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1BB" w:rsidRDefault="007A01BB" w:rsidP="007A01BB">
      <w:pPr>
        <w:rPr>
          <w:b/>
          <w:shd w:val="clear" w:color="auto" w:fill="FFFFFF"/>
        </w:rPr>
      </w:pPr>
    </w:p>
    <w:p w:rsidR="007A01BB" w:rsidRDefault="007A01BB" w:rsidP="007A01BB">
      <w:pPr>
        <w:rPr>
          <w:b/>
          <w:sz w:val="56"/>
          <w:shd w:val="clear" w:color="auto" w:fill="FFFFFF"/>
        </w:rPr>
      </w:pPr>
    </w:p>
    <w:p w:rsidR="007A01BB" w:rsidRDefault="007A01BB" w:rsidP="007A01BB">
      <w:pPr>
        <w:rPr>
          <w:b/>
          <w:sz w:val="56"/>
          <w:shd w:val="clear" w:color="auto" w:fill="FFFFFF"/>
        </w:rPr>
      </w:pPr>
    </w:p>
    <w:p w:rsidR="007A01BB" w:rsidRDefault="007A01BB" w:rsidP="007A01BB">
      <w:pPr>
        <w:rPr>
          <w:b/>
          <w:sz w:val="56"/>
          <w:shd w:val="clear" w:color="auto" w:fill="FFFFFF"/>
        </w:rPr>
      </w:pPr>
    </w:p>
    <w:p w:rsidR="007A01BB" w:rsidRDefault="007A01BB" w:rsidP="007A01BB">
      <w:pPr>
        <w:rPr>
          <w:b/>
          <w:sz w:val="56"/>
          <w:shd w:val="clear" w:color="auto" w:fill="FFFFFF"/>
        </w:rPr>
      </w:pPr>
    </w:p>
    <w:p w:rsidR="007A01BB" w:rsidRDefault="007A01BB" w:rsidP="007A01BB">
      <w:pPr>
        <w:rPr>
          <w:b/>
          <w:sz w:val="56"/>
          <w:shd w:val="clear" w:color="auto" w:fill="FFFFFF"/>
        </w:rPr>
      </w:pPr>
    </w:p>
    <w:p w:rsidR="007A01BB" w:rsidRDefault="007A01BB" w:rsidP="007A01BB">
      <w:pPr>
        <w:jc w:val="center"/>
        <w:rPr>
          <w:b/>
          <w:sz w:val="56"/>
          <w:shd w:val="clear" w:color="auto" w:fill="FFFFFF"/>
        </w:rPr>
      </w:pPr>
      <w:r>
        <w:rPr>
          <w:b/>
          <w:sz w:val="56"/>
          <w:shd w:val="clear" w:color="auto" w:fill="FFFFFF"/>
        </w:rPr>
        <w:t xml:space="preserve">TAX AUDIT </w:t>
      </w:r>
      <w:r w:rsidR="002E175A">
        <w:rPr>
          <w:b/>
          <w:sz w:val="56"/>
          <w:shd w:val="clear" w:color="auto" w:fill="FFFFFF"/>
        </w:rPr>
        <w:t xml:space="preserve"> &amp; TAX AUDIT </w:t>
      </w:r>
      <w:r>
        <w:rPr>
          <w:b/>
          <w:sz w:val="56"/>
          <w:shd w:val="clear" w:color="auto" w:fill="FFFFFF"/>
        </w:rPr>
        <w:t>REPORT</w:t>
      </w:r>
    </w:p>
    <w:p w:rsidR="007A01BB" w:rsidRDefault="007A01BB" w:rsidP="007A01BB">
      <w:pPr>
        <w:spacing w:after="0"/>
        <w:jc w:val="center"/>
        <w:rPr>
          <w:bCs/>
          <w:sz w:val="48"/>
          <w:szCs w:val="48"/>
          <w:shd w:val="clear" w:color="auto" w:fill="FFFFFF"/>
        </w:rPr>
      </w:pPr>
    </w:p>
    <w:p w:rsidR="007A01BB" w:rsidRDefault="007A01BB" w:rsidP="007A01BB">
      <w:pPr>
        <w:spacing w:after="0"/>
        <w:jc w:val="center"/>
        <w:rPr>
          <w:bCs/>
          <w:sz w:val="48"/>
          <w:szCs w:val="48"/>
          <w:shd w:val="clear" w:color="auto" w:fill="FFFFFF"/>
        </w:rPr>
      </w:pPr>
    </w:p>
    <w:p w:rsidR="00DD70B6" w:rsidRDefault="00DD70B6" w:rsidP="007A01BB">
      <w:pPr>
        <w:spacing w:after="0"/>
        <w:jc w:val="center"/>
        <w:rPr>
          <w:bCs/>
          <w:sz w:val="48"/>
          <w:szCs w:val="48"/>
          <w:shd w:val="clear" w:color="auto" w:fill="FFFFFF"/>
        </w:rPr>
      </w:pPr>
    </w:p>
    <w:p w:rsidR="00DD70B6" w:rsidRDefault="00DD70B6" w:rsidP="007A01BB">
      <w:pPr>
        <w:spacing w:after="0"/>
        <w:jc w:val="center"/>
        <w:rPr>
          <w:bCs/>
          <w:sz w:val="48"/>
          <w:szCs w:val="48"/>
          <w:shd w:val="clear" w:color="auto" w:fill="FFFFFF"/>
        </w:rPr>
      </w:pPr>
    </w:p>
    <w:p w:rsidR="00DD70B6" w:rsidRDefault="00DD70B6" w:rsidP="007A01BB">
      <w:pPr>
        <w:spacing w:after="0"/>
        <w:jc w:val="center"/>
        <w:rPr>
          <w:bCs/>
          <w:sz w:val="48"/>
          <w:szCs w:val="48"/>
          <w:shd w:val="clear" w:color="auto" w:fill="FFFFFF"/>
        </w:rPr>
      </w:pPr>
    </w:p>
    <w:p w:rsidR="007A01BB" w:rsidRPr="00DD70B6" w:rsidRDefault="007A01BB" w:rsidP="00DD70B6">
      <w:pPr>
        <w:spacing w:after="0"/>
        <w:rPr>
          <w:bCs/>
          <w:sz w:val="40"/>
          <w:szCs w:val="40"/>
          <w:shd w:val="clear" w:color="auto" w:fill="FFFFFF"/>
        </w:rPr>
      </w:pPr>
      <w:r w:rsidRPr="00DD70B6">
        <w:rPr>
          <w:bCs/>
          <w:sz w:val="40"/>
          <w:szCs w:val="40"/>
          <w:shd w:val="clear" w:color="auto" w:fill="FFFFFF"/>
        </w:rPr>
        <w:t>Prepared By:-</w:t>
      </w:r>
    </w:p>
    <w:p w:rsidR="00DD70B6" w:rsidRPr="00DD70B6" w:rsidRDefault="007A01BB" w:rsidP="00DD70B6">
      <w:pPr>
        <w:spacing w:after="0"/>
        <w:rPr>
          <w:b/>
          <w:sz w:val="40"/>
          <w:szCs w:val="40"/>
          <w:shd w:val="clear" w:color="auto" w:fill="FFFFFF"/>
        </w:rPr>
      </w:pPr>
      <w:r w:rsidRPr="00DD70B6">
        <w:rPr>
          <w:bCs/>
          <w:sz w:val="40"/>
          <w:szCs w:val="40"/>
          <w:shd w:val="clear" w:color="auto" w:fill="FFFFFF"/>
        </w:rPr>
        <w:t>CA Sagar Khanpara</w:t>
      </w:r>
      <w:r w:rsidRPr="00DD70B6">
        <w:rPr>
          <w:b/>
          <w:sz w:val="40"/>
          <w:szCs w:val="40"/>
          <w:shd w:val="clear" w:color="auto" w:fill="FFFFFF"/>
        </w:rPr>
        <w:t xml:space="preserve"> </w:t>
      </w:r>
    </w:p>
    <w:p w:rsidR="00DD70B6" w:rsidRDefault="00DD70B6" w:rsidP="00DD70B6">
      <w:pPr>
        <w:spacing w:after="0"/>
        <w:rPr>
          <w:b/>
          <w:shd w:val="clear" w:color="auto" w:fill="FFFFFF"/>
        </w:rPr>
      </w:pPr>
      <w:r>
        <w:rPr>
          <w:b/>
          <w:shd w:val="clear" w:color="auto" w:fill="FFFFFF"/>
        </w:rPr>
        <w:t>Parter :</w:t>
      </w:r>
    </w:p>
    <w:p w:rsidR="00DD70B6" w:rsidRDefault="00DD70B6" w:rsidP="00DD70B6">
      <w:pPr>
        <w:spacing w:after="0"/>
        <w:rPr>
          <w:b/>
          <w:shd w:val="clear" w:color="auto" w:fill="FFFFFF"/>
        </w:rPr>
      </w:pPr>
      <w:r>
        <w:rPr>
          <w:b/>
          <w:shd w:val="clear" w:color="auto" w:fill="FFFFFF"/>
        </w:rPr>
        <w:t>Kamani &amp; Khanpara</w:t>
      </w:r>
    </w:p>
    <w:p w:rsidR="00DD70B6" w:rsidRDefault="00DD70B6" w:rsidP="00DD70B6">
      <w:pPr>
        <w:spacing w:after="0"/>
        <w:rPr>
          <w:b/>
          <w:shd w:val="clear" w:color="auto" w:fill="FFFFFF"/>
        </w:rPr>
      </w:pPr>
      <w:r>
        <w:rPr>
          <w:b/>
          <w:shd w:val="clear" w:color="auto" w:fill="FFFFFF"/>
        </w:rPr>
        <w:t>305, Royal Complex,</w:t>
      </w:r>
    </w:p>
    <w:p w:rsidR="00DD70B6" w:rsidRDefault="00DD70B6" w:rsidP="00DD70B6">
      <w:pPr>
        <w:spacing w:after="0"/>
        <w:rPr>
          <w:b/>
          <w:shd w:val="clear" w:color="auto" w:fill="FFFFFF"/>
        </w:rPr>
      </w:pPr>
      <w:r>
        <w:rPr>
          <w:b/>
          <w:shd w:val="clear" w:color="auto" w:fill="FFFFFF"/>
        </w:rPr>
        <w:t>Bhutkhana Chowk,</w:t>
      </w:r>
    </w:p>
    <w:p w:rsidR="00DD70B6" w:rsidRDefault="00DD70B6" w:rsidP="00DD70B6">
      <w:pPr>
        <w:spacing w:after="0"/>
        <w:rPr>
          <w:b/>
          <w:shd w:val="clear" w:color="auto" w:fill="FFFFFF"/>
        </w:rPr>
      </w:pPr>
      <w:r>
        <w:rPr>
          <w:b/>
          <w:shd w:val="clear" w:color="auto" w:fill="FFFFFF"/>
        </w:rPr>
        <w:t xml:space="preserve">Dhebar Road, </w:t>
      </w:r>
    </w:p>
    <w:p w:rsidR="00DD70B6" w:rsidRDefault="00DD70B6" w:rsidP="00DD70B6">
      <w:pPr>
        <w:spacing w:after="0"/>
        <w:rPr>
          <w:b/>
          <w:shd w:val="clear" w:color="auto" w:fill="FFFFFF"/>
        </w:rPr>
      </w:pPr>
      <w:r>
        <w:rPr>
          <w:b/>
          <w:shd w:val="clear" w:color="auto" w:fill="FFFFFF"/>
        </w:rPr>
        <w:t>Rajkot</w:t>
      </w:r>
    </w:p>
    <w:p w:rsidR="00DD70B6" w:rsidRDefault="00DD70B6" w:rsidP="00DD70B6">
      <w:pPr>
        <w:spacing w:after="0"/>
        <w:rPr>
          <w:b/>
          <w:shd w:val="clear" w:color="auto" w:fill="FFFFFF"/>
        </w:rPr>
      </w:pPr>
      <w:r>
        <w:rPr>
          <w:b/>
          <w:shd w:val="clear" w:color="auto" w:fill="FFFFFF"/>
        </w:rPr>
        <w:t>Mo.: 9016875093</w:t>
      </w:r>
    </w:p>
    <w:p w:rsidR="00DD70B6" w:rsidRDefault="00DD70B6" w:rsidP="00DD70B6">
      <w:pPr>
        <w:spacing w:after="0"/>
        <w:rPr>
          <w:b/>
          <w:shd w:val="clear" w:color="auto" w:fill="FFFFFF"/>
        </w:rPr>
      </w:pPr>
      <w:r>
        <w:rPr>
          <w:b/>
          <w:shd w:val="clear" w:color="auto" w:fill="FFFFFF"/>
        </w:rPr>
        <w:t>Email: sagarkhanpara@gmail.com</w:t>
      </w:r>
    </w:p>
    <w:p w:rsidR="00DD70B6" w:rsidRDefault="00DD70B6" w:rsidP="007A01BB">
      <w:pPr>
        <w:spacing w:after="0"/>
        <w:jc w:val="center"/>
        <w:rPr>
          <w:b/>
          <w:shd w:val="clear" w:color="auto" w:fill="FFFFFF"/>
        </w:rPr>
      </w:pPr>
    </w:p>
    <w:p w:rsidR="00DD70B6" w:rsidRDefault="00DD70B6" w:rsidP="007A01BB">
      <w:pPr>
        <w:spacing w:after="0"/>
        <w:jc w:val="center"/>
        <w:rPr>
          <w:b/>
          <w:shd w:val="clear" w:color="auto" w:fill="FFFFFF"/>
        </w:rPr>
      </w:pPr>
    </w:p>
    <w:p w:rsidR="00DD70B6" w:rsidRDefault="00DD70B6" w:rsidP="007A01BB">
      <w:pPr>
        <w:spacing w:after="0"/>
        <w:jc w:val="center"/>
        <w:rPr>
          <w:b/>
          <w:shd w:val="clear" w:color="auto" w:fill="FFFFFF"/>
        </w:rPr>
      </w:pPr>
    </w:p>
    <w:p w:rsidR="00DD70B6" w:rsidRDefault="00DD70B6" w:rsidP="007A01BB">
      <w:pPr>
        <w:spacing w:after="0"/>
        <w:jc w:val="center"/>
        <w:rPr>
          <w:b/>
          <w:shd w:val="clear" w:color="auto" w:fill="FFFFFF"/>
        </w:rPr>
      </w:pPr>
    </w:p>
    <w:p w:rsidR="00DD70B6" w:rsidRDefault="00DD70B6" w:rsidP="007A01BB">
      <w:pPr>
        <w:spacing w:after="0"/>
        <w:jc w:val="center"/>
        <w:rPr>
          <w:b/>
          <w:shd w:val="clear" w:color="auto" w:fill="FFFFFF"/>
        </w:rPr>
      </w:pPr>
    </w:p>
    <w:p w:rsidR="00DD70B6" w:rsidRDefault="00DD70B6">
      <w:pPr>
        <w:rPr>
          <w:b/>
          <w:shd w:val="clear" w:color="auto" w:fill="FFFFFF"/>
        </w:rPr>
      </w:pPr>
    </w:p>
    <w:p w:rsidR="00DD70B6" w:rsidRDefault="00DD70B6" w:rsidP="006C0168">
      <w:pPr>
        <w:jc w:val="both"/>
        <w:rPr>
          <w:rFonts w:ascii="Arial" w:eastAsia="Arial" w:hAnsi="Arial" w:cs="Arial"/>
          <w:b/>
          <w:sz w:val="24"/>
          <w:szCs w:val="24"/>
          <w:shd w:val="clear" w:color="auto" w:fill="FFFFFF"/>
          <w:lang w:bidi="ar-SA"/>
        </w:rPr>
      </w:pPr>
      <w:r>
        <w:rPr>
          <w:rFonts w:ascii="Arial" w:eastAsia="Arial" w:hAnsi="Arial" w:cs="Arial"/>
          <w:b/>
          <w:sz w:val="24"/>
          <w:szCs w:val="24"/>
          <w:shd w:val="clear" w:color="auto" w:fill="FFFFFF"/>
          <w:lang w:bidi="ar-SA"/>
        </w:rPr>
        <w:t>Requirement of Audit:</w:t>
      </w:r>
    </w:p>
    <w:p w:rsidR="00DD70B6" w:rsidRDefault="00DD70B6" w:rsidP="006C0168">
      <w:pPr>
        <w:jc w:val="both"/>
        <w:rPr>
          <w:rFonts w:ascii="Arial" w:eastAsia="Arial" w:hAnsi="Arial" w:cs="Arial"/>
          <w:b/>
          <w:sz w:val="24"/>
          <w:szCs w:val="24"/>
          <w:shd w:val="clear" w:color="auto" w:fill="FFFFFF"/>
          <w:lang w:bidi="ar-SA"/>
        </w:rPr>
      </w:pPr>
      <w:r>
        <w:rPr>
          <w:rFonts w:ascii="Arial" w:eastAsia="Arial" w:hAnsi="Arial" w:cs="Arial"/>
          <w:b/>
          <w:sz w:val="24"/>
          <w:szCs w:val="24"/>
          <w:shd w:val="clear" w:color="auto" w:fill="FFFFFF"/>
          <w:lang w:bidi="ar-SA"/>
        </w:rPr>
        <w:t>Section 44AB of the Income Tax Act, 1961</w:t>
      </w:r>
    </w:p>
    <w:p w:rsidR="00DD70B6" w:rsidRPr="006611C4" w:rsidRDefault="006611C4" w:rsidP="006C0168">
      <w:pPr>
        <w:jc w:val="both"/>
        <w:rPr>
          <w:rFonts w:ascii="Arial" w:eastAsia="Arial" w:hAnsi="Arial" w:cs="Arial"/>
          <w:bCs/>
          <w:sz w:val="24"/>
          <w:szCs w:val="24"/>
          <w:shd w:val="clear" w:color="auto" w:fill="FFFFFF"/>
          <w:lang w:bidi="ar-SA"/>
        </w:rPr>
      </w:pPr>
      <w:r w:rsidRPr="006611C4">
        <w:rPr>
          <w:rFonts w:ascii="Arial" w:eastAsia="Arial" w:hAnsi="Arial" w:cs="Arial"/>
          <w:bCs/>
          <w:sz w:val="24"/>
          <w:szCs w:val="24"/>
          <w:shd w:val="clear" w:color="auto" w:fill="FFFFFF"/>
          <w:lang w:bidi="ar-SA"/>
        </w:rPr>
        <w:t>For a person carrying on business: if the total sales, turnover or gross receipt in the business for the previous year exceed Rs. 1 crore</w:t>
      </w:r>
    </w:p>
    <w:p w:rsidR="006611C4" w:rsidRDefault="006611C4" w:rsidP="006C0168">
      <w:pPr>
        <w:jc w:val="both"/>
        <w:rPr>
          <w:rFonts w:ascii="Arial" w:eastAsia="Arial" w:hAnsi="Arial" w:cs="Arial"/>
          <w:bCs/>
          <w:sz w:val="24"/>
          <w:szCs w:val="24"/>
          <w:shd w:val="clear" w:color="auto" w:fill="FFFFFF"/>
          <w:lang w:bidi="ar-SA"/>
        </w:rPr>
      </w:pPr>
      <w:r w:rsidRPr="006611C4">
        <w:rPr>
          <w:rFonts w:ascii="Arial" w:eastAsia="Arial" w:hAnsi="Arial" w:cs="Arial"/>
          <w:bCs/>
          <w:sz w:val="24"/>
          <w:szCs w:val="24"/>
          <w:shd w:val="clear" w:color="auto" w:fill="FFFFFF"/>
          <w:lang w:bidi="ar-SA"/>
        </w:rPr>
        <w:t>For a person carrying on profession: if the gros</w:t>
      </w:r>
      <w:r>
        <w:rPr>
          <w:rFonts w:ascii="Arial" w:eastAsia="Arial" w:hAnsi="Arial" w:cs="Arial"/>
          <w:bCs/>
          <w:sz w:val="24"/>
          <w:szCs w:val="24"/>
          <w:shd w:val="clear" w:color="auto" w:fill="FFFFFF"/>
          <w:lang w:bidi="ar-SA"/>
        </w:rPr>
        <w:t>s</w:t>
      </w:r>
      <w:r w:rsidRPr="006611C4">
        <w:rPr>
          <w:rFonts w:ascii="Arial" w:eastAsia="Arial" w:hAnsi="Arial" w:cs="Arial"/>
          <w:bCs/>
          <w:sz w:val="24"/>
          <w:szCs w:val="24"/>
          <w:shd w:val="clear" w:color="auto" w:fill="FFFFFF"/>
          <w:lang w:bidi="ar-SA"/>
        </w:rPr>
        <w:t xml:space="preserve"> receipt from profession for the previ</w:t>
      </w:r>
      <w:r>
        <w:rPr>
          <w:rFonts w:ascii="Arial" w:eastAsia="Arial" w:hAnsi="Arial" w:cs="Arial"/>
          <w:bCs/>
          <w:sz w:val="24"/>
          <w:szCs w:val="24"/>
          <w:shd w:val="clear" w:color="auto" w:fill="FFFFFF"/>
          <w:lang w:bidi="ar-SA"/>
        </w:rPr>
        <w:t>o</w:t>
      </w:r>
      <w:r w:rsidRPr="006611C4">
        <w:rPr>
          <w:rFonts w:ascii="Arial" w:eastAsia="Arial" w:hAnsi="Arial" w:cs="Arial"/>
          <w:bCs/>
          <w:sz w:val="24"/>
          <w:szCs w:val="24"/>
          <w:shd w:val="clear" w:color="auto" w:fill="FFFFFF"/>
          <w:lang w:bidi="ar-SA"/>
        </w:rPr>
        <w:t>us year exceeds Rs. 25 lacs</w:t>
      </w:r>
      <w:r>
        <w:rPr>
          <w:rFonts w:ascii="Arial" w:eastAsia="Arial" w:hAnsi="Arial" w:cs="Arial"/>
          <w:bCs/>
          <w:sz w:val="24"/>
          <w:szCs w:val="24"/>
          <w:shd w:val="clear" w:color="auto" w:fill="FFFFFF"/>
          <w:lang w:bidi="ar-SA"/>
        </w:rPr>
        <w:t>.</w:t>
      </w:r>
    </w:p>
    <w:p w:rsidR="00B74A52" w:rsidRDefault="006611C4" w:rsidP="006C0168">
      <w:pPr>
        <w:jc w:val="both"/>
        <w:rPr>
          <w:rFonts w:ascii="Arial" w:eastAsia="Arial" w:hAnsi="Arial" w:cs="Arial"/>
          <w:b/>
          <w:sz w:val="24"/>
          <w:szCs w:val="24"/>
          <w:shd w:val="clear" w:color="auto" w:fill="FFFFFF"/>
          <w:lang w:bidi="ar-SA"/>
        </w:rPr>
      </w:pPr>
      <w:r w:rsidRPr="006611C4">
        <w:rPr>
          <w:rFonts w:ascii="Arial" w:eastAsia="Arial" w:hAnsi="Arial" w:cs="Arial"/>
          <w:b/>
          <w:sz w:val="24"/>
          <w:szCs w:val="24"/>
          <w:shd w:val="clear" w:color="auto" w:fill="FFFFFF"/>
          <w:lang w:bidi="ar-SA"/>
        </w:rPr>
        <w:t>Section 44AD / AE</w:t>
      </w:r>
      <w:r>
        <w:rPr>
          <w:rFonts w:ascii="Arial" w:eastAsia="Arial" w:hAnsi="Arial" w:cs="Arial"/>
          <w:b/>
          <w:sz w:val="24"/>
          <w:szCs w:val="24"/>
          <w:shd w:val="clear" w:color="auto" w:fill="FFFFFF"/>
          <w:lang w:bidi="ar-SA"/>
        </w:rPr>
        <w:t>:</w:t>
      </w:r>
    </w:p>
    <w:p w:rsidR="00B74A52" w:rsidRDefault="00B74A52" w:rsidP="006C0168">
      <w:pPr>
        <w:jc w:val="both"/>
        <w:rPr>
          <w:rFonts w:ascii="Arial" w:eastAsia="Arial" w:hAnsi="Arial" w:cs="Arial"/>
          <w:bCs/>
          <w:sz w:val="24"/>
          <w:szCs w:val="24"/>
          <w:shd w:val="clear" w:color="auto" w:fill="FFFFFF"/>
          <w:lang w:bidi="ar-SA"/>
        </w:rPr>
      </w:pPr>
      <w:r w:rsidRPr="00B74A52">
        <w:rPr>
          <w:rFonts w:ascii="Arial" w:eastAsia="Arial" w:hAnsi="Arial" w:cs="Arial"/>
          <w:bCs/>
          <w:sz w:val="24"/>
          <w:szCs w:val="24"/>
          <w:shd w:val="clear" w:color="auto" w:fill="FFFFFF"/>
          <w:lang w:bidi="ar-SA"/>
        </w:rPr>
        <w:t>In case of a eligible assessee engaged in  an eligible business, a sum equal to eight per cent of his total turnover or gross rece</w:t>
      </w:r>
      <w:r>
        <w:rPr>
          <w:rFonts w:ascii="Arial" w:eastAsia="Arial" w:hAnsi="Arial" w:cs="Arial"/>
          <w:bCs/>
          <w:sz w:val="24"/>
          <w:szCs w:val="24"/>
          <w:shd w:val="clear" w:color="auto" w:fill="FFFFFF"/>
          <w:lang w:bidi="ar-SA"/>
        </w:rPr>
        <w:t xml:space="preserve">ipt from business </w:t>
      </w:r>
      <w:r w:rsidRPr="00B74A52">
        <w:rPr>
          <w:rFonts w:ascii="Arial" w:eastAsia="Arial" w:hAnsi="Arial" w:cs="Arial"/>
          <w:bCs/>
          <w:sz w:val="24"/>
          <w:szCs w:val="24"/>
          <w:shd w:val="clear" w:color="auto" w:fill="FFFFFF"/>
          <w:lang w:bidi="ar-SA"/>
        </w:rPr>
        <w:t>shall be deemed to be the profits and gains of such business chargeable under the head PGBP.</w:t>
      </w:r>
      <w:r w:rsidR="00610555">
        <w:rPr>
          <w:rFonts w:ascii="Arial" w:eastAsia="Arial" w:hAnsi="Arial" w:cs="Arial"/>
          <w:bCs/>
          <w:sz w:val="24"/>
          <w:szCs w:val="24"/>
          <w:shd w:val="clear" w:color="auto" w:fill="FFFFFF"/>
          <w:lang w:bidi="ar-SA"/>
        </w:rPr>
        <w:t xml:space="preserve"> </w:t>
      </w:r>
      <w:r w:rsidR="00610555" w:rsidRPr="00245FCA">
        <w:rPr>
          <w:rFonts w:ascii="Arial" w:eastAsia="Arial" w:hAnsi="Arial" w:cs="Arial"/>
          <w:b/>
          <w:sz w:val="24"/>
          <w:szCs w:val="24"/>
          <w:shd w:val="clear" w:color="auto" w:fill="FFFFFF"/>
          <w:lang w:bidi="ar-SA"/>
        </w:rPr>
        <w:t xml:space="preserve">If </w:t>
      </w:r>
      <w:r w:rsidR="00245FCA" w:rsidRPr="00245FCA">
        <w:rPr>
          <w:rFonts w:ascii="Arial" w:eastAsia="Arial" w:hAnsi="Arial" w:cs="Arial"/>
          <w:b/>
          <w:sz w:val="24"/>
          <w:szCs w:val="24"/>
          <w:shd w:val="clear" w:color="auto" w:fill="FFFFFF"/>
          <w:lang w:bidi="ar-SA"/>
        </w:rPr>
        <w:t>assessee claim lower income( below 8%) than he is required to maintained books of accounts as specified in section 44AA and also get such books of accounts audited from chartered accountants under section 44AB</w:t>
      </w:r>
      <w:r w:rsidR="00245FCA">
        <w:rPr>
          <w:rFonts w:ascii="Arial" w:eastAsia="Arial" w:hAnsi="Arial" w:cs="Arial"/>
          <w:bCs/>
          <w:sz w:val="24"/>
          <w:szCs w:val="24"/>
          <w:shd w:val="clear" w:color="auto" w:fill="FFFFFF"/>
          <w:lang w:bidi="ar-SA"/>
        </w:rPr>
        <w:t xml:space="preserve"> </w:t>
      </w:r>
      <w:r w:rsidR="00610555">
        <w:rPr>
          <w:rFonts w:ascii="Arial" w:eastAsia="Arial" w:hAnsi="Arial" w:cs="Arial"/>
          <w:bCs/>
          <w:sz w:val="24"/>
          <w:szCs w:val="24"/>
          <w:shd w:val="clear" w:color="auto" w:fill="FFFFFF"/>
          <w:lang w:bidi="ar-SA"/>
        </w:rPr>
        <w:t xml:space="preserve"> </w:t>
      </w:r>
    </w:p>
    <w:p w:rsidR="00B74A52" w:rsidRDefault="00B74A52" w:rsidP="006C0168">
      <w:pPr>
        <w:jc w:val="both"/>
        <w:rPr>
          <w:rFonts w:ascii="Arial" w:eastAsia="Arial" w:hAnsi="Arial" w:cs="Arial"/>
          <w:bCs/>
          <w:sz w:val="24"/>
          <w:szCs w:val="24"/>
          <w:shd w:val="clear" w:color="auto" w:fill="FFFFFF"/>
          <w:lang w:bidi="ar-SA"/>
        </w:rPr>
      </w:pPr>
      <w:r w:rsidRPr="00245FCA">
        <w:rPr>
          <w:rFonts w:ascii="Arial" w:eastAsia="Arial" w:hAnsi="Arial" w:cs="Arial"/>
          <w:b/>
          <w:sz w:val="24"/>
          <w:szCs w:val="24"/>
          <w:shd w:val="clear" w:color="auto" w:fill="FFFFFF"/>
          <w:lang w:bidi="ar-SA"/>
        </w:rPr>
        <w:t>Eligible business:</w:t>
      </w:r>
      <w:r>
        <w:rPr>
          <w:rFonts w:ascii="Arial" w:eastAsia="Arial" w:hAnsi="Arial" w:cs="Arial"/>
          <w:bCs/>
          <w:sz w:val="24"/>
          <w:szCs w:val="24"/>
          <w:shd w:val="clear" w:color="auto" w:fill="FFFFFF"/>
          <w:lang w:bidi="ar-SA"/>
        </w:rPr>
        <w:t xml:space="preserve"> any business other than following:</w:t>
      </w:r>
    </w:p>
    <w:p w:rsidR="00610555" w:rsidRDefault="00610555" w:rsidP="006C0168">
      <w:pPr>
        <w:jc w:val="both"/>
        <w:rPr>
          <w:rFonts w:ascii="Arial" w:eastAsia="Arial" w:hAnsi="Arial" w:cs="Arial"/>
          <w:bCs/>
          <w:sz w:val="24"/>
          <w:szCs w:val="24"/>
          <w:shd w:val="clear" w:color="auto" w:fill="FFFFFF"/>
          <w:lang w:bidi="ar-SA"/>
        </w:rPr>
      </w:pPr>
      <w:r>
        <w:rPr>
          <w:rFonts w:ascii="Arial" w:eastAsia="Arial" w:hAnsi="Arial" w:cs="Arial"/>
          <w:bCs/>
          <w:sz w:val="24"/>
          <w:szCs w:val="24"/>
          <w:shd w:val="clear" w:color="auto" w:fill="FFFFFF"/>
          <w:lang w:bidi="ar-SA"/>
        </w:rPr>
        <w:t xml:space="preserve">1. Business of playing, hiring of or leasing goods carriage reffered in section 44AE and </w:t>
      </w:r>
    </w:p>
    <w:p w:rsidR="00610555" w:rsidRDefault="00610555" w:rsidP="006C0168">
      <w:pPr>
        <w:jc w:val="both"/>
        <w:rPr>
          <w:rFonts w:ascii="Arial" w:eastAsia="Arial" w:hAnsi="Arial" w:cs="Arial"/>
          <w:bCs/>
          <w:sz w:val="24"/>
          <w:szCs w:val="24"/>
          <w:shd w:val="clear" w:color="auto" w:fill="FFFFFF"/>
          <w:lang w:bidi="ar-SA"/>
        </w:rPr>
      </w:pPr>
      <w:r>
        <w:rPr>
          <w:rFonts w:ascii="Arial" w:eastAsia="Arial" w:hAnsi="Arial" w:cs="Arial"/>
          <w:bCs/>
          <w:sz w:val="24"/>
          <w:szCs w:val="24"/>
          <w:shd w:val="clear" w:color="auto" w:fill="FFFFFF"/>
          <w:lang w:bidi="ar-SA"/>
        </w:rPr>
        <w:t>2. Whose total turnover or gross receipts in previous year does not exceed Rs. 1 crore.</w:t>
      </w:r>
    </w:p>
    <w:p w:rsidR="00B74A52" w:rsidRPr="00610555" w:rsidRDefault="00B74A52" w:rsidP="006C0168">
      <w:pPr>
        <w:jc w:val="both"/>
        <w:rPr>
          <w:rFonts w:ascii="Arial" w:eastAsia="Arial" w:hAnsi="Arial" w:cs="Arial"/>
          <w:b/>
          <w:sz w:val="24"/>
          <w:szCs w:val="24"/>
          <w:shd w:val="clear" w:color="auto" w:fill="FFFFFF"/>
          <w:lang w:bidi="ar-SA"/>
        </w:rPr>
      </w:pPr>
      <w:r w:rsidRPr="00610555">
        <w:rPr>
          <w:rFonts w:ascii="Arial" w:eastAsia="Arial" w:hAnsi="Arial" w:cs="Arial"/>
          <w:b/>
          <w:sz w:val="24"/>
          <w:szCs w:val="24"/>
          <w:shd w:val="clear" w:color="auto" w:fill="FFFFFF"/>
          <w:lang w:bidi="ar-SA"/>
        </w:rPr>
        <w:t xml:space="preserve">Eligible assessee means: </w:t>
      </w:r>
    </w:p>
    <w:p w:rsidR="00610555" w:rsidRPr="00B74A52" w:rsidRDefault="00610555" w:rsidP="006C0168">
      <w:pPr>
        <w:jc w:val="both"/>
        <w:rPr>
          <w:rFonts w:ascii="Arial" w:eastAsia="Arial" w:hAnsi="Arial" w:cs="Arial"/>
          <w:bCs/>
          <w:sz w:val="24"/>
          <w:szCs w:val="24"/>
          <w:shd w:val="clear" w:color="auto" w:fill="FFFFFF"/>
          <w:lang w:bidi="ar-SA"/>
        </w:rPr>
      </w:pPr>
      <w:r>
        <w:rPr>
          <w:rFonts w:ascii="Arial" w:eastAsia="Arial" w:hAnsi="Arial" w:cs="Arial"/>
          <w:bCs/>
          <w:sz w:val="24"/>
          <w:szCs w:val="24"/>
          <w:shd w:val="clear" w:color="auto" w:fill="FFFFFF"/>
          <w:lang w:bidi="ar-SA"/>
        </w:rPr>
        <w:t>An individual, hindu undivided family or partnership firm but not limited liability partnership firm</w:t>
      </w:r>
    </w:p>
    <w:p w:rsidR="00610555" w:rsidRDefault="00610555" w:rsidP="006C0168">
      <w:pPr>
        <w:jc w:val="both"/>
        <w:rPr>
          <w:rFonts w:ascii="Arial" w:eastAsia="Arial" w:hAnsi="Arial" w:cs="Arial"/>
          <w:bCs/>
          <w:sz w:val="24"/>
          <w:szCs w:val="24"/>
          <w:shd w:val="clear" w:color="auto" w:fill="FFFFFF"/>
          <w:lang w:bidi="ar-SA"/>
        </w:rPr>
      </w:pPr>
      <w:r>
        <w:rPr>
          <w:rFonts w:ascii="Arial" w:eastAsia="Arial" w:hAnsi="Arial" w:cs="Arial"/>
          <w:bCs/>
          <w:sz w:val="24"/>
          <w:szCs w:val="24"/>
          <w:shd w:val="clear" w:color="auto" w:fill="FFFFFF"/>
          <w:lang w:bidi="ar-SA"/>
        </w:rPr>
        <w:t>Provision of this section shall not apply to:</w:t>
      </w:r>
    </w:p>
    <w:p w:rsidR="00610555" w:rsidRPr="00610555" w:rsidRDefault="00610555" w:rsidP="006C0168">
      <w:pPr>
        <w:spacing w:after="0"/>
        <w:jc w:val="both"/>
        <w:rPr>
          <w:rFonts w:ascii="Arial" w:eastAsia="Arial" w:hAnsi="Arial" w:cs="Arial"/>
          <w:bCs/>
          <w:sz w:val="24"/>
          <w:szCs w:val="24"/>
          <w:shd w:val="clear" w:color="auto" w:fill="FFFFFF"/>
          <w:lang w:bidi="ar-SA"/>
        </w:rPr>
      </w:pPr>
      <w:r w:rsidRPr="00610555">
        <w:rPr>
          <w:rFonts w:ascii="Arial" w:eastAsia="Arial" w:hAnsi="Arial" w:cs="Arial"/>
          <w:bCs/>
          <w:sz w:val="24"/>
          <w:szCs w:val="24"/>
          <w:shd w:val="clear" w:color="auto" w:fill="FFFFFF"/>
          <w:lang w:bidi="ar-SA"/>
        </w:rPr>
        <w:t>1. a person carrying on profession as referred in section 44AA</w:t>
      </w:r>
    </w:p>
    <w:p w:rsidR="00610555" w:rsidRPr="00610555" w:rsidRDefault="00610555" w:rsidP="006C0168">
      <w:pPr>
        <w:spacing w:after="0"/>
        <w:jc w:val="both"/>
        <w:rPr>
          <w:rFonts w:ascii="Arial" w:eastAsia="Arial" w:hAnsi="Arial" w:cs="Arial"/>
          <w:bCs/>
          <w:sz w:val="24"/>
          <w:szCs w:val="24"/>
          <w:shd w:val="clear" w:color="auto" w:fill="FFFFFF"/>
          <w:lang w:bidi="ar-SA"/>
        </w:rPr>
      </w:pPr>
      <w:r w:rsidRPr="00610555">
        <w:rPr>
          <w:rFonts w:ascii="Arial" w:eastAsia="Arial" w:hAnsi="Arial" w:cs="Arial"/>
          <w:bCs/>
          <w:sz w:val="24"/>
          <w:szCs w:val="24"/>
          <w:shd w:val="clear" w:color="auto" w:fill="FFFFFF"/>
          <w:lang w:bidi="ar-SA"/>
        </w:rPr>
        <w:t>2. a person earning income in the nature of commission or brokerage</w:t>
      </w:r>
    </w:p>
    <w:p w:rsidR="00610555" w:rsidRPr="00610555" w:rsidRDefault="00610555" w:rsidP="006C0168">
      <w:pPr>
        <w:spacing w:after="0"/>
        <w:jc w:val="both"/>
        <w:rPr>
          <w:rFonts w:ascii="Arial" w:eastAsia="Arial" w:hAnsi="Arial" w:cs="Arial"/>
          <w:bCs/>
          <w:sz w:val="24"/>
          <w:szCs w:val="24"/>
          <w:shd w:val="clear" w:color="auto" w:fill="FFFFFF"/>
          <w:lang w:bidi="ar-SA"/>
        </w:rPr>
      </w:pPr>
      <w:r w:rsidRPr="00610555">
        <w:rPr>
          <w:rFonts w:ascii="Arial" w:eastAsia="Arial" w:hAnsi="Arial" w:cs="Arial"/>
          <w:bCs/>
          <w:sz w:val="24"/>
          <w:szCs w:val="24"/>
          <w:shd w:val="clear" w:color="auto" w:fill="FFFFFF"/>
          <w:lang w:bidi="ar-SA"/>
        </w:rPr>
        <w:t>3. a person carrying on any agency business.</w:t>
      </w:r>
    </w:p>
    <w:p w:rsidR="006611C4" w:rsidRDefault="006611C4" w:rsidP="006C0168">
      <w:pPr>
        <w:spacing w:after="0"/>
        <w:jc w:val="both"/>
        <w:rPr>
          <w:rFonts w:ascii="Arial" w:eastAsia="Arial" w:hAnsi="Arial" w:cs="Arial"/>
          <w:bCs/>
          <w:sz w:val="24"/>
          <w:szCs w:val="24"/>
          <w:shd w:val="clear" w:color="auto" w:fill="FFFFFF"/>
          <w:lang w:bidi="ar-SA"/>
        </w:rPr>
      </w:pPr>
    </w:p>
    <w:p w:rsidR="00C4708E" w:rsidRDefault="00614AA7" w:rsidP="006C0168">
      <w:pPr>
        <w:spacing w:after="0"/>
        <w:jc w:val="both"/>
        <w:rPr>
          <w:rFonts w:ascii="Arial" w:eastAsia="Arial" w:hAnsi="Arial" w:cs="Arial"/>
          <w:bCs/>
          <w:sz w:val="24"/>
          <w:szCs w:val="24"/>
          <w:shd w:val="clear" w:color="auto" w:fill="FFFFFF"/>
          <w:lang w:bidi="ar-SA"/>
        </w:rPr>
      </w:pPr>
      <w:r>
        <w:rPr>
          <w:rFonts w:ascii="Arial" w:eastAsia="Arial" w:hAnsi="Arial" w:cs="Arial"/>
          <w:bCs/>
          <w:sz w:val="24"/>
          <w:szCs w:val="24"/>
          <w:shd w:val="clear" w:color="auto" w:fill="FFFFFF"/>
          <w:lang w:bidi="ar-SA"/>
        </w:rPr>
        <w:t>Section 44AE</w:t>
      </w:r>
    </w:p>
    <w:p w:rsidR="00614AA7" w:rsidRDefault="00614AA7" w:rsidP="006C0168">
      <w:pPr>
        <w:spacing w:after="0"/>
        <w:jc w:val="both"/>
        <w:rPr>
          <w:rFonts w:ascii="Arial" w:eastAsia="Arial" w:hAnsi="Arial" w:cs="Arial"/>
          <w:bCs/>
          <w:sz w:val="24"/>
          <w:szCs w:val="24"/>
          <w:shd w:val="clear" w:color="auto" w:fill="FFFFFF"/>
          <w:lang w:bidi="ar-SA"/>
        </w:rPr>
      </w:pPr>
      <w:r>
        <w:rPr>
          <w:rFonts w:ascii="Arial" w:eastAsia="Arial" w:hAnsi="Arial" w:cs="Arial"/>
          <w:bCs/>
          <w:sz w:val="24"/>
          <w:szCs w:val="24"/>
          <w:shd w:val="clear" w:color="auto" w:fill="FFFFFF"/>
          <w:lang w:bidi="ar-SA"/>
        </w:rPr>
        <w:t xml:space="preserve">An assessee, who owns not more than ten goods carriage, and who is engaged in the business of playing and hiring of such goods carriage than following shall be </w:t>
      </w:r>
      <w:r w:rsidR="003137A3">
        <w:rPr>
          <w:rFonts w:ascii="Arial" w:eastAsia="Arial" w:hAnsi="Arial" w:cs="Arial"/>
          <w:bCs/>
          <w:sz w:val="24"/>
          <w:szCs w:val="24"/>
          <w:shd w:val="clear" w:color="auto" w:fill="FFFFFF"/>
          <w:lang w:bidi="ar-SA"/>
        </w:rPr>
        <w:t>deemed to be a profits and gains from such business:</w:t>
      </w:r>
    </w:p>
    <w:p w:rsidR="003137A3" w:rsidRDefault="003137A3" w:rsidP="006C0168">
      <w:pPr>
        <w:spacing w:after="0"/>
        <w:jc w:val="both"/>
        <w:rPr>
          <w:rFonts w:ascii="Arial" w:eastAsia="Arial" w:hAnsi="Arial" w:cs="Arial"/>
          <w:bCs/>
          <w:sz w:val="24"/>
          <w:szCs w:val="24"/>
          <w:shd w:val="clear" w:color="auto" w:fill="FFFFFF"/>
          <w:lang w:bidi="ar-SA"/>
        </w:rPr>
      </w:pPr>
    </w:p>
    <w:p w:rsidR="003137A3" w:rsidRDefault="003137A3" w:rsidP="006C0168">
      <w:pPr>
        <w:spacing w:after="0"/>
        <w:jc w:val="both"/>
        <w:rPr>
          <w:rFonts w:ascii="Arial" w:eastAsia="Arial" w:hAnsi="Arial" w:cs="Arial"/>
          <w:bCs/>
          <w:sz w:val="24"/>
          <w:szCs w:val="24"/>
          <w:shd w:val="clear" w:color="auto" w:fill="FFFFFF"/>
          <w:lang w:bidi="ar-SA"/>
        </w:rPr>
      </w:pPr>
      <w:r>
        <w:rPr>
          <w:rFonts w:ascii="Arial" w:eastAsia="Arial" w:hAnsi="Arial" w:cs="Arial"/>
          <w:bCs/>
          <w:sz w:val="24"/>
          <w:szCs w:val="24"/>
          <w:shd w:val="clear" w:color="auto" w:fill="FFFFFF"/>
          <w:lang w:bidi="ar-SA"/>
        </w:rPr>
        <w:t>For heavy goods vehicles</w:t>
      </w:r>
      <w:r>
        <w:rPr>
          <w:rFonts w:ascii="Arial" w:eastAsia="Arial" w:hAnsi="Arial" w:cs="Arial"/>
          <w:bCs/>
          <w:sz w:val="24"/>
          <w:szCs w:val="24"/>
          <w:shd w:val="clear" w:color="auto" w:fill="FFFFFF"/>
          <w:lang w:bidi="ar-SA"/>
        </w:rPr>
        <w:tab/>
      </w:r>
      <w:r>
        <w:rPr>
          <w:rFonts w:ascii="Arial" w:eastAsia="Arial" w:hAnsi="Arial" w:cs="Arial"/>
          <w:bCs/>
          <w:sz w:val="24"/>
          <w:szCs w:val="24"/>
          <w:shd w:val="clear" w:color="auto" w:fill="FFFFFF"/>
          <w:lang w:bidi="ar-SA"/>
        </w:rPr>
        <w:tab/>
        <w:t>: Rs. 5000 per month per vehicle</w:t>
      </w:r>
    </w:p>
    <w:p w:rsidR="003137A3" w:rsidRDefault="003137A3" w:rsidP="006C0168">
      <w:pPr>
        <w:spacing w:after="0"/>
        <w:jc w:val="both"/>
        <w:rPr>
          <w:rFonts w:ascii="Arial" w:eastAsia="Arial" w:hAnsi="Arial" w:cs="Arial"/>
          <w:bCs/>
          <w:sz w:val="24"/>
          <w:szCs w:val="24"/>
          <w:shd w:val="clear" w:color="auto" w:fill="FFFFFF"/>
          <w:lang w:bidi="ar-SA"/>
        </w:rPr>
      </w:pPr>
      <w:r>
        <w:rPr>
          <w:rFonts w:ascii="Arial" w:eastAsia="Arial" w:hAnsi="Arial" w:cs="Arial"/>
          <w:bCs/>
          <w:sz w:val="24"/>
          <w:szCs w:val="24"/>
          <w:shd w:val="clear" w:color="auto" w:fill="FFFFFF"/>
          <w:lang w:bidi="ar-SA"/>
        </w:rPr>
        <w:t xml:space="preserve">For other than heavy vehicles </w:t>
      </w:r>
      <w:r>
        <w:rPr>
          <w:rFonts w:ascii="Arial" w:eastAsia="Arial" w:hAnsi="Arial" w:cs="Arial"/>
          <w:bCs/>
          <w:sz w:val="24"/>
          <w:szCs w:val="24"/>
          <w:shd w:val="clear" w:color="auto" w:fill="FFFFFF"/>
          <w:lang w:bidi="ar-SA"/>
        </w:rPr>
        <w:tab/>
        <w:t>: Rs. 4500 per month per vehicle</w:t>
      </w:r>
    </w:p>
    <w:p w:rsidR="00A8096C" w:rsidRDefault="00A8096C" w:rsidP="006C0168">
      <w:pPr>
        <w:spacing w:after="0"/>
        <w:jc w:val="both"/>
        <w:rPr>
          <w:rFonts w:ascii="Arial" w:eastAsia="Arial" w:hAnsi="Arial" w:cs="Arial"/>
          <w:bCs/>
          <w:sz w:val="24"/>
          <w:szCs w:val="24"/>
          <w:shd w:val="clear" w:color="auto" w:fill="FFFFFF"/>
          <w:lang w:bidi="ar-SA"/>
        </w:rPr>
      </w:pPr>
    </w:p>
    <w:p w:rsidR="00DD70B6" w:rsidRDefault="00A8096C" w:rsidP="006C0168">
      <w:pPr>
        <w:jc w:val="both"/>
        <w:rPr>
          <w:rFonts w:ascii="Arial" w:eastAsia="Arial" w:hAnsi="Arial" w:cs="Arial"/>
          <w:b/>
          <w:sz w:val="24"/>
          <w:szCs w:val="24"/>
          <w:shd w:val="clear" w:color="auto" w:fill="FFFFFF"/>
          <w:lang w:bidi="ar-SA"/>
        </w:rPr>
      </w:pPr>
      <w:r w:rsidRPr="00A8096C">
        <w:rPr>
          <w:rFonts w:ascii="Arial" w:eastAsia="Arial" w:hAnsi="Arial" w:cs="Arial"/>
          <w:b/>
          <w:bCs/>
          <w:sz w:val="24"/>
          <w:szCs w:val="24"/>
          <w:shd w:val="clear" w:color="auto" w:fill="FFFFFF"/>
          <w:lang w:bidi="ar-SA"/>
        </w:rPr>
        <w:t>If assessee claim lower income</w:t>
      </w:r>
      <w:r>
        <w:rPr>
          <w:rFonts w:ascii="Arial" w:eastAsia="Arial" w:hAnsi="Arial" w:cs="Arial"/>
          <w:b/>
          <w:bCs/>
          <w:sz w:val="24"/>
          <w:szCs w:val="24"/>
          <w:shd w:val="clear" w:color="auto" w:fill="FFFFFF"/>
          <w:lang w:bidi="ar-SA"/>
        </w:rPr>
        <w:t>(as above),</w:t>
      </w:r>
      <w:r w:rsidRPr="00A8096C">
        <w:rPr>
          <w:rFonts w:ascii="Arial" w:eastAsia="Arial" w:hAnsi="Arial" w:cs="Arial"/>
          <w:b/>
          <w:bCs/>
          <w:sz w:val="24"/>
          <w:szCs w:val="24"/>
          <w:shd w:val="clear" w:color="auto" w:fill="FFFFFF"/>
          <w:lang w:bidi="ar-SA"/>
        </w:rPr>
        <w:t xml:space="preserve"> than he is required to maintained books of accounts as specified in section 44AA and also get such books of accounts audited from chartered accountants under section 44AB</w:t>
      </w:r>
      <w:r w:rsidRPr="00A8096C">
        <w:rPr>
          <w:rFonts w:ascii="Arial" w:eastAsia="Arial" w:hAnsi="Arial" w:cs="Arial"/>
          <w:bCs/>
          <w:sz w:val="24"/>
          <w:szCs w:val="24"/>
          <w:shd w:val="clear" w:color="auto" w:fill="FFFFFF"/>
          <w:lang w:bidi="ar-SA"/>
        </w:rPr>
        <w:t xml:space="preserve">  </w:t>
      </w:r>
    </w:p>
    <w:p w:rsidR="00DD70B6" w:rsidRDefault="00DD70B6">
      <w:pPr>
        <w:rPr>
          <w:rFonts w:ascii="Arial" w:eastAsia="Arial" w:hAnsi="Arial" w:cs="Arial"/>
          <w:b/>
          <w:sz w:val="24"/>
          <w:szCs w:val="24"/>
          <w:shd w:val="clear" w:color="auto" w:fill="FFFFFF"/>
          <w:lang w:bidi="ar-SA"/>
        </w:rPr>
      </w:pPr>
    </w:p>
    <w:p w:rsidR="00DD70B6" w:rsidRDefault="00DD70B6" w:rsidP="007A01BB">
      <w:pPr>
        <w:pStyle w:val="Normal0"/>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jc w:val="center"/>
        <w:rPr>
          <w:b/>
          <w:shd w:val="clear" w:color="auto" w:fill="FFFFFF"/>
        </w:rPr>
      </w:pPr>
    </w:p>
    <w:p w:rsidR="007A01BB" w:rsidRDefault="007A01BB" w:rsidP="007A01BB">
      <w:pPr>
        <w:pStyle w:val="Normal0"/>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jc w:val="center"/>
        <w:rPr>
          <w:b/>
          <w:shd w:val="clear" w:color="auto" w:fill="FFFFFF"/>
        </w:rPr>
      </w:pPr>
      <w:r>
        <w:rPr>
          <w:b/>
          <w:shd w:val="clear" w:color="auto" w:fill="FFFFFF"/>
        </w:rPr>
        <w:t>FORM NO. 3CB</w:t>
      </w:r>
    </w:p>
    <w:p w:rsidR="007A01BB" w:rsidRDefault="007A01BB" w:rsidP="007A01BB">
      <w:pPr>
        <w:pStyle w:val="Normal0"/>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jc w:val="center"/>
        <w:rPr>
          <w:shd w:val="clear" w:color="auto" w:fill="FFFFFF"/>
        </w:rPr>
      </w:pPr>
      <w:r>
        <w:rPr>
          <w:shd w:val="clear" w:color="auto" w:fill="FFFFFF"/>
        </w:rPr>
        <w:t xml:space="preserve">[See rule 6G(1)(b)] </w:t>
      </w:r>
    </w:p>
    <w:p w:rsidR="007A01BB" w:rsidRDefault="007A01BB" w:rsidP="007A01BB">
      <w:pPr>
        <w:pStyle w:val="Normal0"/>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jc w:val="center"/>
        <w:rPr>
          <w:shd w:val="clear" w:color="auto" w:fill="FFFFFF"/>
        </w:rPr>
      </w:pPr>
      <w:r>
        <w:rPr>
          <w:b/>
          <w:shd w:val="clear" w:color="auto" w:fill="FFFFFF"/>
        </w:rPr>
        <w:t xml:space="preserve"> Audit report under section 44AB of the Income-tax Act, 1961 in the case of a person referred to in clause (b) of sub-rule (1) of rule 6G</w:t>
      </w:r>
      <w:r>
        <w:rPr>
          <w:shd w:val="clear" w:color="auto" w:fill="FFFFFF"/>
        </w:rPr>
        <w:t xml:space="preserve">         </w:t>
      </w:r>
    </w:p>
    <w:p w:rsidR="007A01BB" w:rsidRDefault="007A01BB" w:rsidP="007A01BB">
      <w:pPr>
        <w:pStyle w:val="Normal0"/>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jc w:val="both"/>
        <w:rPr>
          <w:shd w:val="clear" w:color="auto" w:fill="FFFFFF"/>
        </w:rPr>
      </w:pPr>
    </w:p>
    <w:p w:rsidR="007A01BB" w:rsidRDefault="007A01BB" w:rsidP="007A01BB">
      <w:pPr>
        <w:pStyle w:val="Normal0"/>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jc w:val="both"/>
        <w:rPr>
          <w:b/>
          <w:shd w:val="clear" w:color="auto" w:fill="FFFFFF"/>
        </w:rPr>
      </w:pPr>
      <w:r>
        <w:rPr>
          <w:shd w:val="clear" w:color="auto" w:fill="FFFFFF"/>
        </w:rPr>
        <w:t xml:space="preserve">1.    I/We have examined the balance sheet as at 31st March  </w:t>
      </w:r>
      <w:r>
        <w:rPr>
          <w:b/>
          <w:shd w:val="clear" w:color="auto" w:fill="FFFFFF"/>
        </w:rPr>
        <w:t>2013</w:t>
      </w:r>
      <w:r>
        <w:rPr>
          <w:shd w:val="clear" w:color="auto" w:fill="FFFFFF"/>
        </w:rPr>
        <w:t xml:space="preserve">,  and the </w:t>
      </w:r>
      <w:r>
        <w:rPr>
          <w:b/>
          <w:shd w:val="clear" w:color="auto" w:fill="FFFFFF"/>
        </w:rPr>
        <w:t xml:space="preserve"> </w:t>
      </w:r>
      <w:r>
        <w:rPr>
          <w:shd w:val="clear" w:color="auto" w:fill="FFFFFF"/>
        </w:rPr>
        <w:t xml:space="preserve">profit and loss account/income and expenditure account for the year ended on that date, attached herewith, of </w:t>
      </w:r>
      <w:r>
        <w:rPr>
          <w:b/>
          <w:bCs/>
          <w:shd w:val="clear" w:color="auto" w:fill="FFFFFF"/>
        </w:rPr>
        <w:t>M/s Sagar Enterprise, at 50, Gumanshihji Shopping Center, Dhebar Road, Rajkot – 360001. (PAN: AAHFS9018B)</w:t>
      </w:r>
    </w:p>
    <w:p w:rsidR="007A01BB" w:rsidRDefault="007A01BB" w:rsidP="007A01BB">
      <w:pPr>
        <w:pStyle w:val="Normal0"/>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jc w:val="both"/>
        <w:rPr>
          <w:b/>
          <w:shd w:val="clear" w:color="auto" w:fill="FFFFFF"/>
        </w:rPr>
      </w:pPr>
    </w:p>
    <w:p w:rsidR="007A01BB" w:rsidRDefault="007A01BB" w:rsidP="007A01BB">
      <w:pPr>
        <w:pStyle w:val="Normal0"/>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jc w:val="both"/>
        <w:rPr>
          <w:b/>
          <w:shd w:val="clear" w:color="auto" w:fill="FFFFFF"/>
        </w:rPr>
      </w:pPr>
      <w:r>
        <w:rPr>
          <w:b/>
          <w:shd w:val="clear" w:color="auto" w:fill="FFFFFF"/>
        </w:rPr>
        <w:t xml:space="preserve">2.  </w:t>
      </w:r>
      <w:r>
        <w:rPr>
          <w:shd w:val="clear" w:color="auto" w:fill="FFFFFF"/>
        </w:rPr>
        <w:t xml:space="preserve">I/We certify that the balance sheet and the profit and loss account/income and expenditure account are in agreement with the books of account maintained at the head office at </w:t>
      </w:r>
      <w:r>
        <w:rPr>
          <w:b/>
          <w:bCs/>
          <w:shd w:val="clear" w:color="auto" w:fill="FFFFFF"/>
        </w:rPr>
        <w:t>50, Gumanshihji Shopping Center, Dhebar Road, Rajkot – 360001. (PAN: AAHFS9018B)</w:t>
      </w:r>
    </w:p>
    <w:p w:rsidR="007A01BB" w:rsidRDefault="007A01BB" w:rsidP="007A01BB">
      <w:pPr>
        <w:pStyle w:val="Normal0"/>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jc w:val="both"/>
        <w:rPr>
          <w:shd w:val="clear" w:color="auto" w:fill="FFFFFF"/>
        </w:rPr>
      </w:pPr>
    </w:p>
    <w:p w:rsidR="007A01BB" w:rsidRDefault="007A01BB" w:rsidP="007A01BB">
      <w:pPr>
        <w:pStyle w:val="Normal0"/>
        <w:tabs>
          <w:tab w:val="left" w:pos="288"/>
          <w:tab w:val="left" w:pos="34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s>
        <w:ind w:left="340" w:hanging="340"/>
        <w:jc w:val="both"/>
        <w:rPr>
          <w:shd w:val="clear" w:color="auto" w:fill="FFFFFF"/>
        </w:rPr>
      </w:pPr>
      <w:r>
        <w:rPr>
          <w:b/>
          <w:shd w:val="clear" w:color="auto" w:fill="FFFFFF"/>
        </w:rPr>
        <w:t xml:space="preserve">3. </w:t>
      </w:r>
      <w:r>
        <w:rPr>
          <w:shd w:val="clear" w:color="auto" w:fill="FFFFFF"/>
        </w:rPr>
        <w:t xml:space="preserve">(a) </w:t>
      </w:r>
      <w:r>
        <w:rPr>
          <w:b/>
          <w:shd w:val="clear" w:color="auto" w:fill="FFFFFF"/>
        </w:rPr>
        <w:t xml:space="preserve"> </w:t>
      </w:r>
      <w:r>
        <w:rPr>
          <w:shd w:val="clear" w:color="auto" w:fill="FFFFFF"/>
        </w:rPr>
        <w:t>I/We report the following observations/comments/discrepancies /inconsistencies; if any:</w:t>
      </w:r>
    </w:p>
    <w:p w:rsidR="007A01BB" w:rsidRDefault="007A01BB" w:rsidP="007A01BB">
      <w:pPr>
        <w:pStyle w:val="Normal0"/>
        <w:tabs>
          <w:tab w:val="left" w:pos="255"/>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s>
        <w:ind w:left="255"/>
        <w:rPr>
          <w:shd w:val="clear" w:color="auto" w:fill="FFFFFF"/>
        </w:rPr>
      </w:pPr>
      <w:r>
        <w:rPr>
          <w:shd w:val="clear" w:color="auto" w:fill="FFFFFF"/>
        </w:rPr>
        <w:t>(b) Subject to above,-</w:t>
      </w:r>
    </w:p>
    <w:p w:rsidR="007A01BB" w:rsidRDefault="007A01BB" w:rsidP="007A01BB">
      <w:pPr>
        <w:pStyle w:val="Normal0"/>
        <w:tabs>
          <w:tab w:val="left" w:pos="255"/>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s>
        <w:ind w:left="255"/>
        <w:jc w:val="both"/>
        <w:rPr>
          <w:shd w:val="clear" w:color="auto" w:fill="FFFFFF"/>
        </w:rPr>
      </w:pPr>
    </w:p>
    <w:p w:rsidR="007A01BB" w:rsidRDefault="007A01BB" w:rsidP="007A01BB">
      <w:pPr>
        <w:pStyle w:val="Normal0"/>
        <w:tabs>
          <w:tab w:val="left" w:pos="255"/>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s>
        <w:ind w:left="255"/>
        <w:jc w:val="both"/>
        <w:rPr>
          <w:shd w:val="clear" w:color="auto" w:fill="FFFFFF"/>
        </w:rPr>
      </w:pPr>
      <w:r>
        <w:rPr>
          <w:shd w:val="clear" w:color="auto" w:fill="FFFFFF"/>
        </w:rPr>
        <w:t xml:space="preserve">(A) </w:t>
      </w:r>
      <w:r>
        <w:rPr>
          <w:b/>
          <w:shd w:val="clear" w:color="auto" w:fill="FFFFFF"/>
        </w:rPr>
        <w:t xml:space="preserve"> </w:t>
      </w:r>
      <w:r>
        <w:rPr>
          <w:shd w:val="clear" w:color="auto" w:fill="FFFFFF"/>
        </w:rPr>
        <w:t xml:space="preserve">I/We have obtained all the information and explanations which, to the best of </w:t>
      </w:r>
      <w:r>
        <w:rPr>
          <w:b/>
          <w:shd w:val="clear" w:color="auto" w:fill="FFFFFF"/>
        </w:rPr>
        <w:t xml:space="preserve"> </w:t>
      </w:r>
      <w:r>
        <w:rPr>
          <w:shd w:val="clear" w:color="auto" w:fill="FFFFFF"/>
        </w:rPr>
        <w:t>my/our knowledge and belief, were necessary for the purposes of the audit.</w:t>
      </w:r>
    </w:p>
    <w:p w:rsidR="007A01BB" w:rsidRDefault="007A01BB" w:rsidP="007A01BB">
      <w:pPr>
        <w:pStyle w:val="Normal0"/>
        <w:tabs>
          <w:tab w:val="left" w:pos="255"/>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s>
        <w:ind w:left="255"/>
        <w:jc w:val="both"/>
        <w:rPr>
          <w:shd w:val="clear" w:color="auto" w:fill="FFFFFF"/>
        </w:rPr>
      </w:pPr>
    </w:p>
    <w:p w:rsidR="007A01BB" w:rsidRDefault="007A01BB" w:rsidP="007A01BB">
      <w:pPr>
        <w:pStyle w:val="Normal0"/>
        <w:tabs>
          <w:tab w:val="left" w:pos="255"/>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s>
        <w:ind w:left="255"/>
        <w:jc w:val="both"/>
        <w:rPr>
          <w:shd w:val="clear" w:color="auto" w:fill="FFFFFF"/>
        </w:rPr>
      </w:pPr>
      <w:r>
        <w:rPr>
          <w:shd w:val="clear" w:color="auto" w:fill="FFFFFF"/>
        </w:rPr>
        <w:t xml:space="preserve">(B) In </w:t>
      </w:r>
      <w:r>
        <w:rPr>
          <w:b/>
          <w:shd w:val="clear" w:color="auto" w:fill="FFFFFF"/>
        </w:rPr>
        <w:t xml:space="preserve"> </w:t>
      </w:r>
      <w:r>
        <w:rPr>
          <w:shd w:val="clear" w:color="auto" w:fill="FFFFFF"/>
        </w:rPr>
        <w:t>my/our opinion, proper books of account have been kept by the head office and branches of the assessee so far as appears from my/our examination of the books.</w:t>
      </w:r>
    </w:p>
    <w:p w:rsidR="007A01BB" w:rsidRDefault="007A01BB" w:rsidP="007A01BB">
      <w:pPr>
        <w:pStyle w:val="Normal0"/>
        <w:tabs>
          <w:tab w:val="left" w:pos="255"/>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s>
        <w:ind w:left="255"/>
        <w:jc w:val="both"/>
        <w:rPr>
          <w:shd w:val="clear" w:color="auto" w:fill="FFFFFF"/>
        </w:rPr>
      </w:pPr>
    </w:p>
    <w:p w:rsidR="007A01BB" w:rsidRDefault="007A01BB" w:rsidP="007A01BB">
      <w:pPr>
        <w:pStyle w:val="Normal0"/>
        <w:tabs>
          <w:tab w:val="left" w:pos="255"/>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ind w:left="255"/>
        <w:jc w:val="both"/>
        <w:rPr>
          <w:shd w:val="clear" w:color="auto" w:fill="FFFFFF"/>
        </w:rPr>
      </w:pPr>
      <w:r>
        <w:rPr>
          <w:shd w:val="clear" w:color="auto" w:fill="FFFFFF"/>
        </w:rPr>
        <w:t xml:space="preserve">(C) In </w:t>
      </w:r>
      <w:r>
        <w:rPr>
          <w:b/>
          <w:shd w:val="clear" w:color="auto" w:fill="FFFFFF"/>
        </w:rPr>
        <w:t xml:space="preserve"> </w:t>
      </w:r>
      <w:r>
        <w:rPr>
          <w:shd w:val="clear" w:color="auto" w:fill="FFFFFF"/>
        </w:rPr>
        <w:t>my/our opinion and to the best of my/our information and according to the explanations given to me/us, the said accounts, read with notes thereon, if any, give a true and fair view:-</w:t>
      </w:r>
    </w:p>
    <w:p w:rsidR="007A01BB" w:rsidRDefault="007A01BB" w:rsidP="007A01BB">
      <w:pPr>
        <w:pStyle w:val="Normal0"/>
        <w:tabs>
          <w:tab w:val="left" w:pos="255"/>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ind w:left="255"/>
        <w:jc w:val="both"/>
        <w:rPr>
          <w:shd w:val="clear" w:color="auto" w:fill="FFFFFF"/>
        </w:rPr>
      </w:pPr>
    </w:p>
    <w:p w:rsidR="007A01BB" w:rsidRDefault="007A01BB" w:rsidP="007A01BB">
      <w:pPr>
        <w:pStyle w:val="Normal0"/>
        <w:tabs>
          <w:tab w:val="left" w:pos="255"/>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ind w:left="255"/>
        <w:jc w:val="both"/>
        <w:rPr>
          <w:shd w:val="clear" w:color="auto" w:fill="FFFFFF"/>
        </w:rPr>
      </w:pPr>
      <w:r>
        <w:rPr>
          <w:shd w:val="clear" w:color="auto" w:fill="FFFFFF"/>
        </w:rPr>
        <w:tab/>
        <w:t xml:space="preserve">(i) </w:t>
      </w:r>
      <w:r>
        <w:rPr>
          <w:shd w:val="clear" w:color="auto" w:fill="FFFFFF"/>
        </w:rPr>
        <w:tab/>
        <w:t xml:space="preserve">In the case of the balance sheet, of the state of the affairs of the assessee as at </w:t>
      </w:r>
      <w:r>
        <w:rPr>
          <w:shd w:val="clear" w:color="auto" w:fill="FFFFFF"/>
        </w:rPr>
        <w:tab/>
      </w:r>
      <w:r>
        <w:rPr>
          <w:shd w:val="clear" w:color="auto" w:fill="FFFFFF"/>
        </w:rPr>
        <w:tab/>
        <w:t xml:space="preserve">  </w:t>
      </w:r>
      <w:r>
        <w:rPr>
          <w:shd w:val="clear" w:color="auto" w:fill="FFFFFF"/>
        </w:rPr>
        <w:tab/>
        <w:t xml:space="preserve">31st March, </w:t>
      </w:r>
      <w:r>
        <w:rPr>
          <w:b/>
          <w:shd w:val="clear" w:color="auto" w:fill="FFFFFF"/>
        </w:rPr>
        <w:t xml:space="preserve">2013 </w:t>
      </w:r>
      <w:r>
        <w:rPr>
          <w:shd w:val="clear" w:color="auto" w:fill="FFFFFF"/>
        </w:rPr>
        <w:t>and</w:t>
      </w:r>
    </w:p>
    <w:p w:rsidR="007A01BB" w:rsidRDefault="007A01BB" w:rsidP="007A01BB">
      <w:pPr>
        <w:pStyle w:val="Normal0"/>
        <w:tabs>
          <w:tab w:val="left" w:pos="255"/>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ind w:left="255"/>
        <w:jc w:val="both"/>
        <w:rPr>
          <w:shd w:val="clear" w:color="auto" w:fill="FFFFFF"/>
        </w:rPr>
      </w:pPr>
      <w:r>
        <w:rPr>
          <w:shd w:val="clear" w:color="auto" w:fill="FFFFFF"/>
        </w:rPr>
        <w:tab/>
        <w:t xml:space="preserve">(ii) </w:t>
      </w:r>
      <w:r>
        <w:rPr>
          <w:shd w:val="clear" w:color="auto" w:fill="FFFFFF"/>
        </w:rPr>
        <w:tab/>
        <w:t xml:space="preserve">In the case of the </w:t>
      </w:r>
      <w:r>
        <w:rPr>
          <w:b/>
          <w:shd w:val="clear" w:color="auto" w:fill="FFFFFF"/>
        </w:rPr>
        <w:t xml:space="preserve"> </w:t>
      </w:r>
      <w:r>
        <w:rPr>
          <w:shd w:val="clear" w:color="auto" w:fill="FFFFFF"/>
        </w:rPr>
        <w:t xml:space="preserve">profit and loss account/income and expenditure account of the </w:t>
      </w:r>
      <w:r>
        <w:rPr>
          <w:b/>
          <w:shd w:val="clear" w:color="auto" w:fill="FFFFFF"/>
        </w:rPr>
        <w:t xml:space="preserve"> </w:t>
      </w:r>
      <w:r>
        <w:rPr>
          <w:b/>
          <w:shd w:val="clear" w:color="auto" w:fill="FFFFFF"/>
        </w:rPr>
        <w:tab/>
      </w:r>
      <w:r>
        <w:rPr>
          <w:b/>
          <w:shd w:val="clear" w:color="auto" w:fill="FFFFFF"/>
        </w:rPr>
        <w:tab/>
      </w:r>
      <w:r>
        <w:rPr>
          <w:b/>
          <w:shd w:val="clear" w:color="auto" w:fill="FFFFFF"/>
        </w:rPr>
        <w:tab/>
      </w:r>
      <w:r>
        <w:rPr>
          <w:shd w:val="clear" w:color="auto" w:fill="FFFFFF"/>
        </w:rPr>
        <w:t xml:space="preserve">profit/loss or </w:t>
      </w:r>
      <w:r>
        <w:rPr>
          <w:b/>
          <w:shd w:val="clear" w:color="auto" w:fill="FFFFFF"/>
        </w:rPr>
        <w:t xml:space="preserve"> </w:t>
      </w:r>
      <w:r>
        <w:rPr>
          <w:shd w:val="clear" w:color="auto" w:fill="FFFFFF"/>
        </w:rPr>
        <w:t>surplus/deficit of the  assessee for the year ended on that date.</w:t>
      </w:r>
    </w:p>
    <w:p w:rsidR="007A01BB" w:rsidRDefault="007A01BB" w:rsidP="007A01BB">
      <w:pPr>
        <w:pStyle w:val="Normal0"/>
        <w:tabs>
          <w:tab w:val="left" w:pos="255"/>
          <w:tab w:val="left" w:pos="72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ind w:left="255"/>
        <w:jc w:val="both"/>
        <w:rPr>
          <w:shd w:val="clear" w:color="auto" w:fill="FFFFFF"/>
        </w:rPr>
      </w:pPr>
    </w:p>
    <w:p w:rsidR="007A01BB" w:rsidRDefault="007A01BB" w:rsidP="007A01BB">
      <w:pPr>
        <w:pStyle w:val="Normal0"/>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jc w:val="both"/>
        <w:rPr>
          <w:shd w:val="clear" w:color="auto" w:fill="FFFFFF"/>
        </w:rPr>
      </w:pPr>
      <w:r>
        <w:rPr>
          <w:b/>
          <w:shd w:val="clear" w:color="auto" w:fill="FFFFFF"/>
        </w:rPr>
        <w:t xml:space="preserve">4. </w:t>
      </w:r>
      <w:r>
        <w:rPr>
          <w:shd w:val="clear" w:color="auto" w:fill="FFFFFF"/>
        </w:rPr>
        <w:t xml:space="preserve">The statement of particulars required to be furnished under section 44AB is annexed herewith in Form No. 3CD. </w:t>
      </w:r>
    </w:p>
    <w:p w:rsidR="007A01BB" w:rsidRDefault="007A01BB" w:rsidP="007A01BB">
      <w:pPr>
        <w:pStyle w:val="Normal0"/>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jc w:val="both"/>
        <w:rPr>
          <w:b/>
          <w:shd w:val="clear" w:color="auto" w:fill="FFFFFF"/>
        </w:rPr>
      </w:pPr>
    </w:p>
    <w:p w:rsidR="007A01BB" w:rsidRDefault="007A01BB" w:rsidP="007A01BB">
      <w:pPr>
        <w:pStyle w:val="Normal0"/>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jc w:val="both"/>
        <w:rPr>
          <w:shd w:val="clear" w:color="auto" w:fill="FFFFFF"/>
        </w:rPr>
      </w:pPr>
      <w:r>
        <w:rPr>
          <w:b/>
          <w:shd w:val="clear" w:color="auto" w:fill="FFFFFF"/>
        </w:rPr>
        <w:t xml:space="preserve">5. </w:t>
      </w:r>
      <w:r>
        <w:rPr>
          <w:shd w:val="clear" w:color="auto" w:fill="FFFFFF"/>
        </w:rPr>
        <w:t xml:space="preserve">In my/our opinion and to the best of my/our information and according to explanations given to </w:t>
      </w:r>
      <w:r>
        <w:rPr>
          <w:b/>
          <w:shd w:val="clear" w:color="auto" w:fill="FFFFFF"/>
        </w:rPr>
        <w:t xml:space="preserve"> </w:t>
      </w:r>
      <w:r>
        <w:rPr>
          <w:shd w:val="clear" w:color="auto" w:fill="FFFFFF"/>
        </w:rPr>
        <w:t>me/us, the particulars given in the said Form No. 3CD and the Annexure thereto are true and correct.</w:t>
      </w:r>
    </w:p>
    <w:tbl>
      <w:tblPr>
        <w:tblW w:w="10170" w:type="dxa"/>
        <w:tblInd w:w="30" w:type="dxa"/>
        <w:tblLayout w:type="fixed"/>
        <w:tblCellMar>
          <w:left w:w="30" w:type="dxa"/>
          <w:right w:w="30" w:type="dxa"/>
        </w:tblCellMar>
        <w:tblLook w:val="04A0"/>
      </w:tblPr>
      <w:tblGrid>
        <w:gridCol w:w="5070"/>
        <w:gridCol w:w="5100"/>
      </w:tblGrid>
      <w:tr w:rsidR="007A01BB" w:rsidTr="007A01BB">
        <w:trPr>
          <w:trHeight w:val="3073"/>
        </w:trPr>
        <w:tc>
          <w:tcPr>
            <w:tcW w:w="5067" w:type="dxa"/>
            <w:hideMark/>
          </w:tcPr>
          <w:p w:rsidR="007A01BB" w:rsidRDefault="007A01BB">
            <w:pPr>
              <w:pStyle w:val="Normal0"/>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spacing w:line="276" w:lineRule="auto"/>
              <w:ind w:left="288" w:hanging="288"/>
              <w:rPr>
                <w:shd w:val="clear" w:color="auto" w:fill="FFFFFF"/>
              </w:rPr>
            </w:pPr>
            <w:r>
              <w:rPr>
                <w:shd w:val="clear" w:color="auto" w:fill="FFFFFF"/>
              </w:rPr>
              <w:t xml:space="preserve">  </w:t>
            </w:r>
          </w:p>
          <w:p w:rsidR="007A01BB" w:rsidRDefault="007A01BB">
            <w:pPr>
              <w:pStyle w:val="Normal0"/>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spacing w:line="276" w:lineRule="auto"/>
              <w:ind w:left="288" w:hanging="288"/>
              <w:rPr>
                <w:b/>
                <w:shd w:val="clear" w:color="auto" w:fill="FFFFFF"/>
              </w:rPr>
            </w:pPr>
            <w:r>
              <w:rPr>
                <w:shd w:val="clear" w:color="auto" w:fill="FFFFFF"/>
              </w:rPr>
              <w:t xml:space="preserve">Place :Rajkot </w:t>
            </w:r>
          </w:p>
          <w:p w:rsidR="007A01BB" w:rsidRDefault="007A01BB">
            <w:pPr>
              <w:pStyle w:val="Normal0"/>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spacing w:line="276" w:lineRule="auto"/>
              <w:ind w:left="288" w:hanging="288"/>
              <w:rPr>
                <w:shd w:val="clear" w:color="auto" w:fill="FFFFFF"/>
              </w:rPr>
            </w:pPr>
            <w:r>
              <w:rPr>
                <w:shd w:val="clear" w:color="auto" w:fill="FFFFFF"/>
              </w:rPr>
              <w:t>Date : 04.08.2013</w:t>
            </w:r>
          </w:p>
        </w:tc>
        <w:tc>
          <w:tcPr>
            <w:tcW w:w="5096" w:type="dxa"/>
            <w:vAlign w:val="center"/>
          </w:tcPr>
          <w:p w:rsidR="007A01BB" w:rsidRDefault="007A01BB">
            <w:pPr>
              <w:pStyle w:val="Normal0"/>
              <w:spacing w:line="276" w:lineRule="auto"/>
              <w:jc w:val="right"/>
              <w:rPr>
                <w:b/>
                <w:bCs/>
                <w:sz w:val="22"/>
              </w:rPr>
            </w:pPr>
          </w:p>
          <w:p w:rsidR="007A01BB" w:rsidRDefault="007A01BB">
            <w:pPr>
              <w:pStyle w:val="Normal0"/>
              <w:spacing w:line="276" w:lineRule="auto"/>
              <w:jc w:val="right"/>
              <w:rPr>
                <w:b/>
                <w:bCs/>
                <w:sz w:val="22"/>
              </w:rPr>
            </w:pPr>
            <w:r>
              <w:rPr>
                <w:b/>
                <w:bCs/>
                <w:sz w:val="22"/>
              </w:rPr>
              <w:t>For, Kamani &amp; Khanpara</w:t>
            </w:r>
          </w:p>
          <w:p w:rsidR="007A01BB" w:rsidRDefault="007A01BB">
            <w:pPr>
              <w:pStyle w:val="Normal0"/>
              <w:spacing w:line="276" w:lineRule="auto"/>
              <w:jc w:val="right"/>
              <w:rPr>
                <w:b/>
                <w:bCs/>
                <w:sz w:val="22"/>
              </w:rPr>
            </w:pPr>
            <w:r>
              <w:rPr>
                <w:b/>
                <w:bCs/>
                <w:sz w:val="22"/>
              </w:rPr>
              <w:t>Chartered Accountants</w:t>
            </w:r>
          </w:p>
          <w:p w:rsidR="007A01BB" w:rsidRDefault="007A01BB">
            <w:pPr>
              <w:pStyle w:val="Normal0"/>
              <w:spacing w:line="276" w:lineRule="auto"/>
              <w:jc w:val="right"/>
              <w:rPr>
                <w:b/>
                <w:bCs/>
                <w:sz w:val="22"/>
              </w:rPr>
            </w:pPr>
            <w:r>
              <w:rPr>
                <w:b/>
                <w:bCs/>
                <w:sz w:val="22"/>
              </w:rPr>
              <w:t>FRN: 134508W</w:t>
            </w:r>
          </w:p>
          <w:p w:rsidR="007A01BB" w:rsidRDefault="007A01BB">
            <w:pPr>
              <w:pStyle w:val="Normal0"/>
              <w:spacing w:line="276" w:lineRule="auto"/>
              <w:jc w:val="right"/>
              <w:rPr>
                <w:b/>
                <w:bCs/>
                <w:sz w:val="22"/>
              </w:rPr>
            </w:pPr>
          </w:p>
          <w:p w:rsidR="007A01BB" w:rsidRDefault="007A01BB">
            <w:pPr>
              <w:pStyle w:val="Normal0"/>
              <w:spacing w:line="276" w:lineRule="auto"/>
              <w:jc w:val="right"/>
              <w:rPr>
                <w:b/>
                <w:bCs/>
                <w:sz w:val="22"/>
              </w:rPr>
            </w:pPr>
          </w:p>
          <w:p w:rsidR="007A01BB" w:rsidRDefault="007A01BB">
            <w:pPr>
              <w:pStyle w:val="Normal0"/>
              <w:spacing w:line="276" w:lineRule="auto"/>
              <w:jc w:val="right"/>
              <w:rPr>
                <w:b/>
                <w:bCs/>
                <w:sz w:val="22"/>
              </w:rPr>
            </w:pPr>
            <w:r>
              <w:rPr>
                <w:b/>
                <w:bCs/>
                <w:sz w:val="22"/>
              </w:rPr>
              <w:t>CA Sagar Khanpara</w:t>
            </w:r>
          </w:p>
          <w:p w:rsidR="007A01BB" w:rsidRDefault="007A01BB">
            <w:pPr>
              <w:pStyle w:val="Normal0"/>
              <w:spacing w:line="276" w:lineRule="auto"/>
              <w:jc w:val="right"/>
              <w:rPr>
                <w:b/>
                <w:bCs/>
                <w:sz w:val="22"/>
              </w:rPr>
            </w:pPr>
            <w:r>
              <w:rPr>
                <w:b/>
                <w:bCs/>
                <w:sz w:val="22"/>
              </w:rPr>
              <w:t>(Partner)</w:t>
            </w:r>
          </w:p>
          <w:p w:rsidR="007A01BB" w:rsidRDefault="007A01BB">
            <w:pPr>
              <w:pStyle w:val="Normal0"/>
              <w:spacing w:line="276" w:lineRule="auto"/>
              <w:jc w:val="right"/>
              <w:rPr>
                <w:b/>
                <w:bCs/>
                <w:sz w:val="22"/>
              </w:rPr>
            </w:pPr>
            <w:r>
              <w:rPr>
                <w:b/>
                <w:bCs/>
                <w:sz w:val="22"/>
              </w:rPr>
              <w:t>Membership No. 149067</w:t>
            </w:r>
          </w:p>
        </w:tc>
      </w:tr>
    </w:tbl>
    <w:p w:rsidR="007A01BB" w:rsidRDefault="007A01BB" w:rsidP="007A01BB">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jc w:val="right"/>
        <w:rPr>
          <w:rFonts w:ascii="Arial" w:eastAsia="Arial" w:hAnsi="Arial"/>
          <w:b/>
          <w:bCs/>
          <w:shd w:val="clear" w:color="auto" w:fill="FFFFFF"/>
        </w:rPr>
      </w:pPr>
      <w:r>
        <w:rPr>
          <w:rFonts w:ascii="Arial" w:eastAsia="Arial" w:hAnsi="Arial"/>
          <w:b/>
          <w:bCs/>
          <w:shd w:val="clear" w:color="auto" w:fill="FFFFFF"/>
        </w:rPr>
        <w:t>PAN: AXPPK5206J</w:t>
      </w:r>
      <w:r>
        <w:rPr>
          <w:rFonts w:ascii="Arial" w:eastAsia="Arial" w:hAnsi="Arial"/>
          <w:b/>
          <w:bCs/>
          <w:shd w:val="clear" w:color="auto" w:fill="FFFFFF"/>
        </w:rPr>
        <w:tab/>
      </w:r>
      <w:r>
        <w:rPr>
          <w:rFonts w:ascii="Arial" w:eastAsia="Arial" w:hAnsi="Arial"/>
          <w:b/>
          <w:bCs/>
          <w:shd w:val="clear" w:color="auto" w:fill="FFFFFF"/>
        </w:rPr>
        <w:tab/>
      </w:r>
    </w:p>
    <w:p w:rsidR="007A01BB" w:rsidRDefault="007A01BB" w:rsidP="007A01BB">
      <w:pPr>
        <w:pStyle w:val="Normal0"/>
        <w:spacing w:line="56" w:lineRule="atLeast"/>
        <w:jc w:val="center"/>
        <w:rPr>
          <w:b/>
          <w:sz w:val="28"/>
        </w:rPr>
      </w:pPr>
      <w:r>
        <w:rPr>
          <w:b/>
          <w:bCs/>
          <w:shd w:val="clear" w:color="auto" w:fill="FFFFFF"/>
        </w:rPr>
        <w:br w:type="page"/>
      </w:r>
      <w:r>
        <w:rPr>
          <w:b/>
          <w:sz w:val="28"/>
        </w:rPr>
        <w:lastRenderedPageBreak/>
        <w:t>FORM NO. 3CD</w:t>
      </w:r>
    </w:p>
    <w:p w:rsidR="007A01BB" w:rsidRDefault="007A01BB" w:rsidP="007A01BB">
      <w:pPr>
        <w:pStyle w:val="Normal0"/>
        <w:spacing w:line="56" w:lineRule="atLeast"/>
        <w:jc w:val="center"/>
        <w:rPr>
          <w:sz w:val="22"/>
        </w:rPr>
      </w:pPr>
      <w:r>
        <w:rPr>
          <w:sz w:val="22"/>
        </w:rPr>
        <w:t>[See rule 6G(2)]</w:t>
      </w:r>
    </w:p>
    <w:p w:rsidR="007A01BB" w:rsidRDefault="007A01BB" w:rsidP="007A01BB">
      <w:pPr>
        <w:pStyle w:val="Normal0"/>
        <w:spacing w:line="56" w:lineRule="atLeast"/>
        <w:jc w:val="center"/>
        <w:rPr>
          <w:sz w:val="22"/>
        </w:rPr>
      </w:pPr>
      <w:r>
        <w:rPr>
          <w:sz w:val="22"/>
        </w:rPr>
        <w:t>Statement of particulars required to be furnished under section 44AB of the Income-tax Act, 1961</w:t>
      </w:r>
    </w:p>
    <w:p w:rsidR="007A01BB" w:rsidRDefault="007A01BB" w:rsidP="007A01BB">
      <w:pPr>
        <w:pStyle w:val="Normal0"/>
        <w:spacing w:line="56" w:lineRule="atLeast"/>
        <w:rPr>
          <w:sz w:val="22"/>
        </w:rPr>
      </w:pPr>
    </w:p>
    <w:p w:rsidR="007A01BB" w:rsidRDefault="007A01BB" w:rsidP="007A01BB">
      <w:pPr>
        <w:pStyle w:val="Normal0"/>
        <w:spacing w:line="56" w:lineRule="atLeast"/>
        <w:jc w:val="center"/>
        <w:rPr>
          <w:b/>
          <w:sz w:val="22"/>
        </w:rPr>
      </w:pPr>
      <w:r>
        <w:rPr>
          <w:b/>
          <w:sz w:val="22"/>
        </w:rPr>
        <w:t>PART-A</w:t>
      </w:r>
    </w:p>
    <w:p w:rsidR="007A01BB" w:rsidRDefault="007A01BB" w:rsidP="007A01BB">
      <w:pPr>
        <w:pStyle w:val="Normal0"/>
        <w:spacing w:line="56" w:lineRule="atLeast"/>
        <w:jc w:val="center"/>
        <w:rPr>
          <w:sz w:val="22"/>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4A0"/>
      </w:tblPr>
      <w:tblGrid>
        <w:gridCol w:w="507"/>
        <w:gridCol w:w="3241"/>
        <w:gridCol w:w="5702"/>
      </w:tblGrid>
      <w:tr w:rsidR="007A01BB" w:rsidTr="007A01BB">
        <w:trPr>
          <w:trHeight w:val="326"/>
          <w:jc w:val="center"/>
        </w:trPr>
        <w:tc>
          <w:tcPr>
            <w:tcW w:w="507"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276" w:lineRule="auto"/>
              <w:jc w:val="center"/>
              <w:rPr>
                <w:b/>
                <w:bCs/>
              </w:rPr>
            </w:pPr>
            <w:r>
              <w:rPr>
                <w:b/>
                <w:bCs/>
              </w:rPr>
              <w:t>1.</w:t>
            </w:r>
          </w:p>
        </w:tc>
        <w:tc>
          <w:tcPr>
            <w:tcW w:w="3242"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276" w:lineRule="auto"/>
            </w:pPr>
            <w:r>
              <w:t>Name of the assessee</w:t>
            </w:r>
          </w:p>
        </w:tc>
        <w:tc>
          <w:tcPr>
            <w:tcW w:w="570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276" w:lineRule="auto"/>
            </w:pPr>
            <w:r>
              <w:rPr>
                <w:b/>
              </w:rPr>
              <w:t>M/s Sagar Enterprise</w:t>
            </w:r>
          </w:p>
        </w:tc>
      </w:tr>
      <w:tr w:rsidR="007A01BB" w:rsidTr="007A01BB">
        <w:trPr>
          <w:trHeight w:val="326"/>
          <w:jc w:val="center"/>
        </w:trPr>
        <w:tc>
          <w:tcPr>
            <w:tcW w:w="507"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276" w:lineRule="auto"/>
              <w:jc w:val="center"/>
              <w:rPr>
                <w:b/>
                <w:bCs/>
              </w:rPr>
            </w:pPr>
            <w:r>
              <w:rPr>
                <w:b/>
                <w:bCs/>
              </w:rPr>
              <w:t>2.</w:t>
            </w:r>
          </w:p>
        </w:tc>
        <w:tc>
          <w:tcPr>
            <w:tcW w:w="3242"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276" w:lineRule="auto"/>
            </w:pPr>
            <w:r>
              <w:t>Address</w:t>
            </w:r>
          </w:p>
        </w:tc>
        <w:tc>
          <w:tcPr>
            <w:tcW w:w="5704" w:type="dxa"/>
            <w:tcBorders>
              <w:top w:val="single" w:sz="4" w:space="0" w:color="auto"/>
              <w:left w:val="single" w:sz="4" w:space="0" w:color="auto"/>
              <w:bottom w:val="single" w:sz="4" w:space="0" w:color="auto"/>
              <w:right w:val="single" w:sz="4" w:space="0" w:color="auto"/>
            </w:tcBorders>
          </w:tcPr>
          <w:p w:rsidR="007A01BB" w:rsidRDefault="007A01BB">
            <w:pPr>
              <w:pStyle w:val="Normal0"/>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s>
              <w:spacing w:line="276" w:lineRule="auto"/>
              <w:jc w:val="both"/>
              <w:rPr>
                <w:b/>
                <w:shd w:val="clear" w:color="auto" w:fill="FFFFFF"/>
              </w:rPr>
            </w:pPr>
            <w:r>
              <w:rPr>
                <w:b/>
                <w:bCs/>
                <w:shd w:val="clear" w:color="auto" w:fill="FFFFFF"/>
              </w:rPr>
              <w:t xml:space="preserve">50, Gumanshihji Shopping Center, Dhebar Road, Rajkot – 360001. </w:t>
            </w:r>
          </w:p>
          <w:p w:rsidR="007A01BB" w:rsidRDefault="007A01BB">
            <w:pPr>
              <w:pStyle w:val="Normal0"/>
              <w:spacing w:line="276" w:lineRule="auto"/>
            </w:pPr>
          </w:p>
        </w:tc>
      </w:tr>
      <w:tr w:rsidR="007A01BB" w:rsidTr="007A01BB">
        <w:trPr>
          <w:trHeight w:val="341"/>
          <w:jc w:val="center"/>
        </w:trPr>
        <w:tc>
          <w:tcPr>
            <w:tcW w:w="507"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276" w:lineRule="auto"/>
              <w:jc w:val="center"/>
              <w:rPr>
                <w:b/>
                <w:bCs/>
              </w:rPr>
            </w:pPr>
            <w:r>
              <w:rPr>
                <w:b/>
                <w:bCs/>
              </w:rPr>
              <w:t>3.</w:t>
            </w:r>
          </w:p>
        </w:tc>
        <w:tc>
          <w:tcPr>
            <w:tcW w:w="3242"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276" w:lineRule="auto"/>
            </w:pPr>
            <w:r>
              <w:t>Permanent Account Number</w:t>
            </w:r>
          </w:p>
        </w:tc>
        <w:tc>
          <w:tcPr>
            <w:tcW w:w="570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276" w:lineRule="auto"/>
            </w:pPr>
            <w:r>
              <w:rPr>
                <w:b/>
                <w:bCs/>
                <w:shd w:val="clear" w:color="auto" w:fill="FFFFFF"/>
              </w:rPr>
              <w:t>AAHFS9018B</w:t>
            </w:r>
          </w:p>
        </w:tc>
      </w:tr>
      <w:tr w:rsidR="007A01BB" w:rsidTr="007A01BB">
        <w:trPr>
          <w:trHeight w:val="341"/>
          <w:jc w:val="center"/>
        </w:trPr>
        <w:tc>
          <w:tcPr>
            <w:tcW w:w="507"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276" w:lineRule="auto"/>
              <w:jc w:val="center"/>
              <w:rPr>
                <w:b/>
                <w:bCs/>
              </w:rPr>
            </w:pPr>
            <w:r>
              <w:rPr>
                <w:b/>
                <w:bCs/>
              </w:rPr>
              <w:t>4.</w:t>
            </w:r>
          </w:p>
        </w:tc>
        <w:tc>
          <w:tcPr>
            <w:tcW w:w="3242"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276" w:lineRule="auto"/>
            </w:pPr>
            <w:r>
              <w:t>Status</w:t>
            </w:r>
          </w:p>
        </w:tc>
        <w:tc>
          <w:tcPr>
            <w:tcW w:w="570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276" w:lineRule="auto"/>
              <w:rPr>
                <w:b/>
              </w:rPr>
            </w:pPr>
            <w:r>
              <w:rPr>
                <w:b/>
              </w:rPr>
              <w:t>Patrnership Firm</w:t>
            </w:r>
          </w:p>
        </w:tc>
      </w:tr>
      <w:tr w:rsidR="007A01BB" w:rsidTr="007A01BB">
        <w:trPr>
          <w:trHeight w:val="341"/>
          <w:jc w:val="center"/>
        </w:trPr>
        <w:tc>
          <w:tcPr>
            <w:tcW w:w="507"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276" w:lineRule="auto"/>
              <w:jc w:val="center"/>
              <w:rPr>
                <w:b/>
                <w:bCs/>
              </w:rPr>
            </w:pPr>
            <w:r>
              <w:rPr>
                <w:b/>
                <w:bCs/>
              </w:rPr>
              <w:t>5.</w:t>
            </w:r>
          </w:p>
        </w:tc>
        <w:tc>
          <w:tcPr>
            <w:tcW w:w="3242"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276" w:lineRule="auto"/>
            </w:pPr>
            <w:r>
              <w:t>Previous year ended</w:t>
            </w:r>
          </w:p>
        </w:tc>
        <w:tc>
          <w:tcPr>
            <w:tcW w:w="570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276" w:lineRule="auto"/>
            </w:pPr>
            <w:r>
              <w:rPr>
                <w:b/>
              </w:rPr>
              <w:t>31st March, 2013</w:t>
            </w:r>
          </w:p>
        </w:tc>
      </w:tr>
      <w:tr w:rsidR="007A01BB" w:rsidTr="007A01BB">
        <w:trPr>
          <w:trHeight w:val="341"/>
          <w:jc w:val="center"/>
        </w:trPr>
        <w:tc>
          <w:tcPr>
            <w:tcW w:w="507"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276" w:lineRule="auto"/>
              <w:jc w:val="center"/>
              <w:rPr>
                <w:b/>
                <w:bCs/>
              </w:rPr>
            </w:pPr>
            <w:r>
              <w:rPr>
                <w:b/>
                <w:bCs/>
              </w:rPr>
              <w:t>6.</w:t>
            </w:r>
          </w:p>
        </w:tc>
        <w:tc>
          <w:tcPr>
            <w:tcW w:w="3242"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276" w:lineRule="auto"/>
            </w:pPr>
            <w:r>
              <w:t>Assessment Year</w:t>
            </w:r>
          </w:p>
        </w:tc>
        <w:tc>
          <w:tcPr>
            <w:tcW w:w="570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276" w:lineRule="auto"/>
            </w:pPr>
            <w:r>
              <w:rPr>
                <w:b/>
              </w:rPr>
              <w:t>2013-13</w:t>
            </w:r>
          </w:p>
        </w:tc>
      </w:tr>
    </w:tbl>
    <w:p w:rsidR="007A01BB" w:rsidRDefault="007A01BB" w:rsidP="007A01BB">
      <w:pPr>
        <w:pStyle w:val="Normal0"/>
        <w:spacing w:line="56" w:lineRule="atLeast"/>
        <w:rPr>
          <w:sz w:val="22"/>
        </w:rPr>
      </w:pPr>
    </w:p>
    <w:p w:rsidR="007A01BB" w:rsidRDefault="007A01BB" w:rsidP="007A01BB">
      <w:pPr>
        <w:pStyle w:val="Normal0"/>
        <w:spacing w:line="56" w:lineRule="atLeast"/>
        <w:jc w:val="center"/>
        <w:rPr>
          <w:b/>
          <w:sz w:val="22"/>
        </w:rPr>
      </w:pPr>
      <w:r>
        <w:rPr>
          <w:b/>
          <w:sz w:val="22"/>
        </w:rPr>
        <w:t>PART-B</w:t>
      </w:r>
    </w:p>
    <w:p w:rsidR="007A01BB" w:rsidRDefault="007A01BB" w:rsidP="007A01BB">
      <w:pPr>
        <w:pStyle w:val="Normal0"/>
        <w:spacing w:line="56" w:lineRule="atLeast"/>
        <w:jc w:val="center"/>
        <w:rPr>
          <w:sz w:val="18"/>
        </w:rPr>
      </w:pPr>
    </w:p>
    <w:tbl>
      <w:tblPr>
        <w:tblW w:w="9555" w:type="dxa"/>
        <w:jc w:val="center"/>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43" w:type="dxa"/>
          <w:bottom w:w="58" w:type="dxa"/>
          <w:right w:w="43" w:type="dxa"/>
        </w:tblCellMar>
        <w:tblLook w:val="04A0"/>
      </w:tblPr>
      <w:tblGrid>
        <w:gridCol w:w="11"/>
        <w:gridCol w:w="48"/>
        <w:gridCol w:w="404"/>
        <w:gridCol w:w="454"/>
        <w:gridCol w:w="1437"/>
        <w:gridCol w:w="1437"/>
        <w:gridCol w:w="1437"/>
        <w:gridCol w:w="637"/>
        <w:gridCol w:w="55"/>
        <w:gridCol w:w="745"/>
        <w:gridCol w:w="1437"/>
        <w:gridCol w:w="1362"/>
        <w:gridCol w:w="73"/>
        <w:gridCol w:w="18"/>
      </w:tblGrid>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b/>
                <w:bCs/>
              </w:rPr>
              <w:t>7.</w:t>
            </w: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(a)</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If firm or Association of Persons, indicate names of partners/members and their profit sharing ratios.</w:t>
            </w:r>
          </w:p>
        </w:tc>
        <w:tc>
          <w:tcPr>
            <w:tcW w:w="3601" w:type="dxa"/>
            <w:gridSpan w:val="4"/>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rPr>
                <w:bCs/>
              </w:rPr>
            </w:pPr>
            <w:r>
              <w:rPr>
                <w:bCs/>
              </w:rPr>
              <w:t>Name of Partners and their profit sharing ratio</w:t>
            </w:r>
            <w:r w:rsidR="006C0168">
              <w:rPr>
                <w:bCs/>
              </w:rPr>
              <w:t>( from partnership deed or AOA deed)</w:t>
            </w: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(b)</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If there is any change in the partners or members or in their profit sharing ratio since the last date of the preceding year, the particulars of such change.</w:t>
            </w:r>
          </w:p>
        </w:tc>
        <w:tc>
          <w:tcPr>
            <w:tcW w:w="3601" w:type="dxa"/>
            <w:gridSpan w:val="4"/>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rPr>
                <w:bCs/>
              </w:rPr>
            </w:pPr>
            <w:r>
              <w:rPr>
                <w:bCs/>
              </w:rPr>
              <w:t>No</w:t>
            </w: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b/>
                <w:bCs/>
              </w:rPr>
              <w:t>8.</w:t>
            </w: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(a)</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Nature of business or profession (if more than one business or profession is carried on during the previous year, nature of every business or profession).</w:t>
            </w:r>
          </w:p>
        </w:tc>
        <w:tc>
          <w:tcPr>
            <w:tcW w:w="3601" w:type="dxa"/>
            <w:gridSpan w:val="4"/>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rPr>
                <w:bCs/>
              </w:rPr>
            </w:pPr>
            <w:r>
              <w:rPr>
                <w:bCs/>
              </w:rPr>
              <w:t>Dealer of pesticides and agriculture seeds &amp; equipments.</w:t>
            </w:r>
          </w:p>
          <w:p w:rsidR="007A01BB" w:rsidRDefault="007A01BB">
            <w:pPr>
              <w:pStyle w:val="Normal0"/>
              <w:spacing w:line="56" w:lineRule="atLeast"/>
              <w:rPr>
                <w:bCs/>
              </w:rPr>
            </w:pP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(b)</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If there is any change in the nature of business or profession, the particulars of such change.</w:t>
            </w:r>
          </w:p>
        </w:tc>
        <w:tc>
          <w:tcPr>
            <w:tcW w:w="3601" w:type="dxa"/>
            <w:gridSpan w:val="4"/>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rPr>
                <w:bCs/>
              </w:rPr>
            </w:pPr>
            <w:r>
              <w:rPr>
                <w:bCs/>
              </w:rPr>
              <w:t>No Change</w:t>
            </w: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b/>
                <w:bCs/>
              </w:rPr>
              <w:t>9.</w:t>
            </w: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(a)</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Whether books of account are prescribed under section 44AA, if yes, list of books so prescribed.</w:t>
            </w:r>
          </w:p>
        </w:tc>
        <w:tc>
          <w:tcPr>
            <w:tcW w:w="3601" w:type="dxa"/>
            <w:gridSpan w:val="4"/>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rPr>
                <w:bCs/>
              </w:rPr>
            </w:pPr>
            <w:r>
              <w:rPr>
                <w:bCs/>
              </w:rPr>
              <w:t>See Note 9(a)</w:t>
            </w: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(b)</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Books of account maintained.</w:t>
            </w:r>
          </w:p>
          <w:p w:rsidR="007A01BB" w:rsidRDefault="007A01BB">
            <w:pPr>
              <w:pStyle w:val="Normal0"/>
              <w:spacing w:line="56" w:lineRule="atLeast"/>
              <w:jc w:val="both"/>
            </w:pPr>
            <w:r>
              <w:t>(In case books of account are maintained in a computer system, mention the books of account generated by such computer system.)</w:t>
            </w:r>
          </w:p>
        </w:tc>
        <w:tc>
          <w:tcPr>
            <w:tcW w:w="3601" w:type="dxa"/>
            <w:gridSpan w:val="4"/>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rPr>
                <w:bCs/>
              </w:rPr>
            </w:pPr>
            <w:r>
              <w:rPr>
                <w:bCs/>
              </w:rPr>
              <w:t>Cash Book, Bank Book, Journal, Payment Voucher, Receipt  Voucher, Sales Register, Purchase Register</w:t>
            </w: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(c)</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List of books of account examined.</w:t>
            </w:r>
          </w:p>
        </w:tc>
        <w:tc>
          <w:tcPr>
            <w:tcW w:w="3601" w:type="dxa"/>
            <w:gridSpan w:val="4"/>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rPr>
                <w:bCs/>
              </w:rPr>
            </w:pPr>
            <w:r>
              <w:rPr>
                <w:bCs/>
              </w:rPr>
              <w:t>Cash Book, Bank Book, Journal, Payment Voucher, Receipt  Voucher, Sales Register, Purchase Register</w:t>
            </w: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b/>
                <w:bCs/>
              </w:rPr>
              <w:t>10</w:t>
            </w:r>
          </w:p>
        </w:tc>
        <w:tc>
          <w:tcPr>
            <w:tcW w:w="450"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 xml:space="preserve">Whether the profit and loss account includes any profits and gains assessable on </w:t>
            </w:r>
            <w:r>
              <w:lastRenderedPageBreak/>
              <w:t>presumptive basis, if yes, indicate the amount and the relevant sections (44AD, 44AE,44AF, 44B, 44BB, 44BBA, 44BBB or any other relevant section).</w:t>
            </w:r>
          </w:p>
        </w:tc>
        <w:tc>
          <w:tcPr>
            <w:tcW w:w="3601" w:type="dxa"/>
            <w:gridSpan w:val="4"/>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rPr>
                <w:bCs/>
              </w:rPr>
            </w:pPr>
            <w:r>
              <w:rPr>
                <w:bCs/>
              </w:rPr>
              <w:lastRenderedPageBreak/>
              <w:t xml:space="preserve">If any income chargeable to tax under presumptive basis and </w:t>
            </w:r>
            <w:r>
              <w:rPr>
                <w:bCs/>
              </w:rPr>
              <w:lastRenderedPageBreak/>
              <w:t>such profit is credited to P &amp; L shall be mentioned here.</w:t>
            </w: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b/>
                <w:bCs/>
              </w:rPr>
              <w:lastRenderedPageBreak/>
              <w:t>11</w:t>
            </w: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(a)</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Method of accounting employed in the previous year.</w:t>
            </w:r>
          </w:p>
        </w:tc>
        <w:tc>
          <w:tcPr>
            <w:tcW w:w="3601" w:type="dxa"/>
            <w:gridSpan w:val="4"/>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rPr>
                <w:bCs/>
              </w:rPr>
            </w:pPr>
            <w:r>
              <w:rPr>
                <w:bCs/>
              </w:rPr>
              <w:t>Mercantile Method or cash basis</w:t>
            </w: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(b)</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Whether there has been any change in the method of accounting employed vis-a-vis the method employed in the immediately preceding previous year.</w:t>
            </w:r>
          </w:p>
        </w:tc>
        <w:tc>
          <w:tcPr>
            <w:tcW w:w="3601" w:type="dxa"/>
            <w:gridSpan w:val="4"/>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rPr>
                <w:bCs/>
              </w:rPr>
            </w:pPr>
            <w:r>
              <w:rPr>
                <w:bCs/>
              </w:rPr>
              <w:t xml:space="preserve">Changed from mercantile to cash basis or vice a versa. </w:t>
            </w: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(c)</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If answer to (b) above is in the affirmative, give details of such change, and the effect thereof on the profit or loss.</w:t>
            </w:r>
          </w:p>
        </w:tc>
        <w:tc>
          <w:tcPr>
            <w:tcW w:w="3601" w:type="dxa"/>
            <w:gridSpan w:val="4"/>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rPr>
                <w:bCs/>
              </w:rPr>
            </w:pPr>
            <w:r>
              <w:rPr>
                <w:bCs/>
              </w:rPr>
              <w:t>Effect on profit due to change in method of accounting.</w:t>
            </w: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(d)</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Details of deviation, if any, in the method of accounting employed in the previous year from accounting standards prescribed under section 145 and the effect thereof on the profit or loss.</w:t>
            </w:r>
          </w:p>
        </w:tc>
        <w:tc>
          <w:tcPr>
            <w:tcW w:w="3601" w:type="dxa"/>
            <w:gridSpan w:val="4"/>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rPr>
                <w:bCs/>
              </w:rPr>
            </w:pPr>
            <w:r>
              <w:rPr>
                <w:bCs/>
              </w:rPr>
              <w:t>AS-1 Disclosure of Accounting policies and AS-2 Disclosure of prior period and extraordinary items.</w:t>
            </w: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b/>
                <w:bCs/>
              </w:rPr>
              <w:t>12</w:t>
            </w: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(a)</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Method of valuation of closing stock employed in the previous year.</w:t>
            </w:r>
          </w:p>
        </w:tc>
        <w:tc>
          <w:tcPr>
            <w:tcW w:w="3601" w:type="dxa"/>
            <w:gridSpan w:val="4"/>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ind w:left="-43"/>
              <w:rPr>
                <w:bCs/>
              </w:rPr>
            </w:pPr>
            <w:r>
              <w:rPr>
                <w:bCs/>
              </w:rPr>
              <w:t>As per AS-2 At cost or market price whichever is lower</w:t>
            </w: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(b)</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Details of deviation, if any, from the method of valuation prescribed under section 145A, and the effect thereof on the profit or loss.</w:t>
            </w:r>
          </w:p>
        </w:tc>
        <w:tc>
          <w:tcPr>
            <w:tcW w:w="3601" w:type="dxa"/>
            <w:gridSpan w:val="4"/>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rPr>
                <w:bCs/>
              </w:rPr>
            </w:pP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b/>
                <w:bCs/>
              </w:rPr>
              <w:t>12</w:t>
            </w: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b/>
                <w:bCs/>
              </w:rPr>
              <w:t>A</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Give the following particulars of the capital asset converted into stock-in-trade: -</w:t>
            </w:r>
          </w:p>
        </w:tc>
        <w:tc>
          <w:tcPr>
            <w:tcW w:w="3601" w:type="dxa"/>
            <w:gridSpan w:val="4"/>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rPr>
                <w:bCs/>
              </w:rPr>
            </w:pPr>
            <w:r>
              <w:rPr>
                <w:bCs/>
              </w:rPr>
              <w:t>Capital Assets converted into stock in trade</w:t>
            </w: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(a)</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Description of capital asset;</w:t>
            </w:r>
          </w:p>
        </w:tc>
        <w:tc>
          <w:tcPr>
            <w:tcW w:w="3601" w:type="dxa"/>
            <w:gridSpan w:val="4"/>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rPr>
                <w:bCs/>
              </w:rPr>
            </w:pP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(b)</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Date of acquisition;</w:t>
            </w:r>
          </w:p>
        </w:tc>
        <w:tc>
          <w:tcPr>
            <w:tcW w:w="3601" w:type="dxa"/>
            <w:gridSpan w:val="4"/>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rPr>
                <w:bCs/>
              </w:rPr>
            </w:pP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(c)</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Cost of acquisition;</w:t>
            </w:r>
          </w:p>
        </w:tc>
        <w:tc>
          <w:tcPr>
            <w:tcW w:w="3601" w:type="dxa"/>
            <w:gridSpan w:val="4"/>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rPr>
                <w:bCs/>
              </w:rPr>
            </w:pP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(d)</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Amount at which the asset is converted into stock-intrade;</w:t>
            </w:r>
          </w:p>
        </w:tc>
        <w:tc>
          <w:tcPr>
            <w:tcW w:w="3601" w:type="dxa"/>
            <w:gridSpan w:val="4"/>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rPr>
                <w:bCs/>
              </w:rPr>
            </w:pP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b/>
                <w:bCs/>
              </w:rPr>
              <w:t>13</w:t>
            </w:r>
          </w:p>
        </w:tc>
        <w:tc>
          <w:tcPr>
            <w:tcW w:w="450"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Amounts not credited to the profit and loss account, being,-</w:t>
            </w:r>
          </w:p>
        </w:tc>
        <w:tc>
          <w:tcPr>
            <w:tcW w:w="3601" w:type="dxa"/>
            <w:gridSpan w:val="4"/>
            <w:tcBorders>
              <w:top w:val="single" w:sz="4" w:space="0" w:color="auto"/>
              <w:left w:val="single" w:sz="4" w:space="0" w:color="auto"/>
              <w:bottom w:val="single" w:sz="4" w:space="0" w:color="auto"/>
              <w:right w:val="single" w:sz="4" w:space="0" w:color="auto"/>
            </w:tcBorders>
            <w:vAlign w:val="center"/>
            <w:hideMark/>
          </w:tcPr>
          <w:p w:rsidR="007A01BB" w:rsidRDefault="006C0168">
            <w:pPr>
              <w:pStyle w:val="Normal0"/>
              <w:spacing w:line="56" w:lineRule="atLeast"/>
              <w:rPr>
                <w:bCs/>
              </w:rPr>
            </w:pPr>
            <w:r>
              <w:rPr>
                <w:bCs/>
              </w:rPr>
              <w:t>@</w:t>
            </w:r>
            <w:r w:rsidR="007A01BB">
              <w:rPr>
                <w:bCs/>
              </w:rPr>
              <w:t>Not credited to p &amp; l like any income directly credited to capital account, or credited to any other account</w:t>
            </w: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(a)</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the items falling within the scope of section 28;</w:t>
            </w:r>
          </w:p>
        </w:tc>
        <w:tc>
          <w:tcPr>
            <w:tcW w:w="3601" w:type="dxa"/>
            <w:gridSpan w:val="4"/>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rPr>
                <w:bCs/>
              </w:rPr>
            </w:pPr>
            <w:r>
              <w:rPr>
                <w:bCs/>
              </w:rPr>
              <w:t>Nil</w:t>
            </w: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(b)</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the proforma credits, drawbacks, refund of duty of customs or excise or service tax, or refund of sales tax or value added tax, where such credits, drawbacks or refunds are admitted as due by the authorities concerned;</w:t>
            </w:r>
          </w:p>
        </w:tc>
        <w:tc>
          <w:tcPr>
            <w:tcW w:w="360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rPr>
                <w:bCs/>
              </w:rPr>
            </w:pPr>
            <w:r>
              <w:rPr>
                <w:bCs/>
              </w:rPr>
              <w:t>Nil</w:t>
            </w: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(c)</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escalation claims accepted during the previous year;</w:t>
            </w:r>
          </w:p>
        </w:tc>
        <w:tc>
          <w:tcPr>
            <w:tcW w:w="3601" w:type="dxa"/>
            <w:gridSpan w:val="4"/>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rPr>
                <w:bCs/>
              </w:rPr>
            </w:pPr>
            <w:r>
              <w:rPr>
                <w:bCs/>
              </w:rPr>
              <w:t>Nil</w:t>
            </w: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(d)</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any other item of income;</w:t>
            </w:r>
          </w:p>
        </w:tc>
        <w:tc>
          <w:tcPr>
            <w:tcW w:w="3601" w:type="dxa"/>
            <w:gridSpan w:val="4"/>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rPr>
                <w:bCs/>
              </w:rPr>
            </w:pPr>
            <w:r>
              <w:rPr>
                <w:bCs/>
              </w:rPr>
              <w:t>Nil</w:t>
            </w:r>
          </w:p>
        </w:tc>
      </w:tr>
      <w:tr w:rsidR="007A01BB" w:rsidTr="006C0168">
        <w:trPr>
          <w:gridBefore w:val="2"/>
          <w:gridAfter w:val="2"/>
          <w:wBefore w:w="60" w:type="dxa"/>
          <w:wAfter w:w="90" w:type="dxa"/>
          <w:jc w:val="center"/>
        </w:trPr>
        <w:tc>
          <w:tcPr>
            <w:tcW w:w="403"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(e)</w:t>
            </w:r>
          </w:p>
        </w:tc>
        <w:tc>
          <w:tcPr>
            <w:tcW w:w="4951"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capital receipt, if any.</w:t>
            </w:r>
          </w:p>
        </w:tc>
        <w:tc>
          <w:tcPr>
            <w:tcW w:w="3601" w:type="dxa"/>
            <w:gridSpan w:val="4"/>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rPr>
                <w:bCs/>
              </w:rPr>
            </w:pPr>
            <w:r>
              <w:rPr>
                <w:bCs/>
              </w:rPr>
              <w:t>Nil</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br w:type="page"/>
            </w:r>
            <w:r>
              <w:rPr>
                <w:b/>
                <w:bCs/>
              </w:rPr>
              <w:t>14</w:t>
            </w: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Particulars of depreciation allowable as per the Income-tax Act,1961 in respect of each asset or block of assets, as the case may be, in the following form :-</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Depreciation as per section 32</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(a)</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Description of asset/block of assets.</w:t>
            </w:r>
          </w:p>
        </w:tc>
        <w:tc>
          <w:tcPr>
            <w:tcW w:w="3674" w:type="dxa"/>
            <w:gridSpan w:val="5"/>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pP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(b)</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Rate of depreciation.</w:t>
            </w:r>
          </w:p>
        </w:tc>
        <w:tc>
          <w:tcPr>
            <w:tcW w:w="3674" w:type="dxa"/>
            <w:gridSpan w:val="5"/>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pP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(c)</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Actual cost or written down value, as the case may be.</w:t>
            </w:r>
          </w:p>
        </w:tc>
        <w:tc>
          <w:tcPr>
            <w:tcW w:w="3674" w:type="dxa"/>
            <w:gridSpan w:val="5"/>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pP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(d)</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Additions/deductions during the year with dates; in the case of any addition of an asset, date put to use; including adjustments on account of—</w:t>
            </w:r>
          </w:p>
        </w:tc>
        <w:tc>
          <w:tcPr>
            <w:tcW w:w="3674" w:type="dxa"/>
            <w:gridSpan w:val="5"/>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pP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 Modified Value Added Tax credit claimed and allowed under the Central Excise Rules, 1944, in respect of assets acquired on or after 1st March, 1994.</w:t>
            </w:r>
          </w:p>
        </w:tc>
        <w:tc>
          <w:tcPr>
            <w:tcW w:w="3674" w:type="dxa"/>
            <w:gridSpan w:val="5"/>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pP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(ii) change in rate of exchange of currency.</w:t>
            </w:r>
          </w:p>
        </w:tc>
        <w:tc>
          <w:tcPr>
            <w:tcW w:w="3674" w:type="dxa"/>
            <w:gridSpan w:val="5"/>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pP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(iii) subsidy or grant or reimbursement, by whatever name called.</w:t>
            </w:r>
          </w:p>
        </w:tc>
        <w:tc>
          <w:tcPr>
            <w:tcW w:w="3674" w:type="dxa"/>
            <w:gridSpan w:val="5"/>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pP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(e)</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Depreciation allowable.</w:t>
            </w:r>
          </w:p>
        </w:tc>
        <w:tc>
          <w:tcPr>
            <w:tcW w:w="3674" w:type="dxa"/>
            <w:gridSpan w:val="5"/>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pP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(f)</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Written down value at the end of the year.</w:t>
            </w:r>
          </w:p>
        </w:tc>
        <w:tc>
          <w:tcPr>
            <w:tcW w:w="3674" w:type="dxa"/>
            <w:gridSpan w:val="5"/>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pP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b/>
                <w:bCs/>
              </w:rPr>
              <w:t>15</w:t>
            </w: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Amounts admissible under sections- (a)33AB, (b)33ABA, (c)33AC (wherever applicable), (d)35, (e)35ABB, (f)35AC, (g)35CCA, (h)35CCB, (i)35D, (j)35DD, (k)35DDA, (l)35E</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 xml:space="preserve">33AB Tea-Coffee-rubber Development account,  33ABA-Site Restoration Fund, 33AC- Reserve for Shipping Business. 35- Expenditure on Scientific Research. etc </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(a)</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debited to the profit and loss account (showing the amount debited and deduction allowable under each section separately);</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Above amount if debited to p &amp; L and allowable deduction on each section</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(b)</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not debited to the profit and loss account.</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Or Not debited to P &amp; L.</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b/>
                <w:bCs/>
              </w:rPr>
              <w:t>16.</w:t>
            </w: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(a)</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Any sum paid to an employee as bonus or commission for services rendered, where such sum was otherwise payable to him as profits or dividend. [Section 36(1)(ii)].</w:t>
            </w:r>
          </w:p>
        </w:tc>
        <w:tc>
          <w:tcPr>
            <w:tcW w:w="3674" w:type="dxa"/>
            <w:gridSpan w:val="5"/>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pP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(b)</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Any sum received from employees towards contributions to any provident fund or superannuation fund or any other fund mentioned in section 2(24)(x); and due date for payment and the actual date of payment to the concerned authorities under section 36(1)(va).</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6C0168">
            <w:pPr>
              <w:pStyle w:val="Normal0"/>
              <w:spacing w:line="56" w:lineRule="atLeast"/>
            </w:pPr>
            <w:r>
              <w:t>#</w:t>
            </w:r>
            <w:r w:rsidR="007A01BB">
              <w:t>PF deduction from salary and due date for payment of the same and actual date of payment.</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b/>
                <w:bCs/>
              </w:rPr>
              <w:t>17</w:t>
            </w: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Amounts debited to the profit and loss account, being :-</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 xml:space="preserve">  </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(a)</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expenditure of capital nature;</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6C0168">
            <w:pPr>
              <w:pStyle w:val="Normal0"/>
              <w:spacing w:line="56" w:lineRule="atLeast"/>
            </w:pPr>
            <w:r>
              <w:t>#</w:t>
            </w:r>
            <w:r w:rsidR="007A01BB">
              <w:t xml:space="preserve">Capital Expenditure  </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(b)</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expenditure of personal nature;</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6C0168">
            <w:pPr>
              <w:pStyle w:val="Normal0"/>
              <w:spacing w:line="56" w:lineRule="atLeast"/>
            </w:pPr>
            <w:r>
              <w:t>#</w:t>
            </w:r>
            <w:r w:rsidR="007A01BB">
              <w:t>Personal in nature</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(c)</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expenditure on advertisement in any souvenir, brochure, tract, pamphlet or the like, published by a political party;</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6C0168">
            <w:pPr>
              <w:pStyle w:val="Normal0"/>
              <w:spacing w:line="56" w:lineRule="atLeast"/>
            </w:pPr>
            <w:r>
              <w:t>#</w:t>
            </w:r>
            <w:r w:rsidR="007A01BB">
              <w:t>Any payment given to political party for advertisement in such magazine or papers.</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(d)</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expenditure incurred at clubs,-</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If any,</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 as entrance fees and subscriptions;</w:t>
            </w:r>
          </w:p>
        </w:tc>
        <w:tc>
          <w:tcPr>
            <w:tcW w:w="3674" w:type="dxa"/>
            <w:gridSpan w:val="5"/>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pP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(ii) as cost for club services and facilities used;</w:t>
            </w:r>
          </w:p>
        </w:tc>
        <w:tc>
          <w:tcPr>
            <w:tcW w:w="3674" w:type="dxa"/>
            <w:gridSpan w:val="5"/>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pP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(e)</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 expenditure by way of penalty or fine for violation of any law for the time being in force;</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6C0168">
            <w:pPr>
              <w:pStyle w:val="Normal0"/>
              <w:spacing w:line="56" w:lineRule="atLeast"/>
            </w:pPr>
            <w:r>
              <w:t>#</w:t>
            </w:r>
            <w:r w:rsidR="007A01BB">
              <w:t xml:space="preserve">Like Traffic Police Memo, </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(ii) any other penalty or fine;</w:t>
            </w:r>
          </w:p>
        </w:tc>
        <w:tc>
          <w:tcPr>
            <w:tcW w:w="3674" w:type="dxa"/>
            <w:gridSpan w:val="5"/>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pP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(iii) expenditure incurred for any purpose which is an offence or which is prohibited by law;</w:t>
            </w:r>
          </w:p>
        </w:tc>
        <w:tc>
          <w:tcPr>
            <w:tcW w:w="3674" w:type="dxa"/>
            <w:gridSpan w:val="5"/>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pP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(f)</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amounts inadmissible under section 40(a);</w:t>
            </w:r>
          </w:p>
        </w:tc>
        <w:tc>
          <w:tcPr>
            <w:tcW w:w="3674" w:type="dxa"/>
            <w:gridSpan w:val="5"/>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pP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(g)</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interest, salary, bonus, commission or remuneration inadmissible under section 40(b)/40(ba) and computation thereof;</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 xml:space="preserve"> </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(h)</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(A) whether a certificate has been obtained from the assessee regarding payments relating to any expenditure covered under section 40A(3) that the payments were made by account payee cheques drawn on a bank or account payee bank draft, as the case may be, [Yes/No]</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See note 17(h)(A)</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(B) amount inadmissible under section 40A(3), read with rule 6DD [with break-up of inadmissible amounts]</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As per explanation given by assessee there is no payment exceeding Rs.20,000/- otherwise than by A/c payee cheque or DD However it was not possible for us to verify the same.</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(i)</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provision for payment of gratuity not allowable under section 40A(7);</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6C0168">
            <w:pPr>
              <w:pStyle w:val="Normal0"/>
              <w:spacing w:line="56" w:lineRule="atLeast"/>
            </w:pPr>
            <w:r>
              <w:t>@</w:t>
            </w:r>
            <w:r w:rsidR="007A01BB">
              <w:t>Allowable: payment to approved gratuity fun</w:t>
            </w:r>
            <w:r>
              <w:t>d</w:t>
            </w:r>
            <w:r w:rsidR="007A01BB">
              <w:t xml:space="preserve"> or provision for gratuity for certain liability</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(j)</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any sum paid by the assessee as an employer not allowable under section 40A(9);</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6C0168">
            <w:pPr>
              <w:pStyle w:val="Normal0"/>
              <w:spacing w:line="56" w:lineRule="atLeast"/>
            </w:pPr>
            <w:r>
              <w:t>@</w:t>
            </w:r>
            <w:r w:rsidR="007A01BB">
              <w:t>What is allowable is any sum paid by employer toward recognized provident fund or superannuation fund or approved gratuity fund to the extent if it is required by any law.</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tabs>
                <w:tab w:val="left" w:pos="167"/>
              </w:tabs>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(k)</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Particulars of any liability of a contingent nature.</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 xml:space="preserve">If provision for contingent liabilities made in the books of </w:t>
            </w:r>
            <w:r>
              <w:lastRenderedPageBreak/>
              <w:t>account.</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(l)</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amount of deduction inadmissible in terms of section 14A in respect of the expenditure incurred in relation to income which does not form part of the total income;</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6C0168">
            <w:pPr>
              <w:pStyle w:val="Normal0"/>
              <w:spacing w:line="56" w:lineRule="atLeast"/>
            </w:pPr>
            <w:r>
              <w:t>#</w:t>
            </w:r>
            <w:r w:rsidR="007A01BB">
              <w:t>If incomes are exempt from tax, than expenditure on such incomes shall not be allowed.</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(m)</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amount inadmissible under the proviso to section 36(1)(iii)</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6C0168">
            <w:pPr>
              <w:pStyle w:val="Normal0"/>
              <w:spacing w:line="56" w:lineRule="atLeast"/>
            </w:pPr>
            <w:r>
              <w:t>@</w:t>
            </w:r>
            <w:r w:rsidR="007A01BB">
              <w:t>Interest on Borrowed Capital: following condition must be satisfied : 1. Assessee must have borrowed capital 2. Money so borrowed must have been used for the purpose of business and 3. Interest is paid or payable on such borrowing. Otherwise such interest in not allowable.</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b/>
                <w:bCs/>
              </w:rPr>
              <w:t>17</w:t>
            </w: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b/>
                <w:bCs/>
              </w:rPr>
              <w:t>A</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Amount of interest inadmissible under section 23 of the Micro, Small and Medium Enterprises Development Act, 2006</w:t>
            </w:r>
          </w:p>
        </w:tc>
        <w:tc>
          <w:tcPr>
            <w:tcW w:w="3674" w:type="dxa"/>
            <w:gridSpan w:val="5"/>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pP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b/>
                <w:bCs/>
              </w:rPr>
              <w:t>18</w:t>
            </w: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Particulars of payments made to persons specified under section 40A(2)(b).</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See note 18</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b/>
                <w:bCs/>
              </w:rPr>
              <w:t>19</w:t>
            </w: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Amounts deemed to be profits and gains under section 33AB or 33ABA or 33AC.</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Tea coffe development account, site restoration fund amount not utilized or closure of business or other condition not fulfilled than such amount shall be shown at here</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b/>
                <w:bCs/>
              </w:rPr>
              <w:t>20</w:t>
            </w: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Any amount of profit chargeable to tax under section 41 and computation thereof.</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63511C">
            <w:pPr>
              <w:pStyle w:val="Normal0"/>
              <w:spacing w:line="56" w:lineRule="atLeast"/>
            </w:pPr>
            <w:r>
              <w:t>@</w:t>
            </w:r>
            <w:r w:rsidR="007A01BB">
              <w:t xml:space="preserve">Expenditure allowed as deduction in earlier previous now recovers or not fulfilling the specified condition. Bad Debts allowed earlier now recover, depreciation, transfer from special reserve for financials institutes etc </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b/>
                <w:bCs/>
              </w:rPr>
              <w:t>21</w:t>
            </w: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 In respect of any sum referred to in clauses (a), (b), (c), (d), (e) or (f) of section 43B, the liability for which :-</w:t>
            </w:r>
          </w:p>
        </w:tc>
        <w:tc>
          <w:tcPr>
            <w:tcW w:w="3674"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7A01BB" w:rsidRDefault="0063511C">
            <w:pPr>
              <w:pStyle w:val="Normal0"/>
              <w:spacing w:line="56" w:lineRule="atLeast"/>
            </w:pPr>
            <w:r>
              <w:t>@</w:t>
            </w:r>
            <w:r w:rsidR="007A01BB">
              <w:t>Some expenses are deductible payment basis. A. tax payable, PF and superannuation payable, bonus and commission to employees, interest payable on  borrowing from public financial institutions</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tabs>
                <w:tab w:val="left" w:pos="239"/>
              </w:tabs>
              <w:spacing w:line="56" w:lineRule="atLeast"/>
              <w:ind w:left="239"/>
              <w:jc w:val="both"/>
            </w:pPr>
            <w:r>
              <w:t>(A) pre-existed on the first day of the previous year but was not allowed in the assessment of any preceding previous year and was</w:t>
            </w:r>
          </w:p>
        </w:tc>
        <w:tc>
          <w:tcPr>
            <w:tcW w:w="3674" w:type="dxa"/>
            <w:gridSpan w:val="5"/>
            <w:vMerge/>
            <w:tcBorders>
              <w:top w:val="single" w:sz="4" w:space="0" w:color="auto"/>
              <w:left w:val="single" w:sz="4" w:space="0" w:color="auto"/>
              <w:bottom w:val="single" w:sz="4" w:space="0" w:color="auto"/>
              <w:right w:val="single" w:sz="4" w:space="0" w:color="auto"/>
            </w:tcBorders>
            <w:vAlign w:val="center"/>
            <w:hideMark/>
          </w:tcPr>
          <w:p w:rsidR="007A01BB" w:rsidRDefault="007A01BB">
            <w:pPr>
              <w:spacing w:after="0" w:line="240" w:lineRule="auto"/>
              <w:rPr>
                <w:rFonts w:ascii="Arial" w:eastAsia="Arial" w:hAnsi="Arial" w:cs="Arial"/>
                <w:sz w:val="24"/>
                <w:szCs w:val="24"/>
                <w:lang w:bidi="ar-SA"/>
              </w:rPr>
            </w:pP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tabs>
                <w:tab w:val="left" w:pos="599"/>
              </w:tabs>
              <w:spacing w:line="56" w:lineRule="atLeast"/>
              <w:ind w:left="599"/>
              <w:jc w:val="both"/>
            </w:pPr>
            <w:r>
              <w:t>(a) paid during the previous year;</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 xml:space="preserve">above payment of preceding previous year paid </w:t>
            </w:r>
            <w:r w:rsidR="0063511C">
              <w:t>during</w:t>
            </w:r>
            <w:r>
              <w:t xml:space="preserve"> current previous year</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tabs>
                <w:tab w:val="left" w:pos="599"/>
              </w:tabs>
              <w:spacing w:line="56" w:lineRule="atLeast"/>
              <w:ind w:left="599"/>
              <w:jc w:val="both"/>
            </w:pPr>
            <w:r>
              <w:t>(b) not paid during the previous year.</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Or not paid during the current previous year</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tabs>
                <w:tab w:val="left" w:pos="239"/>
              </w:tabs>
              <w:spacing w:line="56" w:lineRule="atLeast"/>
              <w:ind w:left="239"/>
              <w:jc w:val="both"/>
            </w:pPr>
            <w:r>
              <w:t>(B) was incurred in the previous year and was</w:t>
            </w:r>
          </w:p>
        </w:tc>
        <w:tc>
          <w:tcPr>
            <w:tcW w:w="3674"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 xml:space="preserve">Above sum payable for previous year paid within the due date of </w:t>
            </w:r>
            <w:r>
              <w:lastRenderedPageBreak/>
              <w:t xml:space="preserve">filling of return or until the filling of return. </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tabs>
                <w:tab w:val="left" w:pos="599"/>
              </w:tabs>
              <w:spacing w:line="56" w:lineRule="atLeast"/>
              <w:ind w:left="599"/>
              <w:jc w:val="both"/>
            </w:pPr>
            <w:r>
              <w:t>(a) paid on or before the due date for furnishing the return of income of the previous year under section 139(1);</w:t>
            </w:r>
          </w:p>
        </w:tc>
        <w:tc>
          <w:tcPr>
            <w:tcW w:w="3674" w:type="dxa"/>
            <w:gridSpan w:val="5"/>
            <w:vMerge/>
            <w:tcBorders>
              <w:top w:val="single" w:sz="4" w:space="0" w:color="auto"/>
              <w:left w:val="single" w:sz="4" w:space="0" w:color="auto"/>
              <w:bottom w:val="single" w:sz="4" w:space="0" w:color="auto"/>
              <w:right w:val="single" w:sz="4" w:space="0" w:color="auto"/>
            </w:tcBorders>
            <w:vAlign w:val="center"/>
            <w:hideMark/>
          </w:tcPr>
          <w:p w:rsidR="007A01BB" w:rsidRDefault="007A01BB">
            <w:pPr>
              <w:spacing w:after="0" w:line="240" w:lineRule="auto"/>
              <w:rPr>
                <w:rFonts w:ascii="Arial" w:eastAsia="Arial" w:hAnsi="Arial" w:cs="Arial"/>
                <w:sz w:val="24"/>
                <w:szCs w:val="24"/>
                <w:lang w:bidi="ar-SA"/>
              </w:rPr>
            </w:pP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tabs>
                <w:tab w:val="left" w:pos="599"/>
              </w:tabs>
              <w:spacing w:line="56" w:lineRule="atLeast"/>
              <w:ind w:left="599"/>
              <w:jc w:val="both"/>
            </w:pPr>
            <w:r>
              <w:t>(b) not paid on or before the aforesaid date.</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If not paid until the date of signing of audit report than mention here</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(ii) [***]</w:t>
            </w:r>
          </w:p>
          <w:p w:rsidR="007A01BB" w:rsidRDefault="007A01BB">
            <w:pPr>
              <w:pStyle w:val="Normal0"/>
              <w:spacing w:line="56" w:lineRule="atLeast"/>
              <w:jc w:val="both"/>
            </w:pPr>
            <w:r>
              <w:t>*State whether sales tax, customs duty, excise duty or any other indirect tax, levy, cess, impost, etc., is passed through the profit and loss account.</w:t>
            </w:r>
          </w:p>
        </w:tc>
        <w:tc>
          <w:tcPr>
            <w:tcW w:w="3674" w:type="dxa"/>
            <w:gridSpan w:val="5"/>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pPr>
          </w:p>
        </w:tc>
      </w:tr>
      <w:tr w:rsidR="007A01BB" w:rsidTr="006C0168">
        <w:trPr>
          <w:gridAfter w:val="1"/>
          <w:wAfter w:w="17" w:type="dxa"/>
          <w:trHeight w:val="1862"/>
          <w:jc w:val="center"/>
        </w:trPr>
        <w:tc>
          <w:tcPr>
            <w:tcW w:w="464" w:type="dxa"/>
            <w:gridSpan w:val="3"/>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b/>
                <w:bCs/>
              </w:rPr>
              <w:t>22</w:t>
            </w: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(a)</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Amount of Modified Value Added Tax credits availed of or utilized during the previous year and its treatment in the profit and loss account and treatment of outstanding Modified Value Added Tax credits in the accounts.</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@Effect of VAT and Excise credit taken on purchase and sale on profit and loss</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(b)</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Particulars of income or expenditure of prior period credited or debited to the profit and loss account.</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#Expenses or income of preceding previous years credit or debited to P &amp; L account.</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sz w:val="16"/>
              </w:rPr>
              <w:br w:type="page"/>
            </w:r>
            <w:r>
              <w:rPr>
                <w:b/>
                <w:bCs/>
              </w:rPr>
              <w:t>23</w:t>
            </w: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Details of any amount borrowed on hundi or any amount due thereon (including interest on the amount borrowed) repaid, otherwise than through an account payee cheque [Section 69D].</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Nil</w:t>
            </w:r>
          </w:p>
        </w:tc>
      </w:tr>
      <w:tr w:rsidR="007A01BB" w:rsidTr="006C0168">
        <w:trPr>
          <w:gridAfter w:val="1"/>
          <w:wAfter w:w="17" w:type="dxa"/>
          <w:trHeight w:val="725"/>
          <w:jc w:val="center"/>
        </w:trPr>
        <w:tc>
          <w:tcPr>
            <w:tcW w:w="464" w:type="dxa"/>
            <w:gridSpan w:val="3"/>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b/>
                <w:bCs/>
              </w:rPr>
              <w:t>24</w:t>
            </w: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(a)</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Particulars of each loan or deposit in an amount exceeding the limit specified in section 269SS taken or accepted during the previous year :-</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 See Note 24(a) &amp; (b)</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 name, address and permanent account number (if available with the assessee) of the lender or depositor;</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Name, address and PAN</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(ii) amount of loan or deposit taken or accepted;</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Amount taken</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(iii) whether the loan or deposit was squared up during the previous year;</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 xml:space="preserve">Means set off during the year. Against creditors </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(iv) maximum amount outstanding in the account at any time during the previous year;</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Maximum amount during the year</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(v) whether the loan or deposit was taken or accepted otherwise than by an account payee cheque or an account payee bank draft.</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Yes or No</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*(These particulars need not be given in the case of a Government company, a banking company or a corporation established by a Central, State or Provincial Act.)</w:t>
            </w:r>
          </w:p>
        </w:tc>
        <w:tc>
          <w:tcPr>
            <w:tcW w:w="3674" w:type="dxa"/>
            <w:gridSpan w:val="5"/>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pP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(b)</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Particulars of each repayment of loan or deposit in an amount exceeding the limit specified in section 269T made during the previous year :-</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 See Note 24(a) &amp; (b)</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 name, address and permanent account number (if available with the assessee) of the payee;</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Name, address and PAN</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(ii) amount of the repayment;</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Amount repaid(interest also if in excess of Rs. 20000)</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(iii) maximum amount outstanding in the account at any time during the previous year;</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Maximum amount</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(iv) whether the repayment was made otherwise than by account payee cheque or account payee bank draft.</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Yes or No</w:t>
            </w:r>
          </w:p>
        </w:tc>
      </w:tr>
      <w:tr w:rsidR="007A01BB" w:rsidTr="006C0168">
        <w:trPr>
          <w:gridAfter w:val="1"/>
          <w:wAfter w:w="17" w:type="dxa"/>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(c)</w:t>
            </w:r>
          </w:p>
        </w:tc>
        <w:tc>
          <w:tcPr>
            <w:tcW w:w="4946" w:type="dxa"/>
            <w:gridSpan w:val="4"/>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Whether a certificate has been obtained from the assessee regarding taking or accepting loan or deposit, or repayment of the same through an account payee cheque or an account payee bank draft. [Yes/No]</w:t>
            </w:r>
          </w:p>
        </w:tc>
        <w:tc>
          <w:tcPr>
            <w:tcW w:w="3674"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Certificate regarding the same shall be obtained from assessee</w:t>
            </w:r>
          </w:p>
        </w:tc>
      </w:tr>
      <w:tr w:rsidR="007A01BB" w:rsidTr="006C0168">
        <w:trPr>
          <w:trHeight w:val="103"/>
          <w:jc w:val="center"/>
        </w:trPr>
        <w:tc>
          <w:tcPr>
            <w:tcW w:w="464"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r>
              <w:br w:type="page"/>
            </w:r>
          </w:p>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The particulars (i) to (iv) at (b) and the Certificate at (c) above need not be given in the case of a repayment of any loan or deposit taken or accepted from Government, Government company, banking company or a corporation established by a Central, State or Provincial Act.</w:t>
            </w:r>
          </w:p>
        </w:tc>
        <w:tc>
          <w:tcPr>
            <w:tcW w:w="3637" w:type="dxa"/>
            <w:gridSpan w:val="5"/>
            <w:tcBorders>
              <w:top w:val="single" w:sz="4" w:space="0" w:color="auto"/>
              <w:left w:val="single" w:sz="4" w:space="0" w:color="auto"/>
              <w:bottom w:val="single" w:sz="4" w:space="0" w:color="auto"/>
              <w:right w:val="single" w:sz="4" w:space="0" w:color="auto"/>
            </w:tcBorders>
            <w:vAlign w:val="center"/>
          </w:tcPr>
          <w:p w:rsidR="007A01BB" w:rsidRDefault="007A01BB">
            <w:pPr>
              <w:pStyle w:val="Normal0"/>
              <w:spacing w:line="56" w:lineRule="atLeast"/>
            </w:pPr>
          </w:p>
        </w:tc>
      </w:tr>
      <w:tr w:rsidR="007A01BB" w:rsidTr="006C0168">
        <w:trPr>
          <w:trHeight w:val="103"/>
          <w:jc w:val="center"/>
        </w:trPr>
        <w:tc>
          <w:tcPr>
            <w:tcW w:w="464" w:type="dxa"/>
            <w:gridSpan w:val="3"/>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rPr>
                <w:b/>
                <w:bCs/>
              </w:rPr>
            </w:pPr>
            <w:r>
              <w:rPr>
                <w:b/>
                <w:bCs/>
              </w:rPr>
              <w:t>25</w:t>
            </w:r>
          </w:p>
        </w:tc>
        <w:tc>
          <w:tcPr>
            <w:tcW w:w="454"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center"/>
            </w:pPr>
            <w:r>
              <w:t>(a)</w:t>
            </w:r>
          </w:p>
        </w:tc>
        <w:tc>
          <w:tcPr>
            <w:tcW w:w="5000" w:type="dxa"/>
            <w:gridSpan w:val="5"/>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jc w:val="both"/>
            </w:pPr>
            <w:r>
              <w:t>Details of brought forward loss or depreciation allowance, in the following manner, to the extent available :</w:t>
            </w:r>
          </w:p>
        </w:tc>
        <w:tc>
          <w:tcPr>
            <w:tcW w:w="3637" w:type="dxa"/>
            <w:gridSpan w:val="5"/>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From previous year income tax return.</w:t>
            </w:r>
          </w:p>
        </w:tc>
      </w:tr>
      <w:tr w:rsidR="007A01BB" w:rsidTr="006C0168">
        <w:trPr>
          <w:trHeight w:val="64"/>
          <w:jc w:val="center"/>
        </w:trPr>
        <w:tc>
          <w:tcPr>
            <w:tcW w:w="464" w:type="dxa"/>
            <w:gridSpan w:val="3"/>
            <w:vMerge w:val="restart"/>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rPr>
                <w:b/>
                <w:bCs/>
              </w:rPr>
            </w:pPr>
          </w:p>
        </w:tc>
        <w:tc>
          <w:tcPr>
            <w:tcW w:w="454" w:type="dxa"/>
            <w:vMerge w:val="restart"/>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jc w:val="center"/>
            </w:pPr>
          </w:p>
        </w:tc>
        <w:tc>
          <w:tcPr>
            <w:tcW w:w="1438"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t>Sr. No</w:t>
            </w:r>
          </w:p>
        </w:tc>
        <w:tc>
          <w:tcPr>
            <w:tcW w:w="1438"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t>Assessment Year</w:t>
            </w:r>
          </w:p>
        </w:tc>
        <w:tc>
          <w:tcPr>
            <w:tcW w:w="1438"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t>Nature of  loss/ allowance</w:t>
            </w:r>
          </w:p>
          <w:p w:rsidR="007A01BB" w:rsidRDefault="007A01BB">
            <w:pPr>
              <w:pStyle w:val="Normal0"/>
              <w:spacing w:line="56" w:lineRule="atLeast"/>
            </w:pPr>
            <w:r>
              <w:t>(In Rupees)</w:t>
            </w:r>
          </w:p>
        </w:tc>
        <w:tc>
          <w:tcPr>
            <w:tcW w:w="1437" w:type="dxa"/>
            <w:gridSpan w:val="3"/>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t>Amount as returned</w:t>
            </w:r>
          </w:p>
          <w:p w:rsidR="007A01BB" w:rsidRDefault="007A01BB">
            <w:pPr>
              <w:pStyle w:val="Normal0"/>
              <w:spacing w:line="56" w:lineRule="atLeast"/>
            </w:pPr>
            <w:r>
              <w:t>(In Rupees)</w:t>
            </w:r>
          </w:p>
        </w:tc>
        <w:tc>
          <w:tcPr>
            <w:tcW w:w="1438"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t>Amt. as Assessed(  give ref. no to relevant  order)</w:t>
            </w:r>
          </w:p>
        </w:tc>
        <w:tc>
          <w:tcPr>
            <w:tcW w:w="1448" w:type="dxa"/>
            <w:gridSpan w:val="3"/>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t>Remark</w:t>
            </w:r>
          </w:p>
        </w:tc>
      </w:tr>
      <w:tr w:rsidR="007A01BB" w:rsidTr="006C0168">
        <w:trPr>
          <w:trHeight w:val="64"/>
          <w:jc w:val="center"/>
        </w:trPr>
        <w:tc>
          <w:tcPr>
            <w:tcW w:w="464" w:type="dxa"/>
            <w:gridSpan w:val="3"/>
            <w:vMerge/>
            <w:tcBorders>
              <w:top w:val="single" w:sz="4" w:space="0" w:color="auto"/>
              <w:left w:val="single" w:sz="4" w:space="0" w:color="auto"/>
              <w:bottom w:val="single" w:sz="4" w:space="0" w:color="auto"/>
              <w:right w:val="single" w:sz="4" w:space="0" w:color="auto"/>
            </w:tcBorders>
            <w:vAlign w:val="center"/>
            <w:hideMark/>
          </w:tcPr>
          <w:p w:rsidR="007A01BB" w:rsidRDefault="007A01BB">
            <w:pPr>
              <w:spacing w:after="0" w:line="240" w:lineRule="auto"/>
              <w:rPr>
                <w:rFonts w:ascii="Arial" w:eastAsia="Arial" w:hAnsi="Arial" w:cs="Arial"/>
                <w:b/>
                <w:bCs/>
                <w:sz w:val="24"/>
                <w:szCs w:val="24"/>
                <w:lang w:bidi="ar-SA"/>
              </w:rPr>
            </w:pPr>
          </w:p>
        </w:tc>
        <w:tc>
          <w:tcPr>
            <w:tcW w:w="454" w:type="dxa"/>
            <w:vMerge/>
            <w:tcBorders>
              <w:top w:val="single" w:sz="4" w:space="0" w:color="auto"/>
              <w:left w:val="single" w:sz="4" w:space="0" w:color="auto"/>
              <w:bottom w:val="single" w:sz="4" w:space="0" w:color="auto"/>
              <w:right w:val="single" w:sz="4" w:space="0" w:color="auto"/>
            </w:tcBorders>
            <w:vAlign w:val="center"/>
            <w:hideMark/>
          </w:tcPr>
          <w:p w:rsidR="007A01BB" w:rsidRDefault="007A01BB">
            <w:pPr>
              <w:spacing w:after="0" w:line="240" w:lineRule="auto"/>
              <w:rPr>
                <w:rFonts w:ascii="Arial" w:eastAsia="Arial" w:hAnsi="Arial" w:cs="Arial"/>
                <w:sz w:val="24"/>
                <w:szCs w:val="24"/>
                <w:lang w:bidi="ar-SA"/>
              </w:rPr>
            </w:pPr>
          </w:p>
        </w:tc>
        <w:tc>
          <w:tcPr>
            <w:tcW w:w="1438"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pPr>
          </w:p>
        </w:tc>
        <w:tc>
          <w:tcPr>
            <w:tcW w:w="1438"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t>NIL</w:t>
            </w:r>
          </w:p>
        </w:tc>
        <w:tc>
          <w:tcPr>
            <w:tcW w:w="1438"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t>NIL</w:t>
            </w:r>
          </w:p>
        </w:tc>
        <w:tc>
          <w:tcPr>
            <w:tcW w:w="1437" w:type="dxa"/>
            <w:gridSpan w:val="3"/>
            <w:tcBorders>
              <w:top w:val="single" w:sz="4" w:space="0" w:color="auto"/>
              <w:left w:val="single" w:sz="4" w:space="0" w:color="auto"/>
              <w:bottom w:val="single" w:sz="4" w:space="0" w:color="auto"/>
              <w:right w:val="single" w:sz="4" w:space="0" w:color="auto"/>
            </w:tcBorders>
            <w:hideMark/>
          </w:tcPr>
          <w:p w:rsidR="007A01BB" w:rsidRDefault="007A01BB">
            <w:pPr>
              <w:rPr>
                <w:rFonts w:ascii="Arial" w:hAnsi="Arial" w:cs="Arial"/>
              </w:rPr>
            </w:pPr>
            <w:r>
              <w:rPr>
                <w:rFonts w:ascii="Arial" w:hAnsi="Arial" w:cs="Arial"/>
              </w:rPr>
              <w:t>NIL</w:t>
            </w:r>
          </w:p>
        </w:tc>
        <w:tc>
          <w:tcPr>
            <w:tcW w:w="1438" w:type="dxa"/>
            <w:tcBorders>
              <w:top w:val="single" w:sz="4" w:space="0" w:color="auto"/>
              <w:left w:val="single" w:sz="4" w:space="0" w:color="auto"/>
              <w:bottom w:val="single" w:sz="4" w:space="0" w:color="auto"/>
              <w:right w:val="single" w:sz="4" w:space="0" w:color="auto"/>
            </w:tcBorders>
            <w:hideMark/>
          </w:tcPr>
          <w:p w:rsidR="007A01BB" w:rsidRDefault="007A01BB">
            <w:pPr>
              <w:rPr>
                <w:rFonts w:ascii="Arial" w:hAnsi="Arial" w:cs="Arial"/>
              </w:rPr>
            </w:pPr>
            <w:r>
              <w:rPr>
                <w:rFonts w:ascii="Arial" w:hAnsi="Arial" w:cs="Arial"/>
              </w:rPr>
              <w:t>NIL</w:t>
            </w:r>
          </w:p>
        </w:tc>
        <w:tc>
          <w:tcPr>
            <w:tcW w:w="1448" w:type="dxa"/>
            <w:gridSpan w:val="3"/>
            <w:tcBorders>
              <w:top w:val="single" w:sz="4" w:space="0" w:color="auto"/>
              <w:left w:val="single" w:sz="4" w:space="0" w:color="auto"/>
              <w:bottom w:val="single" w:sz="4" w:space="0" w:color="auto"/>
              <w:right w:val="single" w:sz="4" w:space="0" w:color="auto"/>
            </w:tcBorders>
            <w:hideMark/>
          </w:tcPr>
          <w:p w:rsidR="007A01BB" w:rsidRDefault="007A01BB">
            <w:pPr>
              <w:rPr>
                <w:rFonts w:ascii="Arial" w:hAnsi="Arial" w:cs="Arial"/>
              </w:rPr>
            </w:pPr>
            <w:r>
              <w:rPr>
                <w:rFonts w:ascii="Arial" w:hAnsi="Arial" w:cs="Arial"/>
              </w:rPr>
              <w:t>NIL</w:t>
            </w:r>
          </w:p>
        </w:tc>
      </w:tr>
      <w:tr w:rsidR="007A01BB" w:rsidTr="006C0168">
        <w:trPr>
          <w:trHeight w:val="64"/>
          <w:jc w:val="center"/>
        </w:trPr>
        <w:tc>
          <w:tcPr>
            <w:tcW w:w="464" w:type="dxa"/>
            <w:gridSpan w:val="3"/>
            <w:vMerge/>
            <w:tcBorders>
              <w:top w:val="single" w:sz="4" w:space="0" w:color="auto"/>
              <w:left w:val="single" w:sz="4" w:space="0" w:color="auto"/>
              <w:bottom w:val="single" w:sz="4" w:space="0" w:color="auto"/>
              <w:right w:val="single" w:sz="4" w:space="0" w:color="auto"/>
            </w:tcBorders>
            <w:vAlign w:val="center"/>
            <w:hideMark/>
          </w:tcPr>
          <w:p w:rsidR="007A01BB" w:rsidRDefault="007A01BB">
            <w:pPr>
              <w:spacing w:after="0" w:line="240" w:lineRule="auto"/>
              <w:rPr>
                <w:rFonts w:ascii="Arial" w:eastAsia="Arial" w:hAnsi="Arial" w:cs="Arial"/>
                <w:b/>
                <w:bCs/>
                <w:sz w:val="24"/>
                <w:szCs w:val="24"/>
                <w:lang w:bidi="ar-SA"/>
              </w:rPr>
            </w:pPr>
          </w:p>
        </w:tc>
        <w:tc>
          <w:tcPr>
            <w:tcW w:w="454" w:type="dxa"/>
            <w:vMerge/>
            <w:tcBorders>
              <w:top w:val="single" w:sz="4" w:space="0" w:color="auto"/>
              <w:left w:val="single" w:sz="4" w:space="0" w:color="auto"/>
              <w:bottom w:val="single" w:sz="4" w:space="0" w:color="auto"/>
              <w:right w:val="single" w:sz="4" w:space="0" w:color="auto"/>
            </w:tcBorders>
            <w:vAlign w:val="center"/>
            <w:hideMark/>
          </w:tcPr>
          <w:p w:rsidR="007A01BB" w:rsidRDefault="007A01BB">
            <w:pPr>
              <w:spacing w:after="0" w:line="240" w:lineRule="auto"/>
              <w:rPr>
                <w:rFonts w:ascii="Arial" w:eastAsia="Arial" w:hAnsi="Arial" w:cs="Arial"/>
                <w:sz w:val="24"/>
                <w:szCs w:val="24"/>
                <w:lang w:bidi="ar-SA"/>
              </w:rPr>
            </w:pPr>
          </w:p>
        </w:tc>
        <w:tc>
          <w:tcPr>
            <w:tcW w:w="1438"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pPr>
          </w:p>
        </w:tc>
        <w:tc>
          <w:tcPr>
            <w:tcW w:w="1438"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pPr>
          </w:p>
        </w:tc>
        <w:tc>
          <w:tcPr>
            <w:tcW w:w="1438"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pPr>
          </w:p>
        </w:tc>
        <w:tc>
          <w:tcPr>
            <w:tcW w:w="1437"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pPr>
          </w:p>
        </w:tc>
        <w:tc>
          <w:tcPr>
            <w:tcW w:w="1438" w:type="dxa"/>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pPr>
          </w:p>
        </w:tc>
        <w:tc>
          <w:tcPr>
            <w:tcW w:w="1448" w:type="dxa"/>
            <w:gridSpan w:val="3"/>
            <w:tcBorders>
              <w:top w:val="single" w:sz="4" w:space="0" w:color="auto"/>
              <w:left w:val="single" w:sz="4" w:space="0" w:color="auto"/>
              <w:bottom w:val="single" w:sz="4" w:space="0" w:color="auto"/>
              <w:right w:val="single" w:sz="4" w:space="0" w:color="auto"/>
            </w:tcBorders>
          </w:tcPr>
          <w:p w:rsidR="007A01BB" w:rsidRDefault="007A01BB">
            <w:pPr>
              <w:pStyle w:val="Normal0"/>
              <w:spacing w:line="56" w:lineRule="atLeast"/>
            </w:pPr>
          </w:p>
        </w:tc>
      </w:tr>
      <w:tr w:rsidR="007A01BB" w:rsidTr="006C0168">
        <w:trPr>
          <w:gridBefore w:val="1"/>
          <w:wBefore w:w="12" w:type="dxa"/>
          <w:trHeight w:val="103"/>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hideMark/>
          </w:tcPr>
          <w:p w:rsidR="007A01BB" w:rsidRDefault="007A01BB">
            <w:pPr>
              <w:pStyle w:val="Normal0"/>
              <w:spacing w:line="56" w:lineRule="atLeast"/>
              <w:jc w:val="center"/>
            </w:pPr>
            <w:r>
              <w:t>(b)</w:t>
            </w: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whether a change in shareholding of the company has taken place in the previous year due to which the losses incurred prior to the previous year cannot be allowed to be carried forward in terms of section 79</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hideMark/>
          </w:tcPr>
          <w:p w:rsidR="007A01BB" w:rsidRDefault="007A01BB">
            <w:pPr>
              <w:pStyle w:val="Normal0"/>
              <w:spacing w:line="56" w:lineRule="atLeast"/>
            </w:pPr>
            <w:r>
              <w:t>In case of a pvt ltd company,</w:t>
            </w:r>
          </w:p>
          <w:p w:rsidR="007A01BB" w:rsidRDefault="007A01BB">
            <w:pPr>
              <w:pStyle w:val="Normal0"/>
              <w:spacing w:line="56" w:lineRule="atLeast"/>
            </w:pPr>
            <w:r>
              <w:t xml:space="preserve">(from shareholder’s register) </w:t>
            </w:r>
          </w:p>
        </w:tc>
      </w:tr>
      <w:tr w:rsidR="007A01BB" w:rsidTr="006C0168">
        <w:trPr>
          <w:gridBefore w:val="1"/>
          <w:wBefore w:w="12" w:type="dxa"/>
          <w:trHeight w:val="103"/>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center"/>
              <w:rPr>
                <w:b/>
                <w:bCs/>
              </w:rPr>
            </w:pPr>
            <w:r>
              <w:rPr>
                <w:b/>
                <w:bCs/>
              </w:rPr>
              <w:t>26</w:t>
            </w: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Section-wise details of deductions, if any, admissible under Chapter VIA.</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r>
              <w:t>Deduction if any will be claimed at the time filling of return.</w:t>
            </w:r>
          </w:p>
          <w:p w:rsidR="007A01BB" w:rsidRDefault="007A01BB">
            <w:pPr>
              <w:pStyle w:val="Normal0"/>
              <w:spacing w:line="56" w:lineRule="atLeast"/>
            </w:pPr>
          </w:p>
        </w:tc>
      </w:tr>
      <w:tr w:rsidR="007A01BB" w:rsidTr="006C0168">
        <w:trPr>
          <w:gridBefore w:val="1"/>
          <w:wBefore w:w="12" w:type="dxa"/>
          <w:trHeight w:val="103"/>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center"/>
              <w:rPr>
                <w:b/>
                <w:bCs/>
              </w:rPr>
            </w:pPr>
            <w:r>
              <w:rPr>
                <w:b/>
                <w:bCs/>
              </w:rPr>
              <w:t>27</w:t>
            </w: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hideMark/>
          </w:tcPr>
          <w:p w:rsidR="007A01BB" w:rsidRDefault="007A01BB">
            <w:pPr>
              <w:pStyle w:val="Normal0"/>
              <w:spacing w:line="56" w:lineRule="atLeast"/>
              <w:jc w:val="center"/>
            </w:pPr>
            <w:r>
              <w:t>(a)</w:t>
            </w: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 xml:space="preserve">Whether the assessee has complied with the </w:t>
            </w:r>
            <w:r>
              <w:lastRenderedPageBreak/>
              <w:t>provisions of Chapter XVII-B regarding deduction of tax at source and regarding the payment thereof to the credit of the Central Government.[Yes/No]</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hideMark/>
          </w:tcPr>
          <w:p w:rsidR="007A01BB" w:rsidRDefault="007A01BB">
            <w:pPr>
              <w:pStyle w:val="Normal0"/>
              <w:spacing w:line="56" w:lineRule="atLeast"/>
            </w:pPr>
            <w:r>
              <w:lastRenderedPageBreak/>
              <w:t xml:space="preserve">#Provision off tax deducted at </w:t>
            </w:r>
            <w:r>
              <w:lastRenderedPageBreak/>
              <w:t>sources.</w:t>
            </w:r>
          </w:p>
        </w:tc>
      </w:tr>
      <w:tr w:rsidR="007A01BB" w:rsidTr="006C0168">
        <w:trPr>
          <w:gridBefore w:val="1"/>
          <w:wBefore w:w="12" w:type="dxa"/>
          <w:trHeight w:val="103"/>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hideMark/>
          </w:tcPr>
          <w:p w:rsidR="007A01BB" w:rsidRDefault="007A01BB">
            <w:pPr>
              <w:pStyle w:val="Normal0"/>
              <w:spacing w:line="56" w:lineRule="atLeast"/>
              <w:jc w:val="center"/>
            </w:pPr>
            <w:r>
              <w:t>(b)</w:t>
            </w: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If the provisions of Chapter XVII-B have not been complied with,</w:t>
            </w:r>
          </w:p>
          <w:p w:rsidR="007A01BB" w:rsidRDefault="007A01BB">
            <w:pPr>
              <w:pStyle w:val="Normal0"/>
              <w:spacing w:line="56" w:lineRule="atLeast"/>
              <w:jc w:val="both"/>
            </w:pPr>
            <w:r>
              <w:t>please give the following details*, namely:-</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103"/>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Amount</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103"/>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hideMark/>
          </w:tcPr>
          <w:p w:rsidR="007A01BB" w:rsidRDefault="007A01BB">
            <w:pPr>
              <w:pStyle w:val="Normal0"/>
              <w:spacing w:line="56" w:lineRule="atLeast"/>
              <w:jc w:val="center"/>
            </w:pPr>
            <w:r>
              <w:t>(i)</w:t>
            </w: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Tax deductible and not deducted at all</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103"/>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hideMark/>
          </w:tcPr>
          <w:p w:rsidR="007A01BB" w:rsidRDefault="007A01BB">
            <w:pPr>
              <w:pStyle w:val="Normal0"/>
              <w:spacing w:line="56" w:lineRule="atLeast"/>
              <w:jc w:val="center"/>
            </w:pPr>
            <w:r>
              <w:t>(ii)</w:t>
            </w: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shortfall on account of lesser deduction than required to be deducted</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103"/>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hideMark/>
          </w:tcPr>
          <w:p w:rsidR="007A01BB" w:rsidRDefault="007A01BB">
            <w:pPr>
              <w:pStyle w:val="Normal0"/>
              <w:spacing w:line="56" w:lineRule="atLeast"/>
              <w:jc w:val="center"/>
            </w:pPr>
            <w:r>
              <w:t>(iii)</w:t>
            </w: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tax deducted late</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103"/>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hideMark/>
          </w:tcPr>
          <w:p w:rsidR="007A01BB" w:rsidRDefault="007A01BB">
            <w:pPr>
              <w:pStyle w:val="Normal0"/>
              <w:spacing w:line="56" w:lineRule="atLeast"/>
              <w:jc w:val="center"/>
            </w:pPr>
            <w:r>
              <w:t>(iv)</w:t>
            </w: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tax deducted but not paid to the credit of the Central Government</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103"/>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*Please give the details of cases covered in (i) to (iv) above.</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103"/>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center"/>
              <w:rPr>
                <w:b/>
                <w:bCs/>
              </w:rPr>
            </w:pPr>
            <w:r>
              <w:rPr>
                <w:b/>
                <w:bCs/>
              </w:rPr>
              <w:t>28</w:t>
            </w: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hideMark/>
          </w:tcPr>
          <w:p w:rsidR="007A01BB" w:rsidRDefault="007A01BB">
            <w:pPr>
              <w:pStyle w:val="Normal0"/>
              <w:spacing w:line="56" w:lineRule="atLeast"/>
              <w:jc w:val="center"/>
            </w:pPr>
            <w:r>
              <w:t>(a)</w:t>
            </w: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In the case of a trading concern, give quantitative details of principal items of goods traded:</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hideMark/>
          </w:tcPr>
          <w:p w:rsidR="007A01BB" w:rsidRDefault="007A01BB">
            <w:pPr>
              <w:pStyle w:val="Normal0"/>
              <w:spacing w:line="56" w:lineRule="atLeast"/>
            </w:pPr>
            <w:r>
              <w:t>For each any every items but to the extent possible</w:t>
            </w:r>
          </w:p>
        </w:tc>
      </w:tr>
      <w:tr w:rsidR="007A01BB" w:rsidTr="006C0168">
        <w:trPr>
          <w:gridBefore w:val="1"/>
          <w:wBefore w:w="12" w:type="dxa"/>
          <w:trHeight w:val="103"/>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(i) opening stock;</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204"/>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(ii) purchases during the previous year;</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204"/>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(iii) sales during the previous year;</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204"/>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(iv) closing stock;</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204"/>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(v) shortage/excess, if any.</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793"/>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hideMark/>
          </w:tcPr>
          <w:p w:rsidR="007A01BB" w:rsidRDefault="007A01BB">
            <w:pPr>
              <w:pStyle w:val="Normal0"/>
              <w:spacing w:line="56" w:lineRule="atLeast"/>
              <w:jc w:val="center"/>
            </w:pPr>
            <w:r>
              <w:t>(b)</w:t>
            </w: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In the case of a manufacturing concern, give quantitative details of the principal items of raw materials, finished products and by-products :</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hideMark/>
          </w:tcPr>
          <w:p w:rsidR="007A01BB" w:rsidRDefault="007A01BB">
            <w:pPr>
              <w:pStyle w:val="Normal0"/>
              <w:spacing w:line="56" w:lineRule="atLeast"/>
            </w:pPr>
            <w:r>
              <w:t>For each any every items but to the extent possible</w:t>
            </w:r>
          </w:p>
        </w:tc>
      </w:tr>
      <w:tr w:rsidR="007A01BB" w:rsidTr="006C0168">
        <w:trPr>
          <w:gridBefore w:val="1"/>
          <w:wBefore w:w="12" w:type="dxa"/>
          <w:trHeight w:val="204"/>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A. Raw materials :</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204"/>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(i) opening stock;</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204"/>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(ii) purchases during the previous year;</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204"/>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(iii) consumption during the previous year;</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204"/>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(iv) sales during the previous year;</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204"/>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(v) closing stock;</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193"/>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(vi) * yield of finished products;</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204"/>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(vii) * percentage of yield;</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204"/>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(viii) * shortage/excess, if any.</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204"/>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B. Finished products/By-products :</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204"/>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(i) opening stock;</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204"/>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(ii) purchases during the previous year;</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407"/>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(iii) quantity manufactured during the previous year;</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204"/>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(iv) sales during the previous year;</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204"/>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(v) closing stock;</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204"/>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(vi) shortage/excess, if any.</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407"/>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*Information may be given to the extent available.</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590"/>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center"/>
              <w:rPr>
                <w:b/>
                <w:bCs/>
              </w:rPr>
            </w:pPr>
            <w:r>
              <w:rPr>
                <w:b/>
                <w:bCs/>
              </w:rPr>
              <w:t>29</w:t>
            </w: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In the case of a domestic company, details of tax on distributed profits under section 115-O in the following form :-</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r>
              <w:t>Dividend Distribution tax</w:t>
            </w:r>
          </w:p>
          <w:p w:rsidR="007A01BB" w:rsidRDefault="007A01BB">
            <w:pPr>
              <w:pStyle w:val="Normal0"/>
              <w:spacing w:line="56" w:lineRule="atLeast"/>
            </w:pPr>
          </w:p>
        </w:tc>
      </w:tr>
      <w:tr w:rsidR="007A01BB" w:rsidTr="006C0168">
        <w:trPr>
          <w:gridBefore w:val="1"/>
          <w:wBefore w:w="12" w:type="dxa"/>
          <w:trHeight w:val="204"/>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(a) total amount of distributed profits;</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204"/>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(b) total tax paid thereon;</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204"/>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(c) dates of payment with amounts.</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600"/>
          <w:jc w:val="center"/>
        </w:trPr>
        <w:tc>
          <w:tcPr>
            <w:tcW w:w="452"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center"/>
              <w:rPr>
                <w:b/>
                <w:bCs/>
              </w:rPr>
            </w:pPr>
            <w:r>
              <w:rPr>
                <w:b/>
                <w:bCs/>
              </w:rPr>
              <w:t>30</w:t>
            </w: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0"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Whether any cost audit was carried out, if yes, enclose a copy of the report of such audit [See section 139(9)].</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r>
              <w:t>Not Applicable</w:t>
            </w:r>
          </w:p>
          <w:p w:rsidR="007A01BB" w:rsidRDefault="007A01BB">
            <w:pPr>
              <w:pStyle w:val="Normal0"/>
              <w:spacing w:line="56" w:lineRule="atLeast"/>
            </w:pPr>
          </w:p>
        </w:tc>
      </w:tr>
      <w:tr w:rsidR="007A01BB" w:rsidTr="006C0168">
        <w:trPr>
          <w:gridBefore w:val="1"/>
          <w:wBefore w:w="12" w:type="dxa"/>
          <w:trHeight w:val="600"/>
          <w:jc w:val="center"/>
        </w:trPr>
        <w:tc>
          <w:tcPr>
            <w:tcW w:w="446"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center"/>
              <w:rPr>
                <w:b/>
                <w:bCs/>
              </w:rPr>
            </w:pPr>
            <w:r>
              <w:br w:type="page"/>
            </w:r>
            <w:r>
              <w:rPr>
                <w:b/>
                <w:bCs/>
              </w:rPr>
              <w:t>31</w:t>
            </w: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6"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Whether any audit was conducted under the Central Excise Act, 1944, if yes, enclose a copy of the report of such audit.</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r>
              <w:t>Not Applicable</w:t>
            </w:r>
          </w:p>
          <w:p w:rsidR="007A01BB" w:rsidRDefault="007A01BB">
            <w:pPr>
              <w:pStyle w:val="Normal0"/>
              <w:spacing w:line="56" w:lineRule="atLeast"/>
            </w:pPr>
          </w:p>
        </w:tc>
      </w:tr>
      <w:tr w:rsidR="007A01BB" w:rsidTr="006C0168">
        <w:trPr>
          <w:gridBefore w:val="1"/>
          <w:wBefore w:w="12" w:type="dxa"/>
          <w:trHeight w:val="590"/>
          <w:jc w:val="center"/>
        </w:trPr>
        <w:tc>
          <w:tcPr>
            <w:tcW w:w="446"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center"/>
              <w:rPr>
                <w:b/>
                <w:bCs/>
              </w:rPr>
            </w:pPr>
            <w:r>
              <w:rPr>
                <w:b/>
                <w:bCs/>
              </w:rPr>
              <w:t>31</w:t>
            </w: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6"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Whether any audit was conducted under the Central Excise Act, 1944, if yes, enclose a copy of the report of such audit.</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r>
              <w:t>Not Applicable</w:t>
            </w:r>
          </w:p>
          <w:p w:rsidR="007A01BB" w:rsidRDefault="007A01BB">
            <w:pPr>
              <w:pStyle w:val="Normal0"/>
              <w:spacing w:line="56" w:lineRule="atLeast"/>
            </w:pPr>
          </w:p>
        </w:tc>
      </w:tr>
      <w:tr w:rsidR="007A01BB" w:rsidTr="006C0168">
        <w:trPr>
          <w:gridBefore w:val="1"/>
          <w:wBefore w:w="12" w:type="dxa"/>
          <w:trHeight w:val="590"/>
          <w:jc w:val="center"/>
        </w:trPr>
        <w:tc>
          <w:tcPr>
            <w:tcW w:w="446"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center"/>
              <w:rPr>
                <w:b/>
                <w:bCs/>
              </w:rPr>
            </w:pPr>
            <w:r>
              <w:rPr>
                <w:b/>
                <w:bCs/>
              </w:rPr>
              <w:t>32</w:t>
            </w: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6"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Accounting ratios with calculations as follows :-</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tcPr>
          <w:p w:rsidR="007A01BB" w:rsidRDefault="007A01BB">
            <w:pPr>
              <w:pStyle w:val="Normal0"/>
              <w:spacing w:line="56" w:lineRule="atLeast"/>
            </w:pPr>
          </w:p>
        </w:tc>
      </w:tr>
      <w:tr w:rsidR="007A01BB" w:rsidTr="006C0168">
        <w:trPr>
          <w:gridBefore w:val="1"/>
          <w:wBefore w:w="12" w:type="dxa"/>
          <w:trHeight w:val="590"/>
          <w:jc w:val="center"/>
        </w:trPr>
        <w:tc>
          <w:tcPr>
            <w:tcW w:w="446"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6"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Gross profit/Turnover;</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hideMark/>
          </w:tcPr>
          <w:p w:rsidR="007A01BB" w:rsidRDefault="007A01BB">
            <w:pPr>
              <w:pStyle w:val="Normal0"/>
              <w:spacing w:line="56" w:lineRule="atLeast"/>
            </w:pPr>
            <w:r>
              <w:t>Gross profit / turnover X 100 =</w:t>
            </w:r>
          </w:p>
        </w:tc>
      </w:tr>
      <w:tr w:rsidR="007A01BB" w:rsidTr="006C0168">
        <w:trPr>
          <w:gridBefore w:val="1"/>
          <w:wBefore w:w="12" w:type="dxa"/>
          <w:trHeight w:val="590"/>
          <w:jc w:val="center"/>
        </w:trPr>
        <w:tc>
          <w:tcPr>
            <w:tcW w:w="446"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6"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Net profit/Turnover;</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hideMark/>
          </w:tcPr>
          <w:p w:rsidR="007A01BB" w:rsidRDefault="007A01BB">
            <w:pPr>
              <w:pStyle w:val="Normal0"/>
              <w:spacing w:line="56" w:lineRule="atLeast"/>
            </w:pPr>
            <w:r>
              <w:t>Net Profit / turnover X 100 =</w:t>
            </w:r>
          </w:p>
        </w:tc>
      </w:tr>
      <w:tr w:rsidR="007A01BB" w:rsidTr="006C0168">
        <w:trPr>
          <w:gridBefore w:val="1"/>
          <w:wBefore w:w="12" w:type="dxa"/>
          <w:trHeight w:val="590"/>
          <w:jc w:val="center"/>
        </w:trPr>
        <w:tc>
          <w:tcPr>
            <w:tcW w:w="446"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6"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Stock-in-Trade/Turnover;</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hideMark/>
          </w:tcPr>
          <w:p w:rsidR="007A01BB" w:rsidRDefault="007A01BB">
            <w:pPr>
              <w:pStyle w:val="Normal0"/>
              <w:spacing w:line="56" w:lineRule="atLeast"/>
            </w:pPr>
            <w:r>
              <w:t>Stock in Trade X 100 =</w:t>
            </w:r>
          </w:p>
        </w:tc>
      </w:tr>
      <w:tr w:rsidR="007A01BB" w:rsidTr="006C0168">
        <w:trPr>
          <w:gridBefore w:val="1"/>
          <w:wBefore w:w="12" w:type="dxa"/>
          <w:trHeight w:val="590"/>
          <w:jc w:val="center"/>
        </w:trPr>
        <w:tc>
          <w:tcPr>
            <w:tcW w:w="446" w:type="dxa"/>
            <w:gridSpan w:val="2"/>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tcPr>
          <w:p w:rsidR="007A01BB" w:rsidRDefault="007A01BB">
            <w:pPr>
              <w:pStyle w:val="Normal0"/>
              <w:spacing w:line="56" w:lineRule="atLeast"/>
              <w:jc w:val="center"/>
              <w:rPr>
                <w:b/>
                <w:bCs/>
              </w:rPr>
            </w:pPr>
          </w:p>
        </w:tc>
        <w:tc>
          <w:tcPr>
            <w:tcW w:w="454" w:type="dxa"/>
            <w:tcBorders>
              <w:top w:val="single" w:sz="4" w:space="0" w:color="auto"/>
              <w:left w:val="single" w:sz="4" w:space="0" w:color="auto"/>
              <w:bottom w:val="single" w:sz="4" w:space="0" w:color="auto"/>
              <w:right w:val="single" w:sz="4" w:space="0" w:color="auto"/>
            </w:tcBorders>
            <w:tcMar>
              <w:top w:w="58" w:type="dxa"/>
              <w:left w:w="29" w:type="dxa"/>
              <w:bottom w:w="58" w:type="dxa"/>
              <w:right w:w="43" w:type="dxa"/>
            </w:tcMar>
          </w:tcPr>
          <w:p w:rsidR="007A01BB" w:rsidRDefault="007A01BB">
            <w:pPr>
              <w:pStyle w:val="Normal0"/>
              <w:spacing w:line="56" w:lineRule="atLeast"/>
              <w:jc w:val="center"/>
            </w:pPr>
          </w:p>
        </w:tc>
        <w:tc>
          <w:tcPr>
            <w:tcW w:w="5006"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hideMark/>
          </w:tcPr>
          <w:p w:rsidR="007A01BB" w:rsidRDefault="007A01BB">
            <w:pPr>
              <w:pStyle w:val="Normal0"/>
              <w:spacing w:line="56" w:lineRule="atLeast"/>
              <w:jc w:val="both"/>
            </w:pPr>
            <w:r>
              <w:t>Material consumed/Finished goods produced</w:t>
            </w:r>
          </w:p>
        </w:tc>
        <w:tc>
          <w:tcPr>
            <w:tcW w:w="3637" w:type="dxa"/>
            <w:gridSpan w:val="5"/>
            <w:tcBorders>
              <w:top w:val="single" w:sz="4" w:space="0" w:color="auto"/>
              <w:left w:val="single" w:sz="4" w:space="0" w:color="auto"/>
              <w:bottom w:val="single" w:sz="4" w:space="0" w:color="auto"/>
              <w:right w:val="single" w:sz="4" w:space="0" w:color="auto"/>
            </w:tcBorders>
            <w:tcMar>
              <w:top w:w="58" w:type="dxa"/>
              <w:left w:w="0" w:type="dxa"/>
              <w:bottom w:w="58" w:type="dxa"/>
              <w:right w:w="43" w:type="dxa"/>
            </w:tcMar>
            <w:vAlign w:val="center"/>
            <w:hideMark/>
          </w:tcPr>
          <w:p w:rsidR="007A01BB" w:rsidRDefault="007A01BB">
            <w:pPr>
              <w:pStyle w:val="Normal0"/>
              <w:spacing w:line="56" w:lineRule="atLeast"/>
            </w:pPr>
            <w:r>
              <w:t>If possible</w:t>
            </w:r>
          </w:p>
        </w:tc>
      </w:tr>
    </w:tbl>
    <w:p w:rsidR="007A01BB" w:rsidRDefault="007A01BB" w:rsidP="007A01BB">
      <w:pPr>
        <w:pStyle w:val="Normal0"/>
        <w:spacing w:line="56" w:lineRule="atLeast"/>
        <w:rPr>
          <w:b/>
          <w:bCs/>
          <w:sz w:val="28"/>
          <w:szCs w:val="28"/>
        </w:rPr>
      </w:pPr>
    </w:p>
    <w:tbl>
      <w:tblPr>
        <w:tblW w:w="9435" w:type="dxa"/>
        <w:jc w:val="center"/>
        <w:tblLayout w:type="fixed"/>
        <w:tblCellMar>
          <w:top w:w="29" w:type="dxa"/>
          <w:left w:w="72" w:type="dxa"/>
          <w:bottom w:w="29" w:type="dxa"/>
          <w:right w:w="72" w:type="dxa"/>
        </w:tblCellMar>
        <w:tblLook w:val="04A0"/>
      </w:tblPr>
      <w:tblGrid>
        <w:gridCol w:w="5326"/>
        <w:gridCol w:w="4109"/>
      </w:tblGrid>
      <w:tr w:rsidR="007A01BB" w:rsidTr="007A01BB">
        <w:trPr>
          <w:jc w:val="center"/>
        </w:trPr>
        <w:tc>
          <w:tcPr>
            <w:tcW w:w="5324" w:type="dxa"/>
            <w:vAlign w:val="center"/>
          </w:tcPr>
          <w:p w:rsidR="007A01BB" w:rsidRDefault="007A01BB">
            <w:pPr>
              <w:pStyle w:val="Normal0"/>
              <w:spacing w:line="276" w:lineRule="auto"/>
              <w:contextualSpacing/>
              <w:rPr>
                <w:b/>
                <w:bCs/>
                <w:sz w:val="22"/>
              </w:rPr>
            </w:pPr>
          </w:p>
        </w:tc>
        <w:tc>
          <w:tcPr>
            <w:tcW w:w="4108" w:type="dxa"/>
            <w:vAlign w:val="center"/>
            <w:hideMark/>
          </w:tcPr>
          <w:p w:rsidR="007A01BB" w:rsidRDefault="007A01BB">
            <w:pPr>
              <w:pStyle w:val="Normal0"/>
              <w:spacing w:line="276" w:lineRule="auto"/>
              <w:contextualSpacing/>
              <w:jc w:val="right"/>
              <w:rPr>
                <w:b/>
                <w:bCs/>
                <w:sz w:val="22"/>
              </w:rPr>
            </w:pPr>
            <w:r>
              <w:rPr>
                <w:b/>
                <w:bCs/>
                <w:sz w:val="22"/>
              </w:rPr>
              <w:t>For, Kamani &amp; Khanpara.</w:t>
            </w:r>
          </w:p>
        </w:tc>
      </w:tr>
      <w:tr w:rsidR="007A01BB" w:rsidTr="007A01BB">
        <w:trPr>
          <w:jc w:val="center"/>
        </w:trPr>
        <w:tc>
          <w:tcPr>
            <w:tcW w:w="5324" w:type="dxa"/>
            <w:vAlign w:val="center"/>
          </w:tcPr>
          <w:p w:rsidR="007A01BB" w:rsidRDefault="007A01BB">
            <w:pPr>
              <w:contextualSpacing/>
            </w:pPr>
          </w:p>
        </w:tc>
        <w:tc>
          <w:tcPr>
            <w:tcW w:w="4108" w:type="dxa"/>
            <w:vAlign w:val="center"/>
          </w:tcPr>
          <w:p w:rsidR="007A01BB" w:rsidRDefault="007A01BB">
            <w:pPr>
              <w:contextualSpacing/>
              <w:jc w:val="right"/>
              <w:rPr>
                <w:b/>
                <w:bCs/>
              </w:rPr>
            </w:pPr>
          </w:p>
        </w:tc>
      </w:tr>
      <w:tr w:rsidR="007A01BB" w:rsidTr="007A01BB">
        <w:trPr>
          <w:jc w:val="center"/>
        </w:trPr>
        <w:tc>
          <w:tcPr>
            <w:tcW w:w="5324" w:type="dxa"/>
            <w:vAlign w:val="center"/>
            <w:hideMark/>
          </w:tcPr>
          <w:p w:rsidR="007A01BB" w:rsidRDefault="007A01BB">
            <w:pPr>
              <w:contextualSpacing/>
            </w:pPr>
            <w:r>
              <w:rPr>
                <w:b/>
              </w:rPr>
              <w:t>Date : 04.08.2013</w:t>
            </w:r>
          </w:p>
          <w:p w:rsidR="007A01BB" w:rsidRDefault="007A01BB">
            <w:pPr>
              <w:contextualSpacing/>
            </w:pPr>
            <w:r>
              <w:rPr>
                <w:b/>
              </w:rPr>
              <w:t>Place : Rajkot</w:t>
            </w:r>
          </w:p>
        </w:tc>
        <w:tc>
          <w:tcPr>
            <w:tcW w:w="4108" w:type="dxa"/>
            <w:vAlign w:val="center"/>
            <w:hideMark/>
          </w:tcPr>
          <w:p w:rsidR="007A01BB" w:rsidRDefault="007A01BB">
            <w:pPr>
              <w:contextualSpacing/>
              <w:jc w:val="right"/>
              <w:rPr>
                <w:b/>
                <w:bCs/>
              </w:rPr>
            </w:pPr>
            <w:r>
              <w:rPr>
                <w:b/>
                <w:bCs/>
              </w:rPr>
              <w:t>CA Sagar Khanpara</w:t>
            </w:r>
          </w:p>
          <w:p w:rsidR="007A01BB" w:rsidRDefault="007A01BB">
            <w:pPr>
              <w:contextualSpacing/>
              <w:jc w:val="right"/>
              <w:rPr>
                <w:b/>
                <w:bCs/>
              </w:rPr>
            </w:pPr>
            <w:r>
              <w:rPr>
                <w:b/>
                <w:bCs/>
              </w:rPr>
              <w:t>(Partner)</w:t>
            </w:r>
          </w:p>
        </w:tc>
      </w:tr>
      <w:tr w:rsidR="007A01BB" w:rsidTr="007A01BB">
        <w:trPr>
          <w:jc w:val="center"/>
        </w:trPr>
        <w:tc>
          <w:tcPr>
            <w:tcW w:w="5324" w:type="dxa"/>
            <w:vAlign w:val="center"/>
          </w:tcPr>
          <w:p w:rsidR="007A01BB" w:rsidRDefault="007A01BB">
            <w:pPr>
              <w:contextualSpacing/>
            </w:pPr>
          </w:p>
        </w:tc>
        <w:tc>
          <w:tcPr>
            <w:tcW w:w="4108" w:type="dxa"/>
            <w:vAlign w:val="center"/>
            <w:hideMark/>
          </w:tcPr>
          <w:p w:rsidR="007A01BB" w:rsidRDefault="007A01BB">
            <w:pPr>
              <w:contextualSpacing/>
              <w:jc w:val="right"/>
              <w:rPr>
                <w:b/>
                <w:bCs/>
              </w:rPr>
            </w:pPr>
            <w:r>
              <w:rPr>
                <w:b/>
                <w:bCs/>
              </w:rPr>
              <w:t>Membership No. 149067</w:t>
            </w:r>
          </w:p>
        </w:tc>
      </w:tr>
      <w:tr w:rsidR="007A01BB" w:rsidTr="007A01BB">
        <w:trPr>
          <w:jc w:val="center"/>
        </w:trPr>
        <w:tc>
          <w:tcPr>
            <w:tcW w:w="5324" w:type="dxa"/>
            <w:vAlign w:val="center"/>
          </w:tcPr>
          <w:p w:rsidR="007A01BB" w:rsidRDefault="007A01BB">
            <w:pPr>
              <w:contextualSpacing/>
            </w:pPr>
          </w:p>
        </w:tc>
        <w:tc>
          <w:tcPr>
            <w:tcW w:w="4108" w:type="dxa"/>
            <w:vAlign w:val="center"/>
            <w:hideMark/>
          </w:tcPr>
          <w:p w:rsidR="007A01BB" w:rsidRDefault="007A01BB">
            <w:pPr>
              <w:contextualSpacing/>
              <w:jc w:val="right"/>
              <w:rPr>
                <w:b/>
                <w:bCs/>
              </w:rPr>
            </w:pPr>
            <w:r>
              <w:rPr>
                <w:b/>
                <w:bCs/>
              </w:rPr>
              <w:t>FRN: 134508W</w:t>
            </w:r>
          </w:p>
        </w:tc>
      </w:tr>
    </w:tbl>
    <w:p w:rsidR="00A32EE2" w:rsidRDefault="00A32EE2" w:rsidP="007A01BB">
      <w:pPr>
        <w:pStyle w:val="Normal0"/>
        <w:spacing w:line="56" w:lineRule="atLeast"/>
        <w:rPr>
          <w:b/>
          <w:bCs/>
          <w:sz w:val="28"/>
          <w:szCs w:val="28"/>
        </w:rPr>
      </w:pPr>
    </w:p>
    <w:p w:rsidR="00A32EE2" w:rsidRDefault="00A32EE2">
      <w:pPr>
        <w:rPr>
          <w:rFonts w:ascii="Arial" w:eastAsia="Arial" w:hAnsi="Arial" w:cs="Arial"/>
          <w:b/>
          <w:bCs/>
          <w:sz w:val="28"/>
          <w:szCs w:val="28"/>
          <w:lang w:bidi="ar-SA"/>
        </w:rPr>
      </w:pPr>
      <w:r>
        <w:rPr>
          <w:b/>
          <w:bCs/>
          <w:sz w:val="28"/>
          <w:szCs w:val="28"/>
        </w:rPr>
        <w:br w:type="page"/>
      </w:r>
    </w:p>
    <w:p w:rsidR="007A01BB" w:rsidRDefault="007A01BB" w:rsidP="007A01BB">
      <w:pPr>
        <w:pStyle w:val="Normal0"/>
        <w:spacing w:line="56" w:lineRule="atLeast"/>
        <w:rPr>
          <w:b/>
          <w:bCs/>
          <w:sz w:val="28"/>
          <w:szCs w:val="28"/>
        </w:rPr>
      </w:pPr>
    </w:p>
    <w:p w:rsidR="007A01BB" w:rsidRDefault="007A01BB" w:rsidP="007A01BB">
      <w:pPr>
        <w:pStyle w:val="Normal0"/>
        <w:spacing w:line="56" w:lineRule="atLeast"/>
        <w:jc w:val="center"/>
        <w:rPr>
          <w:b/>
          <w:sz w:val="22"/>
        </w:rPr>
      </w:pPr>
      <w:r>
        <w:rPr>
          <w:b/>
          <w:bCs/>
          <w:sz w:val="28"/>
          <w:szCs w:val="28"/>
        </w:rPr>
        <w:t>A</w:t>
      </w:r>
      <w:r>
        <w:rPr>
          <w:b/>
          <w:sz w:val="28"/>
        </w:rPr>
        <w:t>NNEXURE-I</w:t>
      </w:r>
    </w:p>
    <w:p w:rsidR="007A01BB" w:rsidRDefault="007A01BB" w:rsidP="007A01BB">
      <w:pPr>
        <w:pStyle w:val="Normal0"/>
        <w:spacing w:line="56" w:lineRule="atLeast"/>
        <w:jc w:val="center"/>
        <w:rPr>
          <w:b/>
          <w:sz w:val="22"/>
        </w:rPr>
      </w:pPr>
      <w:r>
        <w:rPr>
          <w:b/>
          <w:sz w:val="22"/>
        </w:rPr>
        <w:t>PART-A</w:t>
      </w:r>
    </w:p>
    <w:tbl>
      <w:tblPr>
        <w:tblW w:w="9450" w:type="dxa"/>
        <w:jc w:val="center"/>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4A0"/>
      </w:tblPr>
      <w:tblGrid>
        <w:gridCol w:w="540"/>
        <w:gridCol w:w="3420"/>
        <w:gridCol w:w="5490"/>
      </w:tblGrid>
      <w:tr w:rsidR="007A01BB" w:rsidTr="007A01BB">
        <w:trPr>
          <w:jc w:val="center"/>
        </w:trPr>
        <w:tc>
          <w:tcPr>
            <w:tcW w:w="54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t>1.</w:t>
            </w:r>
          </w:p>
        </w:tc>
        <w:tc>
          <w:tcPr>
            <w:tcW w:w="342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t>Name of the assessee</w:t>
            </w:r>
          </w:p>
        </w:tc>
        <w:tc>
          <w:tcPr>
            <w:tcW w:w="549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rPr>
                <w:b/>
              </w:rPr>
            </w:pPr>
            <w:r>
              <w:rPr>
                <w:b/>
              </w:rPr>
              <w:t>M/S Sagar Agor Input</w:t>
            </w:r>
          </w:p>
        </w:tc>
      </w:tr>
      <w:tr w:rsidR="007A01BB" w:rsidTr="007A01BB">
        <w:trPr>
          <w:jc w:val="center"/>
        </w:trPr>
        <w:tc>
          <w:tcPr>
            <w:tcW w:w="54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t>2.</w:t>
            </w:r>
          </w:p>
        </w:tc>
        <w:tc>
          <w:tcPr>
            <w:tcW w:w="342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t>Address</w:t>
            </w:r>
          </w:p>
        </w:tc>
        <w:tc>
          <w:tcPr>
            <w:tcW w:w="549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rPr>
                <w:b/>
              </w:rPr>
              <w:t>50, Gumanshihji Shopping Center, Dhebar Road, Rajkot-360001</w:t>
            </w:r>
          </w:p>
        </w:tc>
      </w:tr>
      <w:tr w:rsidR="007A01BB" w:rsidTr="007A01BB">
        <w:trPr>
          <w:jc w:val="center"/>
        </w:trPr>
        <w:tc>
          <w:tcPr>
            <w:tcW w:w="54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t>3.</w:t>
            </w:r>
          </w:p>
        </w:tc>
        <w:tc>
          <w:tcPr>
            <w:tcW w:w="342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t>Permanent Account Number</w:t>
            </w:r>
          </w:p>
        </w:tc>
        <w:tc>
          <w:tcPr>
            <w:tcW w:w="549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rPr>
                <w:b/>
              </w:rPr>
              <w:t>AAHFS9018B</w:t>
            </w:r>
          </w:p>
        </w:tc>
      </w:tr>
      <w:tr w:rsidR="007A01BB" w:rsidTr="007A01BB">
        <w:trPr>
          <w:jc w:val="center"/>
        </w:trPr>
        <w:tc>
          <w:tcPr>
            <w:tcW w:w="54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t>4.</w:t>
            </w:r>
          </w:p>
        </w:tc>
        <w:tc>
          <w:tcPr>
            <w:tcW w:w="342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t>Status</w:t>
            </w:r>
          </w:p>
        </w:tc>
        <w:tc>
          <w:tcPr>
            <w:tcW w:w="549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rPr>
                <w:b/>
              </w:rPr>
              <w:t xml:space="preserve">Patrnership Firm </w:t>
            </w:r>
          </w:p>
        </w:tc>
      </w:tr>
      <w:tr w:rsidR="007A01BB" w:rsidTr="007A01BB">
        <w:trPr>
          <w:jc w:val="center"/>
        </w:trPr>
        <w:tc>
          <w:tcPr>
            <w:tcW w:w="54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t>5.</w:t>
            </w:r>
          </w:p>
        </w:tc>
        <w:tc>
          <w:tcPr>
            <w:tcW w:w="342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t>Previous year ended</w:t>
            </w:r>
          </w:p>
        </w:tc>
        <w:tc>
          <w:tcPr>
            <w:tcW w:w="549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rPr>
                <w:b/>
              </w:rPr>
              <w:t>31st March, 2013</w:t>
            </w:r>
          </w:p>
        </w:tc>
      </w:tr>
      <w:tr w:rsidR="007A01BB" w:rsidTr="007A01BB">
        <w:trPr>
          <w:jc w:val="center"/>
        </w:trPr>
        <w:tc>
          <w:tcPr>
            <w:tcW w:w="54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t>6.</w:t>
            </w:r>
          </w:p>
        </w:tc>
        <w:tc>
          <w:tcPr>
            <w:tcW w:w="342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t>Assessment Year</w:t>
            </w:r>
          </w:p>
        </w:tc>
        <w:tc>
          <w:tcPr>
            <w:tcW w:w="5490" w:type="dxa"/>
            <w:tcBorders>
              <w:top w:val="single" w:sz="4" w:space="0" w:color="auto"/>
              <w:left w:val="single" w:sz="4" w:space="0" w:color="auto"/>
              <w:bottom w:val="single" w:sz="4" w:space="0" w:color="auto"/>
              <w:right w:val="single" w:sz="4" w:space="0" w:color="auto"/>
            </w:tcBorders>
            <w:hideMark/>
          </w:tcPr>
          <w:p w:rsidR="007A01BB" w:rsidRDefault="007A01BB">
            <w:pPr>
              <w:pStyle w:val="Normal0"/>
              <w:spacing w:line="56" w:lineRule="atLeast"/>
            </w:pPr>
            <w:r>
              <w:rPr>
                <w:b/>
              </w:rPr>
              <w:t>2013-13</w:t>
            </w:r>
          </w:p>
        </w:tc>
      </w:tr>
    </w:tbl>
    <w:p w:rsidR="007A01BB" w:rsidRDefault="007A01BB" w:rsidP="007A01BB">
      <w:pPr>
        <w:pStyle w:val="Normal0"/>
        <w:spacing w:line="56" w:lineRule="atLeast"/>
        <w:jc w:val="center"/>
        <w:rPr>
          <w:sz w:val="22"/>
        </w:rPr>
      </w:pPr>
    </w:p>
    <w:p w:rsidR="007A01BB" w:rsidRDefault="007A01BB" w:rsidP="007A01BB">
      <w:pPr>
        <w:pStyle w:val="Normal0"/>
        <w:spacing w:line="56" w:lineRule="atLeast"/>
        <w:jc w:val="center"/>
        <w:rPr>
          <w:b/>
          <w:sz w:val="22"/>
        </w:rPr>
      </w:pPr>
      <w:r>
        <w:rPr>
          <w:b/>
          <w:sz w:val="22"/>
        </w:rPr>
        <w:t>PART B</w:t>
      </w:r>
    </w:p>
    <w:tbl>
      <w:tblPr>
        <w:tblW w:w="0" w:type="auto"/>
        <w:jc w:val="center"/>
        <w:tblInd w:w="-47" w:type="dxa"/>
        <w:tblBorders>
          <w:top w:val="single" w:sz="8" w:space="0" w:color="auto"/>
          <w:left w:val="single" w:sz="8" w:space="0" w:color="auto"/>
          <w:bottom w:val="single" w:sz="8" w:space="0" w:color="auto"/>
          <w:right w:val="single" w:sz="8" w:space="0" w:color="auto"/>
        </w:tblBorders>
        <w:tblLayout w:type="fixed"/>
        <w:tblCellMar>
          <w:top w:w="58" w:type="dxa"/>
          <w:left w:w="43" w:type="dxa"/>
          <w:bottom w:w="58" w:type="dxa"/>
          <w:right w:w="43" w:type="dxa"/>
        </w:tblCellMar>
        <w:tblLook w:val="04A0"/>
      </w:tblPr>
      <w:tblGrid>
        <w:gridCol w:w="4586"/>
        <w:gridCol w:w="904"/>
        <w:gridCol w:w="863"/>
        <w:gridCol w:w="1044"/>
        <w:gridCol w:w="1124"/>
        <w:gridCol w:w="929"/>
      </w:tblGrid>
      <w:tr w:rsidR="007A01BB" w:rsidTr="007A01BB">
        <w:trPr>
          <w:trHeight w:val="529"/>
          <w:jc w:val="center"/>
        </w:trPr>
        <w:tc>
          <w:tcPr>
            <w:tcW w:w="4586" w:type="dxa"/>
            <w:tcBorders>
              <w:top w:val="single" w:sz="8" w:space="0" w:color="auto"/>
              <w:left w:val="single" w:sz="8" w:space="0" w:color="auto"/>
              <w:bottom w:val="single" w:sz="8" w:space="0" w:color="auto"/>
              <w:right w:val="nil"/>
            </w:tcBorders>
            <w:hideMark/>
          </w:tcPr>
          <w:p w:rsidR="007A01BB" w:rsidRDefault="007A01BB">
            <w:pPr>
              <w:pStyle w:val="Normal0"/>
              <w:spacing w:line="56" w:lineRule="atLeast"/>
            </w:pPr>
            <w:r>
              <w:t>Nature of business or profession in respect of every business or profession carried during the previous year</w:t>
            </w:r>
          </w:p>
        </w:tc>
        <w:tc>
          <w:tcPr>
            <w:tcW w:w="904" w:type="dxa"/>
            <w:tcBorders>
              <w:top w:val="single" w:sz="8" w:space="0" w:color="auto"/>
              <w:left w:val="single" w:sz="8" w:space="0" w:color="auto"/>
              <w:bottom w:val="single" w:sz="8" w:space="0" w:color="auto"/>
              <w:right w:val="nil"/>
            </w:tcBorders>
            <w:hideMark/>
          </w:tcPr>
          <w:p w:rsidR="007A01BB" w:rsidRDefault="007A01BB">
            <w:pPr>
              <w:pStyle w:val="Normal0"/>
              <w:spacing w:line="56" w:lineRule="atLeast"/>
              <w:jc w:val="center"/>
            </w:pPr>
            <w:r>
              <w:t>CODE</w:t>
            </w:r>
          </w:p>
        </w:tc>
        <w:tc>
          <w:tcPr>
            <w:tcW w:w="863" w:type="dxa"/>
            <w:tcBorders>
              <w:top w:val="single" w:sz="8" w:space="0" w:color="auto"/>
              <w:left w:val="single" w:sz="8" w:space="0" w:color="auto"/>
              <w:bottom w:val="single" w:sz="8" w:space="0" w:color="auto"/>
              <w:right w:val="nil"/>
            </w:tcBorders>
            <w:hideMark/>
          </w:tcPr>
          <w:p w:rsidR="007A01BB" w:rsidRDefault="007A01BB">
            <w:pPr>
              <w:pStyle w:val="Normal0"/>
              <w:spacing w:line="56" w:lineRule="atLeast"/>
              <w:jc w:val="center"/>
            </w:pPr>
            <w:r>
              <w:t>0</w:t>
            </w:r>
          </w:p>
        </w:tc>
        <w:tc>
          <w:tcPr>
            <w:tcW w:w="1044" w:type="dxa"/>
            <w:tcBorders>
              <w:top w:val="single" w:sz="8" w:space="0" w:color="auto"/>
              <w:left w:val="single" w:sz="8" w:space="0" w:color="auto"/>
              <w:bottom w:val="single" w:sz="8" w:space="0" w:color="auto"/>
              <w:right w:val="nil"/>
            </w:tcBorders>
            <w:hideMark/>
          </w:tcPr>
          <w:p w:rsidR="007A01BB" w:rsidRDefault="007A01BB">
            <w:pPr>
              <w:pStyle w:val="Normal0"/>
              <w:spacing w:line="56" w:lineRule="atLeast"/>
              <w:jc w:val="center"/>
            </w:pPr>
            <w:r>
              <w:t>2</w:t>
            </w:r>
          </w:p>
        </w:tc>
        <w:tc>
          <w:tcPr>
            <w:tcW w:w="1124" w:type="dxa"/>
            <w:tcBorders>
              <w:top w:val="single" w:sz="8" w:space="0" w:color="auto"/>
              <w:left w:val="single" w:sz="8" w:space="0" w:color="auto"/>
              <w:bottom w:val="single" w:sz="8" w:space="0" w:color="auto"/>
              <w:right w:val="nil"/>
            </w:tcBorders>
            <w:hideMark/>
          </w:tcPr>
          <w:p w:rsidR="007A01BB" w:rsidRDefault="007A01BB">
            <w:pPr>
              <w:pStyle w:val="Normal0"/>
              <w:spacing w:line="56" w:lineRule="atLeast"/>
              <w:jc w:val="center"/>
            </w:pPr>
            <w:r>
              <w:t>0</w:t>
            </w:r>
          </w:p>
        </w:tc>
        <w:tc>
          <w:tcPr>
            <w:tcW w:w="929" w:type="dxa"/>
            <w:tcBorders>
              <w:top w:val="single" w:sz="8" w:space="0" w:color="auto"/>
              <w:left w:val="single" w:sz="8" w:space="0" w:color="auto"/>
              <w:bottom w:val="single" w:sz="8" w:space="0" w:color="auto"/>
              <w:right w:val="single" w:sz="8" w:space="0" w:color="auto"/>
            </w:tcBorders>
            <w:hideMark/>
          </w:tcPr>
          <w:p w:rsidR="007A01BB" w:rsidRDefault="007A01BB">
            <w:pPr>
              <w:pStyle w:val="Normal0"/>
              <w:spacing w:line="56" w:lineRule="atLeast"/>
              <w:jc w:val="center"/>
            </w:pPr>
            <w:r>
              <w:t>3</w:t>
            </w:r>
          </w:p>
        </w:tc>
      </w:tr>
    </w:tbl>
    <w:p w:rsidR="007A01BB" w:rsidRDefault="007A01BB" w:rsidP="007A01BB">
      <w:pPr>
        <w:pStyle w:val="Normal0"/>
        <w:spacing w:line="56" w:lineRule="atLeast"/>
        <w:rPr>
          <w:sz w:val="22"/>
        </w:rPr>
      </w:pPr>
    </w:p>
    <w:tbl>
      <w:tblPr>
        <w:tblW w:w="9450" w:type="dxa"/>
        <w:jc w:val="center"/>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4A0"/>
      </w:tblPr>
      <w:tblGrid>
        <w:gridCol w:w="900"/>
        <w:gridCol w:w="5220"/>
        <w:gridCol w:w="1710"/>
        <w:gridCol w:w="1620"/>
      </w:tblGrid>
      <w:tr w:rsidR="007A01BB" w:rsidTr="007A01BB">
        <w:trPr>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center"/>
              <w:rPr>
                <w:b/>
              </w:rPr>
            </w:pPr>
            <w:r>
              <w:rPr>
                <w:b/>
              </w:rPr>
              <w:t>Sl. No.</w:t>
            </w:r>
          </w:p>
        </w:tc>
        <w:tc>
          <w:tcPr>
            <w:tcW w:w="52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rPr>
                <w:b/>
              </w:rPr>
            </w:pPr>
            <w:r>
              <w:rPr>
                <w:b/>
              </w:rPr>
              <w:t>Parameters</w:t>
            </w:r>
          </w:p>
        </w:tc>
        <w:tc>
          <w:tcPr>
            <w:tcW w:w="171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rPr>
                <w:b/>
              </w:rPr>
            </w:pPr>
            <w:r>
              <w:rPr>
                <w:b/>
              </w:rPr>
              <w:t>Current Year</w:t>
            </w:r>
          </w:p>
        </w:tc>
        <w:tc>
          <w:tcPr>
            <w:tcW w:w="16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center"/>
              <w:rPr>
                <w:b/>
              </w:rPr>
            </w:pPr>
            <w:r>
              <w:rPr>
                <w:b/>
              </w:rPr>
              <w:t>Preceding Year**</w:t>
            </w:r>
          </w:p>
        </w:tc>
      </w:tr>
      <w:tr w:rsidR="007A01BB" w:rsidTr="007A01BB">
        <w:trPr>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center"/>
            </w:pPr>
            <w:r>
              <w:t>1.</w:t>
            </w:r>
          </w:p>
        </w:tc>
        <w:tc>
          <w:tcPr>
            <w:tcW w:w="52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Paid-up share capital/capital of partner/proprietor</w:t>
            </w:r>
          </w:p>
        </w:tc>
        <w:tc>
          <w:tcPr>
            <w:tcW w:w="171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rPr>
                <w:bCs/>
              </w:rPr>
            </w:pPr>
            <w:r>
              <w:rPr>
                <w:bCs/>
              </w:rPr>
              <w:t>3214006</w:t>
            </w:r>
          </w:p>
        </w:tc>
        <w:tc>
          <w:tcPr>
            <w:tcW w:w="16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2831815.97</w:t>
            </w:r>
          </w:p>
        </w:tc>
      </w:tr>
      <w:tr w:rsidR="007A01BB" w:rsidTr="007A01BB">
        <w:trPr>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center"/>
            </w:pPr>
            <w:r>
              <w:t>2.</w:t>
            </w:r>
          </w:p>
        </w:tc>
        <w:tc>
          <w:tcPr>
            <w:tcW w:w="52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Share Application Money/Current Account of Partner/Proprietor, if any</w:t>
            </w:r>
          </w:p>
        </w:tc>
        <w:tc>
          <w:tcPr>
            <w:tcW w:w="171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ind w:right="-29"/>
              <w:jc w:val="right"/>
            </w:pPr>
            <w:r>
              <w:t>0</w:t>
            </w:r>
          </w:p>
        </w:tc>
        <w:tc>
          <w:tcPr>
            <w:tcW w:w="16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0</w:t>
            </w:r>
          </w:p>
        </w:tc>
      </w:tr>
      <w:tr w:rsidR="007A01BB" w:rsidTr="007A01BB">
        <w:trPr>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center"/>
            </w:pPr>
            <w:r>
              <w:t>3.</w:t>
            </w:r>
          </w:p>
        </w:tc>
        <w:tc>
          <w:tcPr>
            <w:tcW w:w="52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Reserves and Surplus/Profit and Loss Account</w:t>
            </w:r>
          </w:p>
        </w:tc>
        <w:tc>
          <w:tcPr>
            <w:tcW w:w="171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0</w:t>
            </w:r>
          </w:p>
        </w:tc>
        <w:tc>
          <w:tcPr>
            <w:tcW w:w="16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0</w:t>
            </w:r>
          </w:p>
        </w:tc>
      </w:tr>
      <w:tr w:rsidR="007A01BB" w:rsidTr="007A01BB">
        <w:trPr>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center"/>
            </w:pPr>
            <w:r>
              <w:t>4.</w:t>
            </w:r>
          </w:p>
        </w:tc>
        <w:tc>
          <w:tcPr>
            <w:tcW w:w="52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Secured Loans</w:t>
            </w:r>
          </w:p>
        </w:tc>
        <w:tc>
          <w:tcPr>
            <w:tcW w:w="171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0</w:t>
            </w:r>
          </w:p>
        </w:tc>
        <w:tc>
          <w:tcPr>
            <w:tcW w:w="16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0</w:t>
            </w:r>
          </w:p>
        </w:tc>
      </w:tr>
      <w:tr w:rsidR="007A01BB" w:rsidTr="007A01BB">
        <w:trPr>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center"/>
            </w:pPr>
            <w:r>
              <w:t>5.</w:t>
            </w:r>
          </w:p>
        </w:tc>
        <w:tc>
          <w:tcPr>
            <w:tcW w:w="52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Unsecured Loans</w:t>
            </w:r>
          </w:p>
        </w:tc>
        <w:tc>
          <w:tcPr>
            <w:tcW w:w="171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7126190</w:t>
            </w:r>
          </w:p>
        </w:tc>
        <w:tc>
          <w:tcPr>
            <w:tcW w:w="16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6261600.00</w:t>
            </w:r>
          </w:p>
        </w:tc>
      </w:tr>
      <w:tr w:rsidR="007A01BB" w:rsidTr="007A01BB">
        <w:trPr>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center"/>
            </w:pPr>
            <w:r>
              <w:t>6.</w:t>
            </w:r>
          </w:p>
        </w:tc>
        <w:tc>
          <w:tcPr>
            <w:tcW w:w="52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Current Liabilities and Provisions</w:t>
            </w:r>
          </w:p>
        </w:tc>
        <w:tc>
          <w:tcPr>
            <w:tcW w:w="171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2122041</w:t>
            </w:r>
          </w:p>
        </w:tc>
        <w:tc>
          <w:tcPr>
            <w:tcW w:w="16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2621303.43</w:t>
            </w:r>
          </w:p>
        </w:tc>
      </w:tr>
      <w:tr w:rsidR="007A01BB" w:rsidTr="007A01BB">
        <w:trPr>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center"/>
            </w:pPr>
            <w:r>
              <w:t>7.</w:t>
            </w:r>
          </w:p>
        </w:tc>
        <w:tc>
          <w:tcPr>
            <w:tcW w:w="52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Total Balance Sheet</w:t>
            </w:r>
          </w:p>
        </w:tc>
        <w:tc>
          <w:tcPr>
            <w:tcW w:w="171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12462237</w:t>
            </w:r>
          </w:p>
        </w:tc>
        <w:tc>
          <w:tcPr>
            <w:tcW w:w="16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11722981.40</w:t>
            </w:r>
          </w:p>
        </w:tc>
      </w:tr>
      <w:tr w:rsidR="007A01BB" w:rsidTr="007A01BB">
        <w:trPr>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center"/>
            </w:pPr>
            <w:r>
              <w:t>8.</w:t>
            </w:r>
          </w:p>
        </w:tc>
        <w:tc>
          <w:tcPr>
            <w:tcW w:w="52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Gross Turnover/Gross Receipts</w:t>
            </w:r>
          </w:p>
        </w:tc>
        <w:tc>
          <w:tcPr>
            <w:tcW w:w="171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30865905</w:t>
            </w:r>
          </w:p>
        </w:tc>
        <w:tc>
          <w:tcPr>
            <w:tcW w:w="16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33961220.00</w:t>
            </w:r>
          </w:p>
        </w:tc>
      </w:tr>
      <w:tr w:rsidR="007A01BB" w:rsidTr="007A01BB">
        <w:trPr>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center"/>
            </w:pPr>
            <w:r>
              <w:t>9.</w:t>
            </w:r>
          </w:p>
        </w:tc>
        <w:tc>
          <w:tcPr>
            <w:tcW w:w="52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Gross Profit</w:t>
            </w:r>
          </w:p>
        </w:tc>
        <w:tc>
          <w:tcPr>
            <w:tcW w:w="171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1823211</w:t>
            </w:r>
          </w:p>
        </w:tc>
        <w:tc>
          <w:tcPr>
            <w:tcW w:w="16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0</w:t>
            </w:r>
          </w:p>
        </w:tc>
      </w:tr>
      <w:tr w:rsidR="007A01BB" w:rsidTr="007A01BB">
        <w:trPr>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center"/>
            </w:pPr>
            <w:r>
              <w:t>10.</w:t>
            </w:r>
          </w:p>
        </w:tc>
        <w:tc>
          <w:tcPr>
            <w:tcW w:w="52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Commission Received</w:t>
            </w:r>
          </w:p>
        </w:tc>
        <w:tc>
          <w:tcPr>
            <w:tcW w:w="171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0</w:t>
            </w:r>
          </w:p>
        </w:tc>
        <w:tc>
          <w:tcPr>
            <w:tcW w:w="16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0</w:t>
            </w:r>
          </w:p>
        </w:tc>
      </w:tr>
      <w:tr w:rsidR="007A01BB" w:rsidTr="007A01BB">
        <w:trPr>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center"/>
            </w:pPr>
            <w:r>
              <w:t>11.</w:t>
            </w:r>
          </w:p>
        </w:tc>
        <w:tc>
          <w:tcPr>
            <w:tcW w:w="52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Commission Paid</w:t>
            </w:r>
          </w:p>
        </w:tc>
        <w:tc>
          <w:tcPr>
            <w:tcW w:w="171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0</w:t>
            </w:r>
          </w:p>
        </w:tc>
        <w:tc>
          <w:tcPr>
            <w:tcW w:w="16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0</w:t>
            </w:r>
          </w:p>
        </w:tc>
      </w:tr>
      <w:tr w:rsidR="007A01BB" w:rsidTr="007A01BB">
        <w:trPr>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center"/>
            </w:pPr>
            <w:r>
              <w:t>12.</w:t>
            </w:r>
          </w:p>
        </w:tc>
        <w:tc>
          <w:tcPr>
            <w:tcW w:w="52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Interest Received</w:t>
            </w:r>
          </w:p>
        </w:tc>
        <w:tc>
          <w:tcPr>
            <w:tcW w:w="171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800</w:t>
            </w:r>
          </w:p>
        </w:tc>
        <w:tc>
          <w:tcPr>
            <w:tcW w:w="16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0</w:t>
            </w:r>
          </w:p>
        </w:tc>
      </w:tr>
      <w:tr w:rsidR="007A01BB" w:rsidTr="007A01BB">
        <w:trPr>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center"/>
            </w:pPr>
            <w:r>
              <w:t>13.</w:t>
            </w:r>
          </w:p>
        </w:tc>
        <w:tc>
          <w:tcPr>
            <w:tcW w:w="52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Interest Paid</w:t>
            </w:r>
          </w:p>
        </w:tc>
        <w:tc>
          <w:tcPr>
            <w:tcW w:w="171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647664</w:t>
            </w:r>
          </w:p>
        </w:tc>
        <w:tc>
          <w:tcPr>
            <w:tcW w:w="16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304105.00</w:t>
            </w:r>
          </w:p>
        </w:tc>
      </w:tr>
      <w:tr w:rsidR="007A01BB" w:rsidTr="007A01BB">
        <w:trPr>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center"/>
            </w:pPr>
            <w:r>
              <w:t>14.</w:t>
            </w:r>
          </w:p>
        </w:tc>
        <w:tc>
          <w:tcPr>
            <w:tcW w:w="52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Depreciation as per Books of Account</w:t>
            </w:r>
          </w:p>
        </w:tc>
        <w:tc>
          <w:tcPr>
            <w:tcW w:w="171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69570</w:t>
            </w:r>
          </w:p>
        </w:tc>
        <w:tc>
          <w:tcPr>
            <w:tcW w:w="16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81437.00</w:t>
            </w:r>
          </w:p>
        </w:tc>
      </w:tr>
      <w:tr w:rsidR="007A01BB" w:rsidTr="007A01BB">
        <w:trPr>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center"/>
            </w:pPr>
            <w:r>
              <w:t>15.</w:t>
            </w:r>
          </w:p>
        </w:tc>
        <w:tc>
          <w:tcPr>
            <w:tcW w:w="52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Net Profit (or Loss) before Tax as per Profit and Loss Account</w:t>
            </w:r>
          </w:p>
        </w:tc>
        <w:tc>
          <w:tcPr>
            <w:tcW w:w="171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41497</w:t>
            </w:r>
          </w:p>
        </w:tc>
        <w:tc>
          <w:tcPr>
            <w:tcW w:w="16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48738.00</w:t>
            </w:r>
          </w:p>
        </w:tc>
      </w:tr>
      <w:tr w:rsidR="007A01BB" w:rsidTr="007A01BB">
        <w:trPr>
          <w:jc w:val="center"/>
        </w:trPr>
        <w:tc>
          <w:tcPr>
            <w:tcW w:w="90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center"/>
            </w:pPr>
            <w:r>
              <w:t>16.</w:t>
            </w:r>
          </w:p>
        </w:tc>
        <w:tc>
          <w:tcPr>
            <w:tcW w:w="52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pPr>
            <w:r>
              <w:t>Taxes on income paid/provided for in the books</w:t>
            </w:r>
          </w:p>
        </w:tc>
        <w:tc>
          <w:tcPr>
            <w:tcW w:w="171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15000</w:t>
            </w:r>
          </w:p>
        </w:tc>
        <w:tc>
          <w:tcPr>
            <w:tcW w:w="1620" w:type="dxa"/>
            <w:tcBorders>
              <w:top w:val="single" w:sz="4" w:space="0" w:color="auto"/>
              <w:left w:val="single" w:sz="4" w:space="0" w:color="auto"/>
              <w:bottom w:val="single" w:sz="4" w:space="0" w:color="auto"/>
              <w:right w:val="single" w:sz="4" w:space="0" w:color="auto"/>
            </w:tcBorders>
            <w:vAlign w:val="center"/>
            <w:hideMark/>
          </w:tcPr>
          <w:p w:rsidR="007A01BB" w:rsidRDefault="007A01BB">
            <w:pPr>
              <w:pStyle w:val="Normal0"/>
              <w:spacing w:line="56" w:lineRule="atLeast"/>
              <w:jc w:val="right"/>
            </w:pPr>
            <w:r>
              <w:t>0</w:t>
            </w:r>
          </w:p>
        </w:tc>
      </w:tr>
    </w:tbl>
    <w:p w:rsidR="007A01BB" w:rsidRDefault="007A01BB" w:rsidP="007A01BB">
      <w:pPr>
        <w:pStyle w:val="Normal0"/>
        <w:spacing w:line="56" w:lineRule="atLeast"/>
        <w:rPr>
          <w:sz w:val="22"/>
        </w:rPr>
      </w:pPr>
      <w:r>
        <w:rPr>
          <w:sz w:val="22"/>
        </w:rPr>
        <w:t>** As per last Audit Report.</w:t>
      </w:r>
    </w:p>
    <w:tbl>
      <w:tblPr>
        <w:tblW w:w="9375" w:type="dxa"/>
        <w:jc w:val="center"/>
        <w:tblLayout w:type="fixed"/>
        <w:tblCellMar>
          <w:top w:w="29" w:type="dxa"/>
          <w:left w:w="72" w:type="dxa"/>
          <w:bottom w:w="29" w:type="dxa"/>
          <w:right w:w="72" w:type="dxa"/>
        </w:tblCellMar>
        <w:tblLook w:val="04A0"/>
      </w:tblPr>
      <w:tblGrid>
        <w:gridCol w:w="5292"/>
        <w:gridCol w:w="4083"/>
      </w:tblGrid>
      <w:tr w:rsidR="007A01BB" w:rsidTr="0063511C">
        <w:trPr>
          <w:trHeight w:val="453"/>
          <w:jc w:val="center"/>
        </w:trPr>
        <w:tc>
          <w:tcPr>
            <w:tcW w:w="5292" w:type="dxa"/>
            <w:vAlign w:val="center"/>
          </w:tcPr>
          <w:p w:rsidR="007A01BB" w:rsidRDefault="007A01BB">
            <w:pPr>
              <w:pStyle w:val="Normal0"/>
              <w:spacing w:line="276" w:lineRule="auto"/>
              <w:contextualSpacing/>
              <w:rPr>
                <w:b/>
                <w:bCs/>
                <w:sz w:val="22"/>
              </w:rPr>
            </w:pPr>
          </w:p>
        </w:tc>
        <w:tc>
          <w:tcPr>
            <w:tcW w:w="4083" w:type="dxa"/>
            <w:vAlign w:val="center"/>
            <w:hideMark/>
          </w:tcPr>
          <w:p w:rsidR="007A01BB" w:rsidRDefault="007A01BB">
            <w:pPr>
              <w:pStyle w:val="Normal0"/>
              <w:spacing w:line="276" w:lineRule="auto"/>
              <w:contextualSpacing/>
              <w:jc w:val="right"/>
              <w:rPr>
                <w:b/>
                <w:bCs/>
                <w:sz w:val="22"/>
              </w:rPr>
            </w:pPr>
            <w:r>
              <w:rPr>
                <w:b/>
                <w:bCs/>
                <w:sz w:val="22"/>
              </w:rPr>
              <w:t>For, Kamani &amp; Khanpara.</w:t>
            </w:r>
          </w:p>
        </w:tc>
      </w:tr>
      <w:tr w:rsidR="007A01BB" w:rsidTr="0063511C">
        <w:trPr>
          <w:trHeight w:val="292"/>
          <w:jc w:val="center"/>
        </w:trPr>
        <w:tc>
          <w:tcPr>
            <w:tcW w:w="5292" w:type="dxa"/>
            <w:vAlign w:val="center"/>
          </w:tcPr>
          <w:p w:rsidR="007A01BB" w:rsidRDefault="007A01BB">
            <w:pPr>
              <w:spacing w:line="240" w:lineRule="auto"/>
              <w:contextualSpacing/>
            </w:pPr>
          </w:p>
        </w:tc>
        <w:tc>
          <w:tcPr>
            <w:tcW w:w="4083" w:type="dxa"/>
            <w:vAlign w:val="center"/>
          </w:tcPr>
          <w:p w:rsidR="007A01BB" w:rsidRDefault="007A01BB">
            <w:pPr>
              <w:spacing w:line="240" w:lineRule="auto"/>
              <w:contextualSpacing/>
              <w:jc w:val="right"/>
              <w:rPr>
                <w:b/>
                <w:bCs/>
              </w:rPr>
            </w:pPr>
          </w:p>
        </w:tc>
      </w:tr>
      <w:tr w:rsidR="007A01BB" w:rsidTr="0063511C">
        <w:trPr>
          <w:trHeight w:val="793"/>
          <w:jc w:val="center"/>
        </w:trPr>
        <w:tc>
          <w:tcPr>
            <w:tcW w:w="5292" w:type="dxa"/>
            <w:vAlign w:val="center"/>
            <w:hideMark/>
          </w:tcPr>
          <w:p w:rsidR="007A01BB" w:rsidRDefault="007A01BB">
            <w:pPr>
              <w:spacing w:line="240" w:lineRule="auto"/>
              <w:contextualSpacing/>
            </w:pPr>
            <w:r>
              <w:rPr>
                <w:b/>
              </w:rPr>
              <w:t>Date : 04.08.2013</w:t>
            </w:r>
          </w:p>
          <w:p w:rsidR="007A01BB" w:rsidRDefault="007A01BB">
            <w:pPr>
              <w:spacing w:line="240" w:lineRule="auto"/>
              <w:contextualSpacing/>
            </w:pPr>
            <w:r>
              <w:rPr>
                <w:b/>
              </w:rPr>
              <w:t>Place : Rajkot</w:t>
            </w:r>
          </w:p>
        </w:tc>
        <w:tc>
          <w:tcPr>
            <w:tcW w:w="4083" w:type="dxa"/>
            <w:vAlign w:val="center"/>
            <w:hideMark/>
          </w:tcPr>
          <w:p w:rsidR="007A01BB" w:rsidRDefault="007A01BB">
            <w:pPr>
              <w:spacing w:line="240" w:lineRule="auto"/>
              <w:contextualSpacing/>
              <w:jc w:val="right"/>
              <w:rPr>
                <w:b/>
                <w:bCs/>
              </w:rPr>
            </w:pPr>
            <w:r>
              <w:rPr>
                <w:b/>
                <w:bCs/>
              </w:rPr>
              <w:t>CA Sagar Khanpara</w:t>
            </w:r>
          </w:p>
          <w:p w:rsidR="007A01BB" w:rsidRDefault="007A01BB">
            <w:pPr>
              <w:spacing w:line="240" w:lineRule="auto"/>
              <w:contextualSpacing/>
              <w:jc w:val="right"/>
              <w:rPr>
                <w:b/>
                <w:bCs/>
              </w:rPr>
            </w:pPr>
            <w:r>
              <w:rPr>
                <w:b/>
                <w:bCs/>
              </w:rPr>
              <w:t>(Partner)</w:t>
            </w:r>
          </w:p>
        </w:tc>
      </w:tr>
      <w:tr w:rsidR="007A01BB" w:rsidTr="0063511C">
        <w:trPr>
          <w:trHeight w:val="247"/>
          <w:jc w:val="center"/>
        </w:trPr>
        <w:tc>
          <w:tcPr>
            <w:tcW w:w="5292" w:type="dxa"/>
            <w:vAlign w:val="center"/>
          </w:tcPr>
          <w:p w:rsidR="007A01BB" w:rsidRDefault="007A01BB">
            <w:pPr>
              <w:spacing w:line="240" w:lineRule="auto"/>
              <w:contextualSpacing/>
            </w:pPr>
          </w:p>
        </w:tc>
        <w:tc>
          <w:tcPr>
            <w:tcW w:w="4083" w:type="dxa"/>
            <w:vAlign w:val="center"/>
            <w:hideMark/>
          </w:tcPr>
          <w:p w:rsidR="007A01BB" w:rsidRDefault="007A01BB">
            <w:pPr>
              <w:spacing w:line="240" w:lineRule="auto"/>
              <w:contextualSpacing/>
              <w:jc w:val="right"/>
              <w:rPr>
                <w:b/>
                <w:bCs/>
              </w:rPr>
            </w:pPr>
            <w:r>
              <w:rPr>
                <w:b/>
                <w:bCs/>
              </w:rPr>
              <w:t>Membership No. 149067</w:t>
            </w:r>
          </w:p>
        </w:tc>
      </w:tr>
    </w:tbl>
    <w:p w:rsidR="007A01BB" w:rsidRDefault="007A01BB" w:rsidP="0063511C">
      <w:pPr>
        <w:pStyle w:val="Normal0"/>
        <w:spacing w:line="56" w:lineRule="atLeast"/>
        <w:jc w:val="both"/>
        <w:rPr>
          <w:b/>
          <w:bCs/>
        </w:rPr>
      </w:pPr>
    </w:p>
    <w:p w:rsidR="007A01BB" w:rsidRDefault="007A01BB" w:rsidP="0063511C">
      <w:pPr>
        <w:pStyle w:val="Normal0"/>
        <w:spacing w:line="56" w:lineRule="atLeast"/>
        <w:jc w:val="both"/>
        <w:rPr>
          <w:b/>
          <w:bCs/>
        </w:rPr>
      </w:pPr>
      <w:r>
        <w:rPr>
          <w:b/>
          <w:bCs/>
        </w:rPr>
        <w:t>Note 9(a) (Section 44AA)</w:t>
      </w:r>
    </w:p>
    <w:p w:rsidR="007A01BB" w:rsidRDefault="007A01BB" w:rsidP="0063511C">
      <w:pPr>
        <w:pStyle w:val="Normal0"/>
        <w:spacing w:line="56" w:lineRule="atLeast"/>
        <w:jc w:val="both"/>
        <w:rPr>
          <w:b/>
          <w:bCs/>
        </w:rPr>
      </w:pPr>
    </w:p>
    <w:p w:rsidR="0063511C" w:rsidRDefault="007A01BB" w:rsidP="0063511C">
      <w:pPr>
        <w:pStyle w:val="Normal0"/>
        <w:tabs>
          <w:tab w:val="left" w:pos="4665"/>
        </w:tabs>
        <w:spacing w:line="56" w:lineRule="atLeast"/>
        <w:jc w:val="both"/>
        <w:rPr>
          <w:b/>
          <w:bCs/>
        </w:rPr>
      </w:pPr>
      <w:r>
        <w:rPr>
          <w:b/>
          <w:bCs/>
        </w:rPr>
        <w:t>Specified Profession:</w:t>
      </w:r>
    </w:p>
    <w:p w:rsidR="007A01BB" w:rsidRDefault="007A01BB" w:rsidP="0063511C">
      <w:pPr>
        <w:pStyle w:val="Normal0"/>
        <w:tabs>
          <w:tab w:val="left" w:pos="4665"/>
        </w:tabs>
        <w:spacing w:line="56" w:lineRule="atLeast"/>
        <w:jc w:val="both"/>
      </w:pPr>
      <w:r>
        <w:t>legal, medical, engineering, architectural, technical consultancy or interior decoration or any other notified professions are specified profession.</w:t>
      </w:r>
    </w:p>
    <w:p w:rsidR="007A01BB" w:rsidRDefault="007A01BB" w:rsidP="0063511C">
      <w:pPr>
        <w:pStyle w:val="Normal0"/>
        <w:tabs>
          <w:tab w:val="left" w:pos="4665"/>
        </w:tabs>
        <w:spacing w:line="56" w:lineRule="atLeast"/>
        <w:jc w:val="both"/>
      </w:pPr>
    </w:p>
    <w:p w:rsidR="007A01BB" w:rsidRDefault="007A01BB" w:rsidP="0063511C">
      <w:pPr>
        <w:pStyle w:val="Normal0"/>
        <w:tabs>
          <w:tab w:val="left" w:pos="4665"/>
        </w:tabs>
        <w:spacing w:line="56" w:lineRule="atLeast"/>
        <w:jc w:val="both"/>
      </w:pPr>
      <w:r>
        <w:t>If any assessee carrying above specified profession, than he has to maintained specified books of accounts.</w:t>
      </w:r>
    </w:p>
    <w:p w:rsidR="007A01BB" w:rsidRDefault="007A01BB" w:rsidP="0063511C">
      <w:pPr>
        <w:pStyle w:val="Normal0"/>
        <w:tabs>
          <w:tab w:val="left" w:pos="4665"/>
        </w:tabs>
        <w:spacing w:line="56" w:lineRule="atLeast"/>
        <w:jc w:val="both"/>
      </w:pPr>
    </w:p>
    <w:p w:rsidR="0063511C" w:rsidRDefault="007A01BB" w:rsidP="0063511C">
      <w:pPr>
        <w:pStyle w:val="Normal0"/>
        <w:tabs>
          <w:tab w:val="left" w:pos="4665"/>
        </w:tabs>
        <w:spacing w:line="56" w:lineRule="atLeast"/>
        <w:jc w:val="both"/>
        <w:rPr>
          <w:b/>
          <w:bCs/>
        </w:rPr>
      </w:pPr>
      <w:r>
        <w:rPr>
          <w:b/>
          <w:bCs/>
        </w:rPr>
        <w:t>Specified Books of Accounts:</w:t>
      </w:r>
    </w:p>
    <w:p w:rsidR="007A01BB" w:rsidRDefault="007A01BB" w:rsidP="0063511C">
      <w:pPr>
        <w:pStyle w:val="Normal0"/>
        <w:tabs>
          <w:tab w:val="left" w:pos="4665"/>
        </w:tabs>
        <w:spacing w:line="56" w:lineRule="atLeast"/>
        <w:jc w:val="both"/>
      </w:pPr>
      <w:r>
        <w:t>Cash Book, journal Books, Ledger, Carbon copy of bills, original bills for all expenditure exceeding Rs. 50.</w:t>
      </w:r>
    </w:p>
    <w:p w:rsidR="007A01BB" w:rsidRDefault="007A01BB" w:rsidP="0063511C">
      <w:pPr>
        <w:pStyle w:val="Normal0"/>
        <w:tabs>
          <w:tab w:val="left" w:pos="4665"/>
        </w:tabs>
        <w:spacing w:line="56" w:lineRule="atLeast"/>
        <w:jc w:val="both"/>
      </w:pPr>
    </w:p>
    <w:p w:rsidR="007A01BB" w:rsidRDefault="007A01BB" w:rsidP="0063511C">
      <w:pPr>
        <w:pStyle w:val="Normal0"/>
        <w:tabs>
          <w:tab w:val="left" w:pos="4665"/>
        </w:tabs>
        <w:spacing w:line="56" w:lineRule="atLeast"/>
        <w:jc w:val="both"/>
      </w:pPr>
      <w:r>
        <w:t>Apart from above, medical profession is required to maintained a daily case register (Form No.3C) and Daily Stock Register.</w:t>
      </w:r>
    </w:p>
    <w:p w:rsidR="007A01BB" w:rsidRDefault="007A01BB" w:rsidP="0063511C">
      <w:pPr>
        <w:pStyle w:val="Normal0"/>
        <w:tabs>
          <w:tab w:val="left" w:pos="4665"/>
        </w:tabs>
        <w:spacing w:line="56" w:lineRule="atLeast"/>
        <w:jc w:val="both"/>
      </w:pPr>
    </w:p>
    <w:p w:rsidR="007A01BB" w:rsidRDefault="007A01BB" w:rsidP="0063511C">
      <w:pPr>
        <w:pStyle w:val="Normal0"/>
        <w:tabs>
          <w:tab w:val="left" w:pos="4665"/>
        </w:tabs>
        <w:spacing w:line="56" w:lineRule="atLeast"/>
        <w:jc w:val="both"/>
        <w:rPr>
          <w:b/>
          <w:bCs/>
          <w:color w:val="FF0000"/>
        </w:rPr>
      </w:pPr>
      <w:r>
        <w:t>Other person has to maintained such books of accounts so as to enable assessing officer to compute their taxable income</w:t>
      </w:r>
      <w:r w:rsidR="0063511C">
        <w:t xml:space="preserve"> </w:t>
      </w:r>
      <w:r>
        <w:t xml:space="preserve">under the income tax act. </w:t>
      </w:r>
    </w:p>
    <w:p w:rsidR="007A01BB" w:rsidRDefault="007A01BB" w:rsidP="0063511C">
      <w:pPr>
        <w:pStyle w:val="Normal0"/>
        <w:spacing w:line="56" w:lineRule="atLeast"/>
        <w:jc w:val="both"/>
        <w:rPr>
          <w:b/>
          <w:bCs/>
          <w:color w:val="FF0000"/>
        </w:rPr>
      </w:pPr>
    </w:p>
    <w:p w:rsidR="007A01BB" w:rsidRDefault="007A01BB" w:rsidP="0063511C">
      <w:pPr>
        <w:pStyle w:val="Normal0"/>
        <w:spacing w:line="56" w:lineRule="atLeast"/>
        <w:jc w:val="both"/>
        <w:rPr>
          <w:b/>
          <w:bCs/>
        </w:rPr>
      </w:pPr>
      <w:r>
        <w:rPr>
          <w:b/>
          <w:bCs/>
        </w:rPr>
        <w:t>Note 17(h)(A) (Section 40(A)(3)</w:t>
      </w:r>
    </w:p>
    <w:p w:rsidR="007A01BB" w:rsidRDefault="007A01BB" w:rsidP="0063511C">
      <w:pPr>
        <w:pStyle w:val="Normal0"/>
        <w:spacing w:line="56" w:lineRule="atLeast"/>
        <w:jc w:val="both"/>
      </w:pPr>
      <w:r>
        <w:t>Where assessee incurs any expenditure in respect of which a payment or aggregate of payment made to a person in a day, otherwise than by an account payee cheque, exceeds twenty thousand ruppes, than no deduction shall be allowed in respect of such expenditure.</w:t>
      </w:r>
    </w:p>
    <w:p w:rsidR="007A01BB" w:rsidRDefault="007A01BB" w:rsidP="0063511C">
      <w:pPr>
        <w:pStyle w:val="Normal0"/>
        <w:spacing w:line="56" w:lineRule="atLeast"/>
        <w:jc w:val="both"/>
      </w:pPr>
    </w:p>
    <w:p w:rsidR="007A01BB" w:rsidRDefault="007A01BB" w:rsidP="0063511C">
      <w:pPr>
        <w:pStyle w:val="Normal0"/>
        <w:spacing w:line="56" w:lineRule="atLeast"/>
        <w:jc w:val="both"/>
      </w:pPr>
      <w:r>
        <w:t>Ex.: If aggregate payment in a day to the same person in respect of an expenditure, exceeds Rs. 20000, it will be disallowed under section 40A3</w:t>
      </w:r>
    </w:p>
    <w:p w:rsidR="007A01BB" w:rsidRDefault="007A01BB" w:rsidP="0063511C">
      <w:pPr>
        <w:pStyle w:val="Normal0"/>
        <w:spacing w:line="56" w:lineRule="atLeast"/>
        <w:jc w:val="both"/>
      </w:pPr>
    </w:p>
    <w:p w:rsidR="007A01BB" w:rsidRDefault="007A01BB" w:rsidP="0063511C">
      <w:pPr>
        <w:pStyle w:val="Normal0"/>
        <w:spacing w:line="56" w:lineRule="atLeast"/>
        <w:jc w:val="both"/>
      </w:pPr>
      <w:r>
        <w:t>If assessee makes payment of two different bills and none of them exceed Rs. 20000 at the same time in cash or by bearer or crossed cheque, section 40A3 is not applicable even if the aggregate payment exceed Rs. 20000.</w:t>
      </w:r>
    </w:p>
    <w:p w:rsidR="007A01BB" w:rsidRDefault="007A01BB" w:rsidP="0063511C">
      <w:pPr>
        <w:pStyle w:val="Normal0"/>
        <w:spacing w:line="56" w:lineRule="atLeast"/>
        <w:jc w:val="both"/>
        <w:rPr>
          <w:b/>
          <w:bCs/>
        </w:rPr>
      </w:pPr>
    </w:p>
    <w:p w:rsidR="007A01BB" w:rsidRDefault="007A01BB" w:rsidP="0063511C">
      <w:pPr>
        <w:pStyle w:val="Normal0"/>
        <w:spacing w:line="56" w:lineRule="atLeast"/>
        <w:jc w:val="both"/>
        <w:rPr>
          <w:b/>
          <w:bCs/>
        </w:rPr>
      </w:pPr>
      <w:r>
        <w:rPr>
          <w:b/>
          <w:bCs/>
        </w:rPr>
        <w:t>Note 18 9Section 40A(2)b</w:t>
      </w:r>
    </w:p>
    <w:p w:rsidR="007A01BB" w:rsidRDefault="007A01BB" w:rsidP="0063511C">
      <w:pPr>
        <w:pStyle w:val="Normal0"/>
        <w:spacing w:line="56" w:lineRule="atLeast"/>
        <w:jc w:val="both"/>
      </w:pPr>
      <w:r>
        <w:t>Any expenditure incurred and payment of such expenditure is paid to person specified in section 40A(2)b( Relative Person) and such payments are excessive or unreasonable having regard to the fair market value, than such excessive or unreasonable amount shall be disallowed. We have to mention only amount of such transaction.</w:t>
      </w:r>
    </w:p>
    <w:p w:rsidR="007A01BB" w:rsidRDefault="007A01BB" w:rsidP="0063511C">
      <w:pPr>
        <w:pStyle w:val="Normal0"/>
        <w:spacing w:line="56" w:lineRule="atLeast"/>
        <w:jc w:val="both"/>
      </w:pPr>
    </w:p>
    <w:p w:rsidR="007A01BB" w:rsidRDefault="007A01BB" w:rsidP="0063511C">
      <w:pPr>
        <w:pStyle w:val="Normal0"/>
        <w:spacing w:line="56" w:lineRule="atLeast"/>
        <w:jc w:val="both"/>
      </w:pPr>
      <w:r>
        <w:t>Ex: Purchase from relative parties, Payment of salary etc. any amount debite to P &amp; L and payment of such expenditure made to relative parties should be mention in this clause.</w:t>
      </w:r>
    </w:p>
    <w:p w:rsidR="007A01BB" w:rsidRDefault="007A01BB" w:rsidP="0063511C">
      <w:pPr>
        <w:pStyle w:val="Normal0"/>
        <w:spacing w:line="56" w:lineRule="atLeast"/>
        <w:jc w:val="both"/>
        <w:rPr>
          <w:b/>
          <w:bCs/>
          <w:sz w:val="22"/>
          <w:szCs w:val="22"/>
        </w:rPr>
      </w:pPr>
    </w:p>
    <w:p w:rsidR="007A01BB" w:rsidRDefault="007A01BB" w:rsidP="0063511C">
      <w:pPr>
        <w:pStyle w:val="Normal0"/>
        <w:spacing w:line="56" w:lineRule="atLeast"/>
        <w:jc w:val="both"/>
        <w:rPr>
          <w:b/>
          <w:bCs/>
        </w:rPr>
      </w:pPr>
      <w:r>
        <w:rPr>
          <w:b/>
          <w:bCs/>
        </w:rPr>
        <w:t>Note 24(a) &amp; (b) (Section 269SS &amp; 269 T)</w:t>
      </w:r>
    </w:p>
    <w:p w:rsidR="0063511C" w:rsidRDefault="0063511C" w:rsidP="0063511C">
      <w:pPr>
        <w:pStyle w:val="Normal0"/>
        <w:spacing w:line="56" w:lineRule="atLeast"/>
        <w:jc w:val="both"/>
        <w:rPr>
          <w:b/>
          <w:bCs/>
        </w:rPr>
      </w:pPr>
    </w:p>
    <w:p w:rsidR="0063511C" w:rsidRDefault="007A01BB" w:rsidP="0063511C">
      <w:pPr>
        <w:pStyle w:val="Normal0"/>
        <w:spacing w:line="56" w:lineRule="atLeast"/>
        <w:jc w:val="both"/>
      </w:pPr>
      <w:r>
        <w:rPr>
          <w:b/>
          <w:bCs/>
        </w:rPr>
        <w:t>Section 269SS:</w:t>
      </w:r>
      <w:r>
        <w:t xml:space="preserve"> </w:t>
      </w:r>
    </w:p>
    <w:p w:rsidR="007A01BB" w:rsidRDefault="007A01BB" w:rsidP="0063511C">
      <w:pPr>
        <w:pStyle w:val="Normal0"/>
        <w:spacing w:line="56" w:lineRule="atLeast"/>
        <w:jc w:val="both"/>
      </w:pPr>
      <w:r>
        <w:t xml:space="preserve">No person shall, take or accept from any person any loan or deposits otherwise than account payee cheque or bank draft in excess of Rs. 20000 except </w:t>
      </w:r>
    </w:p>
    <w:p w:rsidR="007A01BB" w:rsidRDefault="007A01BB" w:rsidP="0063511C">
      <w:pPr>
        <w:pStyle w:val="Normal0"/>
        <w:spacing w:line="56" w:lineRule="atLeast"/>
        <w:jc w:val="both"/>
      </w:pPr>
      <w:r>
        <w:t>a. Government,</w:t>
      </w:r>
    </w:p>
    <w:p w:rsidR="007A01BB" w:rsidRDefault="007A01BB" w:rsidP="0063511C">
      <w:pPr>
        <w:pStyle w:val="Normal0"/>
        <w:spacing w:line="56" w:lineRule="atLeast"/>
        <w:jc w:val="both"/>
      </w:pPr>
      <w:r>
        <w:t>b. any banking company or post office saving bank or co-operative bank</w:t>
      </w:r>
    </w:p>
    <w:p w:rsidR="007A01BB" w:rsidRDefault="007A01BB" w:rsidP="0063511C">
      <w:pPr>
        <w:pStyle w:val="Normal0"/>
        <w:spacing w:line="56" w:lineRule="atLeast"/>
        <w:jc w:val="both"/>
      </w:pPr>
      <w:r>
        <w:t>c. any government company</w:t>
      </w:r>
    </w:p>
    <w:p w:rsidR="007A01BB" w:rsidRDefault="007A01BB" w:rsidP="0063511C">
      <w:pPr>
        <w:pStyle w:val="Normal0"/>
        <w:spacing w:line="56" w:lineRule="atLeast"/>
        <w:jc w:val="both"/>
      </w:pPr>
      <w:r>
        <w:t>d. any corporation established by a central, state or provincial act</w:t>
      </w:r>
    </w:p>
    <w:p w:rsidR="007A01BB" w:rsidRDefault="007A01BB" w:rsidP="0063511C">
      <w:pPr>
        <w:pStyle w:val="Normal0"/>
        <w:spacing w:line="56" w:lineRule="atLeast"/>
        <w:jc w:val="both"/>
      </w:pPr>
      <w:r>
        <w:t>e. such other institutions notified by the government.</w:t>
      </w:r>
    </w:p>
    <w:p w:rsidR="0063511C" w:rsidRDefault="0063511C" w:rsidP="0063511C">
      <w:pPr>
        <w:pStyle w:val="Normal0"/>
        <w:spacing w:line="56" w:lineRule="atLeast"/>
        <w:jc w:val="both"/>
        <w:rPr>
          <w:b/>
          <w:bCs/>
        </w:rPr>
      </w:pPr>
    </w:p>
    <w:p w:rsidR="0063511C" w:rsidRDefault="0063511C" w:rsidP="0063511C">
      <w:pPr>
        <w:pStyle w:val="Normal0"/>
        <w:spacing w:line="56" w:lineRule="atLeast"/>
        <w:jc w:val="both"/>
        <w:rPr>
          <w:b/>
          <w:bCs/>
        </w:rPr>
      </w:pPr>
    </w:p>
    <w:p w:rsidR="007A01BB" w:rsidRDefault="007A01BB" w:rsidP="0063511C">
      <w:pPr>
        <w:pStyle w:val="Normal0"/>
        <w:spacing w:line="56" w:lineRule="atLeast"/>
        <w:jc w:val="both"/>
        <w:rPr>
          <w:b/>
          <w:bCs/>
        </w:rPr>
      </w:pPr>
      <w:r>
        <w:rPr>
          <w:b/>
          <w:bCs/>
        </w:rPr>
        <w:lastRenderedPageBreak/>
        <w:t>Section 269T</w:t>
      </w:r>
    </w:p>
    <w:p w:rsidR="0063511C" w:rsidRDefault="0063511C" w:rsidP="0063511C">
      <w:pPr>
        <w:pStyle w:val="Normal0"/>
        <w:spacing w:line="56" w:lineRule="atLeast"/>
        <w:jc w:val="both"/>
        <w:rPr>
          <w:b/>
          <w:bCs/>
        </w:rPr>
      </w:pPr>
    </w:p>
    <w:p w:rsidR="007A01BB" w:rsidRDefault="007A01BB" w:rsidP="0063511C">
      <w:pPr>
        <w:pStyle w:val="Normal0"/>
        <w:spacing w:line="56" w:lineRule="atLeast"/>
        <w:jc w:val="both"/>
      </w:pPr>
      <w:r>
        <w:t>No person shall repay any deposits or loan to any person otherwise than account payee cheque or bank draft in excess of Rs. 20000 except above a to e.</w:t>
      </w:r>
    </w:p>
    <w:p w:rsidR="007A01BB" w:rsidRDefault="007A01BB" w:rsidP="0063511C">
      <w:pPr>
        <w:pStyle w:val="Normal0"/>
        <w:spacing w:line="56" w:lineRule="atLeast"/>
        <w:jc w:val="both"/>
      </w:pPr>
    </w:p>
    <w:p w:rsidR="007A01BB" w:rsidRDefault="007A01BB" w:rsidP="0063511C">
      <w:pPr>
        <w:pStyle w:val="Normal0"/>
        <w:spacing w:line="56" w:lineRule="atLeast"/>
        <w:jc w:val="both"/>
      </w:pPr>
      <w:r>
        <w:t>Means one shall not take or accept any loan or deposit in cash in excess of Rs. 20000 during the year or repay the same</w:t>
      </w:r>
    </w:p>
    <w:p w:rsidR="007A01BB" w:rsidRDefault="007A01BB" w:rsidP="0063511C">
      <w:pPr>
        <w:pStyle w:val="Normal0"/>
        <w:spacing w:line="56" w:lineRule="atLeast"/>
        <w:jc w:val="both"/>
      </w:pPr>
    </w:p>
    <w:p w:rsidR="007A01BB" w:rsidRDefault="007A01BB" w:rsidP="0063511C">
      <w:pPr>
        <w:pStyle w:val="Normal0"/>
        <w:spacing w:line="56" w:lineRule="atLeast"/>
        <w:jc w:val="both"/>
        <w:rPr>
          <w:b/>
          <w:bCs/>
        </w:rPr>
      </w:pPr>
      <w:r>
        <w:rPr>
          <w:b/>
          <w:bCs/>
        </w:rPr>
        <w:t>All the transaction of deposits or loan taken or repaid in excess of Rs. 2000 must be reported in this column.</w:t>
      </w:r>
    </w:p>
    <w:p w:rsidR="0063511C" w:rsidRDefault="0063511C"/>
    <w:p w:rsidR="0063511C" w:rsidRDefault="0063511C"/>
    <w:p w:rsidR="0063511C" w:rsidRDefault="0063511C"/>
    <w:p w:rsidR="0063511C" w:rsidRDefault="0063511C"/>
    <w:p w:rsidR="0063511C" w:rsidRDefault="0063511C"/>
    <w:p w:rsidR="0063511C" w:rsidRDefault="0063511C" w:rsidP="0063511C">
      <w:pPr>
        <w:jc w:val="center"/>
        <w:rPr>
          <w:b/>
          <w:bCs/>
          <w:sz w:val="44"/>
        </w:rPr>
      </w:pPr>
      <w:r w:rsidRPr="0063511C">
        <w:rPr>
          <w:b/>
          <w:bCs/>
          <w:sz w:val="44"/>
        </w:rPr>
        <w:t>Thank You</w:t>
      </w:r>
    </w:p>
    <w:p w:rsidR="0063511C" w:rsidRPr="0063511C" w:rsidRDefault="0063511C" w:rsidP="0063511C">
      <w:pPr>
        <w:jc w:val="center"/>
        <w:rPr>
          <w:b/>
          <w:bCs/>
          <w:sz w:val="44"/>
        </w:rPr>
      </w:pPr>
    </w:p>
    <w:sectPr w:rsidR="0063511C" w:rsidRPr="0063511C" w:rsidSect="00A32EE2">
      <w:footerReference w:type="default" r:id="rId6"/>
      <w:pgSz w:w="11909" w:h="16834" w:code="9"/>
      <w:pgMar w:top="720" w:right="720" w:bottom="1440" w:left="720" w:header="720" w:footer="432"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38A2" w:rsidRDefault="00FD38A2" w:rsidP="00A524B2">
      <w:pPr>
        <w:spacing w:after="0" w:line="240" w:lineRule="auto"/>
      </w:pPr>
      <w:r>
        <w:separator/>
      </w:r>
    </w:p>
  </w:endnote>
  <w:endnote w:type="continuationSeparator" w:id="1">
    <w:p w:rsidR="00FD38A2" w:rsidRDefault="00FD38A2" w:rsidP="00A524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4B2" w:rsidRDefault="00A524B2">
    <w:pPr>
      <w:pStyle w:val="Footer"/>
    </w:pPr>
    <w:r>
      <w:t>By CA Sagar Khanpara</w:t>
    </w:r>
    <w:r>
      <w:tab/>
    </w:r>
    <w:r>
      <w:tab/>
      <w:t>Date: 04/08/2013</w:t>
    </w:r>
  </w:p>
  <w:p w:rsidR="00A524B2" w:rsidRDefault="00A524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38A2" w:rsidRDefault="00FD38A2" w:rsidP="00A524B2">
      <w:pPr>
        <w:spacing w:after="0" w:line="240" w:lineRule="auto"/>
      </w:pPr>
      <w:r>
        <w:separator/>
      </w:r>
    </w:p>
  </w:footnote>
  <w:footnote w:type="continuationSeparator" w:id="1">
    <w:p w:rsidR="00FD38A2" w:rsidRDefault="00FD38A2" w:rsidP="00A524B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rawingGridVerticalSpacing w:val="299"/>
  <w:displayHorizontalDrawingGridEvery w:val="2"/>
  <w:characterSpacingControl w:val="doNotCompress"/>
  <w:footnotePr>
    <w:footnote w:id="0"/>
    <w:footnote w:id="1"/>
  </w:footnotePr>
  <w:endnotePr>
    <w:endnote w:id="0"/>
    <w:endnote w:id="1"/>
  </w:endnotePr>
  <w:compat/>
  <w:rsids>
    <w:rsidRoot w:val="007A01BB"/>
    <w:rsid w:val="00245FCA"/>
    <w:rsid w:val="0024720B"/>
    <w:rsid w:val="002E175A"/>
    <w:rsid w:val="003137A3"/>
    <w:rsid w:val="003540CD"/>
    <w:rsid w:val="003A3988"/>
    <w:rsid w:val="00446CB8"/>
    <w:rsid w:val="00610555"/>
    <w:rsid w:val="00614AA7"/>
    <w:rsid w:val="0063511C"/>
    <w:rsid w:val="006611C4"/>
    <w:rsid w:val="00661591"/>
    <w:rsid w:val="006C0168"/>
    <w:rsid w:val="007A01BB"/>
    <w:rsid w:val="009D2D89"/>
    <w:rsid w:val="00A32EE2"/>
    <w:rsid w:val="00A524B2"/>
    <w:rsid w:val="00A8096C"/>
    <w:rsid w:val="00A960F6"/>
    <w:rsid w:val="00B74A52"/>
    <w:rsid w:val="00C4708E"/>
    <w:rsid w:val="00CC48A4"/>
    <w:rsid w:val="00DD70B6"/>
    <w:rsid w:val="00FD38A2"/>
    <w:rsid w:val="00FF31C8"/>
  </w:rsids>
  <m:mathPr>
    <m:mathFont m:val="Cambria Math"/>
    <m:brkBin m:val="before"/>
    <m:brkBinSub m:val="--"/>
    <m:smallFrac m:val="off"/>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1BB"/>
    <w:rPr>
      <w:rFonts w:eastAsiaTheme="minorEastAsia"/>
      <w:lang w:bidi="gu-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semiHidden/>
    <w:unhideWhenUsed/>
    <w:rsid w:val="007A01BB"/>
    <w:pPr>
      <w:tabs>
        <w:tab w:val="center" w:pos="4680"/>
        <w:tab w:val="right" w:pos="9360"/>
      </w:tabs>
      <w:spacing w:after="0" w:line="240" w:lineRule="auto"/>
    </w:pPr>
    <w:rPr>
      <w:rFonts w:cs="Arial"/>
      <w:lang w:bidi="ar-SA"/>
    </w:rPr>
  </w:style>
  <w:style w:type="character" w:customStyle="1" w:styleId="HeaderChar1">
    <w:name w:val="Header Char1"/>
    <w:basedOn w:val="DefaultParagraphFont"/>
    <w:link w:val="Header"/>
    <w:uiPriority w:val="99"/>
    <w:semiHidden/>
    <w:locked/>
    <w:rsid w:val="007A01BB"/>
    <w:rPr>
      <w:rFonts w:eastAsiaTheme="minorEastAsia" w:cs="Arial"/>
    </w:rPr>
  </w:style>
  <w:style w:type="character" w:customStyle="1" w:styleId="HeaderChar">
    <w:name w:val="Header Char"/>
    <w:basedOn w:val="DefaultParagraphFont"/>
    <w:link w:val="Header"/>
    <w:uiPriority w:val="99"/>
    <w:semiHidden/>
    <w:rsid w:val="007A01BB"/>
    <w:rPr>
      <w:rFonts w:eastAsiaTheme="minorEastAsia"/>
      <w:lang w:bidi="gu-IN"/>
    </w:rPr>
  </w:style>
  <w:style w:type="paragraph" w:styleId="Footer">
    <w:name w:val="footer"/>
    <w:basedOn w:val="Normal"/>
    <w:link w:val="FooterChar1"/>
    <w:uiPriority w:val="99"/>
    <w:unhideWhenUsed/>
    <w:rsid w:val="007A01BB"/>
    <w:pPr>
      <w:tabs>
        <w:tab w:val="center" w:pos="4680"/>
        <w:tab w:val="right" w:pos="9360"/>
      </w:tabs>
      <w:spacing w:after="0" w:line="240" w:lineRule="auto"/>
    </w:pPr>
    <w:rPr>
      <w:rFonts w:cs="Arial"/>
      <w:lang w:bidi="ar-SA"/>
    </w:rPr>
  </w:style>
  <w:style w:type="character" w:customStyle="1" w:styleId="FooterChar1">
    <w:name w:val="Footer Char1"/>
    <w:basedOn w:val="DefaultParagraphFont"/>
    <w:link w:val="Footer"/>
    <w:uiPriority w:val="99"/>
    <w:semiHidden/>
    <w:locked/>
    <w:rsid w:val="007A01BB"/>
    <w:rPr>
      <w:rFonts w:eastAsiaTheme="minorEastAsia" w:cs="Arial"/>
    </w:rPr>
  </w:style>
  <w:style w:type="character" w:customStyle="1" w:styleId="FooterChar">
    <w:name w:val="Footer Char"/>
    <w:basedOn w:val="DefaultParagraphFont"/>
    <w:link w:val="Footer"/>
    <w:uiPriority w:val="99"/>
    <w:rsid w:val="007A01BB"/>
    <w:rPr>
      <w:rFonts w:eastAsiaTheme="minorEastAsia"/>
      <w:lang w:bidi="gu-IN"/>
    </w:rPr>
  </w:style>
  <w:style w:type="paragraph" w:customStyle="1" w:styleId="Normal0">
    <w:name w:val="[Normal]"/>
    <w:rsid w:val="007A01BB"/>
    <w:pPr>
      <w:spacing w:after="0" w:line="240" w:lineRule="auto"/>
    </w:pPr>
    <w:rPr>
      <w:rFonts w:ascii="Arial" w:eastAsia="Arial" w:hAnsi="Arial" w:cs="Arial"/>
      <w:sz w:val="24"/>
      <w:szCs w:val="24"/>
    </w:rPr>
  </w:style>
  <w:style w:type="paragraph" w:styleId="BalloonText">
    <w:name w:val="Balloon Text"/>
    <w:basedOn w:val="Normal"/>
    <w:link w:val="BalloonTextChar"/>
    <w:uiPriority w:val="99"/>
    <w:semiHidden/>
    <w:unhideWhenUsed/>
    <w:rsid w:val="00A524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4B2"/>
    <w:rPr>
      <w:rFonts w:ascii="Tahoma" w:eastAsiaTheme="minorEastAsia" w:hAnsi="Tahoma" w:cs="Tahoma"/>
      <w:sz w:val="16"/>
      <w:szCs w:val="16"/>
      <w:lang w:bidi="gu-IN"/>
    </w:rPr>
  </w:style>
</w:styles>
</file>

<file path=word/webSettings.xml><?xml version="1.0" encoding="utf-8"?>
<w:webSettings xmlns:r="http://schemas.openxmlformats.org/officeDocument/2006/relationships" xmlns:w="http://schemas.openxmlformats.org/wordprocessingml/2006/main">
  <w:divs>
    <w:div w:id="131695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15</Pages>
  <Words>3802</Words>
  <Characters>21677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chetan</cp:lastModifiedBy>
  <cp:revision>9</cp:revision>
  <dcterms:created xsi:type="dcterms:W3CDTF">2013-08-03T11:07:00Z</dcterms:created>
  <dcterms:modified xsi:type="dcterms:W3CDTF">2013-08-03T12:37:00Z</dcterms:modified>
</cp:coreProperties>
</file>