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9E" w:rsidRPr="00385564" w:rsidRDefault="00BE573A" w:rsidP="00D7475C">
      <w:pPr>
        <w:spacing w:line="240" w:lineRule="auto"/>
        <w:ind w:left="2160" w:firstLine="720"/>
        <w:rPr>
          <w:rFonts w:cstheme="minorHAnsi"/>
          <w:b/>
          <w:i/>
          <w:sz w:val="24"/>
          <w:szCs w:val="24"/>
        </w:rPr>
      </w:pPr>
      <w:r w:rsidRPr="00385564">
        <w:rPr>
          <w:rFonts w:cstheme="minorHAnsi"/>
          <w:b/>
          <w:i/>
          <w:sz w:val="24"/>
          <w:szCs w:val="24"/>
        </w:rPr>
        <w:t>Independent Auditor’s Report</w:t>
      </w:r>
    </w:p>
    <w:p w:rsidR="00F67348" w:rsidRPr="00D7475C" w:rsidRDefault="00F67348" w:rsidP="00D7475C">
      <w:pPr>
        <w:spacing w:line="240" w:lineRule="auto"/>
        <w:jc w:val="both"/>
        <w:rPr>
          <w:rFonts w:cstheme="minorHAnsi"/>
          <w:sz w:val="24"/>
          <w:szCs w:val="24"/>
        </w:rPr>
      </w:pPr>
    </w:p>
    <w:p w:rsidR="00F67348" w:rsidRPr="00D7475C" w:rsidRDefault="00AB379E" w:rsidP="00D7475C">
      <w:pPr>
        <w:spacing w:line="240" w:lineRule="auto"/>
        <w:jc w:val="both"/>
        <w:rPr>
          <w:rFonts w:cstheme="minorHAnsi"/>
          <w:sz w:val="24"/>
          <w:szCs w:val="24"/>
        </w:rPr>
      </w:pPr>
      <w:r w:rsidRPr="00D7475C">
        <w:rPr>
          <w:rFonts w:cstheme="minorHAnsi"/>
          <w:sz w:val="24"/>
          <w:szCs w:val="24"/>
        </w:rPr>
        <w:t xml:space="preserve">To the Members of </w:t>
      </w:r>
    </w:p>
    <w:p w:rsidR="00043150" w:rsidRPr="00D7475C" w:rsidRDefault="00AB379E" w:rsidP="00D7475C">
      <w:pPr>
        <w:spacing w:line="240" w:lineRule="auto"/>
        <w:jc w:val="both"/>
        <w:rPr>
          <w:rFonts w:cstheme="minorHAnsi"/>
          <w:sz w:val="24"/>
          <w:szCs w:val="24"/>
        </w:rPr>
      </w:pPr>
      <w:r w:rsidRPr="00D7475C">
        <w:rPr>
          <w:rFonts w:cstheme="minorHAnsi"/>
          <w:sz w:val="24"/>
          <w:szCs w:val="24"/>
        </w:rPr>
        <w:t xml:space="preserve">ABC Company Limited. </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have audited the accompanying financial</w:t>
      </w:r>
      <w:r w:rsidR="0040556F" w:rsidRPr="00D7475C">
        <w:rPr>
          <w:rFonts w:cstheme="minorHAnsi"/>
          <w:sz w:val="24"/>
          <w:szCs w:val="24"/>
        </w:rPr>
        <w:t xml:space="preserve"> </w:t>
      </w:r>
      <w:r w:rsidRPr="00D7475C">
        <w:rPr>
          <w:rFonts w:cstheme="minorHAnsi"/>
          <w:sz w:val="24"/>
          <w:szCs w:val="24"/>
        </w:rPr>
        <w:t>statements of ABC Company</w:t>
      </w:r>
      <w:r w:rsidR="0040556F" w:rsidRPr="00D7475C">
        <w:rPr>
          <w:rFonts w:cstheme="minorHAnsi"/>
          <w:sz w:val="24"/>
          <w:szCs w:val="24"/>
        </w:rPr>
        <w:t xml:space="preserve"> </w:t>
      </w:r>
      <w:r w:rsidRPr="00D7475C">
        <w:rPr>
          <w:rFonts w:cstheme="minorHAnsi"/>
          <w:sz w:val="24"/>
          <w:szCs w:val="24"/>
        </w:rPr>
        <w:t>Limited (“the Company”), which comprise the Balance Sheet as at March 31,</w:t>
      </w:r>
      <w:r w:rsidR="00F67348" w:rsidRPr="00D7475C">
        <w:rPr>
          <w:rFonts w:cstheme="minorHAnsi"/>
          <w:sz w:val="24"/>
          <w:szCs w:val="24"/>
        </w:rPr>
        <w:t xml:space="preserve"> </w:t>
      </w:r>
      <w:r w:rsidR="00043150" w:rsidRPr="00D7475C">
        <w:rPr>
          <w:rFonts w:cstheme="minorHAnsi"/>
          <w:sz w:val="24"/>
          <w:szCs w:val="24"/>
        </w:rPr>
        <w:t>2013</w:t>
      </w:r>
      <w:r w:rsidRPr="00D7475C">
        <w:rPr>
          <w:rFonts w:cstheme="minorHAnsi"/>
          <w:sz w:val="24"/>
          <w:szCs w:val="24"/>
        </w:rPr>
        <w:t>, and the Statement of Profit and Loss and Cash Flow Statement for the</w:t>
      </w:r>
      <w:r w:rsidR="0040556F" w:rsidRPr="00D7475C">
        <w:rPr>
          <w:rFonts w:cstheme="minorHAnsi"/>
          <w:sz w:val="24"/>
          <w:szCs w:val="24"/>
        </w:rPr>
        <w:t xml:space="preserve"> </w:t>
      </w:r>
      <w:r w:rsidRPr="00D7475C">
        <w:rPr>
          <w:rFonts w:cstheme="minorHAnsi"/>
          <w:sz w:val="24"/>
          <w:szCs w:val="24"/>
        </w:rPr>
        <w:t>year then ended, and a summary of significant accounting policies and other explanatory information.</w:t>
      </w:r>
    </w:p>
    <w:p w:rsidR="00A92D74" w:rsidRPr="00D7475C" w:rsidRDefault="00AB379E" w:rsidP="00D7475C">
      <w:pPr>
        <w:spacing w:line="240" w:lineRule="auto"/>
        <w:jc w:val="both"/>
        <w:rPr>
          <w:rFonts w:cstheme="minorHAnsi"/>
          <w:sz w:val="24"/>
          <w:szCs w:val="24"/>
        </w:rPr>
      </w:pPr>
      <w:r w:rsidRPr="00D7475C">
        <w:rPr>
          <w:rFonts w:cstheme="minorHAnsi"/>
          <w:sz w:val="24"/>
          <w:szCs w:val="24"/>
        </w:rPr>
        <w:t>Management is responsible for the preparation of these financial statements</w:t>
      </w:r>
      <w:r w:rsidR="0040556F" w:rsidRPr="00D7475C">
        <w:rPr>
          <w:rFonts w:cstheme="minorHAnsi"/>
          <w:sz w:val="24"/>
          <w:szCs w:val="24"/>
        </w:rPr>
        <w:t xml:space="preserve"> </w:t>
      </w:r>
      <w:r w:rsidRPr="00D7475C">
        <w:rPr>
          <w:rFonts w:cstheme="minorHAnsi"/>
          <w:sz w:val="24"/>
          <w:szCs w:val="24"/>
        </w:rPr>
        <w:t>that give a true and fair view of the financial position, financial performance and</w:t>
      </w:r>
      <w:r w:rsidR="0040556F" w:rsidRPr="00D7475C">
        <w:rPr>
          <w:rFonts w:cstheme="minorHAnsi"/>
          <w:sz w:val="24"/>
          <w:szCs w:val="24"/>
        </w:rPr>
        <w:t xml:space="preserve"> </w:t>
      </w:r>
      <w:r w:rsidRPr="00D7475C">
        <w:rPr>
          <w:rFonts w:cstheme="minorHAnsi"/>
          <w:sz w:val="24"/>
          <w:szCs w:val="24"/>
        </w:rPr>
        <w:t>cash flows of the Company in accordance with the Accounting Standards</w:t>
      </w:r>
      <w:r w:rsidR="0040556F" w:rsidRPr="00D7475C">
        <w:rPr>
          <w:rFonts w:cstheme="minorHAnsi"/>
          <w:sz w:val="24"/>
          <w:szCs w:val="24"/>
        </w:rPr>
        <w:t xml:space="preserve"> </w:t>
      </w:r>
      <w:r w:rsidRPr="00D7475C">
        <w:rPr>
          <w:rFonts w:cstheme="minorHAnsi"/>
          <w:sz w:val="24"/>
          <w:szCs w:val="24"/>
        </w:rPr>
        <w:t>referred to in sub-section (3C) of section 211 of the Companies Act, 1956 (“the</w:t>
      </w:r>
      <w:r w:rsidR="00F67348" w:rsidRPr="00D7475C">
        <w:rPr>
          <w:rFonts w:cstheme="minorHAnsi"/>
          <w:sz w:val="24"/>
          <w:szCs w:val="24"/>
        </w:rPr>
        <w:t xml:space="preserve"> </w:t>
      </w:r>
      <w:r w:rsidRPr="00D7475C">
        <w:rPr>
          <w:rFonts w:cstheme="minorHAnsi"/>
          <w:sz w:val="24"/>
          <w:szCs w:val="24"/>
        </w:rPr>
        <w:t>Act”). This responsibility includes the design, implementation and maintenance</w:t>
      </w:r>
      <w:r w:rsidR="0040556F" w:rsidRPr="00D7475C">
        <w:rPr>
          <w:rFonts w:cstheme="minorHAnsi"/>
          <w:sz w:val="24"/>
          <w:szCs w:val="24"/>
        </w:rPr>
        <w:t xml:space="preserve"> </w:t>
      </w:r>
      <w:r w:rsidRPr="00D7475C">
        <w:rPr>
          <w:rFonts w:cstheme="minorHAnsi"/>
          <w:sz w:val="24"/>
          <w:szCs w:val="24"/>
        </w:rPr>
        <w:t>of internal control relevant to the preparation and presentation of the financial</w:t>
      </w:r>
      <w:r w:rsidR="0040556F" w:rsidRPr="00D7475C">
        <w:rPr>
          <w:rFonts w:cstheme="minorHAnsi"/>
          <w:sz w:val="24"/>
          <w:szCs w:val="24"/>
        </w:rPr>
        <w:t xml:space="preserve"> </w:t>
      </w:r>
      <w:r w:rsidRPr="00D7475C">
        <w:rPr>
          <w:rFonts w:cstheme="minorHAnsi"/>
          <w:sz w:val="24"/>
          <w:szCs w:val="24"/>
        </w:rPr>
        <w:t>statements that give a true and fair view and are free from material</w:t>
      </w:r>
      <w:r w:rsidR="0040556F" w:rsidRPr="00D7475C">
        <w:rPr>
          <w:rFonts w:cstheme="minorHAnsi"/>
          <w:sz w:val="24"/>
          <w:szCs w:val="24"/>
        </w:rPr>
        <w:t xml:space="preserve"> </w:t>
      </w:r>
      <w:r w:rsidRPr="00D7475C">
        <w:rPr>
          <w:rFonts w:cstheme="minorHAnsi"/>
          <w:sz w:val="24"/>
          <w:szCs w:val="24"/>
        </w:rPr>
        <w:t>misstatement, whether due to fraud or error.</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Our responsibility is to express an opinion on these financial statements based</w:t>
      </w:r>
      <w:r w:rsidR="0040556F" w:rsidRPr="00D7475C">
        <w:rPr>
          <w:rFonts w:cstheme="minorHAnsi"/>
          <w:sz w:val="24"/>
          <w:szCs w:val="24"/>
        </w:rPr>
        <w:t xml:space="preserve"> </w:t>
      </w:r>
      <w:r w:rsidRPr="00D7475C">
        <w:rPr>
          <w:rFonts w:cstheme="minorHAnsi"/>
          <w:sz w:val="24"/>
          <w:szCs w:val="24"/>
        </w:rPr>
        <w:t>on our audit. We conducted our audit in accordance with the Standards on</w:t>
      </w:r>
      <w:r w:rsidR="0040556F" w:rsidRPr="00D7475C">
        <w:rPr>
          <w:rFonts w:cstheme="minorHAnsi"/>
          <w:sz w:val="24"/>
          <w:szCs w:val="24"/>
        </w:rPr>
        <w:t xml:space="preserve"> </w:t>
      </w:r>
      <w:r w:rsidRPr="00D7475C">
        <w:rPr>
          <w:rFonts w:cstheme="minorHAnsi"/>
          <w:sz w:val="24"/>
          <w:szCs w:val="24"/>
        </w:rPr>
        <w:t>Auditing issued by the Institute of Chartered Accountants of India. Those</w:t>
      </w:r>
      <w:r w:rsidR="0040556F" w:rsidRPr="00D7475C">
        <w:rPr>
          <w:rFonts w:cstheme="minorHAnsi"/>
          <w:sz w:val="24"/>
          <w:szCs w:val="24"/>
        </w:rPr>
        <w:t xml:space="preserve"> </w:t>
      </w:r>
      <w:r w:rsidRPr="00D7475C">
        <w:rPr>
          <w:rFonts w:cstheme="minorHAnsi"/>
          <w:sz w:val="24"/>
          <w:szCs w:val="24"/>
        </w:rPr>
        <w:t>Standards require that we comply with ethical requirements and plan andperform the audit to obtain reasonable assurance about whether the financial</w:t>
      </w:r>
      <w:r w:rsidR="0040556F" w:rsidRPr="00D7475C">
        <w:rPr>
          <w:rFonts w:cstheme="minorHAnsi"/>
          <w:sz w:val="24"/>
          <w:szCs w:val="24"/>
        </w:rPr>
        <w:t xml:space="preserve"> </w:t>
      </w:r>
      <w:r w:rsidRPr="00D7475C">
        <w:rPr>
          <w:rFonts w:cstheme="minorHAnsi"/>
          <w:sz w:val="24"/>
          <w:szCs w:val="24"/>
        </w:rPr>
        <w:t>statements are free from material misstatement.</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An audit involves performing procedures to obtain audit evidence about the</w:t>
      </w:r>
      <w:r w:rsidR="0040556F" w:rsidRPr="00D7475C">
        <w:rPr>
          <w:rFonts w:cstheme="minorHAnsi"/>
          <w:sz w:val="24"/>
          <w:szCs w:val="24"/>
        </w:rPr>
        <w:t xml:space="preserve"> </w:t>
      </w:r>
      <w:r w:rsidRPr="00D7475C">
        <w:rPr>
          <w:rFonts w:cstheme="minorHAnsi"/>
          <w:sz w:val="24"/>
          <w:szCs w:val="24"/>
        </w:rPr>
        <w:t>amounts and disclosures in the financial statements. The procedures selected</w:t>
      </w:r>
      <w:r w:rsidR="0040556F" w:rsidRPr="00D7475C">
        <w:rPr>
          <w:rFonts w:cstheme="minorHAnsi"/>
          <w:sz w:val="24"/>
          <w:szCs w:val="24"/>
        </w:rPr>
        <w:t xml:space="preserve"> </w:t>
      </w:r>
      <w:r w:rsidRPr="00D7475C">
        <w:rPr>
          <w:rFonts w:cstheme="minorHAnsi"/>
          <w:sz w:val="24"/>
          <w:szCs w:val="24"/>
        </w:rPr>
        <w:t>depend on the auditor’s judgment, including the assessment of the risks ofmaterial misstatement of the financial statements, whether due to fraud or error.</w:t>
      </w:r>
      <w:r w:rsidR="0040556F" w:rsidRPr="00D7475C">
        <w:rPr>
          <w:rFonts w:cstheme="minorHAnsi"/>
          <w:sz w:val="24"/>
          <w:szCs w:val="24"/>
        </w:rPr>
        <w:t xml:space="preserve"> </w:t>
      </w:r>
      <w:r w:rsidRPr="00D7475C">
        <w:rPr>
          <w:rFonts w:cstheme="minorHAnsi"/>
          <w:sz w:val="24"/>
          <w:szCs w:val="24"/>
        </w:rPr>
        <w:t>In making those risk assessments, the auditor considers internal control relevant</w:t>
      </w:r>
      <w:r w:rsidR="0040556F" w:rsidRPr="00D7475C">
        <w:rPr>
          <w:rFonts w:cstheme="minorHAnsi"/>
          <w:sz w:val="24"/>
          <w:szCs w:val="24"/>
        </w:rPr>
        <w:t xml:space="preserve"> </w:t>
      </w:r>
      <w:r w:rsidRPr="00D7475C">
        <w:rPr>
          <w:rFonts w:cstheme="minorHAnsi"/>
          <w:sz w:val="24"/>
          <w:szCs w:val="24"/>
        </w:rPr>
        <w:t>to the Company’s preparation and fair presentation of the financial statements in</w:t>
      </w:r>
      <w:r w:rsidR="0040556F" w:rsidRPr="00D7475C">
        <w:rPr>
          <w:rFonts w:cstheme="minorHAnsi"/>
          <w:sz w:val="24"/>
          <w:szCs w:val="24"/>
        </w:rPr>
        <w:t xml:space="preserve"> </w:t>
      </w:r>
      <w:r w:rsidRPr="00D7475C">
        <w:rPr>
          <w:rFonts w:cstheme="minorHAnsi"/>
          <w:sz w:val="24"/>
          <w:szCs w:val="24"/>
        </w:rPr>
        <w:t>order to design audit procedures that are appropriate in the circumstances. An</w:t>
      </w:r>
      <w:r w:rsidR="0040556F" w:rsidRPr="00D7475C">
        <w:rPr>
          <w:rFonts w:cstheme="minorHAnsi"/>
          <w:sz w:val="24"/>
          <w:szCs w:val="24"/>
        </w:rPr>
        <w:t xml:space="preserve"> </w:t>
      </w:r>
      <w:r w:rsidRPr="00D7475C">
        <w:rPr>
          <w:rFonts w:cstheme="minorHAnsi"/>
          <w:sz w:val="24"/>
          <w:szCs w:val="24"/>
        </w:rPr>
        <w:t>audit also includes evaluating the appropriateness of accounting policies used</w:t>
      </w:r>
      <w:r w:rsidR="0040556F" w:rsidRPr="00D7475C">
        <w:rPr>
          <w:rFonts w:cstheme="minorHAnsi"/>
          <w:sz w:val="24"/>
          <w:szCs w:val="24"/>
        </w:rPr>
        <w:t xml:space="preserve"> </w:t>
      </w:r>
      <w:r w:rsidRPr="00D7475C">
        <w:rPr>
          <w:rFonts w:cstheme="minorHAnsi"/>
          <w:sz w:val="24"/>
          <w:szCs w:val="24"/>
        </w:rPr>
        <w:t>and the reasonableness of the accounting estimates made by management, as</w:t>
      </w:r>
      <w:r w:rsidR="0040556F" w:rsidRPr="00D7475C">
        <w:rPr>
          <w:rFonts w:cstheme="minorHAnsi"/>
          <w:sz w:val="24"/>
          <w:szCs w:val="24"/>
        </w:rPr>
        <w:t xml:space="preserve"> </w:t>
      </w:r>
      <w:r w:rsidRPr="00D7475C">
        <w:rPr>
          <w:rFonts w:cstheme="minorHAnsi"/>
          <w:sz w:val="24"/>
          <w:szCs w:val="24"/>
        </w:rPr>
        <w:t>well as evaluating the overall presentation of the financial statements.</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believe that the audit evidence we have obtained is sufficient and</w:t>
      </w:r>
      <w:r w:rsidR="0040556F" w:rsidRPr="00D7475C">
        <w:rPr>
          <w:rFonts w:cstheme="minorHAnsi"/>
          <w:sz w:val="24"/>
          <w:szCs w:val="24"/>
        </w:rPr>
        <w:t xml:space="preserve"> </w:t>
      </w:r>
      <w:r w:rsidRPr="00D7475C">
        <w:rPr>
          <w:rFonts w:cstheme="minorHAnsi"/>
          <w:sz w:val="24"/>
          <w:szCs w:val="24"/>
        </w:rPr>
        <w:t>appropriate to provide a basis for our audit opinion.</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In our opinion and to the best of our information and according to the</w:t>
      </w:r>
      <w:r w:rsidR="0040556F" w:rsidRPr="00D7475C">
        <w:rPr>
          <w:rFonts w:cstheme="minorHAnsi"/>
          <w:sz w:val="24"/>
          <w:szCs w:val="24"/>
        </w:rPr>
        <w:t xml:space="preserve"> </w:t>
      </w:r>
      <w:r w:rsidRPr="00D7475C">
        <w:rPr>
          <w:rFonts w:cstheme="minorHAnsi"/>
          <w:sz w:val="24"/>
          <w:szCs w:val="24"/>
        </w:rPr>
        <w:t>explanations given to us, the financial statements give the information required</w:t>
      </w:r>
      <w:r w:rsidR="0040556F" w:rsidRPr="00D7475C">
        <w:rPr>
          <w:rFonts w:cstheme="minorHAnsi"/>
          <w:sz w:val="24"/>
          <w:szCs w:val="24"/>
        </w:rPr>
        <w:t xml:space="preserve"> </w:t>
      </w:r>
      <w:r w:rsidRPr="00D7475C">
        <w:rPr>
          <w:rFonts w:cstheme="minorHAnsi"/>
          <w:sz w:val="24"/>
          <w:szCs w:val="24"/>
        </w:rPr>
        <w:t>by the Act in the manner so required and give a true and fair view in conformity</w:t>
      </w:r>
      <w:r w:rsidR="0040556F" w:rsidRPr="00D7475C">
        <w:rPr>
          <w:rFonts w:cstheme="minorHAnsi"/>
          <w:sz w:val="24"/>
          <w:szCs w:val="24"/>
        </w:rPr>
        <w:t xml:space="preserve"> </w:t>
      </w:r>
      <w:r w:rsidRPr="00D7475C">
        <w:rPr>
          <w:rFonts w:cstheme="minorHAnsi"/>
          <w:sz w:val="24"/>
          <w:szCs w:val="24"/>
        </w:rPr>
        <w:t>with the accounting principles generally accepted in India:</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Balance Sheet, of the state of affairs of the Company as</w:t>
      </w:r>
      <w:r w:rsidR="0040556F" w:rsidRPr="00D7475C">
        <w:rPr>
          <w:rFonts w:cstheme="minorHAnsi"/>
          <w:sz w:val="24"/>
          <w:szCs w:val="24"/>
        </w:rPr>
        <w:t xml:space="preserve"> </w:t>
      </w:r>
      <w:r w:rsidRPr="00D7475C">
        <w:rPr>
          <w:rFonts w:cstheme="minorHAnsi"/>
          <w:sz w:val="24"/>
          <w:szCs w:val="24"/>
        </w:rPr>
        <w:t>at March 31, 20</w:t>
      </w:r>
      <w:r w:rsidR="00043150" w:rsidRPr="00D7475C">
        <w:rPr>
          <w:rFonts w:cstheme="minorHAnsi"/>
          <w:sz w:val="24"/>
          <w:szCs w:val="24"/>
        </w:rPr>
        <w:t>13</w:t>
      </w:r>
      <w:r w:rsidRPr="00D7475C">
        <w:rPr>
          <w:rFonts w:cstheme="minorHAnsi"/>
          <w:sz w:val="24"/>
          <w:szCs w:val="24"/>
        </w:rPr>
        <w:t>;</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Profit and Loss Account, of the profit/ loss for the year</w:t>
      </w:r>
      <w:r w:rsidR="0040556F" w:rsidRPr="00D7475C">
        <w:rPr>
          <w:rFonts w:cstheme="minorHAnsi"/>
          <w:sz w:val="24"/>
          <w:szCs w:val="24"/>
        </w:rPr>
        <w:t xml:space="preserve"> </w:t>
      </w:r>
      <w:r w:rsidRPr="00D7475C">
        <w:rPr>
          <w:rFonts w:cstheme="minorHAnsi"/>
          <w:sz w:val="24"/>
          <w:szCs w:val="24"/>
        </w:rPr>
        <w:t>ended on that date; and</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Cash Flow Statement, of the cash flows for the year ended on that date.</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lastRenderedPageBreak/>
        <w:t>As required by the Companies (Auditor’s Report) Order, 2003 (“theOrder”) issued by the Central Government of India in terms of sub-section (4A)</w:t>
      </w:r>
      <w:r w:rsidR="0040556F" w:rsidRPr="00D7475C">
        <w:rPr>
          <w:rFonts w:cstheme="minorHAnsi"/>
          <w:sz w:val="24"/>
          <w:szCs w:val="24"/>
        </w:rPr>
        <w:t xml:space="preserve"> </w:t>
      </w:r>
      <w:r w:rsidRPr="00D7475C">
        <w:rPr>
          <w:rFonts w:cstheme="minorHAnsi"/>
          <w:sz w:val="24"/>
          <w:szCs w:val="24"/>
        </w:rPr>
        <w:t>of section 227 of the Act, we give in the Annexure a statement on the matters</w:t>
      </w:r>
      <w:r w:rsidR="0040556F" w:rsidRPr="00D7475C">
        <w:rPr>
          <w:rFonts w:cstheme="minorHAnsi"/>
          <w:sz w:val="24"/>
          <w:szCs w:val="24"/>
        </w:rPr>
        <w:t xml:space="preserve"> </w:t>
      </w:r>
      <w:r w:rsidRPr="00D7475C">
        <w:rPr>
          <w:rFonts w:cstheme="minorHAnsi"/>
          <w:sz w:val="24"/>
          <w:szCs w:val="24"/>
        </w:rPr>
        <w:t>specified in paragraphs 4 and 5 of the Order.</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t>As required by section 227(3) of the Act, we report that: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we have obtained all the information and explanations which to the best of</w:t>
      </w:r>
      <w:r w:rsidR="0040556F" w:rsidRPr="00D7475C">
        <w:rPr>
          <w:rFonts w:cstheme="minorHAnsi"/>
          <w:sz w:val="24"/>
          <w:szCs w:val="24"/>
        </w:rPr>
        <w:t xml:space="preserve"> </w:t>
      </w:r>
      <w:r w:rsidRPr="00D7475C">
        <w:rPr>
          <w:rFonts w:cstheme="minorHAnsi"/>
          <w:sz w:val="24"/>
          <w:szCs w:val="24"/>
        </w:rPr>
        <w:t>our knowledge and belief were necessary for the purpose of our audit;</w:t>
      </w:r>
    </w:p>
    <w:p w:rsidR="00043150"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proper books of account as required by law have been kept</w:t>
      </w:r>
      <w:r w:rsidR="0040556F" w:rsidRPr="00D7475C">
        <w:rPr>
          <w:rFonts w:cstheme="minorHAnsi"/>
          <w:sz w:val="24"/>
          <w:szCs w:val="24"/>
        </w:rPr>
        <w:t xml:space="preserve"> </w:t>
      </w:r>
      <w:r w:rsidRPr="00D7475C">
        <w:rPr>
          <w:rFonts w:cstheme="minorHAnsi"/>
          <w:sz w:val="24"/>
          <w:szCs w:val="24"/>
        </w:rPr>
        <w:t>by the Company so far as appears from our examination of those books</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the Balance Sheet, Statement of Profit and Loss, and Cash Flow</w:t>
      </w:r>
      <w:r w:rsidR="0040556F" w:rsidRPr="00D7475C">
        <w:rPr>
          <w:rFonts w:cstheme="minorHAnsi"/>
          <w:sz w:val="24"/>
          <w:szCs w:val="24"/>
        </w:rPr>
        <w:t xml:space="preserve"> </w:t>
      </w:r>
      <w:r w:rsidRPr="00D7475C">
        <w:rPr>
          <w:rFonts w:cstheme="minorHAnsi"/>
          <w:sz w:val="24"/>
          <w:szCs w:val="24"/>
        </w:rPr>
        <w:t>Statement dealt with by this Report are in agreement with the books ofaccount</w:t>
      </w:r>
      <w:r w:rsidR="00043150" w:rsidRPr="00D7475C">
        <w:rPr>
          <w:rFonts w:cstheme="minorHAnsi"/>
          <w:sz w:val="24"/>
          <w:szCs w:val="24"/>
        </w:rPr>
        <w: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the Balance Sheet, Statement of Profit and Loss, and Cash</w:t>
      </w:r>
      <w:r w:rsidR="0040556F" w:rsidRPr="00D7475C">
        <w:rPr>
          <w:rFonts w:cstheme="minorHAnsi"/>
          <w:sz w:val="24"/>
          <w:szCs w:val="24"/>
        </w:rPr>
        <w:t xml:space="preserve"> </w:t>
      </w:r>
      <w:r w:rsidRPr="00D7475C">
        <w:rPr>
          <w:rFonts w:cstheme="minorHAnsi"/>
          <w:sz w:val="24"/>
          <w:szCs w:val="24"/>
        </w:rPr>
        <w:t>Flow Statement comply with the Accounting Standards referred to in subsection</w:t>
      </w:r>
      <w:r w:rsidR="0040556F" w:rsidRPr="00D7475C">
        <w:rPr>
          <w:rFonts w:cstheme="minorHAnsi"/>
          <w:sz w:val="24"/>
          <w:szCs w:val="24"/>
        </w:rPr>
        <w:t xml:space="preserve"> </w:t>
      </w:r>
      <w:r w:rsidRPr="00D7475C">
        <w:rPr>
          <w:rFonts w:cstheme="minorHAnsi"/>
          <w:sz w:val="24"/>
          <w:szCs w:val="24"/>
        </w:rPr>
        <w:t>(3C) of section 211 of the 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on the basis of written representations received from the directors as on</w:t>
      </w:r>
      <w:r w:rsidR="0040556F" w:rsidRPr="00D7475C">
        <w:rPr>
          <w:rFonts w:cstheme="minorHAnsi"/>
          <w:sz w:val="24"/>
          <w:szCs w:val="24"/>
        </w:rPr>
        <w:t xml:space="preserve"> </w:t>
      </w:r>
      <w:r w:rsidRPr="00D7475C">
        <w:rPr>
          <w:rFonts w:cstheme="minorHAnsi"/>
          <w:sz w:val="24"/>
          <w:szCs w:val="24"/>
        </w:rPr>
        <w:t>March 31, 20</w:t>
      </w:r>
      <w:r w:rsidR="00043150" w:rsidRPr="00D7475C">
        <w:rPr>
          <w:rFonts w:cstheme="minorHAnsi"/>
          <w:sz w:val="24"/>
          <w:szCs w:val="24"/>
        </w:rPr>
        <w:t>13</w:t>
      </w:r>
      <w:r w:rsidRPr="00D7475C">
        <w:rPr>
          <w:rFonts w:cstheme="minorHAnsi"/>
          <w:sz w:val="24"/>
          <w:szCs w:val="24"/>
        </w:rPr>
        <w:t>, and taken on record by the Board of Directors, none of</w:t>
      </w:r>
      <w:r w:rsidR="0040556F" w:rsidRPr="00D7475C">
        <w:rPr>
          <w:rFonts w:cstheme="minorHAnsi"/>
          <w:sz w:val="24"/>
          <w:szCs w:val="24"/>
        </w:rPr>
        <w:t xml:space="preserve"> </w:t>
      </w:r>
      <w:r w:rsidRPr="00D7475C">
        <w:rPr>
          <w:rFonts w:cstheme="minorHAnsi"/>
          <w:sz w:val="24"/>
          <w:szCs w:val="24"/>
        </w:rPr>
        <w:t>the directors is disqualified as on March 31, 20</w:t>
      </w:r>
      <w:r w:rsidR="00043150" w:rsidRPr="00D7475C">
        <w:rPr>
          <w:rFonts w:cstheme="minorHAnsi"/>
          <w:sz w:val="24"/>
          <w:szCs w:val="24"/>
        </w:rPr>
        <w:t>13</w:t>
      </w:r>
      <w:r w:rsidRPr="00D7475C">
        <w:rPr>
          <w:rFonts w:cstheme="minorHAnsi"/>
          <w:sz w:val="24"/>
          <w:szCs w:val="24"/>
        </w:rPr>
        <w:t>, from being appointed</w:t>
      </w:r>
      <w:r w:rsidR="0040556F" w:rsidRPr="00D7475C">
        <w:rPr>
          <w:rFonts w:cstheme="minorHAnsi"/>
          <w:sz w:val="24"/>
          <w:szCs w:val="24"/>
        </w:rPr>
        <w:t xml:space="preserve"> </w:t>
      </w:r>
      <w:r w:rsidRPr="00D7475C">
        <w:rPr>
          <w:rFonts w:cstheme="minorHAnsi"/>
          <w:sz w:val="24"/>
          <w:szCs w:val="24"/>
        </w:rPr>
        <w:t>as a director in terms of clause (g) of sub-section (1) of section 274 of the</w:t>
      </w:r>
      <w:r w:rsidR="0040556F" w:rsidRPr="00D7475C">
        <w:rPr>
          <w:rFonts w:cstheme="minorHAnsi"/>
          <w:sz w:val="24"/>
          <w:szCs w:val="24"/>
        </w:rPr>
        <w:t xml:space="preserve"> </w:t>
      </w:r>
      <w:r w:rsidRPr="00D7475C">
        <w:rPr>
          <w:rFonts w:cstheme="minorHAnsi"/>
          <w:sz w:val="24"/>
          <w:szCs w:val="24"/>
        </w:rPr>
        <w:t>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Since the Central Government has not issued any notification as to the rate</w:t>
      </w:r>
      <w:r w:rsidR="0040556F" w:rsidRPr="00D7475C">
        <w:rPr>
          <w:rFonts w:cstheme="minorHAnsi"/>
          <w:sz w:val="24"/>
          <w:szCs w:val="24"/>
        </w:rPr>
        <w:t xml:space="preserve"> </w:t>
      </w:r>
      <w:r w:rsidRPr="00D7475C">
        <w:rPr>
          <w:rFonts w:cstheme="minorHAnsi"/>
          <w:sz w:val="24"/>
          <w:szCs w:val="24"/>
        </w:rPr>
        <w:t>at which the cess is to be paid under section 441A of the Companies Act</w:t>
      </w:r>
      <w:r w:rsidR="00F67348" w:rsidRPr="00D7475C">
        <w:rPr>
          <w:rFonts w:cstheme="minorHAnsi"/>
          <w:sz w:val="24"/>
          <w:szCs w:val="24"/>
        </w:rPr>
        <w:t>, 1956</w:t>
      </w:r>
      <w:r w:rsidRPr="00D7475C">
        <w:rPr>
          <w:rFonts w:cstheme="minorHAnsi"/>
          <w:sz w:val="24"/>
          <w:szCs w:val="24"/>
        </w:rPr>
        <w:t xml:space="preserve"> nor has it issued any Rules under the said section, prescribing the</w:t>
      </w:r>
      <w:r w:rsidR="0040556F" w:rsidRPr="00D7475C">
        <w:rPr>
          <w:rFonts w:cstheme="minorHAnsi"/>
          <w:sz w:val="24"/>
          <w:szCs w:val="24"/>
        </w:rPr>
        <w:t xml:space="preserve"> </w:t>
      </w:r>
      <w:r w:rsidRPr="00D7475C">
        <w:rPr>
          <w:rFonts w:cstheme="minorHAnsi"/>
          <w:sz w:val="24"/>
          <w:szCs w:val="24"/>
        </w:rPr>
        <w:t>manner in which such cess is to be paid, no cess is due and payable by the</w:t>
      </w:r>
      <w:r w:rsidR="0040556F" w:rsidRPr="00D7475C">
        <w:rPr>
          <w:rFonts w:cstheme="minorHAnsi"/>
          <w:sz w:val="24"/>
          <w:szCs w:val="24"/>
        </w:rPr>
        <w:t xml:space="preserve"> </w:t>
      </w:r>
      <w:r w:rsidRPr="00D7475C">
        <w:rPr>
          <w:rFonts w:cstheme="minorHAnsi"/>
          <w:sz w:val="24"/>
          <w:szCs w:val="24"/>
        </w:rPr>
        <w:t>Company.</w:t>
      </w:r>
    </w:p>
    <w:p w:rsidR="00366807" w:rsidRPr="00D7475C" w:rsidRDefault="00366807" w:rsidP="00D7475C">
      <w:pPr>
        <w:spacing w:line="240" w:lineRule="auto"/>
        <w:ind w:left="5040" w:firstLine="720"/>
        <w:rPr>
          <w:rFonts w:cstheme="minorHAnsi"/>
          <w:sz w:val="24"/>
          <w:szCs w:val="24"/>
        </w:rPr>
      </w:pPr>
    </w:p>
    <w:p w:rsidR="00AB379E" w:rsidRPr="00D7475C" w:rsidRDefault="00F67348" w:rsidP="00D7475C">
      <w:pPr>
        <w:spacing w:line="240" w:lineRule="auto"/>
        <w:ind w:left="5040" w:firstLine="720"/>
        <w:rPr>
          <w:rFonts w:cstheme="minorHAnsi"/>
          <w:sz w:val="24"/>
          <w:szCs w:val="24"/>
        </w:rPr>
      </w:pPr>
      <w:r w:rsidRPr="00D7475C">
        <w:rPr>
          <w:rFonts w:cstheme="minorHAnsi"/>
          <w:sz w:val="24"/>
          <w:szCs w:val="24"/>
        </w:rPr>
        <w:t>For XYZ and Co.</w:t>
      </w:r>
    </w:p>
    <w:p w:rsidR="00AB379E" w:rsidRPr="00D7475C" w:rsidRDefault="00AB379E" w:rsidP="00D7475C">
      <w:pPr>
        <w:spacing w:line="240" w:lineRule="auto"/>
        <w:ind w:left="5040" w:firstLine="720"/>
        <w:rPr>
          <w:rFonts w:cstheme="minorHAnsi"/>
          <w:b/>
          <w:sz w:val="24"/>
          <w:szCs w:val="24"/>
        </w:rPr>
      </w:pPr>
      <w:r w:rsidRPr="00D7475C">
        <w:rPr>
          <w:rFonts w:cstheme="minorHAnsi"/>
          <w:b/>
          <w:sz w:val="24"/>
          <w:szCs w:val="24"/>
        </w:rPr>
        <w:t>Chartered Accountants</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F</w:t>
      </w:r>
      <w:r w:rsidR="00043150" w:rsidRPr="00D7475C">
        <w:rPr>
          <w:rFonts w:cstheme="minorHAnsi"/>
          <w:sz w:val="24"/>
          <w:szCs w:val="24"/>
        </w:rPr>
        <w:t>RN:</w:t>
      </w:r>
    </w:p>
    <w:p w:rsidR="00F67348" w:rsidRPr="00D7475C" w:rsidRDefault="00F67348" w:rsidP="00D7475C">
      <w:pPr>
        <w:spacing w:line="240" w:lineRule="auto"/>
        <w:ind w:left="5760"/>
        <w:rPr>
          <w:rFonts w:cstheme="minorHAnsi"/>
          <w:sz w:val="24"/>
          <w:szCs w:val="24"/>
        </w:rPr>
      </w:pPr>
    </w:p>
    <w:p w:rsidR="00AB379E" w:rsidRPr="00D7475C" w:rsidRDefault="00AB379E" w:rsidP="00D7475C">
      <w:pPr>
        <w:spacing w:line="240" w:lineRule="auto"/>
        <w:ind w:left="5760"/>
        <w:rPr>
          <w:rFonts w:cstheme="minorHAnsi"/>
          <w:sz w:val="24"/>
          <w:szCs w:val="24"/>
        </w:rPr>
      </w:pPr>
      <w:r w:rsidRPr="00D7475C">
        <w:rPr>
          <w:rFonts w:cstheme="minorHAnsi"/>
          <w:sz w:val="24"/>
          <w:szCs w:val="24"/>
        </w:rPr>
        <w:t>Name of the Member</w:t>
      </w:r>
    </w:p>
    <w:p w:rsidR="00AB379E" w:rsidRPr="00D7475C" w:rsidRDefault="00043150" w:rsidP="00D7475C">
      <w:pPr>
        <w:spacing w:line="240" w:lineRule="auto"/>
        <w:ind w:left="5760"/>
        <w:rPr>
          <w:rFonts w:cstheme="minorHAnsi"/>
          <w:b/>
          <w:sz w:val="24"/>
          <w:szCs w:val="24"/>
        </w:rPr>
      </w:pPr>
      <w:r w:rsidRPr="00D7475C">
        <w:rPr>
          <w:rFonts w:cstheme="minorHAnsi"/>
          <w:b/>
          <w:sz w:val="24"/>
          <w:szCs w:val="24"/>
        </w:rPr>
        <w:t>(Designation</w:t>
      </w:r>
      <w:r w:rsidR="00AB379E" w:rsidRPr="00D7475C">
        <w:rPr>
          <w:rFonts w:cstheme="minorHAnsi"/>
          <w:b/>
          <w:sz w:val="24"/>
          <w:szCs w:val="24"/>
        </w:rPr>
        <w:t>)</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Membership N</w:t>
      </w:r>
      <w:r w:rsidR="00043150" w:rsidRPr="00D7475C">
        <w:rPr>
          <w:rFonts w:cstheme="minorHAnsi"/>
          <w:sz w:val="24"/>
          <w:szCs w:val="24"/>
        </w:rPr>
        <w:t>o. :</w:t>
      </w:r>
    </w:p>
    <w:p w:rsidR="00AB379E" w:rsidRPr="00D7475C" w:rsidRDefault="00AB379E" w:rsidP="00D7475C">
      <w:pPr>
        <w:spacing w:line="240" w:lineRule="auto"/>
        <w:rPr>
          <w:rFonts w:cstheme="minorHAnsi"/>
          <w:sz w:val="24"/>
          <w:szCs w:val="24"/>
        </w:rPr>
      </w:pPr>
      <w:r w:rsidRPr="00D7475C">
        <w:rPr>
          <w:rFonts w:cstheme="minorHAnsi"/>
          <w:sz w:val="24"/>
          <w:szCs w:val="24"/>
        </w:rPr>
        <w:t>Place</w:t>
      </w:r>
      <w:r w:rsidR="00043150" w:rsidRPr="00D7475C">
        <w:rPr>
          <w:rFonts w:cstheme="minorHAnsi"/>
          <w:sz w:val="24"/>
          <w:szCs w:val="24"/>
        </w:rPr>
        <w:t>:</w:t>
      </w:r>
    </w:p>
    <w:p w:rsidR="00AB379E" w:rsidRPr="00D7475C" w:rsidRDefault="00AB379E" w:rsidP="00D7475C">
      <w:pPr>
        <w:spacing w:line="240" w:lineRule="auto"/>
        <w:rPr>
          <w:rFonts w:cstheme="minorHAnsi"/>
          <w:sz w:val="24"/>
          <w:szCs w:val="24"/>
        </w:rPr>
      </w:pPr>
      <w:r w:rsidRPr="00D7475C">
        <w:rPr>
          <w:rFonts w:cstheme="minorHAnsi"/>
          <w:sz w:val="24"/>
          <w:szCs w:val="24"/>
        </w:rPr>
        <w:t>Date</w:t>
      </w:r>
      <w:r w:rsidR="00043150" w:rsidRPr="00D7475C">
        <w:rPr>
          <w:rFonts w:cstheme="minorHAnsi"/>
          <w:sz w:val="24"/>
          <w:szCs w:val="24"/>
        </w:rPr>
        <w:t>:</w:t>
      </w: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jc w:val="both"/>
        <w:rPr>
          <w:rFonts w:cstheme="minorHAnsi"/>
          <w:b/>
          <w:sz w:val="24"/>
          <w:szCs w:val="24"/>
        </w:rPr>
      </w:pPr>
      <w:r w:rsidRPr="00D7475C">
        <w:rPr>
          <w:rFonts w:cstheme="minorHAnsi"/>
          <w:b/>
          <w:sz w:val="24"/>
          <w:szCs w:val="24"/>
        </w:rPr>
        <w:t>The Annexure referred to in paragraph 1 of the Our Report of even date to the members of ABC Company Limited. on the accounts of the company for the year ended 31</w:t>
      </w:r>
      <w:r w:rsidRPr="00D7475C">
        <w:rPr>
          <w:rFonts w:cstheme="minorHAnsi"/>
          <w:b/>
          <w:sz w:val="24"/>
          <w:szCs w:val="24"/>
          <w:vertAlign w:val="superscript"/>
        </w:rPr>
        <w:t>st</w:t>
      </w:r>
      <w:r w:rsidRPr="00D7475C">
        <w:rPr>
          <w:rFonts w:cstheme="minorHAnsi"/>
          <w:b/>
          <w:sz w:val="24"/>
          <w:szCs w:val="24"/>
        </w:rPr>
        <w:t xml:space="preserve"> March, 2013.</w:t>
      </w:r>
    </w:p>
    <w:p w:rsidR="00366807" w:rsidRPr="00D7475C" w:rsidRDefault="00366807" w:rsidP="00D7475C">
      <w:pPr>
        <w:pStyle w:val="BodyTextIndent"/>
        <w:spacing w:line="240" w:lineRule="auto"/>
        <w:ind w:left="0" w:firstLine="0"/>
        <w:rPr>
          <w:rFonts w:asciiTheme="minorHAnsi" w:hAnsiTheme="minorHAnsi" w:cstheme="minorHAnsi"/>
        </w:rPr>
      </w:pPr>
      <w:r w:rsidRPr="00D7475C">
        <w:rPr>
          <w:rFonts w:asciiTheme="minorHAnsi" w:hAnsiTheme="minorHAnsi" w:cstheme="minorHAnsi"/>
        </w:rPr>
        <w:t>On the basis of such checks as we considered appropriate and according to the information and explanation given to us during the course of our audit, we report that:</w:t>
      </w:r>
    </w:p>
    <w:p w:rsidR="00366807" w:rsidRPr="00D7475C" w:rsidRDefault="00366807" w:rsidP="00D7475C">
      <w:pPr>
        <w:pStyle w:val="NormalWeb"/>
        <w:numPr>
          <w:ilvl w:val="0"/>
          <w:numId w:val="13"/>
        </w:numPr>
        <w:tabs>
          <w:tab w:val="left" w:pos="1080"/>
        </w:tabs>
        <w:jc w:val="both"/>
        <w:rPr>
          <w:rFonts w:asciiTheme="minorHAnsi" w:hAnsiTheme="minorHAnsi" w:cstheme="minorHAnsi"/>
          <w:lang w:val="en-GB"/>
        </w:rPr>
      </w:pPr>
      <w:r w:rsidRPr="00D7475C">
        <w:rPr>
          <w:rFonts w:asciiTheme="minorHAnsi" w:hAnsiTheme="minorHAnsi" w:cstheme="minorHAnsi"/>
          <w:lang w:val="en-GB"/>
        </w:rPr>
        <w:lastRenderedPageBreak/>
        <w:t xml:space="preserve">(a) </w:t>
      </w:r>
      <w:r w:rsidRPr="00D7475C">
        <w:rPr>
          <w:rFonts w:asciiTheme="minorHAnsi" w:hAnsiTheme="minorHAnsi" w:cstheme="minorHAnsi"/>
        </w:rPr>
        <w:t>The company has maintained proper records showing full particulars including quantitative details and situation of its fixed assets.</w:t>
      </w:r>
    </w:p>
    <w:p w:rsidR="00366807" w:rsidRPr="00D7475C" w:rsidRDefault="00366807" w:rsidP="00D7475C">
      <w:pPr>
        <w:pStyle w:val="NormalWeb"/>
        <w:tabs>
          <w:tab w:val="left" w:pos="1080"/>
        </w:tabs>
        <w:ind w:left="1080"/>
        <w:jc w:val="both"/>
        <w:rPr>
          <w:rFonts w:asciiTheme="minorHAnsi" w:hAnsiTheme="minorHAnsi" w:cstheme="minorHAnsi"/>
          <w:lang w:val="en-GB"/>
        </w:rPr>
      </w:pPr>
      <w:r w:rsidRPr="00D7475C">
        <w:rPr>
          <w:rFonts w:asciiTheme="minorHAnsi" w:hAnsiTheme="minorHAnsi" w:cstheme="minorHAnsi"/>
          <w:lang w:val="en-GB"/>
        </w:rPr>
        <w:t>(b) As explained to us, fixed assets have been physically verified by the management at reasonable intervals; no material discrepancies were noticed on such verification.</w:t>
      </w:r>
    </w:p>
    <w:p w:rsidR="00366807" w:rsidRPr="00D7475C" w:rsidRDefault="00366807" w:rsidP="00D7475C">
      <w:pPr>
        <w:pStyle w:val="NormalWeb"/>
        <w:tabs>
          <w:tab w:val="left" w:pos="1080"/>
        </w:tabs>
        <w:ind w:left="1080"/>
        <w:jc w:val="both"/>
        <w:rPr>
          <w:rFonts w:asciiTheme="minorHAnsi" w:hAnsiTheme="minorHAnsi" w:cstheme="minorHAnsi"/>
        </w:rPr>
      </w:pPr>
      <w:r w:rsidRPr="00D7475C">
        <w:rPr>
          <w:rFonts w:asciiTheme="minorHAnsi" w:hAnsiTheme="minorHAnsi" w:cstheme="minorHAnsi"/>
          <w:lang w:val="en-GB"/>
        </w:rPr>
        <w:t>(</w:t>
      </w:r>
      <w:r w:rsidRPr="00D7475C">
        <w:rPr>
          <w:rFonts w:asciiTheme="minorHAnsi" w:hAnsiTheme="minorHAnsi" w:cstheme="minorHAnsi"/>
        </w:rPr>
        <w:t xml:space="preserve">c) In our opinion and according to the information and explanations given to us, no fixed </w:t>
      </w:r>
      <w:r w:rsidRPr="00D7475C">
        <w:rPr>
          <w:rFonts w:asciiTheme="minorHAnsi" w:hAnsiTheme="minorHAnsi" w:cstheme="minorHAnsi"/>
          <w:bCs/>
        </w:rPr>
        <w:t>asset has been disposed during the year and therefore does not affect the going concern assumption.</w:t>
      </w:r>
    </w:p>
    <w:p w:rsidR="00366807" w:rsidRPr="00D7475C" w:rsidRDefault="00366807" w:rsidP="00D7475C">
      <w:pPr>
        <w:pStyle w:val="NormalWeb"/>
        <w:numPr>
          <w:ilvl w:val="0"/>
          <w:numId w:val="13"/>
        </w:numPr>
        <w:jc w:val="both"/>
        <w:rPr>
          <w:rFonts w:asciiTheme="minorHAnsi" w:hAnsiTheme="minorHAnsi" w:cstheme="minorHAnsi"/>
          <w:lang w:val="en-GB"/>
        </w:rPr>
      </w:pPr>
      <w:r w:rsidRPr="00D7475C">
        <w:rPr>
          <w:rFonts w:asciiTheme="minorHAnsi" w:hAnsiTheme="minorHAnsi" w:cstheme="minorHAnsi"/>
        </w:rPr>
        <w:t>(a)</w:t>
      </w:r>
      <w:r w:rsidRPr="00D7475C">
        <w:rPr>
          <w:rFonts w:asciiTheme="minorHAnsi" w:hAnsiTheme="minorHAnsi" w:cstheme="minorHAnsi"/>
          <w:lang w:val="en-GB"/>
        </w:rPr>
        <w:tab/>
      </w:r>
      <w:r w:rsidRPr="00D7475C">
        <w:rPr>
          <w:rFonts w:asciiTheme="minorHAnsi" w:hAnsiTheme="minorHAnsi" w:cstheme="minorHAnsi"/>
        </w:rPr>
        <w:t>As explained to us, inventories have been physically verified during the year</w:t>
      </w:r>
      <w:r w:rsidRPr="00D7475C">
        <w:rPr>
          <w:rFonts w:asciiTheme="minorHAnsi" w:hAnsiTheme="minorHAnsi" w:cstheme="minorHAnsi"/>
          <w:lang w:val="en-GB"/>
        </w:rPr>
        <w:t xml:space="preserve"> by the management at reasonable intervals.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(b)</w:t>
      </w:r>
      <w:r w:rsidRPr="00D7475C">
        <w:rPr>
          <w:rFonts w:asciiTheme="minorHAnsi" w:hAnsiTheme="minorHAnsi" w:cstheme="minorHAnsi"/>
        </w:rPr>
        <w:t xml:space="preserve"> In our opinion and according to the information and explanations given to us, t</w:t>
      </w:r>
      <w:r w:rsidRPr="00D7475C">
        <w:rPr>
          <w:rFonts w:asciiTheme="minorHAnsi" w:hAnsiTheme="minorHAnsi" w:cstheme="minorHAnsi"/>
          <w:lang w:val="en-GB"/>
        </w:rPr>
        <w:t>he procedures of physical verification of inventories followed by the management are reasonable and adequate in relation to the size of the company and the nature of its business.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 xml:space="preserve">(c) In our opinion and on the basis of our examination of the records, the Company is generally maintaining proper records of its inventories. No material discrepancy was noticed on physical verification of stocks by the management as compared to book records. </w:t>
      </w:r>
    </w:p>
    <w:p w:rsidR="00366807" w:rsidRPr="00D7475C" w:rsidRDefault="00366807" w:rsidP="00D7475C">
      <w:pPr>
        <w:pStyle w:val="BodyTextIndent3"/>
        <w:numPr>
          <w:ilvl w:val="0"/>
          <w:numId w:val="13"/>
        </w:numPr>
        <w:rPr>
          <w:rFonts w:asciiTheme="minorHAnsi" w:hAnsiTheme="minorHAnsi" w:cstheme="minorHAnsi"/>
          <w:color w:val="auto"/>
          <w:szCs w:val="24"/>
        </w:rPr>
      </w:pPr>
      <w:r w:rsidRPr="00D7475C">
        <w:rPr>
          <w:rFonts w:asciiTheme="minorHAnsi" w:hAnsiTheme="minorHAnsi" w:cstheme="minorHAnsi"/>
          <w:color w:val="auto"/>
          <w:szCs w:val="24"/>
        </w:rPr>
        <w:t xml:space="preserve">(a) According to the information and explanations given to us and on </w:t>
      </w:r>
      <w:r w:rsidR="00F5566D" w:rsidRPr="00D7475C">
        <w:rPr>
          <w:rFonts w:asciiTheme="minorHAnsi" w:hAnsiTheme="minorHAnsi" w:cstheme="minorHAnsi"/>
          <w:color w:val="auto"/>
          <w:szCs w:val="24"/>
        </w:rPr>
        <w:t>the basis</w:t>
      </w:r>
      <w:r w:rsidRPr="00D7475C">
        <w:rPr>
          <w:rFonts w:asciiTheme="minorHAnsi" w:hAnsiTheme="minorHAnsi" w:cstheme="minorHAnsi"/>
          <w:color w:val="auto"/>
          <w:szCs w:val="24"/>
        </w:rPr>
        <w:t xml:space="preserve"> of our examination of the books of account, the Company has not granted any loans, secured or unsecured, to companies, firms or other parties listed in the register maintained under Section 301 of the Companies Act, 1956.  Consequently, the provisions of clauses iii (b), iii(c) and iii (d) of the order are not applicable to the Company.</w:t>
      </w:r>
    </w:p>
    <w:p w:rsidR="00366807" w:rsidRPr="00D7475C" w:rsidRDefault="00366807" w:rsidP="00D7475C">
      <w:pPr>
        <w:pStyle w:val="BodyTextIndent3"/>
        <w:rPr>
          <w:rFonts w:asciiTheme="minorHAnsi" w:hAnsiTheme="minorHAnsi" w:cstheme="minorHAnsi"/>
          <w:color w:val="auto"/>
          <w:szCs w:val="24"/>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lang w:val="en-GB"/>
        </w:rPr>
      </w:pPr>
      <w:r w:rsidRPr="00D7475C">
        <w:rPr>
          <w:rFonts w:asciiTheme="minorHAnsi" w:hAnsiTheme="minorHAnsi" w:cstheme="minorHAnsi"/>
          <w:lang w:val="en-GB"/>
        </w:rPr>
        <w:t xml:space="preserve">(e) </w:t>
      </w:r>
      <w:r w:rsidRPr="00D7475C">
        <w:rPr>
          <w:rFonts w:asciiTheme="minorHAnsi" w:hAnsiTheme="minorHAnsi" w:cstheme="minorHAnsi"/>
        </w:rPr>
        <w:t xml:space="preserve">According to the information and explanations given to us and on the basis of our examination of the books of account, the Company has not taken loans from companies, firms or other parties listed in the register maintained under Section 301 of the Companies Act, 1956. Thus sub clauses </w:t>
      </w:r>
      <w:r w:rsidR="008535A6">
        <w:rPr>
          <w:rFonts w:asciiTheme="minorHAnsi" w:hAnsiTheme="minorHAnsi" w:cstheme="minorHAnsi"/>
        </w:rPr>
        <w:t>(</w:t>
      </w:r>
      <w:r w:rsidRPr="00D7475C">
        <w:rPr>
          <w:rFonts w:asciiTheme="minorHAnsi" w:hAnsiTheme="minorHAnsi" w:cstheme="minorHAnsi"/>
        </w:rPr>
        <w:t>f</w:t>
      </w:r>
      <w:r w:rsidR="008535A6">
        <w:rPr>
          <w:rFonts w:asciiTheme="minorHAnsi" w:hAnsiTheme="minorHAnsi" w:cstheme="minorHAnsi"/>
        </w:rPr>
        <w:t>)</w:t>
      </w:r>
      <w:r w:rsidRPr="00D7475C">
        <w:rPr>
          <w:rFonts w:asciiTheme="minorHAnsi" w:hAnsiTheme="minorHAnsi" w:cstheme="minorHAnsi"/>
        </w:rPr>
        <w:t xml:space="preserve"> &amp; </w:t>
      </w:r>
      <w:r w:rsidR="008535A6">
        <w:rPr>
          <w:rFonts w:asciiTheme="minorHAnsi" w:hAnsiTheme="minorHAnsi" w:cstheme="minorHAnsi"/>
        </w:rPr>
        <w:t>(</w:t>
      </w:r>
      <w:r w:rsidRPr="00D7475C">
        <w:rPr>
          <w:rFonts w:asciiTheme="minorHAnsi" w:hAnsiTheme="minorHAnsi" w:cstheme="minorHAnsi"/>
        </w:rPr>
        <w:t>g</w:t>
      </w:r>
      <w:r w:rsidR="008535A6">
        <w:rPr>
          <w:rFonts w:asciiTheme="minorHAnsi" w:hAnsiTheme="minorHAnsi" w:cstheme="minorHAnsi"/>
        </w:rPr>
        <w:t>)</w:t>
      </w:r>
      <w:r w:rsidRPr="00D7475C">
        <w:rPr>
          <w:rFonts w:asciiTheme="minorHAnsi" w:hAnsiTheme="minorHAnsi" w:cstheme="minorHAnsi"/>
        </w:rPr>
        <w:t xml:space="preserve"> are not applicable to the company. </w:t>
      </w:r>
    </w:p>
    <w:p w:rsidR="00366807" w:rsidRPr="00D7475C" w:rsidRDefault="00366807" w:rsidP="00D7475C">
      <w:pPr>
        <w:pStyle w:val="NormalWeb"/>
        <w:spacing w:before="0" w:beforeAutospacing="0" w:after="0" w:afterAutospacing="0"/>
        <w:ind w:left="1440" w:hanging="360"/>
        <w:jc w:val="both"/>
        <w:rPr>
          <w:rFonts w:asciiTheme="minorHAnsi" w:hAnsiTheme="minorHAnsi" w:cstheme="minorHAnsi"/>
          <w:lang w:val="en-GB"/>
        </w:rPr>
      </w:pPr>
      <w:r w:rsidRPr="00D7475C">
        <w:rPr>
          <w:rFonts w:asciiTheme="minorHAnsi" w:hAnsiTheme="minorHAnsi" w:cstheme="minorHAnsi"/>
          <w:lang w:val="en-GB"/>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In our opinion and according to the information and explanations given to us, there is generally an adequate internal control procedure commensurate with the size of the company and the nature of its business, for the purchase of inventories &amp; fixed assets and payment for expenses &amp; for sale of goods. </w:t>
      </w:r>
      <w:r w:rsidRPr="00D7475C">
        <w:rPr>
          <w:rFonts w:asciiTheme="minorHAnsi" w:hAnsiTheme="minorHAnsi" w:cstheme="minorHAnsi"/>
        </w:rPr>
        <w:t xml:space="preserve">During the course of our audit, no major instance of </w:t>
      </w:r>
      <w:r w:rsidRPr="00D7475C">
        <w:rPr>
          <w:rFonts w:asciiTheme="minorHAnsi" w:hAnsiTheme="minorHAnsi" w:cstheme="minorHAnsi"/>
          <w:bCs/>
          <w:iCs/>
        </w:rPr>
        <w:t>continuing failure to correct any</w:t>
      </w:r>
      <w:r w:rsidRPr="00D7475C">
        <w:rPr>
          <w:rFonts w:asciiTheme="minorHAnsi" w:hAnsiTheme="minorHAnsi" w:cstheme="minorHAnsi"/>
          <w:b/>
          <w:bCs/>
          <w:iCs/>
        </w:rPr>
        <w:t xml:space="preserve"> </w:t>
      </w:r>
      <w:r w:rsidRPr="00D7475C">
        <w:rPr>
          <w:rFonts w:asciiTheme="minorHAnsi" w:hAnsiTheme="minorHAnsi" w:cstheme="minorHAnsi"/>
        </w:rPr>
        <w:t xml:space="preserve">weaknesses in the internal controls has been noticed. </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a) </w:t>
      </w:r>
      <w:r w:rsidRPr="00D7475C">
        <w:rPr>
          <w:rFonts w:asciiTheme="minorHAnsi" w:hAnsiTheme="minorHAnsi" w:cstheme="minorHAnsi"/>
        </w:rPr>
        <w:t xml:space="preserve">Based on the audit procedures applied by us and according to the information and explanations provided by the management, </w:t>
      </w:r>
      <w:r w:rsidRPr="00D7475C">
        <w:rPr>
          <w:rFonts w:asciiTheme="minorHAnsi" w:hAnsiTheme="minorHAnsi" w:cstheme="minorHAnsi"/>
          <w:bCs/>
          <w:iCs/>
        </w:rPr>
        <w:t>the particulars of contracts or arrangements referred to in section 301 of the Act have been entered in the register required to be maintained under that section.</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rPr>
      </w:pPr>
      <w:r w:rsidRPr="00D7475C">
        <w:rPr>
          <w:rFonts w:asciiTheme="minorHAnsi" w:hAnsiTheme="minorHAnsi" w:cstheme="minorHAnsi"/>
          <w:bCs/>
          <w:iCs/>
        </w:rPr>
        <w:t>b)</w:t>
      </w:r>
      <w:r w:rsidRPr="00D7475C">
        <w:rPr>
          <w:rFonts w:asciiTheme="minorHAnsi" w:hAnsiTheme="minorHAnsi" w:cstheme="minorHAnsi"/>
          <w:b/>
          <w:bCs/>
          <w:iCs/>
        </w:rPr>
        <w:t xml:space="preserve"> </w:t>
      </w:r>
      <w:r w:rsidRPr="00D7475C">
        <w:rPr>
          <w:rFonts w:asciiTheme="minorHAnsi" w:hAnsiTheme="minorHAnsi" w:cstheme="minorHAnsi"/>
          <w:lang w:val="en-GB"/>
        </w:rPr>
        <w:t>As per information &amp; explanations given to us and in our opinion, the transaction entered into by the company with parties covered u/s 301 of the Act does not exceeds five lacs rupees in a financial year therefore requirement of reasonableness of transactions does not arises.</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not accepted any deposits from the public covered under section 58A and 58AA of the Companies Act, 1956. </w:t>
      </w:r>
    </w:p>
    <w:p w:rsidR="00366807" w:rsidRPr="00D7475C" w:rsidRDefault="00366807" w:rsidP="00D7475C">
      <w:pPr>
        <w:pStyle w:val="num"/>
        <w:numPr>
          <w:ilvl w:val="0"/>
          <w:numId w:val="13"/>
        </w:numPr>
        <w:tabs>
          <w:tab w:val="left" w:pos="1260"/>
        </w:tabs>
        <w:rPr>
          <w:rFonts w:asciiTheme="minorHAnsi" w:hAnsiTheme="minorHAnsi" w:cstheme="minorHAnsi"/>
          <w:sz w:val="24"/>
          <w:szCs w:val="24"/>
        </w:rPr>
      </w:pPr>
      <w:r w:rsidRPr="00D7475C">
        <w:rPr>
          <w:rFonts w:asciiTheme="minorHAnsi" w:hAnsiTheme="minorHAnsi" w:cstheme="minorHAnsi"/>
          <w:iCs/>
          <w:sz w:val="24"/>
          <w:szCs w:val="24"/>
        </w:rPr>
        <w:t xml:space="preserve"> </w:t>
      </w:r>
      <w:r w:rsidRPr="00D7475C">
        <w:rPr>
          <w:rFonts w:asciiTheme="minorHAnsi" w:hAnsiTheme="minorHAnsi" w:cstheme="minorHAnsi"/>
          <w:sz w:val="24"/>
          <w:szCs w:val="24"/>
        </w:rPr>
        <w:t>As per information &amp; explanations given by the management, t</w:t>
      </w:r>
      <w:r w:rsidRPr="00D7475C">
        <w:rPr>
          <w:rFonts w:asciiTheme="minorHAnsi" w:hAnsiTheme="minorHAnsi" w:cstheme="minorHAnsi"/>
          <w:iCs/>
          <w:sz w:val="24"/>
          <w:szCs w:val="24"/>
        </w:rPr>
        <w:t>he Company has an internal audit system commensurate with its size and the nature of its business</w:t>
      </w:r>
      <w:r w:rsidRPr="00D7475C">
        <w:rPr>
          <w:rFonts w:asciiTheme="minorHAnsi" w:hAnsiTheme="minorHAnsi" w:cstheme="minorHAnsi"/>
          <w:sz w:val="24"/>
          <w:szCs w:val="24"/>
        </w:rPr>
        <w:t>.</w:t>
      </w:r>
    </w:p>
    <w:p w:rsidR="00366807" w:rsidRPr="00D7475C" w:rsidRDefault="00366807" w:rsidP="00D7475C">
      <w:pPr>
        <w:pStyle w:val="NormalWeb"/>
        <w:spacing w:before="0" w:beforeAutospacing="0" w:after="0" w:afterAutospacing="0"/>
        <w:jc w:val="both"/>
        <w:rPr>
          <w:rFonts w:asciiTheme="minorHAnsi" w:hAnsiTheme="minorHAnsi" w:cstheme="minorHAnsi"/>
        </w:rPr>
      </w:pPr>
      <w:r w:rsidRPr="00D7475C">
        <w:rPr>
          <w:rFonts w:asciiTheme="minorHAnsi" w:hAnsiTheme="minorHAnsi" w:cstheme="minorHAnsi"/>
          <w:i/>
          <w:iCs/>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As per information &amp; explanation given by the management, maintenance of cost records has been prescribed by the Central Government under clause (d) of sub-section (1) of section 209 of the Act and we are of the opinion that prima facie the prescribed accounts and records have been made and maintained.</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 According to the records of the company, undisputed statutory dues including Provident Fund, Investor Education and Protection Fund, Employees’ State Insurance, Income-tax, Sales-tax, Wealth Tax, Service Tax, Custom Duty, Excise Duty, cess to the extent applicable and any other statutory dues have generally been regularly deposited with the appropriate authorities. According to the information and explanations given to us there were no outstanding statutory dues as on 31</w:t>
      </w:r>
      <w:r w:rsidRPr="00D7475C">
        <w:rPr>
          <w:rFonts w:asciiTheme="minorHAnsi" w:hAnsiTheme="minorHAnsi" w:cstheme="minorHAnsi"/>
          <w:vertAlign w:val="superscript"/>
        </w:rPr>
        <w:t>st</w:t>
      </w:r>
      <w:r w:rsidRPr="00D7475C">
        <w:rPr>
          <w:rFonts w:asciiTheme="minorHAnsi" w:hAnsiTheme="minorHAnsi" w:cstheme="minorHAnsi"/>
        </w:rPr>
        <w:t xml:space="preserve"> of March, 2012 for a period of more than six months from the date they became payable.</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spacing w:before="0" w:beforeAutospacing="0" w:after="0" w:afterAutospacing="0"/>
        <w:ind w:left="1200"/>
        <w:jc w:val="both"/>
        <w:rPr>
          <w:rFonts w:asciiTheme="minorHAnsi" w:hAnsiTheme="minorHAnsi" w:cstheme="minorHAnsi"/>
        </w:rPr>
      </w:pPr>
      <w:r w:rsidRPr="00D7475C">
        <w:rPr>
          <w:rFonts w:asciiTheme="minorHAnsi" w:hAnsiTheme="minorHAnsi" w:cstheme="minorHAnsi"/>
        </w:rPr>
        <w:t xml:space="preserve">(b) According to the information and explanations given to us, there is no amounts payable in respect   of income tax, wealth tax, service tax, sales tax, customs duty and excise duty which have not been deposited on account of any disputes. </w:t>
      </w:r>
    </w:p>
    <w:p w:rsidR="00366807" w:rsidRPr="00D7475C" w:rsidRDefault="00366807" w:rsidP="00D7475C">
      <w:pPr>
        <w:pStyle w:val="ListParagraph"/>
        <w:widowControl w:val="0"/>
        <w:numPr>
          <w:ilvl w:val="0"/>
          <w:numId w:val="13"/>
        </w:numPr>
        <w:autoSpaceDE w:val="0"/>
        <w:autoSpaceDN w:val="0"/>
        <w:adjustRightInd w:val="0"/>
        <w:spacing w:before="177" w:line="240" w:lineRule="auto"/>
        <w:jc w:val="both"/>
        <w:rPr>
          <w:rFonts w:cstheme="minorHAnsi"/>
          <w:sz w:val="24"/>
          <w:szCs w:val="24"/>
        </w:rPr>
      </w:pPr>
      <w:r w:rsidRPr="00D7475C">
        <w:rPr>
          <w:rFonts w:cstheme="minorHAnsi"/>
          <w:sz w:val="24"/>
          <w:szCs w:val="24"/>
        </w:rPr>
        <w:t>The Company does not have any accumulated loss and has not incurred cash loss during the financial year covered by our audit and in the immediately preceding financial year.</w:t>
      </w:r>
    </w:p>
    <w:p w:rsidR="00D7475C" w:rsidRDefault="00D7475C" w:rsidP="00D7475C">
      <w:pPr>
        <w:pStyle w:val="ListParagraph"/>
        <w:spacing w:line="240" w:lineRule="auto"/>
        <w:ind w:left="1080"/>
        <w:jc w:val="both"/>
        <w:rPr>
          <w:rFonts w:cstheme="minorHAnsi"/>
          <w:sz w:val="24"/>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our audit procedures and on the information and explanations given by the management, we are of the opinion that, the Company has not defaulted in repayment of dues to a financial institution, bank or debenture holders.</w:t>
      </w:r>
    </w:p>
    <w:p w:rsidR="00366807" w:rsidRPr="00D7475C" w:rsidRDefault="00366807" w:rsidP="00D7475C">
      <w:pPr>
        <w:spacing w:line="240" w:lineRule="auto"/>
        <w:ind w:left="900" w:hanging="360"/>
        <w:jc w:val="both"/>
        <w:rPr>
          <w:rFonts w:cstheme="minorHAnsi"/>
          <w:sz w:val="8"/>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According to the information and explanations given to us, the Company has not granted loans and advances on the basis of security by way of pledge of shares, debe</w:t>
      </w:r>
      <w:r w:rsidR="008535A6">
        <w:rPr>
          <w:rFonts w:cstheme="minorHAnsi"/>
          <w:sz w:val="24"/>
          <w:szCs w:val="24"/>
        </w:rPr>
        <w:t>ntures and other securities.</w:t>
      </w:r>
    </w:p>
    <w:p w:rsidR="00366807" w:rsidRPr="00D7475C" w:rsidRDefault="00366807" w:rsidP="00D7475C">
      <w:pPr>
        <w:pStyle w:val="NormalWeb"/>
        <w:spacing w:before="0" w:beforeAutospacing="0" w:after="0" w:afterAutospacing="0"/>
        <w:ind w:left="360" w:hanging="720"/>
        <w:jc w:val="both"/>
        <w:rPr>
          <w:rFonts w:asciiTheme="minorHAnsi" w:hAnsiTheme="minorHAnsi" w:cstheme="minorHAnsi"/>
          <w:sz w:val="6"/>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 xml:space="preserve">The Company is not a chit fund or a </w:t>
      </w:r>
      <w:r w:rsidRPr="00D7475C">
        <w:rPr>
          <w:rFonts w:cstheme="minorHAnsi"/>
          <w:iCs/>
          <w:sz w:val="24"/>
          <w:szCs w:val="24"/>
        </w:rPr>
        <w:t>nidhi /</w:t>
      </w:r>
      <w:r w:rsidRPr="00D7475C">
        <w:rPr>
          <w:rFonts w:cstheme="minorHAnsi"/>
          <w:sz w:val="24"/>
          <w:szCs w:val="24"/>
        </w:rPr>
        <w:t xml:space="preserve">mutual benefit fund/society. Therefore, the provision of this clause of the Companies (Auditor's Report) Order, 2003 (as amended) is not applicable to the Company. </w:t>
      </w:r>
    </w:p>
    <w:p w:rsidR="00D7475C" w:rsidRPr="00D7475C" w:rsidRDefault="00D7475C" w:rsidP="00D7475C">
      <w:pPr>
        <w:pStyle w:val="ListParagraph"/>
        <w:tabs>
          <w:tab w:val="left" w:pos="1080"/>
        </w:tabs>
        <w:spacing w:after="0" w:line="240" w:lineRule="auto"/>
        <w:ind w:left="1080"/>
        <w:jc w:val="both"/>
        <w:rPr>
          <w:rFonts w:cstheme="minorHAnsi"/>
          <w:sz w:val="18"/>
          <w:szCs w:val="24"/>
        </w:rPr>
      </w:pPr>
    </w:p>
    <w:p w:rsidR="00366807" w:rsidRPr="00D7475C" w:rsidRDefault="00366807" w:rsidP="00D7475C">
      <w:pPr>
        <w:pStyle w:val="ListParagraph"/>
        <w:numPr>
          <w:ilvl w:val="0"/>
          <w:numId w:val="13"/>
        </w:numPr>
        <w:tabs>
          <w:tab w:val="left" w:pos="1080"/>
        </w:tabs>
        <w:spacing w:after="0" w:line="240" w:lineRule="auto"/>
        <w:jc w:val="both"/>
        <w:rPr>
          <w:rFonts w:cstheme="minorHAnsi"/>
          <w:sz w:val="24"/>
          <w:szCs w:val="24"/>
        </w:rPr>
      </w:pPr>
      <w:r w:rsidRPr="00D7475C">
        <w:rPr>
          <w:rFonts w:cstheme="minorHAnsi"/>
          <w:sz w:val="24"/>
          <w:szCs w:val="24"/>
        </w:rPr>
        <w:lastRenderedPageBreak/>
        <w:t xml:space="preserve"> According to information and explanations given to us, the Company is trading in Shares, Mutual funds &amp; other Investments. Proper records &amp; timely entries have been maintained in this regard &amp; further investments specified are held in their own name.</w:t>
      </w:r>
    </w:p>
    <w:p w:rsidR="00366807" w:rsidRPr="00D7475C" w:rsidRDefault="00366807" w:rsidP="00D7475C">
      <w:pPr>
        <w:pStyle w:val="NormalWeb"/>
        <w:tabs>
          <w:tab w:val="left" w:pos="1080"/>
        </w:tabs>
        <w:spacing w:before="0" w:beforeAutospacing="0" w:after="0" w:afterAutospacing="0"/>
        <w:ind w:left="540"/>
        <w:jc w:val="both"/>
        <w:rPr>
          <w:rFonts w:asciiTheme="minorHAnsi" w:hAnsiTheme="minorHAnsi" w:cstheme="minorHAnsi"/>
          <w:sz w:val="12"/>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According to the information and explanations given to us, the Company has not given any guarantees for loan taken by others from a b</w:t>
      </w:r>
      <w:r w:rsidR="008535A6">
        <w:rPr>
          <w:rFonts w:cstheme="minorHAnsi"/>
          <w:sz w:val="24"/>
          <w:szCs w:val="24"/>
        </w:rPr>
        <w:t>ank or financial institution.</w:t>
      </w:r>
    </w:p>
    <w:p w:rsidR="00366807" w:rsidRPr="00D7475C" w:rsidRDefault="00366807" w:rsidP="00D7475C">
      <w:pPr>
        <w:pStyle w:val="NormalWeb"/>
        <w:spacing w:before="0" w:beforeAutospacing="0" w:after="0" w:afterAutospacing="0"/>
        <w:ind w:left="1260" w:hanging="180"/>
        <w:jc w:val="both"/>
        <w:rPr>
          <w:rFonts w:asciiTheme="minorHAnsi" w:hAnsiTheme="minorHAnsi" w:cstheme="minorHAnsi"/>
          <w:sz w:val="2"/>
        </w:rPr>
      </w:pPr>
    </w:p>
    <w:p w:rsidR="00366807" w:rsidRPr="00D7475C" w:rsidRDefault="00366807" w:rsidP="00D7475C">
      <w:pPr>
        <w:pStyle w:val="ListParagraph"/>
        <w:numPr>
          <w:ilvl w:val="0"/>
          <w:numId w:val="13"/>
        </w:numPr>
        <w:spacing w:after="0" w:line="240" w:lineRule="auto"/>
        <w:jc w:val="both"/>
        <w:rPr>
          <w:rFonts w:cstheme="minorHAnsi"/>
          <w:sz w:val="24"/>
          <w:szCs w:val="24"/>
        </w:rPr>
      </w:pPr>
      <w:r w:rsidRPr="00D7475C">
        <w:rPr>
          <w:rFonts w:cstheme="minorHAnsi"/>
          <w:sz w:val="24"/>
          <w:szCs w:val="24"/>
        </w:rPr>
        <w:t>Based on our audit procedures and on the information given by the   management, we report that the company has not raised any term loans during the year</w:t>
      </w:r>
      <w:r w:rsidR="008535A6">
        <w:rPr>
          <w:rFonts w:cstheme="minorHAnsi"/>
          <w:sz w:val="24"/>
          <w:szCs w:val="24"/>
        </w:rPr>
        <w:t>.</w:t>
      </w:r>
    </w:p>
    <w:p w:rsidR="00D7475C" w:rsidRPr="00D7475C" w:rsidRDefault="00D7475C" w:rsidP="00D7475C">
      <w:pPr>
        <w:pStyle w:val="ListParagraph"/>
        <w:spacing w:before="240" w:line="240" w:lineRule="auto"/>
        <w:ind w:left="1080"/>
        <w:jc w:val="both"/>
        <w:rPr>
          <w:rFonts w:cstheme="minorHAnsi"/>
          <w:sz w:val="10"/>
          <w:szCs w:val="24"/>
        </w:rPr>
      </w:pPr>
    </w:p>
    <w:p w:rsidR="00366807" w:rsidRPr="00D7475C" w:rsidRDefault="00366807" w:rsidP="00D7475C">
      <w:pPr>
        <w:pStyle w:val="ListParagraph"/>
        <w:numPr>
          <w:ilvl w:val="0"/>
          <w:numId w:val="13"/>
        </w:numPr>
        <w:spacing w:before="240" w:line="240" w:lineRule="auto"/>
        <w:jc w:val="both"/>
        <w:rPr>
          <w:rFonts w:cstheme="minorHAnsi"/>
          <w:sz w:val="24"/>
          <w:szCs w:val="24"/>
        </w:rPr>
      </w:pPr>
      <w:r w:rsidRPr="00D7475C">
        <w:rPr>
          <w:rFonts w:cstheme="minorHAnsi"/>
          <w:sz w:val="24"/>
          <w:szCs w:val="24"/>
        </w:rPr>
        <w:t>Based on the information and explanations given to us and on an overall examination of the Balance Sheet of the Company as at 31</w:t>
      </w:r>
      <w:r w:rsidRPr="00D7475C">
        <w:rPr>
          <w:rFonts w:cstheme="minorHAnsi"/>
          <w:sz w:val="24"/>
          <w:szCs w:val="24"/>
          <w:vertAlign w:val="superscript"/>
        </w:rPr>
        <w:t>st</w:t>
      </w:r>
      <w:r w:rsidRPr="00D7475C">
        <w:rPr>
          <w:rFonts w:cstheme="minorHAnsi"/>
          <w:sz w:val="24"/>
          <w:szCs w:val="24"/>
        </w:rPr>
        <w:t xml:space="preserve"> March, 2012, we report that no funds raised on short-term basis have been used for long-</w:t>
      </w:r>
      <w:r w:rsidR="008535A6">
        <w:rPr>
          <w:rFonts w:cstheme="minorHAnsi"/>
          <w:sz w:val="24"/>
          <w:szCs w:val="24"/>
        </w:rPr>
        <w:t>term investment by the Company.</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2"/>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by the management, we report that the Company has not made any preferential allot</w:t>
      </w:r>
      <w:r w:rsidR="008535A6">
        <w:rPr>
          <w:rFonts w:cstheme="minorHAnsi"/>
          <w:sz w:val="24"/>
          <w:szCs w:val="24"/>
        </w:rPr>
        <w:t>ment of shares during the year.</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8"/>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 outstanding debentures </w:t>
      </w:r>
      <w:r w:rsidR="008535A6">
        <w:rPr>
          <w:rFonts w:cstheme="minorHAnsi"/>
          <w:sz w:val="24"/>
          <w:szCs w:val="24"/>
        </w:rPr>
        <w:t>during the period under audit.</w:t>
      </w:r>
    </w:p>
    <w:p w:rsidR="00366807" w:rsidRPr="00D7475C" w:rsidRDefault="00D7475C" w:rsidP="00D7475C">
      <w:pPr>
        <w:pStyle w:val="NormalWeb"/>
        <w:spacing w:before="0" w:beforeAutospacing="0" w:after="0" w:afterAutospacing="0"/>
        <w:ind w:left="1080" w:hanging="540"/>
        <w:jc w:val="both"/>
        <w:rPr>
          <w:rFonts w:asciiTheme="minorHAnsi" w:hAnsiTheme="minorHAnsi" w:cstheme="minorHAnsi"/>
          <w:sz w:val="4"/>
        </w:rPr>
      </w:pPr>
      <w:r>
        <w:rPr>
          <w:rFonts w:asciiTheme="minorHAnsi" w:hAnsiTheme="minorHAnsi" w:cstheme="minorHAnsi"/>
        </w:rPr>
        <w:t xml:space="preserve"> </w:t>
      </w:r>
    </w:p>
    <w:p w:rsidR="00D7475C"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bCs/>
          <w:sz w:val="24"/>
          <w:szCs w:val="24"/>
        </w:rPr>
        <w:t>The Company has not raised any money by public issue during the year.</w:t>
      </w:r>
    </w:p>
    <w:p w:rsidR="00D7475C" w:rsidRPr="00D7475C" w:rsidRDefault="00D7475C" w:rsidP="00D7475C">
      <w:pPr>
        <w:pStyle w:val="ListParagraph"/>
        <w:rPr>
          <w:rFonts w:cstheme="minorHAnsi"/>
          <w:sz w:val="14"/>
          <w:szCs w:val="24"/>
        </w:rPr>
      </w:pPr>
    </w:p>
    <w:p w:rsidR="00366807"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we report that no fraud on or by the Company has been noticed or reported during the year, nor have we been informed of such case by the management.</w:t>
      </w:r>
    </w:p>
    <w:p w:rsidR="008535A6" w:rsidRDefault="008535A6" w:rsidP="00D7475C">
      <w:pPr>
        <w:spacing w:line="240" w:lineRule="auto"/>
        <w:ind w:left="5040" w:firstLine="720"/>
        <w:rPr>
          <w:rFonts w:cstheme="minorHAnsi"/>
          <w:sz w:val="24"/>
          <w:szCs w:val="24"/>
        </w:rPr>
      </w:pPr>
    </w:p>
    <w:p w:rsidR="00D7475C" w:rsidRPr="00D7475C" w:rsidRDefault="00D7475C" w:rsidP="00D7475C">
      <w:pPr>
        <w:spacing w:line="240" w:lineRule="auto"/>
        <w:ind w:left="5040" w:firstLine="720"/>
        <w:rPr>
          <w:rFonts w:cstheme="minorHAnsi"/>
          <w:sz w:val="24"/>
          <w:szCs w:val="24"/>
        </w:rPr>
      </w:pPr>
      <w:proofErr w:type="gramStart"/>
      <w:r w:rsidRPr="00D7475C">
        <w:rPr>
          <w:rFonts w:cstheme="minorHAnsi"/>
          <w:sz w:val="24"/>
          <w:szCs w:val="24"/>
        </w:rPr>
        <w:t>For XYZ and Co.</w:t>
      </w:r>
      <w:proofErr w:type="gramEnd"/>
    </w:p>
    <w:p w:rsidR="00D7475C" w:rsidRPr="00D7475C" w:rsidRDefault="00D7475C" w:rsidP="00D7475C">
      <w:pPr>
        <w:spacing w:line="240" w:lineRule="auto"/>
        <w:ind w:left="5040" w:firstLine="720"/>
        <w:rPr>
          <w:rFonts w:cstheme="minorHAnsi"/>
          <w:b/>
          <w:sz w:val="24"/>
          <w:szCs w:val="24"/>
        </w:rPr>
      </w:pPr>
      <w:r w:rsidRPr="00D7475C">
        <w:rPr>
          <w:rFonts w:cstheme="minorHAnsi"/>
          <w:b/>
          <w:sz w:val="24"/>
          <w:szCs w:val="24"/>
        </w:rPr>
        <w:t>Chartered Accountants</w:t>
      </w:r>
    </w:p>
    <w:p w:rsidR="00D7475C" w:rsidRPr="00D7475C" w:rsidRDefault="00D7475C" w:rsidP="00D7475C">
      <w:pPr>
        <w:spacing w:line="240" w:lineRule="auto"/>
        <w:ind w:left="5760"/>
        <w:rPr>
          <w:rFonts w:cstheme="minorHAnsi"/>
          <w:sz w:val="24"/>
          <w:szCs w:val="24"/>
        </w:rPr>
      </w:pPr>
      <w:r w:rsidRPr="00D7475C">
        <w:rPr>
          <w:rFonts w:cstheme="minorHAnsi"/>
          <w:sz w:val="24"/>
          <w:szCs w:val="24"/>
        </w:rPr>
        <w:t>FRN:</w:t>
      </w:r>
    </w:p>
    <w:p w:rsidR="00D7475C" w:rsidRPr="00D7475C" w:rsidRDefault="00D7475C" w:rsidP="00D7475C">
      <w:pPr>
        <w:spacing w:line="240" w:lineRule="auto"/>
        <w:ind w:left="5760"/>
        <w:rPr>
          <w:rFonts w:cstheme="minorHAnsi"/>
          <w:sz w:val="24"/>
          <w:szCs w:val="24"/>
        </w:rPr>
      </w:pPr>
    </w:p>
    <w:p w:rsidR="00D7475C" w:rsidRPr="00D7475C" w:rsidRDefault="00D7475C" w:rsidP="00D7475C">
      <w:pPr>
        <w:spacing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Name of the Member</w:t>
      </w:r>
    </w:p>
    <w:p w:rsidR="00D7475C" w:rsidRPr="00D7475C" w:rsidRDefault="0071472F" w:rsidP="00D7475C">
      <w:pPr>
        <w:spacing w:line="240" w:lineRule="auto"/>
        <w:rPr>
          <w:rFonts w:cstheme="minorHAnsi"/>
          <w:b/>
          <w:sz w:val="24"/>
          <w:szCs w:val="24"/>
        </w:rPr>
      </w:pPr>
      <w:r>
        <w:rPr>
          <w:rFonts w:cstheme="minorHAnsi"/>
          <w:sz w:val="24"/>
          <w:szCs w:val="24"/>
        </w:rPr>
        <w:t>Place</w:t>
      </w:r>
      <w:r w:rsidR="00D7475C" w:rsidRPr="00D7475C">
        <w:rPr>
          <w:rFonts w:cstheme="minorHAnsi"/>
          <w:sz w:val="24"/>
          <w:szCs w:val="24"/>
        </w:rPr>
        <w:t>:</w:t>
      </w:r>
      <w:r>
        <w:rPr>
          <w:rFonts w:cstheme="minorHAnsi"/>
          <w:sz w:val="24"/>
          <w:szCs w:val="24"/>
        </w:rPr>
        <w:tab/>
      </w:r>
      <w:r>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sidRPr="00D7475C">
        <w:rPr>
          <w:rFonts w:cstheme="minorHAnsi"/>
          <w:b/>
          <w:sz w:val="24"/>
          <w:szCs w:val="24"/>
        </w:rPr>
        <w:t>(Designation)</w:t>
      </w:r>
    </w:p>
    <w:p w:rsidR="00D7475C" w:rsidRPr="00D7475C" w:rsidRDefault="00D7475C" w:rsidP="00D7475C">
      <w:pPr>
        <w:spacing w:line="240" w:lineRule="auto"/>
        <w:rPr>
          <w:rFonts w:cstheme="minorHAnsi"/>
          <w:sz w:val="24"/>
          <w:szCs w:val="24"/>
        </w:rPr>
      </w:pPr>
      <w:r w:rsidRPr="00D7475C">
        <w:rPr>
          <w:rFonts w:cstheme="minorHAnsi"/>
          <w:sz w:val="24"/>
          <w:szCs w:val="24"/>
        </w:rPr>
        <w:t>Date:</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Membership No. :</w:t>
      </w:r>
    </w:p>
    <w:sectPr w:rsidR="00D7475C" w:rsidRPr="00D7475C" w:rsidSect="00F67348">
      <w:pgSz w:w="11906" w:h="16838" w:code="9"/>
      <w:pgMar w:top="135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341A"/>
    <w:multiLevelType w:val="hybridMultilevel"/>
    <w:tmpl w:val="EBC6C534"/>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CF02E5"/>
    <w:multiLevelType w:val="hybridMultilevel"/>
    <w:tmpl w:val="5FCA54F4"/>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31DF71CC"/>
    <w:multiLevelType w:val="hybridMultilevel"/>
    <w:tmpl w:val="26DC4302"/>
    <w:lvl w:ilvl="0" w:tplc="871A5B1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4F1A01"/>
    <w:multiLevelType w:val="hybridMultilevel"/>
    <w:tmpl w:val="7CE0FE54"/>
    <w:lvl w:ilvl="0" w:tplc="194274D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D74586F"/>
    <w:multiLevelType w:val="hybridMultilevel"/>
    <w:tmpl w:val="220EC52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49260B9"/>
    <w:multiLevelType w:val="hybridMultilevel"/>
    <w:tmpl w:val="57B2A83C"/>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68E6763"/>
    <w:multiLevelType w:val="hybridMultilevel"/>
    <w:tmpl w:val="3286AE72"/>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55141A6B"/>
    <w:multiLevelType w:val="hybridMultilevel"/>
    <w:tmpl w:val="FC088904"/>
    <w:lvl w:ilvl="0" w:tplc="9EA245BE">
      <w:start w:val="14"/>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6FAC7245"/>
    <w:multiLevelType w:val="hybridMultilevel"/>
    <w:tmpl w:val="D0609E0A"/>
    <w:lvl w:ilvl="0" w:tplc="51BE4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3A131D"/>
    <w:multiLevelType w:val="hybridMultilevel"/>
    <w:tmpl w:val="DD66310E"/>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4844969"/>
    <w:multiLevelType w:val="hybridMultilevel"/>
    <w:tmpl w:val="1A5ED570"/>
    <w:lvl w:ilvl="0" w:tplc="BB86B43C">
      <w:start w:val="8"/>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1">
    <w:nsid w:val="771942CC"/>
    <w:multiLevelType w:val="hybridMultilevel"/>
    <w:tmpl w:val="78526724"/>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7A13494"/>
    <w:multiLevelType w:val="hybridMultilevel"/>
    <w:tmpl w:val="2F7E44E0"/>
    <w:lvl w:ilvl="0" w:tplc="9D8CB564">
      <w:start w:val="1"/>
      <w:numFmt w:val="lowerRoman"/>
      <w:lvlText w:val="(%1)"/>
      <w:lvlJc w:val="left"/>
      <w:pPr>
        <w:tabs>
          <w:tab w:val="num" w:pos="1440"/>
        </w:tabs>
        <w:ind w:left="1440" w:hanging="720"/>
      </w:pPr>
      <w:rPr>
        <w:color w:val="auto"/>
      </w:rPr>
    </w:lvl>
    <w:lvl w:ilvl="1" w:tplc="1DDE2AE0">
      <w:start w:val="1"/>
      <w:numFmt w:val="decimal"/>
      <w:lvlText w:val="%2."/>
      <w:lvlJc w:val="left"/>
      <w:pPr>
        <w:tabs>
          <w:tab w:val="num" w:pos="1800"/>
        </w:tabs>
        <w:ind w:left="1800" w:hanging="360"/>
      </w:pPr>
    </w:lvl>
    <w:lvl w:ilvl="2" w:tplc="46C8D264">
      <w:start w:val="1"/>
      <w:numFmt w:val="decimal"/>
      <w:lvlText w:val="%3."/>
      <w:lvlJc w:val="left"/>
      <w:pPr>
        <w:tabs>
          <w:tab w:val="num" w:pos="2520"/>
        </w:tabs>
        <w:ind w:left="2520" w:hanging="360"/>
      </w:pPr>
    </w:lvl>
    <w:lvl w:ilvl="3" w:tplc="E786955A">
      <w:start w:val="1"/>
      <w:numFmt w:val="decimal"/>
      <w:lvlText w:val="%4."/>
      <w:lvlJc w:val="left"/>
      <w:pPr>
        <w:tabs>
          <w:tab w:val="num" w:pos="3240"/>
        </w:tabs>
        <w:ind w:left="3240" w:hanging="360"/>
      </w:pPr>
    </w:lvl>
    <w:lvl w:ilvl="4" w:tplc="2B92CC3A">
      <w:start w:val="1"/>
      <w:numFmt w:val="decimal"/>
      <w:lvlText w:val="%5."/>
      <w:lvlJc w:val="left"/>
      <w:pPr>
        <w:tabs>
          <w:tab w:val="num" w:pos="3960"/>
        </w:tabs>
        <w:ind w:left="3960" w:hanging="360"/>
      </w:pPr>
    </w:lvl>
    <w:lvl w:ilvl="5" w:tplc="4134D3F8">
      <w:start w:val="1"/>
      <w:numFmt w:val="decimal"/>
      <w:lvlText w:val="%6."/>
      <w:lvlJc w:val="left"/>
      <w:pPr>
        <w:tabs>
          <w:tab w:val="num" w:pos="4680"/>
        </w:tabs>
        <w:ind w:left="4680" w:hanging="360"/>
      </w:pPr>
    </w:lvl>
    <w:lvl w:ilvl="6" w:tplc="539606FC">
      <w:start w:val="1"/>
      <w:numFmt w:val="decimal"/>
      <w:lvlText w:val="%7."/>
      <w:lvlJc w:val="left"/>
      <w:pPr>
        <w:tabs>
          <w:tab w:val="num" w:pos="5400"/>
        </w:tabs>
        <w:ind w:left="5400" w:hanging="360"/>
      </w:pPr>
    </w:lvl>
    <w:lvl w:ilvl="7" w:tplc="4F1EC500">
      <w:start w:val="1"/>
      <w:numFmt w:val="decimal"/>
      <w:lvlText w:val="%8."/>
      <w:lvlJc w:val="left"/>
      <w:pPr>
        <w:tabs>
          <w:tab w:val="num" w:pos="6120"/>
        </w:tabs>
        <w:ind w:left="6120" w:hanging="360"/>
      </w:pPr>
    </w:lvl>
    <w:lvl w:ilvl="8" w:tplc="2A40233C">
      <w:start w:val="1"/>
      <w:numFmt w:val="decimal"/>
      <w:lvlText w:val="%9."/>
      <w:lvlJc w:val="left"/>
      <w:pPr>
        <w:tabs>
          <w:tab w:val="num" w:pos="6840"/>
        </w:tabs>
        <w:ind w:left="6840" w:hanging="360"/>
      </w:pPr>
    </w:lvl>
  </w:abstractNum>
  <w:abstractNum w:abstractNumId="13">
    <w:nsid w:val="78D55566"/>
    <w:multiLevelType w:val="hybridMultilevel"/>
    <w:tmpl w:val="FD82FF14"/>
    <w:lvl w:ilvl="0" w:tplc="51BE48F8">
      <w:start w:val="1"/>
      <w:numFmt w:val="decimal"/>
      <w:lvlText w:val="%1."/>
      <w:lvlJc w:val="left"/>
      <w:pPr>
        <w:ind w:left="166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abstractNumId w:val="1"/>
  </w:num>
  <w:num w:numId="2">
    <w:abstractNumId w:val="3"/>
  </w:num>
  <w:num w:numId="3">
    <w:abstractNumId w:val="5"/>
  </w:num>
  <w:num w:numId="4">
    <w:abstractNumId w:val="4"/>
  </w:num>
  <w:num w:numId="5">
    <w:abstractNumId w:val="6"/>
  </w:num>
  <w:num w:numId="6">
    <w:abstractNumId w:val="11"/>
  </w:num>
  <w:num w:numId="7">
    <w:abstractNumId w:val="12"/>
  </w:num>
  <w:num w:numId="8">
    <w:abstractNumId w:val="10"/>
  </w:num>
  <w:num w:numId="9">
    <w:abstractNumId w:val="7"/>
  </w:num>
  <w:num w:numId="10">
    <w:abstractNumId w:val="12"/>
  </w:num>
  <w:num w:numId="11">
    <w:abstractNumId w:val="9"/>
  </w:num>
  <w:num w:numId="12">
    <w:abstractNumId w:val="0"/>
  </w:num>
  <w:num w:numId="13">
    <w:abstractNumId w:val="8"/>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379E"/>
    <w:rsid w:val="000421E1"/>
    <w:rsid w:val="00043150"/>
    <w:rsid w:val="00164067"/>
    <w:rsid w:val="00366807"/>
    <w:rsid w:val="00385564"/>
    <w:rsid w:val="0040556F"/>
    <w:rsid w:val="0071472F"/>
    <w:rsid w:val="008535A6"/>
    <w:rsid w:val="00A92D74"/>
    <w:rsid w:val="00AB379E"/>
    <w:rsid w:val="00BE573A"/>
    <w:rsid w:val="00D7475C"/>
    <w:rsid w:val="00E57D6E"/>
    <w:rsid w:val="00F5566D"/>
    <w:rsid w:val="00F67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0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79E"/>
    <w:pPr>
      <w:ind w:left="720"/>
      <w:contextualSpacing/>
    </w:pPr>
  </w:style>
  <w:style w:type="paragraph" w:styleId="BalloonText">
    <w:name w:val="Balloon Text"/>
    <w:basedOn w:val="Normal"/>
    <w:link w:val="BalloonTextChar"/>
    <w:uiPriority w:val="99"/>
    <w:semiHidden/>
    <w:unhideWhenUsed/>
    <w:rsid w:val="00043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150"/>
    <w:rPr>
      <w:rFonts w:ascii="Segoe UI" w:hAnsi="Segoe UI" w:cs="Segoe UI"/>
      <w:sz w:val="18"/>
      <w:szCs w:val="18"/>
    </w:rPr>
  </w:style>
  <w:style w:type="paragraph" w:styleId="NormalWeb">
    <w:name w:val="Normal (Web)"/>
    <w:basedOn w:val="Normal"/>
    <w:rsid w:val="003668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366807"/>
    <w:pPr>
      <w:spacing w:after="0" w:line="360" w:lineRule="auto"/>
      <w:ind w:left="360" w:hanging="360"/>
      <w:jc w:val="both"/>
    </w:pPr>
    <w:rPr>
      <w:rFonts w:ascii="Arial" w:eastAsia="Times New Roman" w:hAnsi="Arial" w:cs="Arial"/>
      <w:sz w:val="24"/>
      <w:szCs w:val="24"/>
      <w:lang w:val="en-US"/>
    </w:rPr>
  </w:style>
  <w:style w:type="character" w:customStyle="1" w:styleId="BodyTextIndentChar">
    <w:name w:val="Body Text Indent Char"/>
    <w:basedOn w:val="DefaultParagraphFont"/>
    <w:link w:val="BodyTextIndent"/>
    <w:rsid w:val="00366807"/>
    <w:rPr>
      <w:rFonts w:ascii="Arial" w:eastAsia="Times New Roman" w:hAnsi="Arial" w:cs="Arial"/>
      <w:sz w:val="24"/>
      <w:szCs w:val="24"/>
      <w:lang w:val="en-US"/>
    </w:rPr>
  </w:style>
  <w:style w:type="paragraph" w:customStyle="1" w:styleId="num">
    <w:name w:val="num"/>
    <w:basedOn w:val="Normal"/>
    <w:rsid w:val="00366807"/>
    <w:pPr>
      <w:keepNext/>
      <w:spacing w:after="0" w:line="240" w:lineRule="auto"/>
      <w:ind w:left="360" w:hanging="360"/>
      <w:jc w:val="both"/>
    </w:pPr>
    <w:rPr>
      <w:rFonts w:ascii="Times New Roman" w:eastAsia="Times New Roman" w:hAnsi="Times New Roman" w:cs="Times New Roman"/>
      <w:szCs w:val="20"/>
      <w:lang w:val="en-US"/>
    </w:rPr>
  </w:style>
  <w:style w:type="paragraph" w:styleId="BodyTextIndent3">
    <w:name w:val="Body Text Indent 3"/>
    <w:basedOn w:val="Normal"/>
    <w:link w:val="BodyTextIndent3Char"/>
    <w:rsid w:val="00366807"/>
    <w:pPr>
      <w:tabs>
        <w:tab w:val="left" w:pos="720"/>
      </w:tabs>
      <w:spacing w:after="0" w:line="240" w:lineRule="auto"/>
      <w:ind w:left="1080" w:hanging="720"/>
      <w:jc w:val="both"/>
    </w:pPr>
    <w:rPr>
      <w:rFonts w:ascii="Times New Roman" w:eastAsia="Times New Roman" w:hAnsi="Times New Roman" w:cs="Times New Roman"/>
      <w:color w:val="FF0000"/>
      <w:sz w:val="24"/>
      <w:lang w:val="en-US"/>
    </w:rPr>
  </w:style>
  <w:style w:type="character" w:customStyle="1" w:styleId="BodyTextIndent3Char">
    <w:name w:val="Body Text Indent 3 Char"/>
    <w:basedOn w:val="DefaultParagraphFont"/>
    <w:link w:val="BodyTextIndent3"/>
    <w:rsid w:val="00366807"/>
    <w:rPr>
      <w:rFonts w:ascii="Times New Roman" w:eastAsia="Times New Roman" w:hAnsi="Times New Roman" w:cs="Times New Roman"/>
      <w:color w:val="FF0000"/>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Naman Jain</dc:creator>
  <cp:lastModifiedBy>new</cp:lastModifiedBy>
  <cp:revision>2</cp:revision>
  <cp:lastPrinted>2013-02-28T17:21:00Z</cp:lastPrinted>
  <dcterms:created xsi:type="dcterms:W3CDTF">2013-03-04T03:37:00Z</dcterms:created>
  <dcterms:modified xsi:type="dcterms:W3CDTF">2013-03-04T03:37:00Z</dcterms:modified>
</cp:coreProperties>
</file>