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8A6" w:rsidRPr="00A13D4E" w:rsidRDefault="002A67B6" w:rsidP="009C3F29">
      <w:pPr>
        <w:jc w:val="center"/>
        <w:rPr>
          <w:b/>
          <w:sz w:val="20"/>
          <w:szCs w:val="20"/>
          <w:u w:val="single"/>
        </w:rPr>
      </w:pPr>
      <w:r w:rsidRPr="00A13D4E">
        <w:rPr>
          <w:b/>
          <w:sz w:val="20"/>
          <w:szCs w:val="20"/>
          <w:u w:val="single"/>
        </w:rPr>
        <w:t>SA 200 – Overall objectives of the Independent Auditor and the Conduct of an Audit in accordance with Standards on Auditing – Effective Date 1st April 2010</w:t>
      </w:r>
    </w:p>
    <w:p w:rsidR="009C3F29" w:rsidRPr="00A13D4E" w:rsidRDefault="002A67B6" w:rsidP="009C3F29">
      <w:pPr>
        <w:pStyle w:val="ListParagraph"/>
        <w:numPr>
          <w:ilvl w:val="0"/>
          <w:numId w:val="1"/>
        </w:numPr>
        <w:rPr>
          <w:sz w:val="20"/>
          <w:szCs w:val="20"/>
        </w:rPr>
      </w:pPr>
      <w:r w:rsidRPr="00A13D4E">
        <w:rPr>
          <w:b/>
          <w:color w:val="FF0000"/>
          <w:sz w:val="20"/>
          <w:szCs w:val="20"/>
        </w:rPr>
        <w:t>What are the overall objectives of the Auditor under SA 200? M93</w:t>
      </w:r>
      <w:r w:rsidR="00817256">
        <w:rPr>
          <w:b/>
          <w:color w:val="FF0000"/>
          <w:sz w:val="20"/>
          <w:szCs w:val="20"/>
        </w:rPr>
        <w:t xml:space="preserve"> I</w:t>
      </w:r>
    </w:p>
    <w:p w:rsidR="009C3F29" w:rsidRPr="00D5759D" w:rsidRDefault="009C3F29" w:rsidP="009C3F29">
      <w:pPr>
        <w:pStyle w:val="ListParagraph"/>
        <w:numPr>
          <w:ilvl w:val="0"/>
          <w:numId w:val="2"/>
        </w:numPr>
        <w:rPr>
          <w:sz w:val="20"/>
          <w:szCs w:val="20"/>
        </w:rPr>
      </w:pPr>
      <w:r w:rsidRPr="00D5759D">
        <w:rPr>
          <w:sz w:val="20"/>
          <w:szCs w:val="20"/>
        </w:rPr>
        <w:t>To obtain reasonable assurance that the financial statements on the whole are free from material mis-statements, due to fraud or error, thereby enabling the auditor to express an opinion that financial statements are prepared in all material aspects, in accordance with an applicable financial reporting framework</w:t>
      </w:r>
    </w:p>
    <w:p w:rsidR="009C3F29" w:rsidRPr="00D5759D" w:rsidRDefault="009C3F29" w:rsidP="009C3F29">
      <w:pPr>
        <w:pStyle w:val="ListParagraph"/>
        <w:numPr>
          <w:ilvl w:val="0"/>
          <w:numId w:val="2"/>
        </w:numPr>
        <w:rPr>
          <w:sz w:val="20"/>
          <w:szCs w:val="20"/>
        </w:rPr>
      </w:pPr>
      <w:r w:rsidRPr="00D5759D">
        <w:rPr>
          <w:sz w:val="20"/>
          <w:szCs w:val="20"/>
        </w:rPr>
        <w:t>To report on the financial statements, and communicate as required by the SA’s, in accordance with the auditor’s findings</w:t>
      </w:r>
    </w:p>
    <w:p w:rsidR="00AA6ADA" w:rsidRPr="00A13D4E" w:rsidRDefault="00AA6ADA" w:rsidP="00AA6ADA">
      <w:pPr>
        <w:pStyle w:val="ListParagraph"/>
        <w:ind w:left="360"/>
        <w:rPr>
          <w:sz w:val="20"/>
          <w:szCs w:val="20"/>
        </w:rPr>
      </w:pPr>
      <w:r w:rsidRPr="00D5759D">
        <w:rPr>
          <w:b/>
          <w:sz w:val="20"/>
          <w:szCs w:val="20"/>
          <w:u w:val="single"/>
        </w:rPr>
        <w:t>Note:</w:t>
      </w:r>
      <w:r w:rsidRPr="00D5759D">
        <w:rPr>
          <w:sz w:val="20"/>
          <w:szCs w:val="20"/>
        </w:rPr>
        <w:t xml:space="preserve"> when reasonable assurance cannot be obtained and</w:t>
      </w:r>
      <w:r w:rsidRPr="00A13D4E">
        <w:rPr>
          <w:sz w:val="20"/>
          <w:szCs w:val="20"/>
        </w:rPr>
        <w:t xml:space="preserve"> when qualified report is insufficient in circumstances, the auditor is at the liberty to disclaim an opinion or withdraw from the engagement, where withdrawal is legally permitted.</w:t>
      </w:r>
    </w:p>
    <w:p w:rsidR="00A3269A" w:rsidRPr="00A13D4E" w:rsidRDefault="00A3269A" w:rsidP="00AA6ADA">
      <w:pPr>
        <w:pStyle w:val="ListParagraph"/>
        <w:ind w:left="360"/>
        <w:rPr>
          <w:sz w:val="20"/>
          <w:szCs w:val="20"/>
        </w:rPr>
      </w:pPr>
    </w:p>
    <w:p w:rsidR="00A3269A" w:rsidRPr="00A13D4E" w:rsidRDefault="00A3269A" w:rsidP="00A3269A">
      <w:pPr>
        <w:pStyle w:val="ListParagraph"/>
        <w:numPr>
          <w:ilvl w:val="0"/>
          <w:numId w:val="1"/>
        </w:numPr>
        <w:rPr>
          <w:b/>
          <w:color w:val="FF0000"/>
          <w:sz w:val="20"/>
          <w:szCs w:val="20"/>
        </w:rPr>
      </w:pPr>
      <w:r w:rsidRPr="00A13D4E">
        <w:rPr>
          <w:b/>
          <w:color w:val="FF0000"/>
          <w:sz w:val="20"/>
          <w:szCs w:val="20"/>
        </w:rPr>
        <w:t>Explain the scope of SA 200?</w:t>
      </w:r>
      <w:r w:rsidR="00175353" w:rsidRPr="00A13D4E">
        <w:rPr>
          <w:b/>
          <w:color w:val="FF0000"/>
          <w:sz w:val="20"/>
          <w:szCs w:val="20"/>
        </w:rPr>
        <w:t xml:space="preserve"> </w:t>
      </w:r>
      <w:r w:rsidR="00817256">
        <w:rPr>
          <w:b/>
          <w:color w:val="FF0000"/>
          <w:sz w:val="20"/>
          <w:szCs w:val="20"/>
        </w:rPr>
        <w:t>I</w:t>
      </w:r>
    </w:p>
    <w:p w:rsidR="00A3269A" w:rsidRPr="00A13D4E" w:rsidRDefault="00976EAA" w:rsidP="00976EAA">
      <w:pPr>
        <w:pStyle w:val="ListParagraph"/>
        <w:numPr>
          <w:ilvl w:val="0"/>
          <w:numId w:val="3"/>
        </w:numPr>
        <w:rPr>
          <w:sz w:val="20"/>
          <w:szCs w:val="20"/>
        </w:rPr>
      </w:pPr>
      <w:r w:rsidRPr="00A13D4E">
        <w:rPr>
          <w:sz w:val="20"/>
          <w:szCs w:val="20"/>
        </w:rPr>
        <w:t xml:space="preserve">It </w:t>
      </w:r>
      <w:r w:rsidR="006D109C" w:rsidRPr="00A13D4E">
        <w:rPr>
          <w:sz w:val="20"/>
          <w:szCs w:val="20"/>
        </w:rPr>
        <w:t>establishes</w:t>
      </w:r>
      <w:r w:rsidRPr="00A13D4E">
        <w:rPr>
          <w:sz w:val="20"/>
          <w:szCs w:val="20"/>
        </w:rPr>
        <w:t xml:space="preserve"> the </w:t>
      </w:r>
      <w:r w:rsidRPr="00A13D4E">
        <w:rPr>
          <w:b/>
          <w:sz w:val="20"/>
          <w:szCs w:val="20"/>
        </w:rPr>
        <w:t>overall responsibilities</w:t>
      </w:r>
      <w:r w:rsidRPr="00A13D4E">
        <w:rPr>
          <w:sz w:val="20"/>
          <w:szCs w:val="20"/>
        </w:rPr>
        <w:t xml:space="preserve"> of an Independent auditor while conducting the audit of the financial statements in accordance with SAs</w:t>
      </w:r>
    </w:p>
    <w:p w:rsidR="00976EAA" w:rsidRPr="00A13D4E" w:rsidRDefault="00976EAA" w:rsidP="00976EAA">
      <w:pPr>
        <w:pStyle w:val="ListParagraph"/>
        <w:numPr>
          <w:ilvl w:val="0"/>
          <w:numId w:val="3"/>
        </w:numPr>
        <w:rPr>
          <w:sz w:val="20"/>
          <w:szCs w:val="20"/>
        </w:rPr>
      </w:pPr>
      <w:r w:rsidRPr="00A13D4E">
        <w:rPr>
          <w:sz w:val="20"/>
          <w:szCs w:val="20"/>
        </w:rPr>
        <w:t xml:space="preserve">It sets out the </w:t>
      </w:r>
      <w:r w:rsidRPr="00A13D4E">
        <w:rPr>
          <w:b/>
          <w:sz w:val="20"/>
          <w:szCs w:val="20"/>
        </w:rPr>
        <w:t>overall objectives</w:t>
      </w:r>
      <w:r w:rsidRPr="00A13D4E">
        <w:rPr>
          <w:sz w:val="20"/>
          <w:szCs w:val="20"/>
        </w:rPr>
        <w:t xml:space="preserve"> of the independent auditor and explains the nature and scope of an audit designed to enable the Independent a</w:t>
      </w:r>
      <w:r w:rsidR="006D109C" w:rsidRPr="00A13D4E">
        <w:rPr>
          <w:sz w:val="20"/>
          <w:szCs w:val="20"/>
        </w:rPr>
        <w:t>uditor to meet those objectives</w:t>
      </w:r>
    </w:p>
    <w:p w:rsidR="006D109C" w:rsidRPr="00A13D4E" w:rsidRDefault="006D109C" w:rsidP="00976EAA">
      <w:pPr>
        <w:pStyle w:val="ListParagraph"/>
        <w:numPr>
          <w:ilvl w:val="0"/>
          <w:numId w:val="3"/>
        </w:numPr>
        <w:rPr>
          <w:sz w:val="20"/>
          <w:szCs w:val="20"/>
        </w:rPr>
      </w:pPr>
      <w:r w:rsidRPr="00A13D4E">
        <w:rPr>
          <w:sz w:val="20"/>
          <w:szCs w:val="20"/>
        </w:rPr>
        <w:t xml:space="preserve">It explains the scope, authority and structure of the SAs, and includes requirements establishing the </w:t>
      </w:r>
      <w:r w:rsidRPr="00A13D4E">
        <w:rPr>
          <w:b/>
          <w:sz w:val="20"/>
          <w:szCs w:val="20"/>
        </w:rPr>
        <w:t>general responsibilities</w:t>
      </w:r>
      <w:r w:rsidRPr="00A13D4E">
        <w:rPr>
          <w:sz w:val="20"/>
          <w:szCs w:val="20"/>
        </w:rPr>
        <w:t xml:space="preserve"> of the Independent auditor applicable in all audits, including the obligation to comply with SAs.</w:t>
      </w:r>
    </w:p>
    <w:p w:rsidR="00AA6ADA" w:rsidRPr="00A13D4E" w:rsidRDefault="00AA6ADA" w:rsidP="00AA6ADA">
      <w:pPr>
        <w:pStyle w:val="ListParagraph"/>
        <w:ind w:left="0"/>
        <w:rPr>
          <w:sz w:val="20"/>
          <w:szCs w:val="20"/>
        </w:rPr>
      </w:pPr>
      <w:r w:rsidRPr="00A13D4E">
        <w:rPr>
          <w:sz w:val="20"/>
          <w:szCs w:val="20"/>
        </w:rPr>
        <w:tab/>
      </w:r>
    </w:p>
    <w:p w:rsidR="006D109C" w:rsidRPr="00A13D4E" w:rsidRDefault="006D109C" w:rsidP="006D109C">
      <w:pPr>
        <w:pStyle w:val="ListParagraph"/>
        <w:numPr>
          <w:ilvl w:val="0"/>
          <w:numId w:val="1"/>
        </w:numPr>
        <w:rPr>
          <w:b/>
          <w:color w:val="FF0000"/>
          <w:sz w:val="20"/>
          <w:szCs w:val="20"/>
        </w:rPr>
      </w:pPr>
      <w:r w:rsidRPr="00A13D4E">
        <w:rPr>
          <w:b/>
          <w:color w:val="FF0000"/>
          <w:sz w:val="20"/>
          <w:szCs w:val="20"/>
        </w:rPr>
        <w:t>What is the purpose of Audit of Financial statements? Outline the scope of an audit?</w:t>
      </w:r>
      <w:r w:rsidR="00D17C4C" w:rsidRPr="00A13D4E">
        <w:rPr>
          <w:b/>
          <w:color w:val="FF0000"/>
          <w:sz w:val="20"/>
          <w:szCs w:val="20"/>
        </w:rPr>
        <w:t xml:space="preserve"> </w:t>
      </w:r>
      <w:r w:rsidR="00817256">
        <w:rPr>
          <w:b/>
          <w:color w:val="FF0000"/>
          <w:sz w:val="20"/>
          <w:szCs w:val="20"/>
        </w:rPr>
        <w:t>I</w:t>
      </w:r>
    </w:p>
    <w:p w:rsidR="006D109C" w:rsidRPr="00A13D4E" w:rsidRDefault="00710D9C" w:rsidP="00710D9C">
      <w:pPr>
        <w:pStyle w:val="ListParagraph"/>
        <w:numPr>
          <w:ilvl w:val="0"/>
          <w:numId w:val="4"/>
        </w:numPr>
        <w:rPr>
          <w:sz w:val="20"/>
          <w:szCs w:val="20"/>
        </w:rPr>
      </w:pPr>
      <w:r w:rsidRPr="00A13D4E">
        <w:rPr>
          <w:sz w:val="20"/>
          <w:szCs w:val="20"/>
        </w:rPr>
        <w:t>The purpose of an audit of financial statements is to enhance the degree of confidence of intended users in the financial statements</w:t>
      </w:r>
      <w:r w:rsidR="002A7C54" w:rsidRPr="00A13D4E">
        <w:rPr>
          <w:sz w:val="20"/>
          <w:szCs w:val="20"/>
        </w:rPr>
        <w:t>. This is achieved by the expression of an opinion by the Auditor on whether the financial statements are prepared, in all respects, in accordance with an applicable financial reporting framework.</w:t>
      </w:r>
    </w:p>
    <w:p w:rsidR="00BB7DCF" w:rsidRPr="00A13D4E" w:rsidRDefault="00BB7DCF" w:rsidP="00BB7DCF">
      <w:pPr>
        <w:pStyle w:val="ListParagraph"/>
        <w:numPr>
          <w:ilvl w:val="0"/>
          <w:numId w:val="4"/>
        </w:numPr>
        <w:jc w:val="both"/>
        <w:rPr>
          <w:sz w:val="20"/>
          <w:szCs w:val="20"/>
        </w:rPr>
      </w:pPr>
      <w:r w:rsidRPr="00A13D4E">
        <w:rPr>
          <w:sz w:val="20"/>
          <w:szCs w:val="20"/>
        </w:rPr>
        <w:t xml:space="preserve">The </w:t>
      </w:r>
      <w:r w:rsidRPr="00A13D4E">
        <w:rPr>
          <w:b/>
          <w:sz w:val="20"/>
          <w:szCs w:val="20"/>
        </w:rPr>
        <w:t>primary objective of audit</w:t>
      </w:r>
      <w:r w:rsidRPr="00A13D4E">
        <w:rPr>
          <w:sz w:val="20"/>
          <w:szCs w:val="20"/>
        </w:rPr>
        <w:t xml:space="preserve"> is to enable the auditor to express an opinion on the financial statements of the enterprise, prepared within a framework of recognised accounting policies and practices and relevant statutory requirements.</w:t>
      </w:r>
    </w:p>
    <w:p w:rsidR="00B732CE" w:rsidRPr="00A13D4E" w:rsidRDefault="00B17FA1" w:rsidP="00B732CE">
      <w:pPr>
        <w:pStyle w:val="ListParagraph"/>
        <w:numPr>
          <w:ilvl w:val="0"/>
          <w:numId w:val="4"/>
        </w:numPr>
        <w:jc w:val="both"/>
        <w:rPr>
          <w:sz w:val="20"/>
          <w:szCs w:val="20"/>
        </w:rPr>
      </w:pPr>
      <w:r>
        <w:rPr>
          <w:sz w:val="20"/>
          <w:szCs w:val="20"/>
        </w:rPr>
        <w:t>Audit of Financial Statements results in d</w:t>
      </w:r>
      <w:r w:rsidR="00B732CE" w:rsidRPr="00A13D4E">
        <w:rPr>
          <w:sz w:val="20"/>
          <w:szCs w:val="20"/>
        </w:rPr>
        <w:t>etection of errors and frauds</w:t>
      </w:r>
      <w:r w:rsidR="00972D48">
        <w:rPr>
          <w:sz w:val="20"/>
          <w:szCs w:val="20"/>
        </w:rPr>
        <w:t xml:space="preserve"> by the auditor who</w:t>
      </w:r>
      <w:r w:rsidR="00B732CE" w:rsidRPr="00A13D4E">
        <w:rPr>
          <w:sz w:val="20"/>
          <w:szCs w:val="20"/>
        </w:rPr>
        <w:t xml:space="preserve"> </w:t>
      </w:r>
      <w:r w:rsidR="00D17C4C" w:rsidRPr="00A13D4E">
        <w:rPr>
          <w:sz w:val="20"/>
          <w:szCs w:val="20"/>
        </w:rPr>
        <w:t>provid</w:t>
      </w:r>
      <w:r w:rsidR="00972D48">
        <w:rPr>
          <w:sz w:val="20"/>
          <w:szCs w:val="20"/>
        </w:rPr>
        <w:t>es</w:t>
      </w:r>
      <w:r w:rsidR="00B732CE" w:rsidRPr="00A13D4E">
        <w:rPr>
          <w:sz w:val="20"/>
          <w:szCs w:val="20"/>
        </w:rPr>
        <w:t xml:space="preserve"> recommendations on the prevention of these errors and frauds</w:t>
      </w:r>
      <w:r w:rsidR="00972D48">
        <w:rPr>
          <w:sz w:val="20"/>
          <w:szCs w:val="20"/>
        </w:rPr>
        <w:t xml:space="preserve"> so as to provide assurance that the financial statements are reliable.</w:t>
      </w:r>
    </w:p>
    <w:p w:rsidR="00B732CE" w:rsidRPr="00A13D4E" w:rsidRDefault="00B732CE" w:rsidP="00B732CE">
      <w:pPr>
        <w:pStyle w:val="ListParagraph"/>
        <w:numPr>
          <w:ilvl w:val="0"/>
          <w:numId w:val="4"/>
        </w:numPr>
        <w:jc w:val="both"/>
        <w:rPr>
          <w:sz w:val="20"/>
          <w:szCs w:val="20"/>
        </w:rPr>
      </w:pPr>
      <w:r w:rsidRPr="00A13D4E">
        <w:rPr>
          <w:sz w:val="20"/>
          <w:szCs w:val="20"/>
        </w:rPr>
        <w:t>Hence the purpose of the audit is to ensure that the financial statements are free from material misstatements due to fraud or e</w:t>
      </w:r>
      <w:r w:rsidR="00D17C4C" w:rsidRPr="00A13D4E">
        <w:rPr>
          <w:sz w:val="20"/>
          <w:szCs w:val="20"/>
        </w:rPr>
        <w:t>rror. That, financial statements</w:t>
      </w:r>
      <w:r w:rsidRPr="00A13D4E">
        <w:rPr>
          <w:sz w:val="20"/>
          <w:szCs w:val="20"/>
        </w:rPr>
        <w:t xml:space="preserve"> in all material aspects are prepared in accordance to the applicable financial reporting framework, so </w:t>
      </w:r>
      <w:r w:rsidR="00D17C4C" w:rsidRPr="00A13D4E">
        <w:rPr>
          <w:sz w:val="20"/>
          <w:szCs w:val="20"/>
        </w:rPr>
        <w:t>as</w:t>
      </w:r>
      <w:r w:rsidRPr="00A13D4E">
        <w:rPr>
          <w:sz w:val="20"/>
          <w:szCs w:val="20"/>
        </w:rPr>
        <w:t xml:space="preserve"> </w:t>
      </w:r>
      <w:r w:rsidR="00D17C4C" w:rsidRPr="00A13D4E">
        <w:rPr>
          <w:sz w:val="20"/>
          <w:szCs w:val="20"/>
        </w:rPr>
        <w:t>to</w:t>
      </w:r>
      <w:r w:rsidRPr="00A13D4E">
        <w:rPr>
          <w:sz w:val="20"/>
          <w:szCs w:val="20"/>
        </w:rPr>
        <w:t xml:space="preserve"> reflect the true and fair view</w:t>
      </w:r>
      <w:r w:rsidR="00D17C4C" w:rsidRPr="00A13D4E">
        <w:rPr>
          <w:sz w:val="20"/>
          <w:szCs w:val="20"/>
        </w:rPr>
        <w:t>.</w:t>
      </w:r>
    </w:p>
    <w:p w:rsidR="002A67B6" w:rsidRPr="00A13D4E" w:rsidRDefault="002A67B6" w:rsidP="003A3887">
      <w:pPr>
        <w:pStyle w:val="ListParagraph"/>
        <w:jc w:val="both"/>
        <w:rPr>
          <w:sz w:val="20"/>
          <w:szCs w:val="20"/>
        </w:rPr>
      </w:pPr>
      <w:r w:rsidRPr="00A13D4E">
        <w:rPr>
          <w:sz w:val="20"/>
          <w:szCs w:val="20"/>
        </w:rPr>
        <w:tab/>
      </w:r>
    </w:p>
    <w:p w:rsidR="00ED0888" w:rsidRPr="00A13D4E" w:rsidRDefault="00ED0888" w:rsidP="003A3887">
      <w:pPr>
        <w:pStyle w:val="ListParagraph"/>
        <w:numPr>
          <w:ilvl w:val="0"/>
          <w:numId w:val="1"/>
        </w:numPr>
        <w:jc w:val="both"/>
        <w:rPr>
          <w:b/>
          <w:color w:val="FF0000"/>
          <w:sz w:val="20"/>
          <w:szCs w:val="20"/>
        </w:rPr>
      </w:pPr>
      <w:r w:rsidRPr="00A13D4E">
        <w:rPr>
          <w:b/>
          <w:color w:val="FF0000"/>
          <w:sz w:val="20"/>
          <w:szCs w:val="20"/>
        </w:rPr>
        <w:t>“An auditor is responsible for expressing his opinion on financial statements in statutory audit”. Comment M95</w:t>
      </w:r>
      <w:r w:rsidR="00817256">
        <w:rPr>
          <w:b/>
          <w:color w:val="FF0000"/>
          <w:sz w:val="20"/>
          <w:szCs w:val="20"/>
        </w:rPr>
        <w:t xml:space="preserve"> I</w:t>
      </w:r>
    </w:p>
    <w:p w:rsidR="00ED0888" w:rsidRPr="00A13D4E" w:rsidRDefault="00ED0888" w:rsidP="00ED0888">
      <w:pPr>
        <w:pStyle w:val="ListParagraph"/>
        <w:numPr>
          <w:ilvl w:val="0"/>
          <w:numId w:val="27"/>
        </w:numPr>
        <w:jc w:val="both"/>
        <w:rPr>
          <w:sz w:val="20"/>
          <w:szCs w:val="20"/>
        </w:rPr>
      </w:pPr>
      <w:r w:rsidRPr="00A13D4E">
        <w:rPr>
          <w:sz w:val="20"/>
          <w:szCs w:val="20"/>
        </w:rPr>
        <w:t>The primary objective of audit is to enable the auditor to express his opinion on the financial statements prepared within the framework of recognised accounting policies and relevant statutory requirements.</w:t>
      </w:r>
    </w:p>
    <w:p w:rsidR="00ED0888" w:rsidRPr="00A13D4E" w:rsidRDefault="00ED0888" w:rsidP="00ED0888">
      <w:pPr>
        <w:pStyle w:val="ListParagraph"/>
        <w:numPr>
          <w:ilvl w:val="0"/>
          <w:numId w:val="27"/>
        </w:numPr>
        <w:jc w:val="both"/>
        <w:rPr>
          <w:sz w:val="20"/>
          <w:szCs w:val="20"/>
        </w:rPr>
      </w:pPr>
      <w:r w:rsidRPr="00A13D4E">
        <w:rPr>
          <w:sz w:val="20"/>
          <w:szCs w:val="20"/>
        </w:rPr>
        <w:t>The opinion that he expresses should be of the “true and fair” view of the financial position and the operational results reflected in the financial statements.</w:t>
      </w:r>
    </w:p>
    <w:p w:rsidR="00ED0888" w:rsidRPr="00A13D4E" w:rsidRDefault="00ED0888" w:rsidP="00ED0888">
      <w:pPr>
        <w:pStyle w:val="ListParagraph"/>
        <w:numPr>
          <w:ilvl w:val="0"/>
          <w:numId w:val="27"/>
        </w:numPr>
        <w:jc w:val="both"/>
        <w:rPr>
          <w:sz w:val="20"/>
          <w:szCs w:val="20"/>
        </w:rPr>
      </w:pPr>
      <w:r w:rsidRPr="00A13D4E">
        <w:rPr>
          <w:sz w:val="20"/>
          <w:szCs w:val="20"/>
        </w:rPr>
        <w:t>As per SA 200 auditor can express his opinion on the financial statements only after obtaining reasonable</w:t>
      </w:r>
      <w:r w:rsidR="0056618D" w:rsidRPr="00A13D4E">
        <w:rPr>
          <w:sz w:val="20"/>
          <w:szCs w:val="20"/>
        </w:rPr>
        <w:t xml:space="preserve"> assurance</w:t>
      </w:r>
      <w:r w:rsidRPr="00A13D4E">
        <w:rPr>
          <w:sz w:val="20"/>
          <w:szCs w:val="20"/>
        </w:rPr>
        <w:t>. To obtain reasonable assurance, the auditor shall obtain sufficient appropriate audit evidence to reduce audit risk to an acceptably low level and thereby enable the auditor to draw reasonable conclusions on which to base the auditors opinion</w:t>
      </w:r>
    </w:p>
    <w:p w:rsidR="00ED0888" w:rsidRPr="00A13D4E" w:rsidRDefault="00ED0888" w:rsidP="00ED0888">
      <w:pPr>
        <w:pStyle w:val="ListParagraph"/>
        <w:ind w:left="360"/>
        <w:jc w:val="both"/>
        <w:rPr>
          <w:sz w:val="20"/>
          <w:szCs w:val="20"/>
        </w:rPr>
      </w:pPr>
    </w:p>
    <w:p w:rsidR="003A3887" w:rsidRPr="00A13D4E" w:rsidRDefault="003A3887" w:rsidP="003A3887">
      <w:pPr>
        <w:pStyle w:val="ListParagraph"/>
        <w:numPr>
          <w:ilvl w:val="0"/>
          <w:numId w:val="1"/>
        </w:numPr>
        <w:jc w:val="both"/>
        <w:rPr>
          <w:b/>
          <w:color w:val="FF0000"/>
          <w:sz w:val="20"/>
          <w:szCs w:val="20"/>
        </w:rPr>
      </w:pPr>
      <w:r w:rsidRPr="00A13D4E">
        <w:rPr>
          <w:b/>
          <w:color w:val="FF0000"/>
          <w:sz w:val="20"/>
          <w:szCs w:val="20"/>
        </w:rPr>
        <w:t>Explain the concept of ‘Reasonable Assurance’ in an audit of financial statements</w:t>
      </w:r>
      <w:r w:rsidR="00D27939" w:rsidRPr="00A13D4E">
        <w:rPr>
          <w:b/>
          <w:color w:val="FF0000"/>
          <w:sz w:val="20"/>
          <w:szCs w:val="20"/>
        </w:rPr>
        <w:t xml:space="preserve"> </w:t>
      </w:r>
      <w:r w:rsidR="00172A17">
        <w:rPr>
          <w:b/>
          <w:color w:val="FF0000"/>
          <w:sz w:val="20"/>
          <w:szCs w:val="20"/>
        </w:rPr>
        <w:t>I</w:t>
      </w:r>
    </w:p>
    <w:p w:rsidR="003A3887" w:rsidRPr="00A13D4E" w:rsidRDefault="003A3887" w:rsidP="003A3887">
      <w:pPr>
        <w:pStyle w:val="ListParagraph"/>
        <w:numPr>
          <w:ilvl w:val="0"/>
          <w:numId w:val="6"/>
        </w:numPr>
        <w:jc w:val="both"/>
        <w:rPr>
          <w:sz w:val="20"/>
          <w:szCs w:val="20"/>
        </w:rPr>
      </w:pPr>
      <w:r w:rsidRPr="00A13D4E">
        <w:rPr>
          <w:sz w:val="20"/>
          <w:szCs w:val="20"/>
        </w:rPr>
        <w:t>SA 200 requires the Auditor to obtain reasonable assurance about whether the financial statements as a whole are free from material mis-statement, whether due to fraud or error.</w:t>
      </w:r>
    </w:p>
    <w:p w:rsidR="003A3887" w:rsidRPr="00A13D4E" w:rsidRDefault="003A3887" w:rsidP="003A3887">
      <w:pPr>
        <w:pStyle w:val="ListParagraph"/>
        <w:numPr>
          <w:ilvl w:val="0"/>
          <w:numId w:val="6"/>
        </w:numPr>
        <w:jc w:val="both"/>
        <w:rPr>
          <w:sz w:val="20"/>
          <w:szCs w:val="20"/>
        </w:rPr>
      </w:pPr>
      <w:r w:rsidRPr="00A13D4E">
        <w:rPr>
          <w:sz w:val="20"/>
          <w:szCs w:val="20"/>
        </w:rPr>
        <w:t>Reasonable assurance is a high level of assurance. It is obtained when the Auditor has obtained sufficient appropriate audit evidence to reduce risk to an acceptably low level.</w:t>
      </w:r>
    </w:p>
    <w:p w:rsidR="003A3887" w:rsidRPr="00A13D4E" w:rsidRDefault="003A3887" w:rsidP="003A3887">
      <w:pPr>
        <w:pStyle w:val="ListParagraph"/>
        <w:numPr>
          <w:ilvl w:val="0"/>
          <w:numId w:val="6"/>
        </w:numPr>
        <w:jc w:val="both"/>
        <w:rPr>
          <w:sz w:val="20"/>
          <w:szCs w:val="20"/>
        </w:rPr>
      </w:pPr>
      <w:r w:rsidRPr="00A13D4E">
        <w:rPr>
          <w:sz w:val="20"/>
          <w:szCs w:val="20"/>
        </w:rPr>
        <w:t xml:space="preserve">Reasonable assurance is not an </w:t>
      </w:r>
      <w:r w:rsidRPr="00EC14E1">
        <w:rPr>
          <w:sz w:val="20"/>
          <w:szCs w:val="20"/>
          <w:u w:val="single"/>
        </w:rPr>
        <w:t>absolute level</w:t>
      </w:r>
      <w:r w:rsidRPr="00A13D4E">
        <w:rPr>
          <w:sz w:val="20"/>
          <w:szCs w:val="20"/>
        </w:rPr>
        <w:t xml:space="preserve"> of assurance because </w:t>
      </w:r>
      <w:r w:rsidR="001B43B9">
        <w:rPr>
          <w:sz w:val="20"/>
          <w:szCs w:val="20"/>
        </w:rPr>
        <w:t xml:space="preserve">of </w:t>
      </w:r>
      <w:r w:rsidRPr="00A13D4E">
        <w:rPr>
          <w:sz w:val="20"/>
          <w:szCs w:val="20"/>
        </w:rPr>
        <w:t>i</w:t>
      </w:r>
      <w:r w:rsidR="001B43B9">
        <w:rPr>
          <w:sz w:val="20"/>
          <w:szCs w:val="20"/>
        </w:rPr>
        <w:t xml:space="preserve">nherent limitations and most of the audit evidence on </w:t>
      </w:r>
      <w:r w:rsidRPr="00A13D4E">
        <w:rPr>
          <w:sz w:val="20"/>
          <w:szCs w:val="20"/>
        </w:rPr>
        <w:t xml:space="preserve">which the auditor’s opinion </w:t>
      </w:r>
      <w:r w:rsidR="00885C83">
        <w:rPr>
          <w:sz w:val="20"/>
          <w:szCs w:val="20"/>
        </w:rPr>
        <w:t>is based is</w:t>
      </w:r>
      <w:r w:rsidR="001B43B9">
        <w:rPr>
          <w:sz w:val="20"/>
          <w:szCs w:val="20"/>
        </w:rPr>
        <w:t xml:space="preserve"> per</w:t>
      </w:r>
      <w:r w:rsidRPr="00A13D4E">
        <w:rPr>
          <w:sz w:val="20"/>
          <w:szCs w:val="20"/>
        </w:rPr>
        <w:t>suasive rather than conclusive.</w:t>
      </w:r>
    </w:p>
    <w:p w:rsidR="003A3887" w:rsidRPr="00A13D4E" w:rsidRDefault="003A3887" w:rsidP="003A3887">
      <w:pPr>
        <w:pStyle w:val="ListParagraph"/>
        <w:ind w:left="1080"/>
        <w:jc w:val="both"/>
        <w:rPr>
          <w:sz w:val="20"/>
          <w:szCs w:val="20"/>
        </w:rPr>
      </w:pPr>
    </w:p>
    <w:p w:rsidR="003A3887" w:rsidRPr="00A13D4E" w:rsidRDefault="001757FE" w:rsidP="003A3887">
      <w:pPr>
        <w:pStyle w:val="ListParagraph"/>
        <w:numPr>
          <w:ilvl w:val="0"/>
          <w:numId w:val="1"/>
        </w:numPr>
        <w:jc w:val="both"/>
        <w:rPr>
          <w:b/>
          <w:color w:val="FF0000"/>
          <w:sz w:val="20"/>
          <w:szCs w:val="20"/>
        </w:rPr>
      </w:pPr>
      <w:r w:rsidRPr="00A13D4E">
        <w:rPr>
          <w:b/>
          <w:color w:val="FF0000"/>
          <w:sz w:val="20"/>
          <w:szCs w:val="20"/>
        </w:rPr>
        <w:t>Explain the statement – “The Auditor is not responsible for the detection of mis-statements that are not material to the financial statements as a whole”.</w:t>
      </w:r>
      <w:r w:rsidR="00D27939" w:rsidRPr="00A13D4E">
        <w:rPr>
          <w:b/>
          <w:color w:val="FF0000"/>
          <w:sz w:val="20"/>
          <w:szCs w:val="20"/>
        </w:rPr>
        <w:t xml:space="preserve"> </w:t>
      </w:r>
      <w:r w:rsidR="00885C83">
        <w:rPr>
          <w:b/>
          <w:color w:val="FF0000"/>
          <w:sz w:val="20"/>
          <w:szCs w:val="20"/>
        </w:rPr>
        <w:t>I</w:t>
      </w:r>
    </w:p>
    <w:p w:rsidR="001757FE" w:rsidRPr="00A13D4E" w:rsidRDefault="001757FE" w:rsidP="001757FE">
      <w:pPr>
        <w:pStyle w:val="ListParagraph"/>
        <w:numPr>
          <w:ilvl w:val="0"/>
          <w:numId w:val="7"/>
        </w:numPr>
        <w:jc w:val="both"/>
        <w:rPr>
          <w:sz w:val="20"/>
          <w:szCs w:val="20"/>
        </w:rPr>
      </w:pPr>
      <w:r w:rsidRPr="00A13D4E">
        <w:rPr>
          <w:sz w:val="20"/>
          <w:szCs w:val="20"/>
        </w:rPr>
        <w:t>The concept of Materiality is applied by the Auditor both in planning and performing the audit, and in evaluating the effect of identified mis-statements on the audit and of uncorrected mis-statements, if any, on the financial statements.</w:t>
      </w:r>
    </w:p>
    <w:p w:rsidR="001757FE" w:rsidRPr="00A13D4E" w:rsidRDefault="001757FE" w:rsidP="001757FE">
      <w:pPr>
        <w:pStyle w:val="ListParagraph"/>
        <w:numPr>
          <w:ilvl w:val="0"/>
          <w:numId w:val="7"/>
        </w:numPr>
        <w:jc w:val="both"/>
        <w:rPr>
          <w:sz w:val="20"/>
          <w:szCs w:val="20"/>
        </w:rPr>
      </w:pPr>
      <w:r w:rsidRPr="00A13D4E">
        <w:rPr>
          <w:sz w:val="20"/>
          <w:szCs w:val="20"/>
        </w:rPr>
        <w:t>Mis-statements including omissions are considered to be material if they could reasonably be expected to influence the economic decisions of users taken on the basis of the financial statements.</w:t>
      </w:r>
    </w:p>
    <w:p w:rsidR="001757FE" w:rsidRPr="00A13D4E" w:rsidRDefault="001757FE" w:rsidP="001757FE">
      <w:pPr>
        <w:pStyle w:val="ListParagraph"/>
        <w:numPr>
          <w:ilvl w:val="0"/>
          <w:numId w:val="7"/>
        </w:numPr>
        <w:jc w:val="both"/>
        <w:rPr>
          <w:sz w:val="20"/>
          <w:szCs w:val="20"/>
        </w:rPr>
      </w:pPr>
      <w:r w:rsidRPr="00A13D4E">
        <w:rPr>
          <w:sz w:val="20"/>
          <w:szCs w:val="20"/>
        </w:rPr>
        <w:t>The Auditors opinion deals with the financial statements as a whole. So, the Auditor is not responsible for the detection of mis-statements that are not material to the financial statements as a whole.</w:t>
      </w:r>
    </w:p>
    <w:p w:rsidR="005112E2" w:rsidRPr="00A13D4E" w:rsidRDefault="005112E2" w:rsidP="005112E2">
      <w:pPr>
        <w:pStyle w:val="ListParagraph"/>
        <w:ind w:left="1080"/>
        <w:jc w:val="both"/>
        <w:rPr>
          <w:sz w:val="20"/>
          <w:szCs w:val="20"/>
        </w:rPr>
      </w:pPr>
    </w:p>
    <w:p w:rsidR="00C50591" w:rsidRDefault="00C50591" w:rsidP="00A13D4E">
      <w:pPr>
        <w:pStyle w:val="ListParagraph"/>
        <w:numPr>
          <w:ilvl w:val="0"/>
          <w:numId w:val="1"/>
        </w:numPr>
        <w:jc w:val="both"/>
        <w:rPr>
          <w:b/>
          <w:color w:val="FF0000"/>
          <w:sz w:val="20"/>
          <w:szCs w:val="20"/>
        </w:rPr>
      </w:pPr>
      <w:r>
        <w:rPr>
          <w:b/>
          <w:color w:val="FF0000"/>
          <w:sz w:val="20"/>
          <w:szCs w:val="20"/>
        </w:rPr>
        <w:t>Explain “Audit evidence” and its attributes – sufficiency and appropriateness</w:t>
      </w:r>
      <w:r w:rsidR="00354B82">
        <w:rPr>
          <w:b/>
          <w:color w:val="FF0000"/>
          <w:sz w:val="20"/>
          <w:szCs w:val="20"/>
        </w:rPr>
        <w:t xml:space="preserve"> I</w:t>
      </w:r>
    </w:p>
    <w:p w:rsidR="00C50591" w:rsidRDefault="00C50591" w:rsidP="00C50591">
      <w:pPr>
        <w:pStyle w:val="ListParagraph"/>
        <w:ind w:left="360"/>
        <w:jc w:val="both"/>
        <w:rPr>
          <w:sz w:val="20"/>
          <w:szCs w:val="20"/>
        </w:rPr>
      </w:pPr>
      <w:r w:rsidRPr="00650D39">
        <w:rPr>
          <w:sz w:val="20"/>
          <w:szCs w:val="20"/>
          <w:u w:val="single"/>
        </w:rPr>
        <w:lastRenderedPageBreak/>
        <w:t>Audit Evidence:</w:t>
      </w:r>
      <w:r w:rsidR="00650D39">
        <w:rPr>
          <w:sz w:val="20"/>
          <w:szCs w:val="20"/>
        </w:rPr>
        <w:t xml:space="preserve"> Audit evidence refers to a</w:t>
      </w:r>
      <w:r w:rsidRPr="00C50591">
        <w:rPr>
          <w:sz w:val="20"/>
          <w:szCs w:val="20"/>
        </w:rPr>
        <w:t>ll the information used by the auditor in arriving at the conclusions</w:t>
      </w:r>
      <w:r>
        <w:rPr>
          <w:sz w:val="20"/>
          <w:szCs w:val="20"/>
        </w:rPr>
        <w:t>,</w:t>
      </w:r>
      <w:r w:rsidRPr="00C50591">
        <w:rPr>
          <w:sz w:val="20"/>
          <w:szCs w:val="20"/>
        </w:rPr>
        <w:t xml:space="preserve"> on which </w:t>
      </w:r>
      <w:r>
        <w:rPr>
          <w:sz w:val="20"/>
          <w:szCs w:val="20"/>
        </w:rPr>
        <w:t xml:space="preserve">basis </w:t>
      </w:r>
      <w:r w:rsidRPr="00C50591">
        <w:rPr>
          <w:sz w:val="20"/>
          <w:szCs w:val="20"/>
        </w:rPr>
        <w:t xml:space="preserve">the audit opinion is </w:t>
      </w:r>
      <w:r>
        <w:rPr>
          <w:sz w:val="20"/>
          <w:szCs w:val="20"/>
        </w:rPr>
        <w:t>formed</w:t>
      </w:r>
      <w:r w:rsidRPr="00C50591">
        <w:rPr>
          <w:sz w:val="20"/>
          <w:szCs w:val="20"/>
        </w:rPr>
        <w:t>.</w:t>
      </w:r>
      <w:r>
        <w:rPr>
          <w:sz w:val="20"/>
          <w:szCs w:val="20"/>
        </w:rPr>
        <w:t xml:space="preserve"> This includes the information contained in the account records underlying the financial statements and other information.</w:t>
      </w:r>
      <w:r w:rsidRPr="00C50591">
        <w:rPr>
          <w:sz w:val="20"/>
          <w:szCs w:val="20"/>
        </w:rPr>
        <w:t xml:space="preserve"> </w:t>
      </w:r>
    </w:p>
    <w:p w:rsidR="00650D39" w:rsidRDefault="00650D39" w:rsidP="00C50591">
      <w:pPr>
        <w:pStyle w:val="ListParagraph"/>
        <w:ind w:left="360"/>
        <w:jc w:val="both"/>
        <w:rPr>
          <w:sz w:val="20"/>
          <w:szCs w:val="20"/>
        </w:rPr>
      </w:pPr>
      <w:r>
        <w:rPr>
          <w:sz w:val="20"/>
          <w:szCs w:val="20"/>
        </w:rPr>
        <w:t>SA 200 requires that the auditor obtains sufficient and appropriate audit evidence, through the performance of compliance and substantive procedures. Sufficiency refers to the quantum of the audit evidence obtained while appropriateness refers to the relevance and reliability of the audit evidence.</w:t>
      </w:r>
    </w:p>
    <w:p w:rsidR="00650D39" w:rsidRPr="00C50591" w:rsidRDefault="00650D39" w:rsidP="00C50591">
      <w:pPr>
        <w:pStyle w:val="ListParagraph"/>
        <w:ind w:left="360"/>
        <w:jc w:val="both"/>
        <w:rPr>
          <w:sz w:val="20"/>
          <w:szCs w:val="20"/>
        </w:rPr>
      </w:pPr>
    </w:p>
    <w:p w:rsidR="00A13D4E" w:rsidRDefault="00A13D4E" w:rsidP="00A13D4E">
      <w:pPr>
        <w:pStyle w:val="ListParagraph"/>
        <w:numPr>
          <w:ilvl w:val="0"/>
          <w:numId w:val="1"/>
        </w:numPr>
        <w:jc w:val="both"/>
        <w:rPr>
          <w:b/>
          <w:color w:val="FF0000"/>
          <w:sz w:val="20"/>
          <w:szCs w:val="20"/>
        </w:rPr>
      </w:pPr>
      <w:r w:rsidRPr="00A13D4E">
        <w:rPr>
          <w:b/>
          <w:color w:val="FF0000"/>
          <w:sz w:val="20"/>
          <w:szCs w:val="20"/>
        </w:rPr>
        <w:t>Explain the “</w:t>
      </w:r>
      <w:r w:rsidRPr="008F364F">
        <w:rPr>
          <w:b/>
          <w:color w:val="FF0000"/>
          <w:sz w:val="20"/>
          <w:szCs w:val="20"/>
          <w:u w:val="single"/>
        </w:rPr>
        <w:t>premise</w:t>
      </w:r>
      <w:r w:rsidRPr="00A13D4E">
        <w:rPr>
          <w:b/>
          <w:color w:val="FF0000"/>
          <w:sz w:val="20"/>
          <w:szCs w:val="20"/>
        </w:rPr>
        <w:t>, relating to the responsibilities of Management and, where appropriate, those charged with governance, on which an audit is conducted”, under SA – 200.</w:t>
      </w:r>
      <w:r w:rsidR="003E2C7A">
        <w:rPr>
          <w:b/>
          <w:color w:val="FF0000"/>
          <w:sz w:val="20"/>
          <w:szCs w:val="20"/>
        </w:rPr>
        <w:t xml:space="preserve"> </w:t>
      </w:r>
      <w:r w:rsidR="00354B82">
        <w:rPr>
          <w:b/>
          <w:color w:val="FF0000"/>
          <w:sz w:val="20"/>
          <w:szCs w:val="20"/>
        </w:rPr>
        <w:t>I</w:t>
      </w:r>
    </w:p>
    <w:p w:rsidR="00A13D4E" w:rsidRDefault="00A13D4E" w:rsidP="00A13D4E">
      <w:pPr>
        <w:pStyle w:val="ListParagraph"/>
        <w:ind w:left="360"/>
        <w:jc w:val="both"/>
        <w:rPr>
          <w:sz w:val="20"/>
          <w:szCs w:val="20"/>
        </w:rPr>
      </w:pPr>
      <w:r w:rsidRPr="00A13D4E">
        <w:rPr>
          <w:sz w:val="20"/>
          <w:szCs w:val="20"/>
        </w:rPr>
        <w:t>Management (and, where appropriate, those charged with governance) have the following responsibilities</w:t>
      </w:r>
      <w:r>
        <w:rPr>
          <w:sz w:val="20"/>
          <w:szCs w:val="20"/>
        </w:rPr>
        <w:t xml:space="preserve"> that are fundamental to the conduct of audit in accordance with SAs –</w:t>
      </w:r>
    </w:p>
    <w:p w:rsidR="00A13D4E" w:rsidRPr="008F364F" w:rsidRDefault="008F364F" w:rsidP="008F364F">
      <w:pPr>
        <w:pStyle w:val="ListParagraph"/>
        <w:numPr>
          <w:ilvl w:val="0"/>
          <w:numId w:val="28"/>
        </w:numPr>
        <w:jc w:val="both"/>
        <w:rPr>
          <w:b/>
          <w:color w:val="FF0000"/>
          <w:sz w:val="20"/>
          <w:szCs w:val="20"/>
        </w:rPr>
      </w:pPr>
      <w:r>
        <w:rPr>
          <w:sz w:val="20"/>
          <w:szCs w:val="20"/>
        </w:rPr>
        <w:t>For preparation and presentation of the financial statements in accordance with the applicable financial reporting framework. This includes the design, implementation and maintenance of internal control relevant to the preparation and presentation of financial state</w:t>
      </w:r>
      <w:r w:rsidR="003E2C7A">
        <w:rPr>
          <w:sz w:val="20"/>
          <w:szCs w:val="20"/>
        </w:rPr>
        <w:t>ments that are free from materia</w:t>
      </w:r>
      <w:r>
        <w:rPr>
          <w:sz w:val="20"/>
          <w:szCs w:val="20"/>
        </w:rPr>
        <w:t>l mis-statement, whether due to fraud or error and</w:t>
      </w:r>
    </w:p>
    <w:p w:rsidR="008F364F" w:rsidRPr="008F364F" w:rsidRDefault="008F364F" w:rsidP="008F364F">
      <w:pPr>
        <w:pStyle w:val="ListParagraph"/>
        <w:numPr>
          <w:ilvl w:val="0"/>
          <w:numId w:val="28"/>
        </w:numPr>
        <w:jc w:val="both"/>
        <w:rPr>
          <w:b/>
          <w:color w:val="FF0000"/>
          <w:sz w:val="20"/>
          <w:szCs w:val="20"/>
        </w:rPr>
      </w:pPr>
      <w:r>
        <w:rPr>
          <w:sz w:val="20"/>
          <w:szCs w:val="20"/>
        </w:rPr>
        <w:t xml:space="preserve">To provide auditor with – </w:t>
      </w:r>
    </w:p>
    <w:p w:rsidR="008F364F" w:rsidRDefault="008F364F" w:rsidP="008F364F">
      <w:pPr>
        <w:pStyle w:val="ListParagraph"/>
        <w:numPr>
          <w:ilvl w:val="0"/>
          <w:numId w:val="30"/>
        </w:numPr>
        <w:jc w:val="both"/>
        <w:rPr>
          <w:sz w:val="20"/>
          <w:szCs w:val="20"/>
        </w:rPr>
      </w:pPr>
      <w:r>
        <w:rPr>
          <w:sz w:val="20"/>
          <w:szCs w:val="20"/>
        </w:rPr>
        <w:t>All information, such as records and documentation, and other matters that are relevant to the preparation and presentation of the financial statements</w:t>
      </w:r>
    </w:p>
    <w:p w:rsidR="008F364F" w:rsidRDefault="008F364F" w:rsidP="008F364F">
      <w:pPr>
        <w:pStyle w:val="ListParagraph"/>
        <w:numPr>
          <w:ilvl w:val="0"/>
          <w:numId w:val="30"/>
        </w:numPr>
        <w:jc w:val="both"/>
        <w:rPr>
          <w:sz w:val="20"/>
          <w:szCs w:val="20"/>
        </w:rPr>
      </w:pPr>
      <w:r>
        <w:rPr>
          <w:sz w:val="20"/>
          <w:szCs w:val="20"/>
        </w:rPr>
        <w:t>Any additional information that the auditor may request from Management and, where appropriate, those charged with governance, and</w:t>
      </w:r>
    </w:p>
    <w:p w:rsidR="008F364F" w:rsidRDefault="008F364F" w:rsidP="008F364F">
      <w:pPr>
        <w:pStyle w:val="ListParagraph"/>
        <w:numPr>
          <w:ilvl w:val="0"/>
          <w:numId w:val="30"/>
        </w:numPr>
        <w:jc w:val="both"/>
        <w:rPr>
          <w:sz w:val="20"/>
          <w:szCs w:val="20"/>
        </w:rPr>
      </w:pPr>
      <w:r>
        <w:rPr>
          <w:sz w:val="20"/>
          <w:szCs w:val="20"/>
        </w:rPr>
        <w:t>Unrestricted access to those within the entity from whom the Auditor determines it necessary to obtain audit evidence.</w:t>
      </w:r>
    </w:p>
    <w:p w:rsidR="008F364F" w:rsidRPr="008F364F" w:rsidRDefault="008F364F" w:rsidP="008F364F">
      <w:pPr>
        <w:pStyle w:val="ListParagraph"/>
        <w:ind w:left="1440"/>
        <w:jc w:val="both"/>
        <w:rPr>
          <w:sz w:val="20"/>
          <w:szCs w:val="20"/>
        </w:rPr>
      </w:pPr>
    </w:p>
    <w:p w:rsidR="005112E2" w:rsidRPr="00A13D4E" w:rsidRDefault="005112E2" w:rsidP="005112E2">
      <w:pPr>
        <w:pStyle w:val="ListParagraph"/>
        <w:numPr>
          <w:ilvl w:val="0"/>
          <w:numId w:val="1"/>
        </w:numPr>
        <w:jc w:val="both"/>
        <w:rPr>
          <w:b/>
          <w:color w:val="FF0000"/>
          <w:sz w:val="20"/>
          <w:szCs w:val="20"/>
        </w:rPr>
      </w:pPr>
      <w:r w:rsidRPr="00A13D4E">
        <w:rPr>
          <w:b/>
          <w:color w:val="FF0000"/>
          <w:sz w:val="20"/>
          <w:szCs w:val="20"/>
        </w:rPr>
        <w:t>What are the basic principles governing an audit as laid down in SA – 200 N03, N06</w:t>
      </w:r>
      <w:r w:rsidR="00436F7F">
        <w:rPr>
          <w:b/>
          <w:color w:val="FF0000"/>
          <w:sz w:val="20"/>
          <w:szCs w:val="20"/>
        </w:rPr>
        <w:t xml:space="preserve"> </w:t>
      </w:r>
      <w:r w:rsidR="00436F7F" w:rsidRPr="00436F7F">
        <w:rPr>
          <w:b/>
          <w:color w:val="002060"/>
          <w:sz w:val="20"/>
          <w:szCs w:val="20"/>
        </w:rPr>
        <w:t>I</w:t>
      </w:r>
    </w:p>
    <w:p w:rsidR="007723F2" w:rsidRPr="00A13D4E" w:rsidRDefault="005112E2" w:rsidP="007723F2">
      <w:pPr>
        <w:pStyle w:val="ListParagraph"/>
        <w:ind w:left="360"/>
        <w:jc w:val="both"/>
        <w:rPr>
          <w:b/>
          <w:color w:val="FF0000"/>
          <w:sz w:val="20"/>
          <w:szCs w:val="20"/>
        </w:rPr>
      </w:pPr>
      <w:r w:rsidRPr="00A13D4E">
        <w:rPr>
          <w:sz w:val="20"/>
          <w:szCs w:val="20"/>
          <w:u w:val="single"/>
        </w:rPr>
        <w:t>Basic Principles Governing an Audit:</w:t>
      </w:r>
      <w:r w:rsidRPr="00A13D4E">
        <w:rPr>
          <w:sz w:val="20"/>
          <w:szCs w:val="20"/>
        </w:rPr>
        <w:t xml:space="preserve"> </w:t>
      </w:r>
      <w:r w:rsidR="000A13A5">
        <w:rPr>
          <w:sz w:val="20"/>
          <w:szCs w:val="20"/>
        </w:rPr>
        <w:t>SA 200</w:t>
      </w:r>
      <w:r w:rsidRPr="00A13D4E">
        <w:rPr>
          <w:sz w:val="20"/>
          <w:szCs w:val="20"/>
        </w:rPr>
        <w:t xml:space="preserve"> on “</w:t>
      </w:r>
      <w:r w:rsidR="000A13A5">
        <w:rPr>
          <w:sz w:val="20"/>
          <w:szCs w:val="20"/>
        </w:rPr>
        <w:t>Overall objectives of an Independent Auditor and the conduct of an audit in accordance with SAs</w:t>
      </w:r>
      <w:r w:rsidRPr="00A13D4E">
        <w:rPr>
          <w:sz w:val="20"/>
          <w:szCs w:val="20"/>
        </w:rPr>
        <w:t>” issued by the ICAI describes the basic principles which govern the auditor’s professional responsibilities and which should be complied with whenever an audit of financial information of any entity is carried out. The basic principles as stated are as under:</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Integrity, Objectivity and Independence:</w:t>
      </w:r>
      <w:r w:rsidRPr="00A13D4E">
        <w:rPr>
          <w:sz w:val="20"/>
          <w:szCs w:val="20"/>
        </w:rPr>
        <w:t xml:space="preserve"> The auditor should be honest, straightforward and sincere in his approach to his professional work. He must be fair and must not allow prejudice or bias to override his objectivity. He should maintain an impartial attitude and both be and appear to be free of any interest which might be regarded, whatever its actual effect, as being incompatible with integrity and objectivity.</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Confidentiality:</w:t>
      </w:r>
      <w:r w:rsidRPr="00A13D4E">
        <w:rPr>
          <w:sz w:val="20"/>
          <w:szCs w:val="20"/>
        </w:rPr>
        <w:t xml:space="preserve"> The auditor should respect the confidentiality of information acquired in the course of his work and should not disclose any such information to a third party without specific authority or unless there is a legal or professional duty to disclose.</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Skills and Competence:</w:t>
      </w:r>
      <w:r w:rsidRPr="00A13D4E">
        <w:rPr>
          <w:sz w:val="20"/>
          <w:szCs w:val="20"/>
        </w:rPr>
        <w:t xml:space="preserve"> The audit should be performed and the report should be prepared with due professional care by persons who have adequate training, experience and competence in auditing.</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 xml:space="preserve">Work Performed by </w:t>
      </w:r>
      <w:r w:rsidR="000A13A5" w:rsidRPr="00A13D4E">
        <w:rPr>
          <w:sz w:val="20"/>
          <w:szCs w:val="20"/>
          <w:u w:val="single"/>
        </w:rPr>
        <w:t>Others:</w:t>
      </w:r>
      <w:r w:rsidRPr="00A13D4E">
        <w:rPr>
          <w:sz w:val="20"/>
          <w:szCs w:val="20"/>
        </w:rPr>
        <w:t xml:space="preserve"> When the auditor delegates work to assistants or uses work performed by other auditors and experts, he will be entitled to rely on work performed by others provided he exercise adequate skill and care and is not aware of any reasons to believe that he should not have so relied. The auditor should carefully direct supervise and review </w:t>
      </w:r>
      <w:r w:rsidR="007723F2" w:rsidRPr="00A13D4E">
        <w:rPr>
          <w:sz w:val="20"/>
          <w:szCs w:val="20"/>
        </w:rPr>
        <w:t>work delegated to assistants and obtains</w:t>
      </w:r>
      <w:r w:rsidRPr="00A13D4E">
        <w:rPr>
          <w:sz w:val="20"/>
          <w:szCs w:val="20"/>
        </w:rPr>
        <w:t xml:space="preserve"> reasonable assurance that work performed by other auditors or experts is adequate for his purpose since he will continue to be responsible for forming and expressing his opinion on the financial information.</w:t>
      </w:r>
    </w:p>
    <w:p w:rsidR="007723F2" w:rsidRPr="00A13D4E" w:rsidRDefault="007723F2" w:rsidP="007723F2">
      <w:pPr>
        <w:pStyle w:val="ListParagraph"/>
        <w:numPr>
          <w:ilvl w:val="0"/>
          <w:numId w:val="14"/>
        </w:numPr>
        <w:jc w:val="both"/>
        <w:rPr>
          <w:b/>
          <w:color w:val="FF0000"/>
          <w:sz w:val="20"/>
          <w:szCs w:val="20"/>
        </w:rPr>
      </w:pPr>
      <w:r w:rsidRPr="00A13D4E">
        <w:rPr>
          <w:sz w:val="20"/>
          <w:szCs w:val="20"/>
          <w:u w:val="single"/>
        </w:rPr>
        <w:t>Documentation:</w:t>
      </w:r>
      <w:r w:rsidR="005112E2" w:rsidRPr="00A13D4E">
        <w:rPr>
          <w:sz w:val="20"/>
          <w:szCs w:val="20"/>
        </w:rPr>
        <w:t xml:space="preserve"> The auditor should document matters which are important in providing evidence that the audit was carried in accordance with the basic principles.</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Planning:</w:t>
      </w:r>
      <w:r w:rsidRPr="00A13D4E">
        <w:rPr>
          <w:sz w:val="20"/>
          <w:szCs w:val="20"/>
        </w:rPr>
        <w:t xml:space="preserve"> Planning enables the auditor to conduct an effective audit in an efficient and timely manner. Primarily, planning should be based on the knowledge of the client’s business. Plans should be further developed and revised as necessary during the course of the audit.</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Audit Evidence</w:t>
      </w:r>
      <w:r w:rsidRPr="00A13D4E">
        <w:rPr>
          <w:sz w:val="20"/>
          <w:szCs w:val="20"/>
        </w:rPr>
        <w:t>: The auditor should obtain sufficient appropriate audit evidence through the performance of compliance and substantive procedures to enable him to draw reasonable conclusions there from on which to base his opinion on the financial information.</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Accounting System and Internal Control:</w:t>
      </w:r>
      <w:r w:rsidRPr="00A13D4E">
        <w:rPr>
          <w:sz w:val="20"/>
          <w:szCs w:val="20"/>
        </w:rPr>
        <w:t xml:space="preserve"> The auditor should reasonably assure himself that the accounting system is adequate and that all the accounting information which should be recorded has in fact been recorded and internal controls normally contribute to such assurance.</w:t>
      </w:r>
    </w:p>
    <w:p w:rsidR="007723F2" w:rsidRPr="00A13D4E" w:rsidRDefault="005112E2" w:rsidP="007723F2">
      <w:pPr>
        <w:pStyle w:val="ListParagraph"/>
        <w:numPr>
          <w:ilvl w:val="0"/>
          <w:numId w:val="14"/>
        </w:numPr>
        <w:jc w:val="both"/>
        <w:rPr>
          <w:b/>
          <w:color w:val="FF0000"/>
          <w:sz w:val="20"/>
          <w:szCs w:val="20"/>
        </w:rPr>
      </w:pPr>
      <w:r w:rsidRPr="00A13D4E">
        <w:rPr>
          <w:sz w:val="20"/>
          <w:szCs w:val="20"/>
          <w:u w:val="single"/>
        </w:rPr>
        <w:t xml:space="preserve">Audit Conclusion and </w:t>
      </w:r>
      <w:r w:rsidR="007723F2" w:rsidRPr="00A13D4E">
        <w:rPr>
          <w:sz w:val="20"/>
          <w:szCs w:val="20"/>
          <w:u w:val="single"/>
        </w:rPr>
        <w:t>Reporting:</w:t>
      </w:r>
      <w:r w:rsidRPr="00A13D4E">
        <w:rPr>
          <w:sz w:val="20"/>
          <w:szCs w:val="20"/>
          <w:u w:val="single"/>
        </w:rPr>
        <w:t xml:space="preserve"> </w:t>
      </w:r>
      <w:r w:rsidRPr="00A13D4E">
        <w:rPr>
          <w:sz w:val="20"/>
          <w:szCs w:val="20"/>
        </w:rPr>
        <w:t>The auditor should review and assess the conclusions drawn from the audit evidence obtained and from his knowledge of business of the entity as the basis for the expression of his opinion on the financial information. This review and assessment involves forming an overall conclusion as to whether:</w:t>
      </w:r>
    </w:p>
    <w:p w:rsidR="005112E2" w:rsidRPr="00A13D4E" w:rsidRDefault="005112E2" w:rsidP="007723F2">
      <w:pPr>
        <w:pStyle w:val="ListParagraph"/>
        <w:numPr>
          <w:ilvl w:val="0"/>
          <w:numId w:val="16"/>
        </w:numPr>
        <w:jc w:val="both"/>
        <w:rPr>
          <w:b/>
          <w:color w:val="FF0000"/>
          <w:sz w:val="20"/>
          <w:szCs w:val="20"/>
        </w:rPr>
      </w:pPr>
      <w:r w:rsidRPr="00A13D4E">
        <w:rPr>
          <w:sz w:val="20"/>
          <w:szCs w:val="20"/>
        </w:rPr>
        <w:t>the financial information has been prepared using acceptable accounting policies</w:t>
      </w:r>
      <w:r w:rsidR="007723F2" w:rsidRPr="00A13D4E">
        <w:rPr>
          <w:sz w:val="20"/>
          <w:szCs w:val="20"/>
        </w:rPr>
        <w:t xml:space="preserve"> </w:t>
      </w:r>
      <w:r w:rsidRPr="00A13D4E">
        <w:rPr>
          <w:sz w:val="20"/>
          <w:szCs w:val="20"/>
        </w:rPr>
        <w:t>which have been consistently applied,</w:t>
      </w:r>
    </w:p>
    <w:p w:rsidR="005112E2" w:rsidRPr="00A13D4E" w:rsidRDefault="005112E2" w:rsidP="007723F2">
      <w:pPr>
        <w:pStyle w:val="ListParagraph"/>
        <w:numPr>
          <w:ilvl w:val="0"/>
          <w:numId w:val="16"/>
        </w:numPr>
        <w:jc w:val="both"/>
        <w:rPr>
          <w:sz w:val="20"/>
          <w:szCs w:val="20"/>
        </w:rPr>
      </w:pPr>
      <w:r w:rsidRPr="00A13D4E">
        <w:rPr>
          <w:sz w:val="20"/>
          <w:szCs w:val="20"/>
        </w:rPr>
        <w:t>the financial information complies with relevant regulations and statutory</w:t>
      </w:r>
      <w:r w:rsidR="007723F2" w:rsidRPr="00A13D4E">
        <w:rPr>
          <w:sz w:val="20"/>
          <w:szCs w:val="20"/>
        </w:rPr>
        <w:t xml:space="preserve"> </w:t>
      </w:r>
      <w:r w:rsidRPr="00A13D4E">
        <w:rPr>
          <w:sz w:val="20"/>
          <w:szCs w:val="20"/>
        </w:rPr>
        <w:t>requirements,</w:t>
      </w:r>
    </w:p>
    <w:p w:rsidR="005112E2" w:rsidRDefault="007A272B" w:rsidP="007723F2">
      <w:pPr>
        <w:pStyle w:val="ListParagraph"/>
        <w:numPr>
          <w:ilvl w:val="0"/>
          <w:numId w:val="16"/>
        </w:numPr>
        <w:jc w:val="both"/>
        <w:rPr>
          <w:sz w:val="20"/>
          <w:szCs w:val="20"/>
        </w:rPr>
      </w:pPr>
      <w:r w:rsidRPr="00A13D4E">
        <w:rPr>
          <w:sz w:val="20"/>
          <w:szCs w:val="20"/>
        </w:rPr>
        <w:lastRenderedPageBreak/>
        <w:t>There</w:t>
      </w:r>
      <w:r w:rsidR="005112E2" w:rsidRPr="00A13D4E">
        <w:rPr>
          <w:sz w:val="20"/>
          <w:szCs w:val="20"/>
        </w:rPr>
        <w:t xml:space="preserve"> is an adequate disclosure of all material matter relevance to the proper</w:t>
      </w:r>
      <w:r w:rsidR="007723F2" w:rsidRPr="00A13D4E">
        <w:rPr>
          <w:sz w:val="20"/>
          <w:szCs w:val="20"/>
        </w:rPr>
        <w:t xml:space="preserve"> </w:t>
      </w:r>
      <w:r w:rsidR="005112E2" w:rsidRPr="00A13D4E">
        <w:rPr>
          <w:sz w:val="20"/>
          <w:szCs w:val="20"/>
        </w:rPr>
        <w:t>presentation of the financial information, subject to statutory requirements, where applicable</w:t>
      </w:r>
      <w:r>
        <w:rPr>
          <w:sz w:val="20"/>
          <w:szCs w:val="20"/>
        </w:rPr>
        <w:t>.</w:t>
      </w:r>
    </w:p>
    <w:p w:rsidR="007A272B" w:rsidRPr="00A13D4E" w:rsidRDefault="007A272B" w:rsidP="007A272B">
      <w:pPr>
        <w:pStyle w:val="ListParagraph"/>
        <w:ind w:left="1800"/>
        <w:jc w:val="both"/>
        <w:rPr>
          <w:sz w:val="20"/>
          <w:szCs w:val="20"/>
        </w:rPr>
      </w:pPr>
    </w:p>
    <w:p w:rsidR="00EE7BCF" w:rsidRDefault="00EE7BCF" w:rsidP="00CC309E">
      <w:pPr>
        <w:pStyle w:val="ListParagraph"/>
        <w:numPr>
          <w:ilvl w:val="0"/>
          <w:numId w:val="1"/>
        </w:numPr>
        <w:jc w:val="both"/>
        <w:rPr>
          <w:b/>
          <w:color w:val="FF0000"/>
          <w:sz w:val="20"/>
          <w:szCs w:val="20"/>
        </w:rPr>
      </w:pPr>
      <w:r w:rsidRPr="00A13D4E">
        <w:rPr>
          <w:b/>
          <w:color w:val="FF0000"/>
          <w:sz w:val="20"/>
          <w:szCs w:val="20"/>
        </w:rPr>
        <w:t>Discuss pre-requisites and fundamental principles to be possessed by an Auditor M11</w:t>
      </w:r>
      <w:r w:rsidR="002C258C">
        <w:rPr>
          <w:b/>
          <w:color w:val="FF0000"/>
          <w:sz w:val="20"/>
          <w:szCs w:val="20"/>
        </w:rPr>
        <w:t xml:space="preserve"> I</w:t>
      </w:r>
    </w:p>
    <w:p w:rsidR="00EE7BCF" w:rsidRPr="00A13D4E" w:rsidRDefault="00EE7BCF" w:rsidP="00EE7BCF">
      <w:pPr>
        <w:pStyle w:val="ListParagraph"/>
        <w:ind w:left="360"/>
        <w:jc w:val="both"/>
        <w:rPr>
          <w:sz w:val="20"/>
          <w:szCs w:val="20"/>
        </w:rPr>
      </w:pPr>
      <w:r w:rsidRPr="00744159">
        <w:rPr>
          <w:sz w:val="20"/>
          <w:szCs w:val="20"/>
          <w:u w:val="single"/>
        </w:rPr>
        <w:t>Pre-requisites or fundamental principles in Auditor:</w:t>
      </w:r>
      <w:r w:rsidRPr="00A13D4E">
        <w:rPr>
          <w:sz w:val="20"/>
          <w:szCs w:val="20"/>
        </w:rPr>
        <w:t xml:space="preserve"> It is in the best interest of the accountancy profession to make known to users, of the services provided by an auditor that they are executed at the highest level of performance and are in accordance with ethical requirements that strive to ensure such performance. In order to achieve the objectives of accountancy profession, the auditor have to observe a number of per-requisites or fundamental principles as under –</w:t>
      </w:r>
    </w:p>
    <w:p w:rsidR="00EE7BCF" w:rsidRPr="00A13D4E" w:rsidRDefault="00EE7BCF" w:rsidP="00EE7BCF">
      <w:pPr>
        <w:pStyle w:val="ListParagraph"/>
        <w:numPr>
          <w:ilvl w:val="0"/>
          <w:numId w:val="25"/>
        </w:numPr>
        <w:jc w:val="both"/>
        <w:rPr>
          <w:sz w:val="20"/>
          <w:szCs w:val="20"/>
        </w:rPr>
      </w:pPr>
      <w:r w:rsidRPr="00A13D4E">
        <w:rPr>
          <w:sz w:val="20"/>
          <w:szCs w:val="20"/>
          <w:u w:val="single"/>
        </w:rPr>
        <w:t>Integrity:</w:t>
      </w:r>
      <w:r w:rsidRPr="00A13D4E">
        <w:rPr>
          <w:sz w:val="20"/>
          <w:szCs w:val="20"/>
        </w:rPr>
        <w:t xml:space="preserve"> An auditor should be straight forward and honest</w:t>
      </w:r>
    </w:p>
    <w:p w:rsidR="00EE7BCF" w:rsidRPr="00A13D4E" w:rsidRDefault="00EE7BCF" w:rsidP="00EE7BCF">
      <w:pPr>
        <w:pStyle w:val="ListParagraph"/>
        <w:numPr>
          <w:ilvl w:val="0"/>
          <w:numId w:val="25"/>
        </w:numPr>
        <w:jc w:val="both"/>
        <w:rPr>
          <w:sz w:val="20"/>
          <w:szCs w:val="20"/>
        </w:rPr>
      </w:pPr>
      <w:r w:rsidRPr="00A13D4E">
        <w:rPr>
          <w:sz w:val="20"/>
          <w:szCs w:val="20"/>
          <w:u w:val="single"/>
        </w:rPr>
        <w:t>Objectivity:</w:t>
      </w:r>
      <w:r w:rsidRPr="00A13D4E">
        <w:rPr>
          <w:sz w:val="20"/>
          <w:szCs w:val="20"/>
        </w:rPr>
        <w:t xml:space="preserve"> An Auditor should be fair and should not allow prejudice or bias, conflict of interest or influence of others to override objectivity.</w:t>
      </w:r>
    </w:p>
    <w:p w:rsidR="00EE7BCF" w:rsidRPr="00A13D4E" w:rsidRDefault="00EE7BCF" w:rsidP="00EE7BCF">
      <w:pPr>
        <w:pStyle w:val="ListParagraph"/>
        <w:numPr>
          <w:ilvl w:val="0"/>
          <w:numId w:val="25"/>
        </w:numPr>
        <w:jc w:val="both"/>
        <w:rPr>
          <w:sz w:val="20"/>
          <w:szCs w:val="20"/>
        </w:rPr>
      </w:pPr>
      <w:r w:rsidRPr="00A13D4E">
        <w:rPr>
          <w:sz w:val="20"/>
          <w:szCs w:val="20"/>
          <w:u w:val="single"/>
        </w:rPr>
        <w:t>Professional competence and due care</w:t>
      </w:r>
      <w:r w:rsidRPr="00A13D4E">
        <w:rPr>
          <w:sz w:val="20"/>
          <w:szCs w:val="20"/>
        </w:rPr>
        <w:t>: An auditor should perform his duty with due care, competence and diligence and has a continuing duty to maintain professional knowledge and skill at a level required to ensure that a client or employer receives the advantage of competent professional services based on up-to-date developments in practice, legislations and techniques</w:t>
      </w:r>
    </w:p>
    <w:p w:rsidR="00EE7BCF" w:rsidRPr="00A13D4E" w:rsidRDefault="00EE7BCF" w:rsidP="00EE7BCF">
      <w:pPr>
        <w:pStyle w:val="ListParagraph"/>
        <w:numPr>
          <w:ilvl w:val="0"/>
          <w:numId w:val="25"/>
        </w:numPr>
        <w:jc w:val="both"/>
        <w:rPr>
          <w:sz w:val="20"/>
          <w:szCs w:val="20"/>
        </w:rPr>
      </w:pPr>
      <w:r w:rsidRPr="00A13D4E">
        <w:rPr>
          <w:sz w:val="20"/>
          <w:szCs w:val="20"/>
          <w:u w:val="single"/>
        </w:rPr>
        <w:t>Confidentiality</w:t>
      </w:r>
      <w:r w:rsidRPr="00A13D4E">
        <w:rPr>
          <w:sz w:val="20"/>
          <w:szCs w:val="20"/>
        </w:rPr>
        <w:t>: An Auditor should respect the confidentiality of information acquired during the course of an audit and should not use or disclose any such information without proper and specific authority or unless there is legal or professional right or duty to disclose.</w:t>
      </w:r>
    </w:p>
    <w:p w:rsidR="00EE7BCF" w:rsidRPr="00A13D4E" w:rsidRDefault="00EE7BCF" w:rsidP="00EE7BCF">
      <w:pPr>
        <w:pStyle w:val="ListParagraph"/>
        <w:numPr>
          <w:ilvl w:val="0"/>
          <w:numId w:val="25"/>
        </w:numPr>
        <w:jc w:val="both"/>
        <w:rPr>
          <w:sz w:val="20"/>
          <w:szCs w:val="20"/>
        </w:rPr>
      </w:pPr>
      <w:r w:rsidRPr="00A13D4E">
        <w:rPr>
          <w:sz w:val="20"/>
          <w:szCs w:val="20"/>
          <w:u w:val="single"/>
        </w:rPr>
        <w:t>Professional Behaviour:</w:t>
      </w:r>
      <w:r w:rsidRPr="00A13D4E">
        <w:rPr>
          <w:sz w:val="20"/>
          <w:szCs w:val="20"/>
        </w:rPr>
        <w:t xml:space="preserve"> An Auditor should act in a manner consistent with the good reputation of the professional and refrain from any conduct which might bring discredit to the profession</w:t>
      </w:r>
    </w:p>
    <w:p w:rsidR="00EE7BCF" w:rsidRDefault="00EE7BCF" w:rsidP="002C258C">
      <w:pPr>
        <w:pStyle w:val="ListParagraph"/>
        <w:numPr>
          <w:ilvl w:val="0"/>
          <w:numId w:val="25"/>
        </w:numPr>
        <w:jc w:val="both"/>
        <w:rPr>
          <w:sz w:val="20"/>
          <w:szCs w:val="20"/>
        </w:rPr>
      </w:pPr>
      <w:r w:rsidRPr="00A13D4E">
        <w:rPr>
          <w:sz w:val="20"/>
          <w:szCs w:val="20"/>
          <w:u w:val="single"/>
        </w:rPr>
        <w:t>Technical Standard:</w:t>
      </w:r>
      <w:r w:rsidRPr="00A13D4E">
        <w:rPr>
          <w:sz w:val="20"/>
          <w:szCs w:val="20"/>
        </w:rPr>
        <w:t xml:space="preserve"> An Auditor should carry out professional services in accordance with the relevant technical and professional standards</w:t>
      </w:r>
    </w:p>
    <w:p w:rsidR="00EE7BCF" w:rsidRDefault="00EE7BCF" w:rsidP="00EE7BCF">
      <w:pPr>
        <w:pStyle w:val="ListParagraph"/>
        <w:ind w:left="360"/>
        <w:jc w:val="both"/>
        <w:rPr>
          <w:b/>
          <w:color w:val="FF0000"/>
          <w:sz w:val="20"/>
          <w:szCs w:val="20"/>
        </w:rPr>
      </w:pPr>
    </w:p>
    <w:p w:rsidR="00CC309E" w:rsidRPr="00A13D4E" w:rsidRDefault="00CC309E" w:rsidP="00CC309E">
      <w:pPr>
        <w:pStyle w:val="ListParagraph"/>
        <w:numPr>
          <w:ilvl w:val="0"/>
          <w:numId w:val="1"/>
        </w:numPr>
        <w:jc w:val="both"/>
        <w:rPr>
          <w:b/>
          <w:color w:val="FF0000"/>
          <w:sz w:val="20"/>
          <w:szCs w:val="20"/>
        </w:rPr>
      </w:pPr>
      <w:r w:rsidRPr="00A13D4E">
        <w:rPr>
          <w:b/>
          <w:color w:val="FF0000"/>
          <w:sz w:val="20"/>
          <w:szCs w:val="20"/>
        </w:rPr>
        <w:t>Explain the concept of “Ethics &amp; Independence” as a Basic requirement under SA 200</w:t>
      </w:r>
    </w:p>
    <w:p w:rsidR="00CC309E" w:rsidRPr="00A13D4E" w:rsidRDefault="00CC309E" w:rsidP="00CC309E">
      <w:pPr>
        <w:pStyle w:val="ListParagraph"/>
        <w:numPr>
          <w:ilvl w:val="0"/>
          <w:numId w:val="17"/>
        </w:numPr>
        <w:jc w:val="both"/>
        <w:rPr>
          <w:sz w:val="20"/>
          <w:szCs w:val="20"/>
        </w:rPr>
      </w:pPr>
      <w:r w:rsidRPr="00A13D4E">
        <w:rPr>
          <w:sz w:val="20"/>
          <w:szCs w:val="20"/>
        </w:rPr>
        <w:t>The Auditor shall comply with relevant ethical requirements, including those pertaining to independence, relating to financial statement audit engagements</w:t>
      </w:r>
    </w:p>
    <w:p w:rsidR="00CC309E" w:rsidRPr="00A13D4E" w:rsidRDefault="00CC309E" w:rsidP="00CC309E">
      <w:pPr>
        <w:pStyle w:val="ListParagraph"/>
        <w:numPr>
          <w:ilvl w:val="0"/>
          <w:numId w:val="17"/>
        </w:numPr>
        <w:jc w:val="both"/>
        <w:rPr>
          <w:sz w:val="20"/>
          <w:szCs w:val="20"/>
        </w:rPr>
      </w:pPr>
      <w:r w:rsidRPr="00A13D4E">
        <w:rPr>
          <w:sz w:val="20"/>
          <w:szCs w:val="20"/>
        </w:rPr>
        <w:t>Fundamental principles of ethics include – independence, objectivity, professional competence and due care, confidentiality and professional behaviour</w:t>
      </w:r>
    </w:p>
    <w:p w:rsidR="00CC309E" w:rsidRDefault="00CC309E" w:rsidP="00CC309E">
      <w:pPr>
        <w:pStyle w:val="ListParagraph"/>
        <w:numPr>
          <w:ilvl w:val="0"/>
          <w:numId w:val="17"/>
        </w:numPr>
        <w:jc w:val="both"/>
        <w:rPr>
          <w:sz w:val="20"/>
          <w:szCs w:val="20"/>
        </w:rPr>
      </w:pPr>
      <w:r w:rsidRPr="00A13D4E">
        <w:rPr>
          <w:sz w:val="20"/>
          <w:szCs w:val="20"/>
        </w:rPr>
        <w:t>Independence comprises both independence of mind, and independence in appearance</w:t>
      </w:r>
    </w:p>
    <w:p w:rsidR="002C258C" w:rsidRPr="00A13D4E" w:rsidRDefault="002C258C" w:rsidP="002C258C">
      <w:pPr>
        <w:pStyle w:val="ListParagraph"/>
        <w:ind w:left="1080"/>
        <w:jc w:val="both"/>
        <w:rPr>
          <w:sz w:val="20"/>
          <w:szCs w:val="20"/>
        </w:rPr>
      </w:pPr>
    </w:p>
    <w:p w:rsidR="00CC309E" w:rsidRPr="00A13D4E" w:rsidRDefault="00CC309E" w:rsidP="00CC309E">
      <w:pPr>
        <w:pStyle w:val="ListParagraph"/>
        <w:numPr>
          <w:ilvl w:val="0"/>
          <w:numId w:val="1"/>
        </w:numPr>
        <w:jc w:val="both"/>
        <w:rPr>
          <w:b/>
          <w:color w:val="FF0000"/>
          <w:sz w:val="20"/>
          <w:szCs w:val="20"/>
        </w:rPr>
      </w:pPr>
      <w:r w:rsidRPr="00A13D4E">
        <w:rPr>
          <w:b/>
          <w:color w:val="FF0000"/>
          <w:sz w:val="20"/>
          <w:szCs w:val="20"/>
        </w:rPr>
        <w:t>Explain the concept of “professional scepticism” as a basic requirement under SA 200?</w:t>
      </w:r>
    </w:p>
    <w:p w:rsidR="00CC309E" w:rsidRPr="00A13D4E" w:rsidRDefault="00CC309E" w:rsidP="00CC309E">
      <w:pPr>
        <w:pStyle w:val="ListParagraph"/>
        <w:numPr>
          <w:ilvl w:val="0"/>
          <w:numId w:val="18"/>
        </w:numPr>
        <w:jc w:val="both"/>
        <w:rPr>
          <w:sz w:val="20"/>
          <w:szCs w:val="20"/>
        </w:rPr>
      </w:pPr>
      <w:r w:rsidRPr="00A13D4E">
        <w:rPr>
          <w:sz w:val="20"/>
          <w:szCs w:val="20"/>
        </w:rPr>
        <w:t>The Auditor shall plan and perform an audit with professional scepticism recognising that the circumstances may exist that cause the financial statements to be materially mis-stated</w:t>
      </w:r>
    </w:p>
    <w:p w:rsidR="00CC309E" w:rsidRPr="00A13D4E" w:rsidRDefault="00CC309E" w:rsidP="00CC309E">
      <w:pPr>
        <w:pStyle w:val="ListParagraph"/>
        <w:numPr>
          <w:ilvl w:val="0"/>
          <w:numId w:val="18"/>
        </w:numPr>
        <w:jc w:val="both"/>
        <w:rPr>
          <w:sz w:val="20"/>
          <w:szCs w:val="20"/>
        </w:rPr>
      </w:pPr>
      <w:r w:rsidRPr="00A13D4E">
        <w:rPr>
          <w:sz w:val="20"/>
          <w:szCs w:val="20"/>
        </w:rPr>
        <w:t>Professional scepticism includes being alert to, for example –</w:t>
      </w:r>
    </w:p>
    <w:p w:rsidR="00CC309E" w:rsidRPr="00A13D4E" w:rsidRDefault="00CC309E" w:rsidP="00CC309E">
      <w:pPr>
        <w:pStyle w:val="ListParagraph"/>
        <w:numPr>
          <w:ilvl w:val="0"/>
          <w:numId w:val="19"/>
        </w:numPr>
        <w:jc w:val="both"/>
        <w:rPr>
          <w:sz w:val="20"/>
          <w:szCs w:val="20"/>
        </w:rPr>
      </w:pPr>
      <w:r w:rsidRPr="00A13D4E">
        <w:rPr>
          <w:sz w:val="20"/>
          <w:szCs w:val="20"/>
        </w:rPr>
        <w:t>Audit evidence that contradicts other audit evidence obtained</w:t>
      </w:r>
    </w:p>
    <w:p w:rsidR="00CC309E" w:rsidRPr="00A13D4E" w:rsidRDefault="00CC309E" w:rsidP="00CC309E">
      <w:pPr>
        <w:pStyle w:val="ListParagraph"/>
        <w:numPr>
          <w:ilvl w:val="0"/>
          <w:numId w:val="19"/>
        </w:numPr>
        <w:jc w:val="both"/>
        <w:rPr>
          <w:sz w:val="20"/>
          <w:szCs w:val="20"/>
        </w:rPr>
      </w:pPr>
      <w:r w:rsidRPr="00A13D4E">
        <w:rPr>
          <w:sz w:val="20"/>
          <w:szCs w:val="20"/>
        </w:rPr>
        <w:t>Information that brings into question the reliability of documents and responses to inquiries to be used as audit evidence</w:t>
      </w:r>
    </w:p>
    <w:p w:rsidR="00CC309E" w:rsidRPr="00A13D4E" w:rsidRDefault="00CC309E" w:rsidP="00CC309E">
      <w:pPr>
        <w:pStyle w:val="ListParagraph"/>
        <w:numPr>
          <w:ilvl w:val="0"/>
          <w:numId w:val="19"/>
        </w:numPr>
        <w:jc w:val="both"/>
        <w:rPr>
          <w:sz w:val="20"/>
          <w:szCs w:val="20"/>
        </w:rPr>
      </w:pPr>
      <w:r w:rsidRPr="00A13D4E">
        <w:rPr>
          <w:sz w:val="20"/>
          <w:szCs w:val="20"/>
        </w:rPr>
        <w:t>Conditions that may indicate possible fraud.</w:t>
      </w:r>
    </w:p>
    <w:p w:rsidR="00CC309E" w:rsidRPr="00A13D4E" w:rsidRDefault="00CC309E" w:rsidP="00CC309E">
      <w:pPr>
        <w:pStyle w:val="ListParagraph"/>
        <w:numPr>
          <w:ilvl w:val="0"/>
          <w:numId w:val="19"/>
        </w:numPr>
        <w:jc w:val="both"/>
        <w:rPr>
          <w:sz w:val="20"/>
          <w:szCs w:val="20"/>
        </w:rPr>
      </w:pPr>
      <w:r w:rsidRPr="00A13D4E">
        <w:rPr>
          <w:sz w:val="20"/>
          <w:szCs w:val="20"/>
        </w:rPr>
        <w:t xml:space="preserve">Situations that suggest the need for audit procedures </w:t>
      </w:r>
      <w:r w:rsidR="0073476E" w:rsidRPr="00A13D4E">
        <w:rPr>
          <w:sz w:val="20"/>
          <w:szCs w:val="20"/>
        </w:rPr>
        <w:t>in addition to those required by the SAs</w:t>
      </w:r>
    </w:p>
    <w:p w:rsidR="0073476E" w:rsidRPr="00A13D4E" w:rsidRDefault="0073476E" w:rsidP="0073476E">
      <w:pPr>
        <w:pStyle w:val="ListParagraph"/>
        <w:numPr>
          <w:ilvl w:val="0"/>
          <w:numId w:val="22"/>
        </w:numPr>
        <w:jc w:val="both"/>
        <w:rPr>
          <w:sz w:val="20"/>
          <w:szCs w:val="20"/>
        </w:rPr>
      </w:pPr>
      <w:r w:rsidRPr="00A13D4E">
        <w:rPr>
          <w:sz w:val="20"/>
          <w:szCs w:val="20"/>
        </w:rPr>
        <w:t>Maintaining professional scepticism throughout the audit is necessary to reduce the risks of –</w:t>
      </w:r>
    </w:p>
    <w:p w:rsidR="0073476E" w:rsidRPr="00A13D4E" w:rsidRDefault="0073476E" w:rsidP="0073476E">
      <w:pPr>
        <w:pStyle w:val="ListParagraph"/>
        <w:numPr>
          <w:ilvl w:val="0"/>
          <w:numId w:val="23"/>
        </w:numPr>
        <w:jc w:val="both"/>
        <w:rPr>
          <w:sz w:val="20"/>
          <w:szCs w:val="20"/>
        </w:rPr>
      </w:pPr>
      <w:r w:rsidRPr="00A13D4E">
        <w:rPr>
          <w:sz w:val="20"/>
          <w:szCs w:val="20"/>
        </w:rPr>
        <w:t>Over-looking unusual circumstances</w:t>
      </w:r>
    </w:p>
    <w:p w:rsidR="0073476E" w:rsidRPr="00A13D4E" w:rsidRDefault="0073476E" w:rsidP="0073476E">
      <w:pPr>
        <w:pStyle w:val="ListParagraph"/>
        <w:numPr>
          <w:ilvl w:val="0"/>
          <w:numId w:val="23"/>
        </w:numPr>
        <w:jc w:val="both"/>
        <w:rPr>
          <w:sz w:val="20"/>
          <w:szCs w:val="20"/>
        </w:rPr>
      </w:pPr>
      <w:r w:rsidRPr="00A13D4E">
        <w:rPr>
          <w:sz w:val="20"/>
          <w:szCs w:val="20"/>
        </w:rPr>
        <w:t>Over-generalising when drawing conclusions from audit observations</w:t>
      </w:r>
    </w:p>
    <w:p w:rsidR="0073476E" w:rsidRPr="00A13D4E" w:rsidRDefault="0073476E" w:rsidP="0073476E">
      <w:pPr>
        <w:pStyle w:val="ListParagraph"/>
        <w:numPr>
          <w:ilvl w:val="0"/>
          <w:numId w:val="23"/>
        </w:numPr>
        <w:jc w:val="both"/>
        <w:rPr>
          <w:sz w:val="20"/>
          <w:szCs w:val="20"/>
        </w:rPr>
      </w:pPr>
      <w:r w:rsidRPr="00A13D4E">
        <w:rPr>
          <w:sz w:val="20"/>
          <w:szCs w:val="20"/>
        </w:rPr>
        <w:t>Using inappropriate assumptions in determining the nature, timing, and extent of the audit procedures and evaluating the results thereof</w:t>
      </w:r>
    </w:p>
    <w:p w:rsidR="0073476E" w:rsidRPr="00A13D4E" w:rsidRDefault="0073476E" w:rsidP="0073476E">
      <w:pPr>
        <w:pStyle w:val="ListParagraph"/>
        <w:ind w:left="1800"/>
        <w:jc w:val="both"/>
        <w:rPr>
          <w:sz w:val="20"/>
          <w:szCs w:val="20"/>
        </w:rPr>
      </w:pPr>
    </w:p>
    <w:p w:rsidR="0073476E" w:rsidRPr="00A13D4E" w:rsidRDefault="0073476E" w:rsidP="0073476E">
      <w:pPr>
        <w:pStyle w:val="ListParagraph"/>
        <w:numPr>
          <w:ilvl w:val="0"/>
          <w:numId w:val="1"/>
        </w:numPr>
        <w:jc w:val="both"/>
        <w:rPr>
          <w:b/>
          <w:color w:val="FF0000"/>
          <w:sz w:val="20"/>
          <w:szCs w:val="20"/>
        </w:rPr>
      </w:pPr>
      <w:r w:rsidRPr="00A13D4E">
        <w:rPr>
          <w:b/>
          <w:color w:val="FF0000"/>
          <w:sz w:val="20"/>
          <w:szCs w:val="20"/>
        </w:rPr>
        <w:t>Explain the concept of “Professional Judgement” as a basic requirement under SA 200?</w:t>
      </w:r>
    </w:p>
    <w:p w:rsidR="0073476E" w:rsidRPr="00A13D4E" w:rsidRDefault="0073476E" w:rsidP="0073476E">
      <w:pPr>
        <w:pStyle w:val="ListParagraph"/>
        <w:ind w:left="360"/>
        <w:jc w:val="both"/>
        <w:rPr>
          <w:sz w:val="20"/>
          <w:szCs w:val="20"/>
        </w:rPr>
      </w:pPr>
      <w:r w:rsidRPr="00A13D4E">
        <w:rPr>
          <w:sz w:val="20"/>
          <w:szCs w:val="20"/>
        </w:rPr>
        <w:t>The Auditor shall exercise professional judgement in planning and performing an audit of financial statements. Professional judgement is necessary regarding decisions about –</w:t>
      </w:r>
    </w:p>
    <w:p w:rsidR="0073476E" w:rsidRPr="00A13D4E" w:rsidRDefault="0073476E" w:rsidP="0073476E">
      <w:pPr>
        <w:pStyle w:val="ListParagraph"/>
        <w:numPr>
          <w:ilvl w:val="0"/>
          <w:numId w:val="24"/>
        </w:numPr>
        <w:jc w:val="both"/>
        <w:rPr>
          <w:sz w:val="20"/>
          <w:szCs w:val="20"/>
        </w:rPr>
      </w:pPr>
      <w:r w:rsidRPr="00A13D4E">
        <w:rPr>
          <w:sz w:val="20"/>
          <w:szCs w:val="20"/>
        </w:rPr>
        <w:t>Materiality and Audit risk</w:t>
      </w:r>
    </w:p>
    <w:p w:rsidR="0073476E" w:rsidRPr="00A13D4E" w:rsidRDefault="0073476E" w:rsidP="0073476E">
      <w:pPr>
        <w:pStyle w:val="ListParagraph"/>
        <w:numPr>
          <w:ilvl w:val="0"/>
          <w:numId w:val="24"/>
        </w:numPr>
        <w:jc w:val="both"/>
        <w:rPr>
          <w:sz w:val="20"/>
          <w:szCs w:val="20"/>
        </w:rPr>
      </w:pPr>
      <w:r w:rsidRPr="00A13D4E">
        <w:rPr>
          <w:sz w:val="20"/>
          <w:szCs w:val="20"/>
        </w:rPr>
        <w:t>Nature, timing, and extent of audit procedures used to meet the requirements of SAs and gather audit evidence</w:t>
      </w:r>
    </w:p>
    <w:p w:rsidR="0073476E" w:rsidRPr="00A13D4E" w:rsidRDefault="0073476E" w:rsidP="0073476E">
      <w:pPr>
        <w:pStyle w:val="ListParagraph"/>
        <w:numPr>
          <w:ilvl w:val="0"/>
          <w:numId w:val="24"/>
        </w:numPr>
        <w:jc w:val="both"/>
        <w:rPr>
          <w:sz w:val="20"/>
          <w:szCs w:val="20"/>
        </w:rPr>
      </w:pPr>
      <w:r w:rsidRPr="00A13D4E">
        <w:rPr>
          <w:sz w:val="20"/>
          <w:szCs w:val="20"/>
        </w:rPr>
        <w:t>Evaluating whether sufficient appropriate audit evidence has been obtained, and whether more needs to be done to achieve the objectives of SAs and thereby, the overall objectives of auditor</w:t>
      </w:r>
    </w:p>
    <w:p w:rsidR="0073476E" w:rsidRPr="00A13D4E" w:rsidRDefault="0073476E" w:rsidP="0073476E">
      <w:pPr>
        <w:pStyle w:val="ListParagraph"/>
        <w:numPr>
          <w:ilvl w:val="0"/>
          <w:numId w:val="24"/>
        </w:numPr>
        <w:jc w:val="both"/>
        <w:rPr>
          <w:sz w:val="20"/>
          <w:szCs w:val="20"/>
        </w:rPr>
      </w:pPr>
      <w:r w:rsidRPr="00A13D4E">
        <w:rPr>
          <w:sz w:val="20"/>
          <w:szCs w:val="20"/>
        </w:rPr>
        <w:t>Evaluating of Management’s judgements in applying the entity’s applicable financial reporting framework</w:t>
      </w:r>
    </w:p>
    <w:p w:rsidR="0073476E" w:rsidRPr="00A13D4E" w:rsidRDefault="0073476E" w:rsidP="0073476E">
      <w:pPr>
        <w:pStyle w:val="ListParagraph"/>
        <w:numPr>
          <w:ilvl w:val="0"/>
          <w:numId w:val="24"/>
        </w:numPr>
        <w:jc w:val="both"/>
        <w:rPr>
          <w:sz w:val="20"/>
          <w:szCs w:val="20"/>
        </w:rPr>
      </w:pPr>
      <w:r w:rsidRPr="00A13D4E">
        <w:rPr>
          <w:sz w:val="20"/>
          <w:szCs w:val="20"/>
        </w:rPr>
        <w:t>Drawing of conclusions based</w:t>
      </w:r>
      <w:r w:rsidR="00CF285B" w:rsidRPr="00A13D4E">
        <w:rPr>
          <w:sz w:val="20"/>
          <w:szCs w:val="20"/>
        </w:rPr>
        <w:t xml:space="preserve"> </w:t>
      </w:r>
      <w:r w:rsidR="00BC58D6" w:rsidRPr="00A13D4E">
        <w:rPr>
          <w:sz w:val="20"/>
          <w:szCs w:val="20"/>
        </w:rPr>
        <w:t>on the audit evidence obtained.</w:t>
      </w:r>
    </w:p>
    <w:p w:rsidR="00404F63" w:rsidRPr="00A13D4E" w:rsidRDefault="00404F63" w:rsidP="00404F63">
      <w:pPr>
        <w:pStyle w:val="ListParagraph"/>
        <w:ind w:left="1080"/>
        <w:jc w:val="both"/>
        <w:rPr>
          <w:sz w:val="20"/>
          <w:szCs w:val="20"/>
        </w:rPr>
      </w:pPr>
    </w:p>
    <w:p w:rsidR="008B61AB" w:rsidRPr="00A13D4E" w:rsidRDefault="008B61AB" w:rsidP="003A1B58">
      <w:pPr>
        <w:pStyle w:val="ListParagraph"/>
        <w:numPr>
          <w:ilvl w:val="0"/>
          <w:numId w:val="1"/>
        </w:numPr>
        <w:jc w:val="both"/>
        <w:rPr>
          <w:b/>
          <w:color w:val="FF0000"/>
          <w:sz w:val="20"/>
          <w:szCs w:val="20"/>
        </w:rPr>
      </w:pPr>
      <w:r w:rsidRPr="00A13D4E">
        <w:rPr>
          <w:b/>
          <w:color w:val="FF0000"/>
          <w:sz w:val="20"/>
          <w:szCs w:val="20"/>
        </w:rPr>
        <w:t>Outline the features of “professional judgement” under SA 200</w:t>
      </w:r>
    </w:p>
    <w:p w:rsidR="008B61AB" w:rsidRPr="00A13D4E" w:rsidRDefault="008B61AB" w:rsidP="008B61AB">
      <w:pPr>
        <w:pStyle w:val="ListParagraph"/>
        <w:numPr>
          <w:ilvl w:val="0"/>
          <w:numId w:val="26"/>
        </w:numPr>
        <w:jc w:val="both"/>
        <w:rPr>
          <w:sz w:val="20"/>
          <w:szCs w:val="20"/>
        </w:rPr>
      </w:pPr>
      <w:r w:rsidRPr="00A13D4E">
        <w:rPr>
          <w:sz w:val="20"/>
          <w:szCs w:val="20"/>
        </w:rPr>
        <w:t>Exercise of professional judgement in any particular case is based on the facts and circumstances that are known by the Auditor.</w:t>
      </w:r>
    </w:p>
    <w:p w:rsidR="008B61AB" w:rsidRPr="00A13D4E" w:rsidRDefault="008B61AB" w:rsidP="008B61AB">
      <w:pPr>
        <w:pStyle w:val="ListParagraph"/>
        <w:numPr>
          <w:ilvl w:val="0"/>
          <w:numId w:val="26"/>
        </w:numPr>
        <w:jc w:val="both"/>
        <w:rPr>
          <w:sz w:val="20"/>
          <w:szCs w:val="20"/>
        </w:rPr>
      </w:pPr>
      <w:r w:rsidRPr="00A13D4E">
        <w:rPr>
          <w:sz w:val="20"/>
          <w:szCs w:val="20"/>
        </w:rPr>
        <w:t>Professional judgement should be exercised throughout the Audit</w:t>
      </w:r>
    </w:p>
    <w:p w:rsidR="008B61AB" w:rsidRPr="00A13D4E" w:rsidRDefault="008B61AB" w:rsidP="008B61AB">
      <w:pPr>
        <w:pStyle w:val="ListParagraph"/>
        <w:numPr>
          <w:ilvl w:val="0"/>
          <w:numId w:val="26"/>
        </w:numPr>
        <w:jc w:val="both"/>
        <w:rPr>
          <w:sz w:val="20"/>
          <w:szCs w:val="20"/>
        </w:rPr>
      </w:pPr>
      <w:r w:rsidRPr="00A13D4E">
        <w:rPr>
          <w:sz w:val="20"/>
          <w:szCs w:val="20"/>
        </w:rPr>
        <w:lastRenderedPageBreak/>
        <w:t>Professional judgement can be evaluated based on whether the judgement reached reflects a competent application of auditing and accounting principles and is appropriate in the light of, and consistent with, the facts and circumstances that were known to the Auditor up to the date of the Auditor’s Report.</w:t>
      </w:r>
    </w:p>
    <w:p w:rsidR="008B61AB" w:rsidRPr="00A13D4E" w:rsidRDefault="008B61AB" w:rsidP="008B61AB">
      <w:pPr>
        <w:pStyle w:val="ListParagraph"/>
        <w:numPr>
          <w:ilvl w:val="0"/>
          <w:numId w:val="26"/>
        </w:numPr>
        <w:jc w:val="both"/>
        <w:rPr>
          <w:sz w:val="20"/>
          <w:szCs w:val="20"/>
        </w:rPr>
      </w:pPr>
      <w:r w:rsidRPr="00A13D4E">
        <w:rPr>
          <w:sz w:val="20"/>
          <w:szCs w:val="20"/>
        </w:rPr>
        <w:t>Professional judgement is not to be used as the justification for decisions that not otherwise supported by the facts &amp; circumstances of the engagement or sufficient appropriate audit evidence.</w:t>
      </w:r>
    </w:p>
    <w:p w:rsidR="008B61AB" w:rsidRDefault="008B61AB" w:rsidP="008B61AB">
      <w:pPr>
        <w:pStyle w:val="ListParagraph"/>
        <w:ind w:left="1080"/>
        <w:jc w:val="both"/>
        <w:rPr>
          <w:sz w:val="20"/>
          <w:szCs w:val="20"/>
        </w:rPr>
      </w:pPr>
    </w:p>
    <w:p w:rsidR="003A1B58" w:rsidRPr="003A1B58" w:rsidRDefault="003A1B58" w:rsidP="003A1B58">
      <w:pPr>
        <w:pStyle w:val="ListParagraph"/>
        <w:numPr>
          <w:ilvl w:val="0"/>
          <w:numId w:val="1"/>
        </w:numPr>
        <w:jc w:val="both"/>
        <w:rPr>
          <w:color w:val="FF0000"/>
          <w:sz w:val="20"/>
          <w:szCs w:val="20"/>
        </w:rPr>
      </w:pPr>
      <w:r w:rsidRPr="003A1B58">
        <w:rPr>
          <w:b/>
          <w:color w:val="FF0000"/>
          <w:sz w:val="20"/>
          <w:szCs w:val="20"/>
        </w:rPr>
        <w:t>Discuss the inherent limitations of an audit M89, M11</w:t>
      </w:r>
    </w:p>
    <w:p w:rsidR="003A1B58" w:rsidRPr="00DD140F" w:rsidRDefault="003A1B58" w:rsidP="003A1B58">
      <w:pPr>
        <w:pStyle w:val="ListParagraph"/>
        <w:ind w:left="360"/>
        <w:jc w:val="both"/>
        <w:rPr>
          <w:sz w:val="20"/>
          <w:szCs w:val="20"/>
        </w:rPr>
      </w:pPr>
      <w:r w:rsidRPr="00DD140F">
        <w:rPr>
          <w:b/>
          <w:sz w:val="20"/>
          <w:szCs w:val="20"/>
        </w:rPr>
        <w:t xml:space="preserve">Inherent Limitations of Audit: </w:t>
      </w:r>
      <w:r w:rsidRPr="00DD140F">
        <w:rPr>
          <w:sz w:val="20"/>
          <w:szCs w:val="20"/>
        </w:rPr>
        <w:t>As per SA 200 “Overall objectives of an Independent Auditor and the Conduct of an Audit in accordance with standards on Auditing” the auditor is not expected to, and cannot, reduce audit risk to zero and therefore cannot obtain absolute assurance that the financial statements are free from material misstatement due to fraud and error. This is because there are inherent limitations of an audit, which result in most of the audit evidence on which the auditor draws conclusions and bases the auditor’s opinion being persuasive rather than conclusive. The inherent limitations of an audit arise from:</w:t>
      </w:r>
    </w:p>
    <w:p w:rsidR="003A1B58" w:rsidRPr="00DD140F" w:rsidRDefault="003A1B58" w:rsidP="003A1B58">
      <w:pPr>
        <w:pStyle w:val="ListParagraph"/>
        <w:numPr>
          <w:ilvl w:val="0"/>
          <w:numId w:val="37"/>
        </w:numPr>
        <w:jc w:val="both"/>
        <w:rPr>
          <w:sz w:val="20"/>
          <w:szCs w:val="20"/>
        </w:rPr>
      </w:pPr>
      <w:r w:rsidRPr="00DD140F">
        <w:rPr>
          <w:sz w:val="20"/>
          <w:szCs w:val="20"/>
        </w:rPr>
        <w:t>The nature of financial reporting</w:t>
      </w:r>
    </w:p>
    <w:p w:rsidR="003A1B58" w:rsidRPr="00DD140F" w:rsidRDefault="003A1B58" w:rsidP="003A1B58">
      <w:pPr>
        <w:pStyle w:val="ListParagraph"/>
        <w:numPr>
          <w:ilvl w:val="0"/>
          <w:numId w:val="37"/>
        </w:numPr>
        <w:jc w:val="both"/>
        <w:rPr>
          <w:sz w:val="20"/>
          <w:szCs w:val="20"/>
        </w:rPr>
      </w:pPr>
      <w:r w:rsidRPr="00DD140F">
        <w:rPr>
          <w:sz w:val="20"/>
          <w:szCs w:val="20"/>
        </w:rPr>
        <w:t>The nature of audit procedures</w:t>
      </w:r>
    </w:p>
    <w:p w:rsidR="003A1B58" w:rsidRPr="00DD140F" w:rsidRDefault="003A1B58" w:rsidP="003A1B58">
      <w:pPr>
        <w:pStyle w:val="ListParagraph"/>
        <w:numPr>
          <w:ilvl w:val="0"/>
          <w:numId w:val="37"/>
        </w:numPr>
        <w:jc w:val="both"/>
        <w:rPr>
          <w:sz w:val="20"/>
          <w:szCs w:val="20"/>
        </w:rPr>
      </w:pPr>
      <w:r w:rsidRPr="00DD140F">
        <w:rPr>
          <w:sz w:val="20"/>
          <w:szCs w:val="20"/>
        </w:rPr>
        <w:t>The need for the audit to be conducted within a reasonable period of time and at a reasonable cost</w:t>
      </w:r>
    </w:p>
    <w:p w:rsidR="003A1B58" w:rsidRPr="003A1B58" w:rsidRDefault="003A1B58" w:rsidP="003A1B58">
      <w:pPr>
        <w:pStyle w:val="ListParagraph"/>
        <w:ind w:left="360"/>
        <w:jc w:val="both"/>
        <w:rPr>
          <w:color w:val="FF0000"/>
          <w:sz w:val="20"/>
          <w:szCs w:val="20"/>
        </w:rPr>
      </w:pPr>
    </w:p>
    <w:p w:rsidR="003A1B58" w:rsidRPr="00A13D4E" w:rsidRDefault="003A1B58" w:rsidP="003A1B58">
      <w:pPr>
        <w:pStyle w:val="ListParagraph"/>
        <w:ind w:left="1080"/>
        <w:jc w:val="both"/>
        <w:rPr>
          <w:sz w:val="20"/>
          <w:szCs w:val="20"/>
        </w:rPr>
      </w:pPr>
    </w:p>
    <w:sectPr w:rsidR="003A1B58" w:rsidRPr="00A13D4E" w:rsidSect="009C3F29">
      <w:pgSz w:w="11906" w:h="16838"/>
      <w:pgMar w:top="284" w:right="284" w:bottom="284"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04E13"/>
    <w:multiLevelType w:val="hybridMultilevel"/>
    <w:tmpl w:val="C6181D7E"/>
    <w:lvl w:ilvl="0" w:tplc="42EEF344">
      <w:start w:val="3"/>
      <w:numFmt w:val="lowerRoman"/>
      <w:lvlText w:val="%1."/>
      <w:lvlJc w:val="righ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481780F"/>
    <w:multiLevelType w:val="hybridMultilevel"/>
    <w:tmpl w:val="5B5C344C"/>
    <w:lvl w:ilvl="0" w:tplc="94645CC8">
      <w:start w:val="1"/>
      <w:numFmt w:val="lowerRoman"/>
      <w:lvlText w:val="%1."/>
      <w:lvlJc w:val="right"/>
      <w:pPr>
        <w:ind w:left="2520" w:hanging="360"/>
      </w:pPr>
      <w:rPr>
        <w:rFonts w:hint="default"/>
        <w:color w:val="auto"/>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2">
    <w:nsid w:val="04F319D4"/>
    <w:multiLevelType w:val="hybridMultilevel"/>
    <w:tmpl w:val="DC146C3C"/>
    <w:lvl w:ilvl="0" w:tplc="D990EDE4">
      <w:start w:val="1"/>
      <w:numFmt w:val="lowerLetter"/>
      <w:lvlText w:val="%1)"/>
      <w:lvlJc w:val="left"/>
      <w:pPr>
        <w:ind w:left="1800" w:hanging="360"/>
      </w:pPr>
      <w:rPr>
        <w:b w:val="0"/>
        <w:color w:val="auto"/>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
    <w:nsid w:val="0535033E"/>
    <w:multiLevelType w:val="hybridMultilevel"/>
    <w:tmpl w:val="09D48C88"/>
    <w:lvl w:ilvl="0" w:tplc="29145118">
      <w:start w:val="1"/>
      <w:numFmt w:val="lowerLetter"/>
      <w:lvlText w:val="%1)"/>
      <w:lvlJc w:val="left"/>
      <w:pPr>
        <w:ind w:left="1800" w:hanging="360"/>
      </w:pPr>
      <w:rPr>
        <w:color w:val="auto"/>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
    <w:nsid w:val="06B90547"/>
    <w:multiLevelType w:val="hybridMultilevel"/>
    <w:tmpl w:val="59A8F0DA"/>
    <w:lvl w:ilvl="0" w:tplc="94645CC8">
      <w:start w:val="1"/>
      <w:numFmt w:val="lowerRoman"/>
      <w:lvlText w:val="%1."/>
      <w:lvlJc w:val="righ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6D003CF"/>
    <w:multiLevelType w:val="hybridMultilevel"/>
    <w:tmpl w:val="6E624468"/>
    <w:lvl w:ilvl="0" w:tplc="A1B2B2A8">
      <w:start w:val="1"/>
      <w:numFmt w:val="lowerRoman"/>
      <w:suff w:val="space"/>
      <w:lvlText w:val="%1."/>
      <w:lvlJc w:val="right"/>
      <w:pPr>
        <w:ind w:left="720" w:hanging="360"/>
      </w:pPr>
      <w:rPr>
        <w:rFonts w:hint="default"/>
        <w:sz w:val="18"/>
        <w:szCs w:val="18"/>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0CE71B20"/>
    <w:multiLevelType w:val="hybridMultilevel"/>
    <w:tmpl w:val="B7F0251E"/>
    <w:lvl w:ilvl="0" w:tplc="14962B8A">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122B1FC5"/>
    <w:multiLevelType w:val="hybridMultilevel"/>
    <w:tmpl w:val="10363B02"/>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8">
    <w:nsid w:val="14844C60"/>
    <w:multiLevelType w:val="hybridMultilevel"/>
    <w:tmpl w:val="636A3B64"/>
    <w:lvl w:ilvl="0" w:tplc="40090017">
      <w:start w:val="1"/>
      <w:numFmt w:val="lowerLetter"/>
      <w:lvlText w:val="%1)"/>
      <w:lvlJc w:val="left"/>
      <w:pPr>
        <w:ind w:left="2520" w:hanging="360"/>
      </w:p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9">
    <w:nsid w:val="21A02FE4"/>
    <w:multiLevelType w:val="hybridMultilevel"/>
    <w:tmpl w:val="10363B02"/>
    <w:lvl w:ilvl="0" w:tplc="40090011">
      <w:start w:val="1"/>
      <w:numFmt w:val="decimal"/>
      <w:lvlText w:val="%1)"/>
      <w:lvlJc w:val="left"/>
      <w:pPr>
        <w:ind w:left="36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10">
    <w:nsid w:val="284A5B51"/>
    <w:multiLevelType w:val="hybridMultilevel"/>
    <w:tmpl w:val="DAA6907E"/>
    <w:lvl w:ilvl="0" w:tplc="C196341A">
      <w:start w:val="1"/>
      <w:numFmt w:val="lowerRoman"/>
      <w:lvlText w:val="%1."/>
      <w:lvlJc w:val="right"/>
      <w:pPr>
        <w:ind w:left="1080" w:hanging="360"/>
      </w:pPr>
      <w:rPr>
        <w:rFonts w:hint="default"/>
        <w:b w:val="0"/>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nsid w:val="28D53E07"/>
    <w:multiLevelType w:val="hybridMultilevel"/>
    <w:tmpl w:val="57B2CA46"/>
    <w:lvl w:ilvl="0" w:tplc="9516120C">
      <w:start w:val="1"/>
      <w:numFmt w:val="lowerLetter"/>
      <w:lvlText w:val="%1)"/>
      <w:lvlJc w:val="left"/>
      <w:pPr>
        <w:ind w:left="1800" w:hanging="360"/>
      </w:pPr>
      <w:rPr>
        <w:b w:val="0"/>
        <w:color w:val="auto"/>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2">
    <w:nsid w:val="29B65416"/>
    <w:multiLevelType w:val="hybridMultilevel"/>
    <w:tmpl w:val="0BE8FDA8"/>
    <w:lvl w:ilvl="0" w:tplc="94645CC8">
      <w:start w:val="1"/>
      <w:numFmt w:val="lowerRoman"/>
      <w:lvlText w:val="%1."/>
      <w:lvlJc w:val="right"/>
      <w:pPr>
        <w:ind w:left="1080" w:hanging="360"/>
      </w:pPr>
      <w:rPr>
        <w:rFonts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2A153288"/>
    <w:multiLevelType w:val="hybridMultilevel"/>
    <w:tmpl w:val="158888EE"/>
    <w:lvl w:ilvl="0" w:tplc="BA06F472">
      <w:start w:val="1"/>
      <w:numFmt w:val="lowerRoman"/>
      <w:lvlText w:val="%1."/>
      <w:lvlJc w:val="right"/>
      <w:pPr>
        <w:ind w:left="1080" w:hanging="360"/>
      </w:pPr>
      <w:rPr>
        <w:b w:val="0"/>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2C796139"/>
    <w:multiLevelType w:val="hybridMultilevel"/>
    <w:tmpl w:val="504A887C"/>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388B6279"/>
    <w:multiLevelType w:val="hybridMultilevel"/>
    <w:tmpl w:val="2CD44F4C"/>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6">
    <w:nsid w:val="3CD3300E"/>
    <w:multiLevelType w:val="hybridMultilevel"/>
    <w:tmpl w:val="7C0C44B2"/>
    <w:lvl w:ilvl="0" w:tplc="94645CC8">
      <w:start w:val="1"/>
      <w:numFmt w:val="lowerRoman"/>
      <w:lvlText w:val="%1."/>
      <w:lvlJc w:val="right"/>
      <w:pPr>
        <w:ind w:left="1080" w:hanging="360"/>
      </w:pPr>
      <w:rPr>
        <w:rFonts w:hint="default"/>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3DBB7652"/>
    <w:multiLevelType w:val="hybridMultilevel"/>
    <w:tmpl w:val="8236DBD8"/>
    <w:lvl w:ilvl="0" w:tplc="29145118">
      <w:start w:val="1"/>
      <w:numFmt w:val="lowerLetter"/>
      <w:lvlText w:val="%1)"/>
      <w:lvlJc w:val="left"/>
      <w:pPr>
        <w:ind w:left="1080" w:hanging="360"/>
      </w:pPr>
      <w:rPr>
        <w:color w:val="auto"/>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43CB14BD"/>
    <w:multiLevelType w:val="hybridMultilevel"/>
    <w:tmpl w:val="7430BA72"/>
    <w:lvl w:ilvl="0" w:tplc="95D6DFA0">
      <w:start w:val="15"/>
      <w:numFmt w:val="decimal"/>
      <w:lvlText w:val="%1)"/>
      <w:lvlJc w:val="left"/>
      <w:pPr>
        <w:ind w:left="360" w:hanging="360"/>
      </w:pPr>
      <w:rPr>
        <w:rFonts w:hint="default"/>
      </w:rPr>
    </w:lvl>
    <w:lvl w:ilvl="1" w:tplc="40090019" w:tentative="1">
      <w:start w:val="1"/>
      <w:numFmt w:val="lowerLetter"/>
      <w:lvlText w:val="%2."/>
      <w:lvlJc w:val="left"/>
      <w:pPr>
        <w:ind w:left="720" w:hanging="360"/>
      </w:pPr>
    </w:lvl>
    <w:lvl w:ilvl="2" w:tplc="4009001B" w:tentative="1">
      <w:start w:val="1"/>
      <w:numFmt w:val="lowerRoman"/>
      <w:lvlText w:val="%3."/>
      <w:lvlJc w:val="right"/>
      <w:pPr>
        <w:ind w:left="1440" w:hanging="180"/>
      </w:pPr>
    </w:lvl>
    <w:lvl w:ilvl="3" w:tplc="4009000F" w:tentative="1">
      <w:start w:val="1"/>
      <w:numFmt w:val="decimal"/>
      <w:lvlText w:val="%4."/>
      <w:lvlJc w:val="left"/>
      <w:pPr>
        <w:ind w:left="2160" w:hanging="360"/>
      </w:pPr>
    </w:lvl>
    <w:lvl w:ilvl="4" w:tplc="40090019" w:tentative="1">
      <w:start w:val="1"/>
      <w:numFmt w:val="lowerLetter"/>
      <w:lvlText w:val="%5."/>
      <w:lvlJc w:val="left"/>
      <w:pPr>
        <w:ind w:left="2880" w:hanging="360"/>
      </w:pPr>
    </w:lvl>
    <w:lvl w:ilvl="5" w:tplc="4009001B" w:tentative="1">
      <w:start w:val="1"/>
      <w:numFmt w:val="lowerRoman"/>
      <w:lvlText w:val="%6."/>
      <w:lvlJc w:val="right"/>
      <w:pPr>
        <w:ind w:left="3600" w:hanging="180"/>
      </w:pPr>
    </w:lvl>
    <w:lvl w:ilvl="6" w:tplc="4009000F" w:tentative="1">
      <w:start w:val="1"/>
      <w:numFmt w:val="decimal"/>
      <w:lvlText w:val="%7."/>
      <w:lvlJc w:val="left"/>
      <w:pPr>
        <w:ind w:left="4320" w:hanging="360"/>
      </w:pPr>
    </w:lvl>
    <w:lvl w:ilvl="7" w:tplc="40090019" w:tentative="1">
      <w:start w:val="1"/>
      <w:numFmt w:val="lowerLetter"/>
      <w:lvlText w:val="%8."/>
      <w:lvlJc w:val="left"/>
      <w:pPr>
        <w:ind w:left="5040" w:hanging="360"/>
      </w:pPr>
    </w:lvl>
    <w:lvl w:ilvl="8" w:tplc="4009001B" w:tentative="1">
      <w:start w:val="1"/>
      <w:numFmt w:val="lowerRoman"/>
      <w:lvlText w:val="%9."/>
      <w:lvlJc w:val="right"/>
      <w:pPr>
        <w:ind w:left="5760" w:hanging="180"/>
      </w:pPr>
    </w:lvl>
  </w:abstractNum>
  <w:abstractNum w:abstractNumId="19">
    <w:nsid w:val="4D7671E5"/>
    <w:multiLevelType w:val="hybridMultilevel"/>
    <w:tmpl w:val="4FE0AF94"/>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0">
    <w:nsid w:val="4EDE4F28"/>
    <w:multiLevelType w:val="hybridMultilevel"/>
    <w:tmpl w:val="63868398"/>
    <w:lvl w:ilvl="0" w:tplc="99027AA4">
      <w:start w:val="1"/>
      <w:numFmt w:val="lowerRoman"/>
      <w:suff w:val="space"/>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523347F6"/>
    <w:multiLevelType w:val="hybridMultilevel"/>
    <w:tmpl w:val="E8605D62"/>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2">
    <w:nsid w:val="52652AD2"/>
    <w:multiLevelType w:val="hybridMultilevel"/>
    <w:tmpl w:val="0C4AB0F8"/>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3">
    <w:nsid w:val="56AE0B6E"/>
    <w:multiLevelType w:val="hybridMultilevel"/>
    <w:tmpl w:val="521EA85E"/>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4">
    <w:nsid w:val="59821288"/>
    <w:multiLevelType w:val="hybridMultilevel"/>
    <w:tmpl w:val="1EBEBEE0"/>
    <w:lvl w:ilvl="0" w:tplc="40090017">
      <w:start w:val="1"/>
      <w:numFmt w:val="lowerLetter"/>
      <w:lvlText w:val="%1)"/>
      <w:lvlJc w:val="left"/>
      <w:pPr>
        <w:ind w:left="3960" w:hanging="360"/>
      </w:pPr>
    </w:lvl>
    <w:lvl w:ilvl="1" w:tplc="40090019" w:tentative="1">
      <w:start w:val="1"/>
      <w:numFmt w:val="lowerLetter"/>
      <w:lvlText w:val="%2."/>
      <w:lvlJc w:val="left"/>
      <w:pPr>
        <w:ind w:left="4680" w:hanging="360"/>
      </w:pPr>
    </w:lvl>
    <w:lvl w:ilvl="2" w:tplc="4009001B" w:tentative="1">
      <w:start w:val="1"/>
      <w:numFmt w:val="lowerRoman"/>
      <w:lvlText w:val="%3."/>
      <w:lvlJc w:val="right"/>
      <w:pPr>
        <w:ind w:left="5400" w:hanging="180"/>
      </w:pPr>
    </w:lvl>
    <w:lvl w:ilvl="3" w:tplc="4009000F" w:tentative="1">
      <w:start w:val="1"/>
      <w:numFmt w:val="decimal"/>
      <w:lvlText w:val="%4."/>
      <w:lvlJc w:val="left"/>
      <w:pPr>
        <w:ind w:left="6120" w:hanging="360"/>
      </w:pPr>
    </w:lvl>
    <w:lvl w:ilvl="4" w:tplc="40090019" w:tentative="1">
      <w:start w:val="1"/>
      <w:numFmt w:val="lowerLetter"/>
      <w:lvlText w:val="%5."/>
      <w:lvlJc w:val="left"/>
      <w:pPr>
        <w:ind w:left="6840" w:hanging="360"/>
      </w:pPr>
    </w:lvl>
    <w:lvl w:ilvl="5" w:tplc="4009001B" w:tentative="1">
      <w:start w:val="1"/>
      <w:numFmt w:val="lowerRoman"/>
      <w:lvlText w:val="%6."/>
      <w:lvlJc w:val="right"/>
      <w:pPr>
        <w:ind w:left="7560" w:hanging="180"/>
      </w:pPr>
    </w:lvl>
    <w:lvl w:ilvl="6" w:tplc="4009000F" w:tentative="1">
      <w:start w:val="1"/>
      <w:numFmt w:val="decimal"/>
      <w:lvlText w:val="%7."/>
      <w:lvlJc w:val="left"/>
      <w:pPr>
        <w:ind w:left="8280" w:hanging="360"/>
      </w:pPr>
    </w:lvl>
    <w:lvl w:ilvl="7" w:tplc="40090019" w:tentative="1">
      <w:start w:val="1"/>
      <w:numFmt w:val="lowerLetter"/>
      <w:lvlText w:val="%8."/>
      <w:lvlJc w:val="left"/>
      <w:pPr>
        <w:ind w:left="9000" w:hanging="360"/>
      </w:pPr>
    </w:lvl>
    <w:lvl w:ilvl="8" w:tplc="4009001B" w:tentative="1">
      <w:start w:val="1"/>
      <w:numFmt w:val="lowerRoman"/>
      <w:lvlText w:val="%9."/>
      <w:lvlJc w:val="right"/>
      <w:pPr>
        <w:ind w:left="9720" w:hanging="180"/>
      </w:pPr>
    </w:lvl>
  </w:abstractNum>
  <w:abstractNum w:abstractNumId="25">
    <w:nsid w:val="60E4453A"/>
    <w:multiLevelType w:val="hybridMultilevel"/>
    <w:tmpl w:val="1A381D0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61472A3E"/>
    <w:multiLevelType w:val="hybridMultilevel"/>
    <w:tmpl w:val="E8605D62"/>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635C1F2D"/>
    <w:multiLevelType w:val="hybridMultilevel"/>
    <w:tmpl w:val="25A6A518"/>
    <w:lvl w:ilvl="0" w:tplc="62B4EE7A">
      <w:start w:val="1"/>
      <w:numFmt w:val="decimal"/>
      <w:lvlText w:val="%1)"/>
      <w:lvlJc w:val="left"/>
      <w:pPr>
        <w:ind w:left="360" w:hanging="360"/>
      </w:pPr>
      <w:rPr>
        <w:rFonts w:hint="default"/>
        <w:b/>
        <w:color w:val="FF0000"/>
        <w:sz w:val="18"/>
        <w:szCs w:val="18"/>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8">
    <w:nsid w:val="65B76FBF"/>
    <w:multiLevelType w:val="hybridMultilevel"/>
    <w:tmpl w:val="E79014F4"/>
    <w:lvl w:ilvl="0" w:tplc="94645CC8">
      <w:start w:val="1"/>
      <w:numFmt w:val="lowerRoman"/>
      <w:suff w:val="space"/>
      <w:lvlText w:val="%1."/>
      <w:lvlJc w:val="right"/>
      <w:pPr>
        <w:ind w:left="1080" w:hanging="360"/>
      </w:pPr>
      <w:rPr>
        <w:rFonts w:hint="default"/>
        <w:color w:val="auto"/>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9">
    <w:nsid w:val="65C6214A"/>
    <w:multiLevelType w:val="hybridMultilevel"/>
    <w:tmpl w:val="8F5430C0"/>
    <w:lvl w:ilvl="0" w:tplc="40090011">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0">
    <w:nsid w:val="677F4B71"/>
    <w:multiLevelType w:val="hybridMultilevel"/>
    <w:tmpl w:val="F04C5C82"/>
    <w:lvl w:ilvl="0" w:tplc="4009001B">
      <w:start w:val="1"/>
      <w:numFmt w:val="lowerRoman"/>
      <w:lvlText w:val="%1."/>
      <w:lvlJc w:val="right"/>
      <w:pPr>
        <w:ind w:left="3240" w:hanging="360"/>
      </w:pPr>
    </w:lvl>
    <w:lvl w:ilvl="1" w:tplc="40090019" w:tentative="1">
      <w:start w:val="1"/>
      <w:numFmt w:val="lowerLetter"/>
      <w:lvlText w:val="%2."/>
      <w:lvlJc w:val="left"/>
      <w:pPr>
        <w:ind w:left="3960" w:hanging="360"/>
      </w:pPr>
    </w:lvl>
    <w:lvl w:ilvl="2" w:tplc="4009001B" w:tentative="1">
      <w:start w:val="1"/>
      <w:numFmt w:val="lowerRoman"/>
      <w:lvlText w:val="%3."/>
      <w:lvlJc w:val="right"/>
      <w:pPr>
        <w:ind w:left="4680" w:hanging="180"/>
      </w:pPr>
    </w:lvl>
    <w:lvl w:ilvl="3" w:tplc="4009000F" w:tentative="1">
      <w:start w:val="1"/>
      <w:numFmt w:val="decimal"/>
      <w:lvlText w:val="%4."/>
      <w:lvlJc w:val="left"/>
      <w:pPr>
        <w:ind w:left="5400" w:hanging="360"/>
      </w:pPr>
    </w:lvl>
    <w:lvl w:ilvl="4" w:tplc="40090019" w:tentative="1">
      <w:start w:val="1"/>
      <w:numFmt w:val="lowerLetter"/>
      <w:lvlText w:val="%5."/>
      <w:lvlJc w:val="left"/>
      <w:pPr>
        <w:ind w:left="6120" w:hanging="360"/>
      </w:pPr>
    </w:lvl>
    <w:lvl w:ilvl="5" w:tplc="4009001B" w:tentative="1">
      <w:start w:val="1"/>
      <w:numFmt w:val="lowerRoman"/>
      <w:lvlText w:val="%6."/>
      <w:lvlJc w:val="right"/>
      <w:pPr>
        <w:ind w:left="6840" w:hanging="180"/>
      </w:pPr>
    </w:lvl>
    <w:lvl w:ilvl="6" w:tplc="4009000F" w:tentative="1">
      <w:start w:val="1"/>
      <w:numFmt w:val="decimal"/>
      <w:lvlText w:val="%7."/>
      <w:lvlJc w:val="left"/>
      <w:pPr>
        <w:ind w:left="7560" w:hanging="360"/>
      </w:pPr>
    </w:lvl>
    <w:lvl w:ilvl="7" w:tplc="40090019" w:tentative="1">
      <w:start w:val="1"/>
      <w:numFmt w:val="lowerLetter"/>
      <w:lvlText w:val="%8."/>
      <w:lvlJc w:val="left"/>
      <w:pPr>
        <w:ind w:left="8280" w:hanging="360"/>
      </w:pPr>
    </w:lvl>
    <w:lvl w:ilvl="8" w:tplc="4009001B" w:tentative="1">
      <w:start w:val="1"/>
      <w:numFmt w:val="lowerRoman"/>
      <w:lvlText w:val="%9."/>
      <w:lvlJc w:val="right"/>
      <w:pPr>
        <w:ind w:left="9000" w:hanging="180"/>
      </w:pPr>
    </w:lvl>
  </w:abstractNum>
  <w:abstractNum w:abstractNumId="31">
    <w:nsid w:val="6897494E"/>
    <w:multiLevelType w:val="hybridMultilevel"/>
    <w:tmpl w:val="B630DE72"/>
    <w:lvl w:ilvl="0" w:tplc="6A8AB290">
      <w:start w:val="1"/>
      <w:numFmt w:val="lowerRoman"/>
      <w:suff w:val="space"/>
      <w:lvlText w:val="%1."/>
      <w:lvlJc w:val="right"/>
      <w:pPr>
        <w:ind w:left="720" w:hanging="360"/>
      </w:pPr>
      <w:rPr>
        <w:rFonts w:hint="default"/>
        <w:sz w:val="18"/>
        <w:szCs w:val="18"/>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nsid w:val="68F30BD4"/>
    <w:multiLevelType w:val="hybridMultilevel"/>
    <w:tmpl w:val="F0BE4C6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3">
    <w:nsid w:val="6FA862B3"/>
    <w:multiLevelType w:val="hybridMultilevel"/>
    <w:tmpl w:val="822AE3A2"/>
    <w:lvl w:ilvl="0" w:tplc="40090017">
      <w:start w:val="1"/>
      <w:numFmt w:val="lowerLetter"/>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34">
    <w:nsid w:val="70A10F49"/>
    <w:multiLevelType w:val="hybridMultilevel"/>
    <w:tmpl w:val="3CDC51B2"/>
    <w:lvl w:ilvl="0" w:tplc="40090011">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5">
    <w:nsid w:val="7A030503"/>
    <w:multiLevelType w:val="hybridMultilevel"/>
    <w:tmpl w:val="24FC5E50"/>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6">
    <w:nsid w:val="7F7864BB"/>
    <w:multiLevelType w:val="hybridMultilevel"/>
    <w:tmpl w:val="43CAF808"/>
    <w:lvl w:ilvl="0" w:tplc="40090017">
      <w:start w:val="1"/>
      <w:numFmt w:val="lowerLetter"/>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27"/>
  </w:num>
  <w:num w:numId="2">
    <w:abstractNumId w:val="5"/>
  </w:num>
  <w:num w:numId="3">
    <w:abstractNumId w:val="31"/>
  </w:num>
  <w:num w:numId="4">
    <w:abstractNumId w:val="20"/>
  </w:num>
  <w:num w:numId="5">
    <w:abstractNumId w:val="6"/>
  </w:num>
  <w:num w:numId="6">
    <w:abstractNumId w:val="14"/>
  </w:num>
  <w:num w:numId="7">
    <w:abstractNumId w:val="35"/>
  </w:num>
  <w:num w:numId="8">
    <w:abstractNumId w:val="25"/>
  </w:num>
  <w:num w:numId="9">
    <w:abstractNumId w:val="28"/>
  </w:num>
  <w:num w:numId="10">
    <w:abstractNumId w:val="22"/>
  </w:num>
  <w:num w:numId="11">
    <w:abstractNumId w:val="21"/>
  </w:num>
  <w:num w:numId="12">
    <w:abstractNumId w:val="24"/>
  </w:num>
  <w:num w:numId="13">
    <w:abstractNumId w:val="26"/>
  </w:num>
  <w:num w:numId="14">
    <w:abstractNumId w:val="10"/>
  </w:num>
  <w:num w:numId="15">
    <w:abstractNumId w:val="8"/>
  </w:num>
  <w:num w:numId="16">
    <w:abstractNumId w:val="2"/>
  </w:num>
  <w:num w:numId="17">
    <w:abstractNumId w:val="12"/>
  </w:num>
  <w:num w:numId="18">
    <w:abstractNumId w:val="16"/>
  </w:num>
  <w:num w:numId="19">
    <w:abstractNumId w:val="3"/>
  </w:num>
  <w:num w:numId="20">
    <w:abstractNumId w:val="1"/>
  </w:num>
  <w:num w:numId="21">
    <w:abstractNumId w:val="30"/>
  </w:num>
  <w:num w:numId="22">
    <w:abstractNumId w:val="0"/>
  </w:num>
  <w:num w:numId="23">
    <w:abstractNumId w:val="33"/>
  </w:num>
  <w:num w:numId="24">
    <w:abstractNumId w:val="19"/>
  </w:num>
  <w:num w:numId="25">
    <w:abstractNumId w:val="15"/>
  </w:num>
  <w:num w:numId="26">
    <w:abstractNumId w:val="17"/>
  </w:num>
  <w:num w:numId="27">
    <w:abstractNumId w:val="4"/>
  </w:num>
  <w:num w:numId="28">
    <w:abstractNumId w:val="13"/>
  </w:num>
  <w:num w:numId="29">
    <w:abstractNumId w:val="11"/>
  </w:num>
  <w:num w:numId="30">
    <w:abstractNumId w:val="32"/>
  </w:num>
  <w:num w:numId="31">
    <w:abstractNumId w:val="36"/>
  </w:num>
  <w:num w:numId="32">
    <w:abstractNumId w:val="29"/>
  </w:num>
  <w:num w:numId="33">
    <w:abstractNumId w:val="34"/>
  </w:num>
  <w:num w:numId="34">
    <w:abstractNumId w:val="7"/>
  </w:num>
  <w:num w:numId="35">
    <w:abstractNumId w:val="9"/>
  </w:num>
  <w:num w:numId="36">
    <w:abstractNumId w:val="18"/>
  </w:num>
  <w:num w:numId="3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30"/>
  <w:doNotDisplayPageBoundaries/>
  <w:proofState w:spelling="clean" w:grammar="clean"/>
  <w:defaultTabStop w:val="720"/>
  <w:drawingGridHorizontalSpacing w:val="110"/>
  <w:displayHorizontalDrawingGridEvery w:val="2"/>
  <w:characterSpacingControl w:val="doNotCompress"/>
  <w:compat/>
  <w:rsids>
    <w:rsidRoot w:val="002A67B6"/>
    <w:rsid w:val="000A13A5"/>
    <w:rsid w:val="000F69DA"/>
    <w:rsid w:val="00172A17"/>
    <w:rsid w:val="00175353"/>
    <w:rsid w:val="001757FE"/>
    <w:rsid w:val="001B43B9"/>
    <w:rsid w:val="002A67B6"/>
    <w:rsid w:val="002A7C54"/>
    <w:rsid w:val="002C258C"/>
    <w:rsid w:val="00354B82"/>
    <w:rsid w:val="003A1B58"/>
    <w:rsid w:val="003A3887"/>
    <w:rsid w:val="003C6F6B"/>
    <w:rsid w:val="003E2C7A"/>
    <w:rsid w:val="00404F63"/>
    <w:rsid w:val="00436F7F"/>
    <w:rsid w:val="00455BA1"/>
    <w:rsid w:val="005112E2"/>
    <w:rsid w:val="0056618D"/>
    <w:rsid w:val="005675D3"/>
    <w:rsid w:val="005B1EC2"/>
    <w:rsid w:val="00650D39"/>
    <w:rsid w:val="006D109C"/>
    <w:rsid w:val="006D5FDB"/>
    <w:rsid w:val="007009E9"/>
    <w:rsid w:val="00710D9C"/>
    <w:rsid w:val="0073476E"/>
    <w:rsid w:val="00744159"/>
    <w:rsid w:val="007723F2"/>
    <w:rsid w:val="007A272B"/>
    <w:rsid w:val="0081247C"/>
    <w:rsid w:val="00817256"/>
    <w:rsid w:val="00885C83"/>
    <w:rsid w:val="008B61AB"/>
    <w:rsid w:val="008F364F"/>
    <w:rsid w:val="00972D48"/>
    <w:rsid w:val="00976EAA"/>
    <w:rsid w:val="009918A6"/>
    <w:rsid w:val="009A7D45"/>
    <w:rsid w:val="009C0170"/>
    <w:rsid w:val="009C3F29"/>
    <w:rsid w:val="00A13D4E"/>
    <w:rsid w:val="00A3269A"/>
    <w:rsid w:val="00AA6ADA"/>
    <w:rsid w:val="00B17FA1"/>
    <w:rsid w:val="00B732CE"/>
    <w:rsid w:val="00BA75D9"/>
    <w:rsid w:val="00BB7DCF"/>
    <w:rsid w:val="00BC58D6"/>
    <w:rsid w:val="00C33D24"/>
    <w:rsid w:val="00C50591"/>
    <w:rsid w:val="00CC309E"/>
    <w:rsid w:val="00CF285B"/>
    <w:rsid w:val="00D17C4C"/>
    <w:rsid w:val="00D27939"/>
    <w:rsid w:val="00D5759D"/>
    <w:rsid w:val="00DC6C98"/>
    <w:rsid w:val="00DD140F"/>
    <w:rsid w:val="00E15C17"/>
    <w:rsid w:val="00EC14E1"/>
    <w:rsid w:val="00ED0888"/>
    <w:rsid w:val="00EE7BCF"/>
    <w:rsid w:val="00F82D5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8A6"/>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3F2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45739-A23B-40A4-8382-888E2012A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20943</TotalTime>
  <Pages>3</Pages>
  <Words>2382</Words>
  <Characters>13581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SAMEER</dc:creator>
  <cp:lastModifiedBy>SAMEER</cp:lastModifiedBy>
  <cp:revision>15</cp:revision>
  <cp:lastPrinted>2013-04-05T09:05:00Z</cp:lastPrinted>
  <dcterms:created xsi:type="dcterms:W3CDTF">2013-02-21T19:18:00Z</dcterms:created>
  <dcterms:modified xsi:type="dcterms:W3CDTF">2013-04-05T09:12:00Z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