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9D" w:rsidRPr="00757D9D" w:rsidRDefault="00757D9D" w:rsidP="00757D9D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FF0000"/>
          <w:sz w:val="24"/>
          <w:szCs w:val="24"/>
        </w:rPr>
      </w:pPr>
    </w:p>
    <w:p w:rsidR="00757D9D" w:rsidRPr="00757D9D" w:rsidRDefault="00757D9D" w:rsidP="00757D9D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color w:val="000000"/>
          <w:sz w:val="24"/>
          <w:szCs w:val="24"/>
        </w:rPr>
      </w:pPr>
      <w:r w:rsidRPr="00757D9D">
        <w:rPr>
          <w:rFonts w:cs="Verdana,Bold"/>
          <w:b/>
          <w:bCs/>
          <w:color w:val="000000"/>
          <w:sz w:val="24"/>
          <w:szCs w:val="24"/>
        </w:rPr>
        <w:t>Effect of Uncertainties on Revenue Recognition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r w:rsidRPr="00757D9D">
        <w:rPr>
          <w:rFonts w:cs="Times-Roman"/>
          <w:color w:val="000000"/>
          <w:sz w:val="24"/>
          <w:szCs w:val="24"/>
        </w:rPr>
        <w:t xml:space="preserve">As per Para 9 of AS 9 on "Revenue Recognition" the effect of uncertainties on Revenue 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r w:rsidRPr="00757D9D">
        <w:rPr>
          <w:rFonts w:cs="Times-Roman"/>
          <w:color w:val="000000"/>
          <w:sz w:val="24"/>
          <w:szCs w:val="24"/>
        </w:rPr>
        <w:t xml:space="preserve">Recognition </w:t>
      </w:r>
      <w:proofErr w:type="gramStart"/>
      <w:r w:rsidRPr="00757D9D">
        <w:rPr>
          <w:rFonts w:cs="Times-Roman"/>
          <w:color w:val="000000"/>
          <w:sz w:val="24"/>
          <w:szCs w:val="24"/>
        </w:rPr>
        <w:t>are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below: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r w:rsidRPr="00757D9D">
        <w:rPr>
          <w:rFonts w:cs="Times-Roman"/>
          <w:color w:val="000000"/>
          <w:sz w:val="24"/>
          <w:szCs w:val="24"/>
        </w:rPr>
        <w:t>1. Recognition of revenue requires that revenue is measurable and at the time of sale or the rendering of the service it would not be unreasonable to expect ultimate</w:t>
      </w:r>
    </w:p>
    <w:p w:rsid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collection</w:t>
      </w:r>
      <w:proofErr w:type="gramEnd"/>
      <w:r w:rsidRPr="00757D9D">
        <w:rPr>
          <w:rFonts w:cs="Times-Roman"/>
          <w:color w:val="000000"/>
          <w:sz w:val="24"/>
          <w:szCs w:val="24"/>
        </w:rPr>
        <w:t>.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r w:rsidRPr="00757D9D">
        <w:rPr>
          <w:rFonts w:cs="Times-Roman"/>
          <w:color w:val="000000"/>
          <w:sz w:val="24"/>
          <w:szCs w:val="24"/>
        </w:rPr>
        <w:t>2. Where the ability to assess the ultimate collection with reasonable certainty is lacking at the time of raising any claim, e.g., for escalation of price, export incentives, interest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etc</w:t>
      </w:r>
      <w:proofErr w:type="gramEnd"/>
      <w:r w:rsidRPr="00757D9D">
        <w:rPr>
          <w:rFonts w:cs="Times-Roman"/>
          <w:color w:val="000000"/>
          <w:sz w:val="24"/>
          <w:szCs w:val="24"/>
        </w:rPr>
        <w:t>. revenue recognition is postponed to the extent of uncertainty involved. In such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cases</w:t>
      </w:r>
      <w:proofErr w:type="gramEnd"/>
      <w:r w:rsidRPr="00757D9D">
        <w:rPr>
          <w:rFonts w:cs="Times-Roman"/>
          <w:color w:val="000000"/>
          <w:sz w:val="24"/>
          <w:szCs w:val="24"/>
        </w:rPr>
        <w:t>, it may be appropriate to recognize, revenue only when it is reasonably certain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that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the ultimate collection will be made. When there is uncertainty as to ultimate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collection</w:t>
      </w:r>
      <w:proofErr w:type="gramEnd"/>
      <w:r w:rsidRPr="00757D9D">
        <w:rPr>
          <w:rFonts w:cs="Times-Roman"/>
          <w:color w:val="000000"/>
          <w:sz w:val="24"/>
          <w:szCs w:val="24"/>
        </w:rPr>
        <w:t>, revenue is recognized at the, time of sale or rendering of service even,</w:t>
      </w:r>
    </w:p>
    <w:p w:rsid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though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payments are made by installments.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r w:rsidRPr="00757D9D">
        <w:rPr>
          <w:rFonts w:cs="Times-Roman"/>
          <w:color w:val="000000"/>
          <w:sz w:val="24"/>
          <w:szCs w:val="24"/>
        </w:rPr>
        <w:t>3. When the uncertainty relating to collectability arises subsequent to the time of sale or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rendering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of the service, it is more appropriate to make a separate provision to reflect</w:t>
      </w:r>
    </w:p>
    <w:p w:rsid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the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uncertainty rather than to adjust the amount of revenue originally recorded.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r w:rsidRPr="00757D9D">
        <w:rPr>
          <w:rFonts w:cs="Times-Roman"/>
          <w:color w:val="000000"/>
          <w:sz w:val="24"/>
          <w:szCs w:val="24"/>
        </w:rPr>
        <w:t>4. An essential criterion for the recognition of revenue is that the consideration receivable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for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the sale of goods, the rendering of services or from the use by others of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enterprise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resources is reasonably determinable. When such consideration is not</w:t>
      </w:r>
    </w:p>
    <w:p w:rsid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determinable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within reasonable limits; the recognition of revenue is postponed.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r w:rsidRPr="00757D9D">
        <w:rPr>
          <w:rFonts w:cs="Times-Roman"/>
          <w:color w:val="000000"/>
          <w:sz w:val="24"/>
          <w:szCs w:val="24"/>
        </w:rPr>
        <w:t>5. When recognition of revenue is postponed due to the effect of uncertainties, it is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Times-Roman"/>
          <w:color w:val="000000"/>
          <w:sz w:val="24"/>
          <w:szCs w:val="24"/>
        </w:rPr>
      </w:pPr>
      <w:proofErr w:type="gramStart"/>
      <w:r w:rsidRPr="00757D9D">
        <w:rPr>
          <w:rFonts w:cs="Times-Roman"/>
          <w:color w:val="000000"/>
          <w:sz w:val="24"/>
          <w:szCs w:val="24"/>
        </w:rPr>
        <w:t>considered</w:t>
      </w:r>
      <w:proofErr w:type="gramEnd"/>
      <w:r w:rsidRPr="00757D9D">
        <w:rPr>
          <w:rFonts w:cs="Times-Roman"/>
          <w:color w:val="000000"/>
          <w:sz w:val="24"/>
          <w:szCs w:val="24"/>
        </w:rPr>
        <w:t xml:space="preserve"> as revenue of the period in which it is properly recognized.</w:t>
      </w:r>
    </w:p>
    <w:p w:rsidR="00757D9D" w:rsidRPr="00757D9D" w:rsidRDefault="00757D9D" w:rsidP="00757D9D">
      <w:pPr>
        <w:autoSpaceDE w:val="0"/>
        <w:autoSpaceDN w:val="0"/>
        <w:adjustRightInd w:val="0"/>
        <w:spacing w:after="0" w:line="360" w:lineRule="auto"/>
        <w:jc w:val="both"/>
        <w:rPr>
          <w:rFonts w:cs="Verdana,Bold"/>
          <w:b/>
          <w:bCs/>
          <w:color w:val="000000"/>
          <w:sz w:val="24"/>
          <w:szCs w:val="24"/>
        </w:rPr>
      </w:pPr>
    </w:p>
    <w:p w:rsidR="00453817" w:rsidRPr="00757D9D" w:rsidRDefault="00757D9D" w:rsidP="00757D9D">
      <w:pPr>
        <w:spacing w:line="360" w:lineRule="auto"/>
        <w:jc w:val="both"/>
        <w:rPr>
          <w:sz w:val="24"/>
          <w:szCs w:val="24"/>
        </w:rPr>
      </w:pPr>
      <w:r w:rsidRPr="00757D9D">
        <w:rPr>
          <w:rFonts w:cs="Calibri,Bold"/>
          <w:b/>
          <w:bCs/>
          <w:color w:val="FFFFFF"/>
          <w:sz w:val="24"/>
          <w:szCs w:val="24"/>
        </w:rPr>
        <w:t>TODAY’S SPECIAL</w:t>
      </w:r>
    </w:p>
    <w:sectPr w:rsidR="00453817" w:rsidRPr="00757D9D" w:rsidSect="00453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7D9D"/>
    <w:rsid w:val="00453817"/>
    <w:rsid w:val="0075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Company>Grizli777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PRASHI3</dc:creator>
  <cp:keywords/>
  <dc:description/>
  <cp:lastModifiedBy>PRASHI3</cp:lastModifiedBy>
  <cp:revision>1</cp:revision>
  <dcterms:created xsi:type="dcterms:W3CDTF">2010-10-10T10:48:00Z</dcterms:created>
  <dcterms:modified xsi:type="dcterms:W3CDTF">2010-10-10T10:51:00Z</dcterms:modified>
</cp:coreProperties>
</file>