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DF8" w:rsidRDefault="00682DF8" w:rsidP="00682DF8">
      <w:pPr>
        <w:tabs>
          <w:tab w:val="left" w:pos="1260"/>
        </w:tabs>
        <w:spacing w:line="360" w:lineRule="auto"/>
        <w:jc w:val="both"/>
        <w:rPr>
          <w:sz w:val="28"/>
        </w:rPr>
      </w:pPr>
    </w:p>
    <w:p w:rsidR="00682DF8" w:rsidRDefault="00682DF8" w:rsidP="00682DF8">
      <w:pPr>
        <w:spacing w:line="360" w:lineRule="auto"/>
        <w:ind w:left="360"/>
        <w:jc w:val="both"/>
        <w:rPr>
          <w:b/>
          <w:bCs/>
          <w:sz w:val="28"/>
          <w:szCs w:val="32"/>
          <w:u w:val="single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bCs/>
          <w:sz w:val="28"/>
          <w:szCs w:val="32"/>
          <w:u w:val="single"/>
        </w:rPr>
        <w:t>Non performing assets</w:t>
      </w:r>
      <w:r>
        <w:rPr>
          <w:b/>
          <w:bCs/>
          <w:sz w:val="28"/>
          <w:szCs w:val="32"/>
          <w:u w:val="single"/>
          <w:bdr w:val="single" w:sz="4" w:space="0" w:color="auto"/>
        </w:rPr>
        <w:t xml:space="preserve">  </w:t>
      </w:r>
    </w:p>
    <w:p w:rsidR="00682DF8" w:rsidRDefault="00682DF8" w:rsidP="00682DF8">
      <w:pPr>
        <w:tabs>
          <w:tab w:val="left" w:pos="1260"/>
        </w:tabs>
        <w:spacing w:line="360" w:lineRule="auto"/>
        <w:jc w:val="both"/>
        <w:rPr>
          <w:sz w:val="28"/>
        </w:rPr>
      </w:pPr>
    </w:p>
    <w:p w:rsidR="00682DF8" w:rsidRDefault="00682DF8" w:rsidP="00682DF8">
      <w:pPr>
        <w:numPr>
          <w:ilvl w:val="0"/>
          <w:numId w:val="1"/>
        </w:numPr>
        <w:tabs>
          <w:tab w:val="left" w:pos="1260"/>
        </w:tabs>
        <w:spacing w:line="360" w:lineRule="auto"/>
        <w:jc w:val="both"/>
        <w:rPr>
          <w:sz w:val="28"/>
        </w:rPr>
      </w:pPr>
      <w:r>
        <w:rPr>
          <w:sz w:val="28"/>
        </w:rPr>
        <w:t>Asset becomes NPA when it ceases to generate income.</w:t>
      </w:r>
    </w:p>
    <w:p w:rsidR="00682DF8" w:rsidRDefault="00682DF8" w:rsidP="00682DF8">
      <w:pPr>
        <w:tabs>
          <w:tab w:val="left" w:pos="1260"/>
        </w:tabs>
        <w:spacing w:line="360" w:lineRule="auto"/>
        <w:ind w:left="360"/>
        <w:jc w:val="both"/>
        <w:rPr>
          <w:sz w:val="28"/>
        </w:rPr>
      </w:pPr>
    </w:p>
    <w:p w:rsidR="00682DF8" w:rsidRDefault="00682DF8" w:rsidP="00682DF8">
      <w:pPr>
        <w:tabs>
          <w:tab w:val="left" w:pos="1260"/>
        </w:tabs>
        <w:spacing w:line="360" w:lineRule="auto"/>
        <w:ind w:left="360"/>
        <w:jc w:val="both"/>
        <w:rPr>
          <w:b/>
          <w:sz w:val="28"/>
        </w:rPr>
      </w:pPr>
      <w:r>
        <w:rPr>
          <w:b/>
          <w:sz w:val="28"/>
        </w:rPr>
        <w:t>Following loans or advances are to be treated as NPA</w:t>
      </w:r>
    </w:p>
    <w:p w:rsidR="00682DF8" w:rsidRDefault="00682DF8" w:rsidP="00682DF8">
      <w:pPr>
        <w:tabs>
          <w:tab w:val="left" w:pos="1260"/>
        </w:tabs>
        <w:spacing w:line="360" w:lineRule="auto"/>
        <w:ind w:left="360"/>
        <w:jc w:val="both"/>
        <w:rPr>
          <w:sz w:val="28"/>
        </w:rPr>
      </w:pPr>
    </w:p>
    <w:p w:rsidR="00682DF8" w:rsidRDefault="00682DF8" w:rsidP="00682DF8">
      <w:pPr>
        <w:numPr>
          <w:ilvl w:val="0"/>
          <w:numId w:val="1"/>
        </w:numPr>
        <w:tabs>
          <w:tab w:val="left" w:pos="1260"/>
        </w:tabs>
        <w:spacing w:line="360" w:lineRule="auto"/>
        <w:jc w:val="both"/>
        <w:rPr>
          <w:sz w:val="28"/>
        </w:rPr>
      </w:pPr>
      <w:r>
        <w:rPr>
          <w:sz w:val="28"/>
        </w:rPr>
        <w:t>If term loan installment &amp; interest remains o/s for more than 90days.</w:t>
      </w:r>
    </w:p>
    <w:p w:rsidR="00682DF8" w:rsidRDefault="00682DF8" w:rsidP="00682DF8">
      <w:pPr>
        <w:numPr>
          <w:ilvl w:val="0"/>
          <w:numId w:val="1"/>
        </w:numPr>
        <w:tabs>
          <w:tab w:val="left" w:pos="126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OD/CC remains “out of order” *   </w:t>
      </w:r>
    </w:p>
    <w:p w:rsidR="00682DF8" w:rsidRDefault="00682DF8" w:rsidP="00682DF8">
      <w:pPr>
        <w:numPr>
          <w:ilvl w:val="1"/>
          <w:numId w:val="1"/>
        </w:numPr>
        <w:tabs>
          <w:tab w:val="left" w:pos="1260"/>
        </w:tabs>
        <w:spacing w:line="360" w:lineRule="auto"/>
        <w:jc w:val="both"/>
        <w:rPr>
          <w:sz w:val="28"/>
        </w:rPr>
      </w:pPr>
      <w:r>
        <w:rPr>
          <w:sz w:val="28"/>
        </w:rPr>
        <w:t>* O/s balance remains in excess of sanctioned limit/ drawing power for more than 90 days.</w:t>
      </w:r>
    </w:p>
    <w:p w:rsidR="00682DF8" w:rsidRDefault="00682DF8" w:rsidP="00682DF8">
      <w:pPr>
        <w:numPr>
          <w:ilvl w:val="1"/>
          <w:numId w:val="1"/>
        </w:numPr>
        <w:tabs>
          <w:tab w:val="left" w:pos="1260"/>
        </w:tabs>
        <w:spacing w:line="360" w:lineRule="auto"/>
        <w:jc w:val="both"/>
        <w:rPr>
          <w:sz w:val="28"/>
        </w:rPr>
      </w:pPr>
      <w:r>
        <w:rPr>
          <w:sz w:val="28"/>
        </w:rPr>
        <w:t>* O/s balance is lesser than drawing power but no credit up to 90 days in a/c</w:t>
      </w:r>
    </w:p>
    <w:p w:rsidR="00682DF8" w:rsidRDefault="00682DF8" w:rsidP="00682DF8">
      <w:pPr>
        <w:numPr>
          <w:ilvl w:val="0"/>
          <w:numId w:val="1"/>
        </w:numPr>
        <w:tabs>
          <w:tab w:val="left" w:pos="1260"/>
        </w:tabs>
        <w:spacing w:line="360" w:lineRule="auto"/>
        <w:jc w:val="both"/>
        <w:rPr>
          <w:sz w:val="28"/>
        </w:rPr>
      </w:pPr>
      <w:r>
        <w:rPr>
          <w:sz w:val="28"/>
        </w:rPr>
        <w:t>Bills purchased &amp; disc. Remains overdue for more than 90 days</w:t>
      </w:r>
    </w:p>
    <w:p w:rsidR="00682DF8" w:rsidRDefault="00682DF8" w:rsidP="00682DF8">
      <w:pPr>
        <w:numPr>
          <w:ilvl w:val="0"/>
          <w:numId w:val="1"/>
        </w:numPr>
        <w:tabs>
          <w:tab w:val="left" w:pos="1260"/>
        </w:tabs>
        <w:spacing w:line="360" w:lineRule="auto"/>
        <w:jc w:val="both"/>
        <w:rPr>
          <w:sz w:val="28"/>
        </w:rPr>
      </w:pPr>
      <w:r>
        <w:rPr>
          <w:sz w:val="28"/>
        </w:rPr>
        <w:t>Installment &amp; interest remains o/s for more than 2 crop season for short duration crops. &amp; remains o/s for more than 1 crop season for long term durations crops.</w:t>
      </w:r>
    </w:p>
    <w:p w:rsidR="00682DF8" w:rsidRDefault="00682DF8" w:rsidP="00682DF8">
      <w:pPr>
        <w:numPr>
          <w:ilvl w:val="0"/>
          <w:numId w:val="1"/>
        </w:numPr>
        <w:tabs>
          <w:tab w:val="left" w:pos="1260"/>
        </w:tabs>
        <w:spacing w:line="360" w:lineRule="auto"/>
        <w:jc w:val="both"/>
        <w:rPr>
          <w:sz w:val="28"/>
        </w:rPr>
      </w:pPr>
      <w:r>
        <w:rPr>
          <w:sz w:val="28"/>
        </w:rPr>
        <w:t>Liquidity facility remains o/s for more than 90days</w:t>
      </w:r>
    </w:p>
    <w:p w:rsidR="00682DF8" w:rsidRDefault="00682DF8" w:rsidP="00682DF8">
      <w:pPr>
        <w:numPr>
          <w:ilvl w:val="0"/>
          <w:numId w:val="1"/>
        </w:numPr>
        <w:tabs>
          <w:tab w:val="left" w:pos="1260"/>
        </w:tabs>
        <w:spacing w:line="360" w:lineRule="auto"/>
        <w:jc w:val="both"/>
        <w:rPr>
          <w:sz w:val="28"/>
        </w:rPr>
      </w:pPr>
      <w:r>
        <w:rPr>
          <w:sz w:val="28"/>
        </w:rPr>
        <w:t>If drawing limits given from the stock statements older than 3 months &amp; such drawing power remain available for more than 3 months then a/c will be treated as NPA irrespective of transaction in a/c.</w:t>
      </w:r>
    </w:p>
    <w:p w:rsidR="00682DF8" w:rsidRDefault="00682DF8" w:rsidP="00682DF8">
      <w:pPr>
        <w:tabs>
          <w:tab w:val="left" w:pos="1260"/>
        </w:tabs>
        <w:spacing w:line="360" w:lineRule="auto"/>
        <w:jc w:val="both"/>
        <w:rPr>
          <w:sz w:val="28"/>
        </w:rPr>
      </w:pPr>
    </w:p>
    <w:p w:rsidR="00682DF8" w:rsidRDefault="00682DF8" w:rsidP="00682DF8">
      <w:pPr>
        <w:tabs>
          <w:tab w:val="left" w:pos="1260"/>
        </w:tabs>
        <w:spacing w:line="360" w:lineRule="auto"/>
        <w:jc w:val="both"/>
        <w:rPr>
          <w:sz w:val="28"/>
        </w:rPr>
      </w:pPr>
      <w:r>
        <w:rPr>
          <w:sz w:val="28"/>
        </w:rPr>
        <w:t>NPA classification only if interest due and charged during the quarter is not serviced fully with in 90 days from end of quarter.</w:t>
      </w:r>
    </w:p>
    <w:p w:rsidR="00682DF8" w:rsidRDefault="00682DF8" w:rsidP="00682DF8">
      <w:pPr>
        <w:tabs>
          <w:tab w:val="left" w:pos="1260"/>
        </w:tabs>
        <w:spacing w:line="360" w:lineRule="auto"/>
        <w:ind w:left="1080"/>
        <w:jc w:val="both"/>
        <w:rPr>
          <w:sz w:val="28"/>
        </w:rPr>
      </w:pPr>
    </w:p>
    <w:p w:rsidR="00682DF8" w:rsidRDefault="00682DF8" w:rsidP="00682DF8">
      <w:pPr>
        <w:tabs>
          <w:tab w:val="left" w:pos="1260"/>
        </w:tabs>
        <w:spacing w:line="360" w:lineRule="auto"/>
        <w:ind w:left="1080"/>
        <w:jc w:val="both"/>
        <w:rPr>
          <w:sz w:val="28"/>
        </w:rPr>
      </w:pPr>
    </w:p>
    <w:p w:rsidR="00682DF8" w:rsidRDefault="00682DF8" w:rsidP="00682DF8">
      <w:pPr>
        <w:pStyle w:val="Heading2"/>
      </w:pPr>
      <w:r>
        <w:lastRenderedPageBreak/>
        <w:t>NPA SUB CLASSIFICATION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8"/>
        <w:gridCol w:w="2880"/>
        <w:gridCol w:w="3528"/>
      </w:tblGrid>
      <w:tr w:rsidR="00682DF8" w:rsidTr="00F9586E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682DF8" w:rsidRDefault="00682DF8" w:rsidP="00F9586E">
            <w:pPr>
              <w:tabs>
                <w:tab w:val="left" w:pos="1260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Sub-standard assets</w:t>
            </w:r>
          </w:p>
        </w:tc>
        <w:tc>
          <w:tcPr>
            <w:tcW w:w="2880" w:type="dxa"/>
          </w:tcPr>
          <w:p w:rsidR="00682DF8" w:rsidRDefault="00682DF8" w:rsidP="00F9586E">
            <w:pPr>
              <w:tabs>
                <w:tab w:val="left" w:pos="1260"/>
              </w:tabs>
              <w:spacing w:line="36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Upto</w:t>
            </w:r>
            <w:proofErr w:type="spellEnd"/>
            <w:r>
              <w:rPr>
                <w:sz w:val="28"/>
              </w:rPr>
              <w:t xml:space="preserve"> 1</w:t>
            </w:r>
            <w:r>
              <w:rPr>
                <w:sz w:val="28"/>
                <w:vertAlign w:val="superscript"/>
              </w:rPr>
              <w:t>st</w:t>
            </w:r>
            <w:r>
              <w:rPr>
                <w:sz w:val="28"/>
              </w:rPr>
              <w:t xml:space="preserve"> 12 months from NPA declared </w:t>
            </w:r>
          </w:p>
        </w:tc>
        <w:tc>
          <w:tcPr>
            <w:tcW w:w="3528" w:type="dxa"/>
          </w:tcPr>
          <w:p w:rsidR="00682DF8" w:rsidRDefault="00682DF8" w:rsidP="00F9586E">
            <w:pPr>
              <w:tabs>
                <w:tab w:val="left" w:pos="1260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If secured – 10% of total outstanding</w:t>
            </w:r>
          </w:p>
          <w:p w:rsidR="00682DF8" w:rsidRDefault="00682DF8" w:rsidP="00F9586E">
            <w:pPr>
              <w:tabs>
                <w:tab w:val="left" w:pos="1260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If unsecured  exposure*– than additional 10%</w:t>
            </w:r>
          </w:p>
        </w:tc>
      </w:tr>
      <w:tr w:rsidR="00682DF8" w:rsidTr="00F9586E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682DF8" w:rsidRDefault="00682DF8" w:rsidP="00F9586E">
            <w:pPr>
              <w:tabs>
                <w:tab w:val="left" w:pos="1260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Doubtful Assets</w:t>
            </w:r>
          </w:p>
        </w:tc>
        <w:tc>
          <w:tcPr>
            <w:tcW w:w="2880" w:type="dxa"/>
          </w:tcPr>
          <w:p w:rsidR="00682DF8" w:rsidRDefault="00682DF8" w:rsidP="00F9586E">
            <w:pPr>
              <w:tabs>
                <w:tab w:val="left" w:pos="1260"/>
              </w:tabs>
              <w:spacing w:line="36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Upto</w:t>
            </w:r>
            <w:proofErr w:type="spellEnd"/>
            <w:r>
              <w:rPr>
                <w:sz w:val="28"/>
              </w:rPr>
              <w:t xml:space="preserve"> Next 12 months </w:t>
            </w:r>
          </w:p>
        </w:tc>
        <w:tc>
          <w:tcPr>
            <w:tcW w:w="3528" w:type="dxa"/>
          </w:tcPr>
          <w:p w:rsidR="00682DF8" w:rsidRDefault="00682DF8" w:rsidP="00F9586E">
            <w:pPr>
              <w:tabs>
                <w:tab w:val="left" w:pos="1260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Period for which advance has been considered as doubtful </w:t>
            </w:r>
          </w:p>
          <w:p w:rsidR="00682DF8" w:rsidRDefault="00682DF8" w:rsidP="00F9586E">
            <w:pPr>
              <w:tabs>
                <w:tab w:val="left" w:pos="1260"/>
              </w:tabs>
              <w:spacing w:line="36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Upto</w:t>
            </w:r>
            <w:proofErr w:type="spellEnd"/>
            <w:r>
              <w:rPr>
                <w:sz w:val="28"/>
              </w:rPr>
              <w:t xml:space="preserve"> 1 year  – 20% </w:t>
            </w:r>
          </w:p>
          <w:p w:rsidR="00682DF8" w:rsidRDefault="00682DF8" w:rsidP="00F9586E">
            <w:pPr>
              <w:tabs>
                <w:tab w:val="left" w:pos="1260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More than 1 year to 3year – 30%</w:t>
            </w:r>
          </w:p>
          <w:p w:rsidR="00682DF8" w:rsidRDefault="00682DF8" w:rsidP="00F9586E">
            <w:pPr>
              <w:tabs>
                <w:tab w:val="left" w:pos="1260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More than  years – 100 %</w:t>
            </w:r>
          </w:p>
          <w:p w:rsidR="00682DF8" w:rsidRDefault="00682DF8" w:rsidP="00F9586E">
            <w:pPr>
              <w:tabs>
                <w:tab w:val="left" w:pos="1260"/>
              </w:tabs>
              <w:spacing w:line="360" w:lineRule="auto"/>
              <w:jc w:val="both"/>
              <w:rPr>
                <w:sz w:val="28"/>
              </w:rPr>
            </w:pPr>
          </w:p>
        </w:tc>
      </w:tr>
      <w:tr w:rsidR="00682DF8" w:rsidTr="00F9586E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682DF8" w:rsidRDefault="00682DF8" w:rsidP="00F9586E">
            <w:pPr>
              <w:tabs>
                <w:tab w:val="left" w:pos="1260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Loss asset</w:t>
            </w:r>
          </w:p>
        </w:tc>
        <w:tc>
          <w:tcPr>
            <w:tcW w:w="2880" w:type="dxa"/>
          </w:tcPr>
          <w:p w:rsidR="00682DF8" w:rsidRDefault="00682DF8" w:rsidP="00F9586E">
            <w:pPr>
              <w:tabs>
                <w:tab w:val="left" w:pos="1260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If not covered under above two category</w:t>
            </w:r>
          </w:p>
        </w:tc>
        <w:tc>
          <w:tcPr>
            <w:tcW w:w="3528" w:type="dxa"/>
          </w:tcPr>
          <w:p w:rsidR="00682DF8" w:rsidRDefault="00682DF8" w:rsidP="00F9586E">
            <w:pPr>
              <w:tabs>
                <w:tab w:val="left" w:pos="1260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100% provision</w:t>
            </w:r>
          </w:p>
        </w:tc>
      </w:tr>
    </w:tbl>
    <w:p w:rsidR="00682DF8" w:rsidRDefault="00682DF8" w:rsidP="00682DF8">
      <w:pPr>
        <w:tabs>
          <w:tab w:val="left" w:pos="1260"/>
        </w:tabs>
        <w:spacing w:line="360" w:lineRule="auto"/>
        <w:jc w:val="both"/>
        <w:rPr>
          <w:sz w:val="28"/>
        </w:rPr>
      </w:pPr>
    </w:p>
    <w:p w:rsidR="00682DF8" w:rsidRDefault="00682DF8" w:rsidP="00682DF8">
      <w:pPr>
        <w:tabs>
          <w:tab w:val="left" w:pos="126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*Unsecured exposures: realizable value of security** is not more than 10% of o/s funded as well as </w:t>
      </w:r>
      <w:proofErr w:type="gramStart"/>
      <w:r>
        <w:rPr>
          <w:sz w:val="28"/>
        </w:rPr>
        <w:t>non</w:t>
      </w:r>
      <w:proofErr w:type="gramEnd"/>
      <w:r>
        <w:rPr>
          <w:sz w:val="28"/>
        </w:rPr>
        <w:t xml:space="preserve"> funded. </w:t>
      </w:r>
    </w:p>
    <w:p w:rsidR="00682DF8" w:rsidRDefault="00682DF8" w:rsidP="00682DF8">
      <w:pPr>
        <w:tabs>
          <w:tab w:val="left" w:pos="126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** </w:t>
      </w:r>
      <w:proofErr w:type="gramStart"/>
      <w:r>
        <w:rPr>
          <w:sz w:val="28"/>
        </w:rPr>
        <w:t>security</w:t>
      </w:r>
      <w:proofErr w:type="gramEnd"/>
      <w:r>
        <w:rPr>
          <w:sz w:val="28"/>
        </w:rPr>
        <w:t xml:space="preserve"> will be only </w:t>
      </w:r>
      <w:proofErr w:type="spellStart"/>
      <w:r>
        <w:rPr>
          <w:sz w:val="28"/>
        </w:rPr>
        <w:t>Tengible</w:t>
      </w:r>
      <w:proofErr w:type="spellEnd"/>
      <w:r>
        <w:rPr>
          <w:sz w:val="28"/>
        </w:rPr>
        <w:t xml:space="preserve"> one only </w:t>
      </w:r>
    </w:p>
    <w:p w:rsidR="00682DF8" w:rsidRDefault="00682DF8" w:rsidP="00682DF8">
      <w:pPr>
        <w:tabs>
          <w:tab w:val="left" w:pos="1260"/>
        </w:tabs>
        <w:spacing w:line="360" w:lineRule="auto"/>
        <w:jc w:val="both"/>
        <w:rPr>
          <w:sz w:val="28"/>
        </w:rPr>
      </w:pPr>
    </w:p>
    <w:p w:rsidR="00682DF8" w:rsidRDefault="00682DF8" w:rsidP="00682DF8">
      <w:pPr>
        <w:tabs>
          <w:tab w:val="left" w:pos="1260"/>
        </w:tabs>
        <w:spacing w:line="360" w:lineRule="auto"/>
        <w:jc w:val="both"/>
        <w:rPr>
          <w:sz w:val="28"/>
        </w:rPr>
      </w:pPr>
    </w:p>
    <w:p w:rsidR="00682DF8" w:rsidRDefault="00682DF8" w:rsidP="00682DF8">
      <w:pPr>
        <w:numPr>
          <w:ilvl w:val="0"/>
          <w:numId w:val="1"/>
        </w:numPr>
        <w:tabs>
          <w:tab w:val="left" w:pos="126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NPA classification is to be done borrower wise &amp; not facility wise. So, even in one facility borrower makes default &amp; it declared as NPA then of such borrower all other facilities </w:t>
      </w:r>
      <w:proofErr w:type="gramStart"/>
      <w:r>
        <w:rPr>
          <w:sz w:val="28"/>
        </w:rPr>
        <w:t>Except</w:t>
      </w:r>
      <w:proofErr w:type="gramEnd"/>
      <w:r>
        <w:rPr>
          <w:sz w:val="28"/>
        </w:rPr>
        <w:t xml:space="preserve"> in case of facility of bill discount under </w:t>
      </w:r>
      <w:proofErr w:type="spellStart"/>
      <w:r>
        <w:rPr>
          <w:sz w:val="28"/>
        </w:rPr>
        <w:t>l/c</w:t>
      </w:r>
      <w:proofErr w:type="spellEnd"/>
      <w:r>
        <w:rPr>
          <w:sz w:val="28"/>
        </w:rPr>
        <w:t xml:space="preserve"> will be considered as NPA. But if there is no disbursement of funds for such bill discounted under </w:t>
      </w:r>
      <w:proofErr w:type="spellStart"/>
      <w:proofErr w:type="gramStart"/>
      <w:r>
        <w:rPr>
          <w:sz w:val="28"/>
        </w:rPr>
        <w:t>l/c</w:t>
      </w:r>
      <w:proofErr w:type="spellEnd"/>
      <w:proofErr w:type="gramEnd"/>
      <w:r>
        <w:rPr>
          <w:sz w:val="28"/>
        </w:rPr>
        <w:t xml:space="preserve"> then it will also be treated as NPA. </w:t>
      </w:r>
    </w:p>
    <w:p w:rsidR="00682DF8" w:rsidRDefault="00682DF8" w:rsidP="00682DF8">
      <w:pPr>
        <w:numPr>
          <w:ilvl w:val="0"/>
          <w:numId w:val="1"/>
        </w:numPr>
        <w:tabs>
          <w:tab w:val="left" w:pos="1260"/>
        </w:tabs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If security given value decreases between50 % to 10% then such will be treated as doubtful asset.</w:t>
      </w:r>
    </w:p>
    <w:p w:rsidR="00682DF8" w:rsidRDefault="00682DF8" w:rsidP="00682DF8">
      <w:pPr>
        <w:numPr>
          <w:ilvl w:val="0"/>
          <w:numId w:val="1"/>
        </w:numPr>
        <w:tabs>
          <w:tab w:val="left" w:pos="126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 If security value becomes lesser than 10% then it will be considered as loss asset.</w:t>
      </w:r>
    </w:p>
    <w:p w:rsidR="00682DF8" w:rsidRDefault="00682DF8" w:rsidP="00682DF8">
      <w:pPr>
        <w:numPr>
          <w:ilvl w:val="0"/>
          <w:numId w:val="1"/>
        </w:numPr>
        <w:tabs>
          <w:tab w:val="left" w:pos="1260"/>
        </w:tabs>
        <w:spacing w:line="360" w:lineRule="auto"/>
        <w:jc w:val="both"/>
        <w:rPr>
          <w:sz w:val="28"/>
        </w:rPr>
      </w:pPr>
      <w:r>
        <w:rPr>
          <w:sz w:val="28"/>
        </w:rPr>
        <w:t>Rehabilitation of NPA will continue to be classified as earlier. New terms &amp; rehabilitation scheme will be effective after one year from the date of disbursement.</w:t>
      </w:r>
    </w:p>
    <w:p w:rsidR="00682DF8" w:rsidRDefault="00682DF8" w:rsidP="00682DF8">
      <w:pPr>
        <w:numPr>
          <w:ilvl w:val="0"/>
          <w:numId w:val="1"/>
        </w:numPr>
        <w:tabs>
          <w:tab w:val="left" w:pos="1260"/>
        </w:tabs>
        <w:spacing w:line="360" w:lineRule="auto"/>
        <w:jc w:val="both"/>
        <w:rPr>
          <w:sz w:val="28"/>
        </w:rPr>
      </w:pPr>
      <w:r>
        <w:rPr>
          <w:sz w:val="28"/>
        </w:rPr>
        <w:t>Agriculture debt wavier scheme 2008</w:t>
      </w:r>
    </w:p>
    <w:p w:rsidR="00682DF8" w:rsidRDefault="00682DF8" w:rsidP="00682DF8">
      <w:pPr>
        <w:numPr>
          <w:ilvl w:val="1"/>
          <w:numId w:val="1"/>
        </w:numPr>
        <w:tabs>
          <w:tab w:val="left" w:pos="1260"/>
        </w:tabs>
        <w:spacing w:line="360" w:lineRule="auto"/>
        <w:jc w:val="both"/>
        <w:rPr>
          <w:sz w:val="28"/>
        </w:rPr>
      </w:pPr>
      <w:r>
        <w:rPr>
          <w:sz w:val="28"/>
        </w:rPr>
        <w:t>Conversion of funds in present value after wavier of portion.</w:t>
      </w:r>
    </w:p>
    <w:p w:rsidR="00682DF8" w:rsidRDefault="00682DF8" w:rsidP="00682DF8">
      <w:pPr>
        <w:numPr>
          <w:ilvl w:val="1"/>
          <w:numId w:val="1"/>
        </w:numPr>
        <w:tabs>
          <w:tab w:val="left" w:pos="126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If remained fund not paid </w:t>
      </w:r>
      <w:proofErr w:type="spellStart"/>
      <w:r>
        <w:rPr>
          <w:sz w:val="28"/>
        </w:rPr>
        <w:t>upto</w:t>
      </w:r>
      <w:proofErr w:type="spellEnd"/>
      <w:r>
        <w:rPr>
          <w:sz w:val="28"/>
        </w:rPr>
        <w:t xml:space="preserve"> 31</w:t>
      </w:r>
      <w:r>
        <w:rPr>
          <w:sz w:val="28"/>
          <w:vertAlign w:val="superscript"/>
        </w:rPr>
        <w:t>st</w:t>
      </w:r>
      <w:r>
        <w:rPr>
          <w:sz w:val="28"/>
        </w:rPr>
        <w:t xml:space="preserve"> December 2009 than treat NPA from 1</w:t>
      </w:r>
      <w:r>
        <w:rPr>
          <w:sz w:val="28"/>
          <w:vertAlign w:val="superscript"/>
        </w:rPr>
        <w:t>st</w:t>
      </w:r>
      <w:r>
        <w:rPr>
          <w:sz w:val="28"/>
        </w:rPr>
        <w:t xml:space="preserve"> January it self.</w:t>
      </w:r>
    </w:p>
    <w:p w:rsidR="00682DF8" w:rsidRDefault="00682DF8" w:rsidP="00682DF8">
      <w:pPr>
        <w:tabs>
          <w:tab w:val="left" w:pos="1260"/>
        </w:tabs>
        <w:spacing w:line="360" w:lineRule="auto"/>
        <w:jc w:val="both"/>
        <w:rPr>
          <w:sz w:val="28"/>
        </w:rPr>
      </w:pPr>
    </w:p>
    <w:p w:rsidR="00682DF8" w:rsidRDefault="00682DF8" w:rsidP="00682DF8">
      <w:pPr>
        <w:tabs>
          <w:tab w:val="left" w:pos="1260"/>
        </w:tabs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Recognisation</w:t>
      </w:r>
      <w:proofErr w:type="spellEnd"/>
      <w:r>
        <w:rPr>
          <w:sz w:val="28"/>
        </w:rPr>
        <w:t xml:space="preserve"> 0f </w:t>
      </w:r>
      <w:proofErr w:type="gramStart"/>
      <w:r>
        <w:rPr>
          <w:sz w:val="28"/>
        </w:rPr>
        <w:t>income :</w:t>
      </w:r>
      <w:proofErr w:type="gramEnd"/>
    </w:p>
    <w:p w:rsidR="00682DF8" w:rsidRDefault="00682DF8" w:rsidP="00682DF8">
      <w:pPr>
        <w:numPr>
          <w:ilvl w:val="0"/>
          <w:numId w:val="1"/>
        </w:numPr>
        <w:tabs>
          <w:tab w:val="left" w:pos="1260"/>
        </w:tabs>
        <w:spacing w:line="360" w:lineRule="auto"/>
        <w:jc w:val="both"/>
        <w:rPr>
          <w:sz w:val="28"/>
        </w:rPr>
      </w:pPr>
      <w:r>
        <w:rPr>
          <w:sz w:val="28"/>
        </w:rPr>
        <w:t>Not to charge &amp; take it to income if any earlier charged.</w:t>
      </w:r>
    </w:p>
    <w:p w:rsidR="00682DF8" w:rsidRDefault="00682DF8" w:rsidP="00682DF8">
      <w:pPr>
        <w:numPr>
          <w:ilvl w:val="0"/>
          <w:numId w:val="1"/>
        </w:numPr>
        <w:tabs>
          <w:tab w:val="left" w:pos="126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Fees , commission collected by bank on rehabilitation of NPA is to be write off over a period of time </w:t>
      </w:r>
    </w:p>
    <w:p w:rsidR="00682DF8" w:rsidRDefault="00682DF8" w:rsidP="00682DF8">
      <w:pPr>
        <w:tabs>
          <w:tab w:val="left" w:pos="126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Reversal of </w:t>
      </w:r>
      <w:proofErr w:type="gramStart"/>
      <w:r>
        <w:rPr>
          <w:sz w:val="28"/>
        </w:rPr>
        <w:t>income :</w:t>
      </w:r>
      <w:proofErr w:type="gramEnd"/>
      <w:r>
        <w:rPr>
          <w:sz w:val="28"/>
        </w:rPr>
        <w:t xml:space="preserve"> </w:t>
      </w:r>
    </w:p>
    <w:p w:rsidR="00682DF8" w:rsidRDefault="00682DF8" w:rsidP="00682DF8">
      <w:pPr>
        <w:numPr>
          <w:ilvl w:val="0"/>
          <w:numId w:val="1"/>
        </w:numPr>
        <w:tabs>
          <w:tab w:val="left" w:pos="1260"/>
        </w:tabs>
        <w:spacing w:line="360" w:lineRule="auto"/>
        <w:jc w:val="both"/>
        <w:rPr>
          <w:sz w:val="28"/>
        </w:rPr>
      </w:pPr>
      <w:r>
        <w:rPr>
          <w:sz w:val="28"/>
        </w:rPr>
        <w:t>interest accrued &amp; charged to NPA a/c is to be reversed back</w:t>
      </w:r>
    </w:p>
    <w:p w:rsidR="00682DF8" w:rsidRDefault="00682DF8" w:rsidP="00682DF8">
      <w:pPr>
        <w:numPr>
          <w:ilvl w:val="0"/>
          <w:numId w:val="1"/>
        </w:numPr>
        <w:tabs>
          <w:tab w:val="left" w:pos="1260"/>
        </w:tabs>
        <w:spacing w:line="360" w:lineRule="auto"/>
        <w:jc w:val="both"/>
        <w:rPr>
          <w:sz w:val="28"/>
        </w:rPr>
      </w:pPr>
      <w:r>
        <w:rPr>
          <w:sz w:val="28"/>
        </w:rPr>
        <w:t>also in case of government guarantees a/c</w:t>
      </w:r>
    </w:p>
    <w:p w:rsidR="00682DF8" w:rsidRDefault="00682DF8" w:rsidP="00682DF8">
      <w:pPr>
        <w:tabs>
          <w:tab w:val="left" w:pos="1260"/>
        </w:tabs>
        <w:spacing w:line="360" w:lineRule="auto"/>
        <w:jc w:val="both"/>
        <w:rPr>
          <w:sz w:val="28"/>
        </w:rPr>
      </w:pPr>
    </w:p>
    <w:p w:rsidR="002E2070" w:rsidRDefault="00682DF8" w:rsidP="00682DF8">
      <w:r>
        <w:rPr>
          <w:sz w:val="28"/>
        </w:rPr>
        <w:t xml:space="preserve">Any credits to NPA a/c shall be in appropriate proportion if not fully received &amp; it should not be come from new sanctioned </w:t>
      </w:r>
      <w:proofErr w:type="gramStart"/>
      <w:r>
        <w:rPr>
          <w:sz w:val="28"/>
        </w:rPr>
        <w:t>limits .</w:t>
      </w:r>
      <w:proofErr w:type="gramEnd"/>
    </w:p>
    <w:sectPr w:rsidR="002E2070" w:rsidSect="002E20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A2626"/>
    <w:multiLevelType w:val="hybridMultilevel"/>
    <w:tmpl w:val="9EC68E18"/>
    <w:lvl w:ilvl="0" w:tplc="1326DC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BF1040A4">
      <w:start w:val="8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2DF8"/>
    <w:rsid w:val="002E2070"/>
    <w:rsid w:val="00682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82DF8"/>
    <w:pPr>
      <w:keepNext/>
      <w:tabs>
        <w:tab w:val="left" w:pos="1260"/>
      </w:tabs>
      <w:spacing w:line="360" w:lineRule="auto"/>
      <w:jc w:val="center"/>
      <w:outlineLvl w:val="1"/>
    </w:pPr>
    <w:rPr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82DF8"/>
    <w:rPr>
      <w:rFonts w:ascii="Times New Roman" w:eastAsia="Times New Roman" w:hAnsi="Times New Roman" w:cs="Times New Roman"/>
      <w:sz w:val="28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2502</Characters>
  <Application>Microsoft Office Word</Application>
  <DocSecurity>0</DocSecurity>
  <Lines>20</Lines>
  <Paragraphs>5</Paragraphs>
  <ScaleCrop>false</ScaleCrop>
  <Company>skynet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2010-03-29T16:40:00Z</dcterms:created>
  <dcterms:modified xsi:type="dcterms:W3CDTF">2010-03-29T16:41:00Z</dcterms:modified>
</cp:coreProperties>
</file>