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40"/>
          <w:szCs w:val="40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40"/>
          <w:szCs w:val="40"/>
        </w:rPr>
        <w:t>AUDITING PRACTICAL QUESTIONS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INTRODUCTION TO AUDITING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Aditya, a practicing chartered accountant is appointed as a “Tax Consultant” of ABC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Ltd., in which his father Mr. Singhvi is the Managing Director.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chartered accountant appointed as an auditor of the company, should disclose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interest while making the audit report. If the disclosure is not made, it would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“misconduct” under the Chartered Accountants Act, 1949.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Mr Aditya is a “Tax Consultant” and not a “Statutory Auditor” of ABC Ltd., hence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is not liable to disclose his relationship with Managing Director of the company except as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by section: 349 of the Companies Act; 1956.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Q.No.2.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Give your comments and observations on the following: The management has obtained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certificate from an actuary regarding provision of gratuity payable to employees.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Computation of gratuity liability payable to employees is dependent upon several factors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as age of the employee, expected span of service in the organisation; life expectancy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employee, prevailing economic environment, etc. Thus, it gives rise to uncertainty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determination of provisions of liabilities. Under the circumstances, the management is required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make an assessment and estimate the amount of provision. In view of this, the management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engage an expert in the field to assist them in arriving at fair estimation of the liability. Therefore, it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accepted auditing practice to use the work of an expert.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AAS9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"Using the Work of an Expert" also states that an expert may be engaged /employed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client. It further requires the auditor to assess skill, competence and objectivity of the expert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amongst other factors and evaluate the work of an expert independently to conclude whether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to rely upon such a certificate obtained by the management from the actuary. Therefore,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must follow the requirements of AAS9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before relying upon the certificate obtained by the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from the actuary.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is responsible for expressing opinion on financial statements in statutory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objective of the audit of the financial statements prepared within a Framework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recognized accounting policies and practices and relevant statutory requirements if any, is to enable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author to express an opinion on such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the requirements of section 227 of the Companies Act, 1956, the Auditor is required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express his opinion on (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) whether books of account As required by law have been kept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so far as it appears from The examination of the books and proper returns adequate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 of audit have been received from branches not visited by them (ii) Whether the accounts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give the information required by the act in the manner so required (iii) whether the accounts give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fair view in case of the balance sheet, the state of the companies affairs and in case of the profit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 account of the profit and loss for the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is responsible for forming and expressing his opinion on the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the responsibility for their preparation is that of the management of the enterprise.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responsibilities include the maintenance of adequate accounting records and internal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controls, the selection and application statements does not relieve the management of its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responsibilities.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CONCEPTS OF AUDITING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assistant of X &amp; Co., Chartered Accountants detected an error of Rs.5 for interest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payment which occurred number of times. The General Manager (Finance) of T Ltd. advised him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request for passing any adjustment entry as individually the errors were of small amounts.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had 2,000 deposit Accounts and interest was paid quarterly.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is primarily concerned with items which either individually or as a group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material in relation to the affairs of an enterprise. Therefore, the auditor while carrying out his audit function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needs to consider the possibility of misstatements of relatively small amounts, that, cumulatively could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 material effect on the financial statements. In the instant case, an error of Rs.5 in the interest computation,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even if small individually, will have a material effect due to the number of transactions. Therefore, the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request made by the manager is not acceptable and adjustment entry shall be passed.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“The audit of financial statements relieves management of its responsibilities”.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Basically, it is the management of an enterprise which is responsible for preparation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statements. Management’s responsibilities include maintaining an adequate accounting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system, proper internal control system, selection and application of accounting policies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safeguarding the assets of the enterprise. Under no circumstances, the audit of financial statements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relieve the management of its responsibilities.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must be understood clearly that the role of auditor is to express an independent opinion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statements prepared by the management of an enterprise. In fact, it is the management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is entrusted with the responsibility by the shareholders to manage the enterprise in the most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efficient and effective manner. Therefore, it is the primary responsibility of the management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maintain books of account and prepare financial statements in a manner so that same portray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true and fair picture of the enterprise. Thus the basic responsibilities of the management are much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broader which in any case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not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 reduced by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AUDIT EVIDENCE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 confirmations from debtors/creditors can only be obtained for balances standing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their accounts at the yearend.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 confirmation of balances from debtors\creditors is the best method of ascertaining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the balances are genuine. The confirmation date, method of requesting confirmation,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are to be determined by the auditor. Debtors may be requested to confirm the balance either (a) as 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date of the balances sheet, or (b) as at any other selected date which is reasonably close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 of the balance sheet. Therefore, it is not necessary that balances of debtors/ creditors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necessarily be verified only at the end of the year only.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produced photocopies of fixed deposit receipts (FDR) as the original Fixed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deposit receipts were kept in the iron safe of the director of finance who was presently out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country on Company business.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SAP5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'Audit Evidence' requires that an auditor should obtain sufficient appropriate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evidence, evaluate the same and draw reasonable conclusions there from. The auditor is generally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to inspect and physically verify the fixed deposit receipts representing the assets on the last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day of the accounting period. Thus the photocopies of the receipts cannot serve the desired purpose.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Reliance can be placed by the auditor on such evidence provided photocopies are certified as true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copies by the management as also backed by a letter from Director (Finance) may also be asked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confirm in writing from abroad in that respect and the same shall be produced to auditors as soon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he returns from business trip.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 holds 4 to 5 board meetings per year. The directors are reimbursed to the extent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actual air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fair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and in addition an allowance of Rs. 300 per day is paid for covering hotel bills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of the company seeks the actual bills/vouchers as evidence in respect of stay charges.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 contention is that the board attendance register containing the signature of director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sufficient evidence. Give your views as a Chartered Accountant. 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AAS 5 the auditor should collect adequate and appropriate evidences in respect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transaction entered in the books of accounts. In the given case, if the hotel charges are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reimbursed, then the directors have to provide hotel bills etc. for reimbursement purposes. This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because reimbursement is done on an actual basis. In case the hotel charges are covered by a fixed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allowances payable by the co., then there is no need for the directors to submit actual bills. Since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case director’s were given a fixed allowance, supporting evidences are not required.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CAPITAL AND REVENUE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the treatment of the following transactions: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Substantial Expenditure incurred for the repair of machinery.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incurred to remove “Overburden” for purposes of facilitating mining activities.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Training Expenses incurred by the company for technical personnel before commencement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commercial production by a new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 which are essentially of a revenue nature, if incurred for creating an asset or addition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to its value or achieving higher productivity are regarded as expenditure of a capital nature.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stated, substantial expenditure was incurred for repair of machinery indicating apparently that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does not amount to normal repair and maintenance expenditure. Therefore if such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has added to its value or achieving higher productivity it needs to be capitalised.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benefit of expenditure incurred to remove the “overburden” for purposes of facilitating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mining activities, will be enjoyed so long mineral can be raised. Accordingly, such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amounts to deferred revenue expenditure, the benefit of which is not exhausted within a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expenditure should be charged off on a per ton basis of stock of mineral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extracted during the entire mining period.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Training expenses of an existing company are, generally, charged off to revenue as these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represent expenses incurred for upgrading and updating the existing skills of the employees,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benefit of which is of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shortterm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recurring nature.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training expenses incurred by a new company for technical personnel cannot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treated as a recurring expenditure incurred for purposes of updating and/or upgrading their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existing level of skill as it has not yet come into commercial production. Such training is being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organised to introduce a new production process. Accordingly, such expenditure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treated as Deferred Revenue Expenditure and written over a period of time as the benefits from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training will be enjoyed over a number of years to come.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with reasons, how the following items should be allocated to capital and revenue: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a) Repairs to building done shortly after purchase b) Costs of raising a loan.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building was in defective condition at the time of its acquisition and the repairs were done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to render it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livable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this expenditure may be capitalised as a part of the cost of the building.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the cost of minor or normal repairs incurred necessary to maintain the building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proper condition should be written off to revenue.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costs of raising a loan are capital expenditure similar to public issue expenses (i.e. the cost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issuing shares and debentures). Since such expenditure is not represented by any available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assets, thus it should more normally be written off to revenue. Alternatively, it may be treated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deferred revenue and written off over a short period.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Cost of structural alterations amounting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toRs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60,000 to self owned factory premises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charged to building repairs.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subsequent expenditure on fixed assets which increases the future benefits arising from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them beyond their previously assessed standards of performance amounts to capital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word structural alteration would generally signify that some significant changes have taken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place in the design of building to provide more strength to the building or expansion in the capacity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building. Therefore, cost of Rs.60,000 represents the cost of expansion or extension or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increase in the life span of premises, it is a capital expenditure and an adjustment entry debiting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buildings account and crediting building repairs account should be made and depreciation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also be provided accordingly.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publishing company undertook repair and overhauling of its machinery at a cost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Rs.250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maintain them in good condition and capitalized the amount as it is more than 25%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original cost of the machinery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money spent on the repair and overhaul of the machinery can be treated as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expenditure, only if it results in increasing the earning capacity or reduction in the cost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production. In this case, neither the earning capacity has increased nor there is any reduction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cost of production. In the absence of both these criteria, it is to be treated as revenue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fact that maintenance expenditure is more than 25% of the original cost of the machinery would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change its nature, i.e. the amount of the expenditure is highly irrelevant for deciding whether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capitalise or charge to revenue.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 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paid by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pharma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company to the legal advisor defending the patent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product treated as Capital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Generally, payment of legal fees is normally revenue expenditure irrespective of the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involved unless same is incurred to bring any new asset into existence. Here, legal expenses of Rs.5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incurred to defend the patent of a product of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Pharma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Company is revenue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pertaining to the asset since by this expenditure neither any durable benefit can be obtained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future in addition to what is presently available nor the capacity of the asset would be increased.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treating such expenditure as capital expenditure is incorrect. The auditor has to qualify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pulled down a old portion of factory building. The value of salvage material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Rs.25000. The company spent Rs.3,75,000 on reconstruction of old portion.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amount of Rs.3,75,000 should be capitalized. This is so because the amount has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spent for the reconstruction of the old portion of the factory building. By doing so the efficiency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effective life of the portion of factory building has been improved. The amount of Rs.25,000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be credited to the factory building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1"/>
          <w:szCs w:val="21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Due to fire in the factory the Plant and Machinery got damaged. The estimated cost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repairs was nominal i.e. Rs.5,000. However a suggestion was received that if the design of the Plant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Machinery during such repair could be modified, the production would increase substantially.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cost of such repairs together with modification suggested was 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The suggestion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accepted and 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spent for the said purpose. The Company charged the entire expenses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&amp; Loss Account. Do you agree with the company's treatment? If not, please state your views.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 which are essentially of revenue in nature, if incurred for creating an asset or adding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its value or achieving higher productivity, are also regarded as expenditure of a capital nature.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 major repairs which have the effect of adding to the life of the asset and increasing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earning capacity of the asset should be capitalised. Therefore, the company's policy of charging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entire expenses to P &amp; L A/c is not correct. Under the circumstances, the revenue expenditure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relating to design modification may be segregated and charged to P&amp;L A/c &amp; capitalised.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value of land and building was not separately disclosed. Also a major repair of the roof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amounting to Rs.1,00,000 was carried out during the year, without which the building would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become usable.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value of land and building should be separated for purposes of calculation of depreciation.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such segregation is not possible from available documents, the assistance of a valuation expert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be taken to ascertain the same. The amount of Rs.1,00,000 paid for repair of the roof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added to the life of the building. Therefore, the said amount should be added to the cost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building and not charged off as revenue expenditure incurred for repairs.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Z Ltd. wanted to treat the heavy advertisement expenditure incurred by them to launch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new product as Revenue Exp. The product’s sales were negligible.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Advertisement expenditure is essentially of revenue nature and it thus written off to the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loss account. However Z Ltd. has incurred "heavy" expenditure to launch a new product.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heavy expenses for a new product campaign are normally treated as deferred revenue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to be written off over a period of three to five years, if successful. Thus deferral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is done only with the anticipation that benefit is likely to accrue in future accounting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periods. It appears from the given facts that the product did not pick up and the sale were negligible.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entire expenses incurred should be written off to the profit and loss Account. Accordingly,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writing off of the entire expenditure to revenue is appropriate and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newly set up Private Limited Manufacturing company has incurred following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during its construction period: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Foreign tour expenses of directors for purchasing plant and machinery.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Technical Staff’s salary for erection of plant and machinery.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Nontechnical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staff’s salary during the period of installation of plant and machinery.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Sundry Expenses such as Stationery, Printing, Postage, Telegram and Telephones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intends to capitalise the above expense. Is the company justified?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expenditure incurred for acquisition of an asset should be capitalised as a part of cost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asset. Therefore, the company is justified in capitalizing the aforesaid expenditure. However,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case, directors have failed to purchase plant and machinery then such expenses have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connection with acquisition and cannot therefore be capitalised. Under such circumstances,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may be treated as deferred revenue expenditure, to be shown in the Balance Sheet under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group heading of “Miscellaneous expenditure” and should be written off over a reasonable period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commencement of commercial production.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Technical staff’s salary for erection of plant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machinery represents and expenditure to bring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plant and machinery in to operational condition. Thus, such expenditure is directly of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nature and hence should be capitalised. Therefore, the company is justified in capitalising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aforesaid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Nontechnical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staff’s salary during the period of installation of plant and machinery represents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indirect expenditure related to acquisition/construction and is incidental thereto and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capitalised as a part of the construction. Thus, the company is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Sundry expenses such as stationery, printing, postage, telegram and telephone and local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conveyance charges etc. also constitute an expenditure which is indirectly related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construction and is incidental thereto. Therefore, it is recommended that the same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capitalized as a part of the construction cost. Thus, the company is justified in capitalising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above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Stamp duty for mortgage of machinery to secure loan was charged to the Revenue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purpose for which the loan was obtained is the criteria for recording such transaction. If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loan is raised for acquiring capital asset by mortgaging the existing machinery and stamp duty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 thereon is to be charged to the new asset itself. On the other hand, if the loan is obtained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working capital requirement then the amount paid on stamp duty is to be charged to P&amp; L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Cost of trial runs before commencement of production was treated as deferred revenue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expenditure incurred on start up and commencement of the project, including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incurred on test runs and experimental production, is usually capitalized as an indirect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element of the construction cost. However, if the interval between the date of readiness to commence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commercial production and the actual date of commercial production is prolonged, the expenditure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incurred during this period is noted as deferred revenue expenditure.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 commenced commercial production fifteen days before the close of the year.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seeks your opinion as the auditor of the company on the following accounting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treatment carried out by them in the financial statements: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Abnormal loss aggregating to Rs.24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has been capitalized as it occurred prior to the date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commercial production.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being expenses incurred on training of employees for operating and maintaining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imported machinery was added to the cost of machinery.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Fixed assets included interest charges incurred during construction period.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interest paid to shareholders under Sec.208 of the Companies Act, 1956, was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capitalized.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Abnormal loss aggregating to Rs.24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should not be capitalized but should be written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over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period of 35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years after commencement of production. (Type 2 deferred revenue expenditure).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expenses unrelated to the construction activity should be treated as deferred Revenue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to be written off within a reasonable period after the commencement of production.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Hence 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should not be capitalised.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Borrowing cost incurred during the construction period on loans for financing the construction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project should be included in the capital cost as indirect construction cost.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interest paid to shareholders under Sec.208 of the companies Act, 1956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capitalised &amp; shown under the head miscellaneous expenditure to the extent not written off.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1"/>
          <w:szCs w:val="21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Q.No.14.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Preincorporation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was credited to the Profit &amp; Loss Account.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Preincorporation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is of the nature of Capital Profit. It should not be included in Profit &amp;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Loss A/c.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Preincorporation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may be utilised for the following: Writing off good will, Writing off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 to their real value. Capital Profits can be distributed as dividends only if Articles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Association permit such distribution, net surplus remains after proper valuation of the whole assets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liabilities and the surplus is realised.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on revaluation of land and building was credited to the P&amp;L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on revaluation of land and building should be credited to Revaluation Reserve account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not to the Profit &amp; Loss account, since the profit on revaluation is an unrealised gain. According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convention of conservatism unrealised gains should not be recognised as revenue. Further,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revaluation profit is not available for distribution as dividends.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Fixed assets have been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revalued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the resulting surplus has been adjusted against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brought forward losses.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AS10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‘Accounting for Fixed Assets’ requires that an increase in net book value arising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revaluation of fixed assets is normally credited directly to revaluation reserves and is regarded as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available for distribution. Thus, creation of revaluation reserves does not result into any cash inflows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represents unrealized gains. However, brought forward losses are in the nature of revenue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losses. As a matter of prudence, revenue losses can be adjusted against revenue reserves only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against the capital reserves. Therefore the accounting treatment followed by the entity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correct and the auditor should qualify the audit report by mentioning the above fact.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sale proceeds of machinery have been credited to the P&amp;M Account.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the generally accepted accounting principles, it is not proper to credit sale proceeds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machinery to the plant and machinery account because the plant and machinery account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must show the original cost of plant and machinery while the depreciation provided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respect thereof must be recorded in a separate account called "Provision for Depreciation Account".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sale proceeds of machinery sold are credited to the plant and machinery account without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further adjustment, that account will not show the original cost of the remaining plant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machinery. Therefore, the following adjusting entries must be made: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depreciation provide in respect of machinery sold must be transferred from the provision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 account to the credit of Plant and Machinery Disposal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original cost must also be transferred to Plant &amp; Machinery disposal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 or loss must be transferred from the plant and machinery disposal account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and loss account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making these adjustments the balance of the plant and machinery account will correctly reflect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cost of machinery.</w:t>
      </w:r>
    </w:p>
    <w:p w:rsid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.No.18.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with reasons whether the following items are Reserves or Provisions?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surplus arising on a professional revaluation of the company’s fixed assets.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estimated cost of warranties (maintaining), for the remaining period of warrantee, machines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sold during the year by the seller.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sum set aside from profits towards a special publicity campaign, which the directors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considering to start in the following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surplus arising on a professional revaluation of the company’s fixed assets is a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Reserve, as it would not be free for distribution through the Profit and Loss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estimated cost of maintenance, for the remaining period of warrantee, of machines sold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during the year is a provision, as it is a sum retained by way of providing for a known liability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exact amount of which cannot be determined with substantial accuracy.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sum, set aside from profits, towards a special publicity campaign, which the directors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considering to start in the following year, is a Specific Reserve, since no liability in respect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publicity campaign has not yet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arised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 purchased certain plant and machinery in the year 1999. Part payment was made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suppliers and the balance amount of Rs. 6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has been lying in the suppliers account since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then. The company; during 2008 wants to credit this amount to profit and loss account as they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become time barred. Can it do so?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correct treatment in the given case would be to credit the amount of Rs. 6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concerned fixed assets account, if it is existing. In such case, depreciation will have to be reworked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adjusted. Alternatively, the amount may be transferred to profit and loss account provided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following conditions are satisfied.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Articles should contain a provision in this regard.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 should have been realized in cash.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other assets and liabilities should be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revalued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any loss on such revaluation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first be set off against the profits thus arrive at.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Dunlop India Ltd. has been making substantial losses during the last few years.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losses have set off against the available revenue reserves which are now exhausted. The balance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excess of the debit balance of the profit and loss account is now sought by the company to be set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off against the capital reserve which still stands in the books. Capital Reserve has resulted out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excess of sale price received by the company on the sale of its fixed assets over their original cost. Do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you, as auditor of the company, agree with the proposed treatment?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proposed treatment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settingoff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accumulated losses in the form of debit balances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and loss account is not in accordance with Schedule VI requirements, because only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general/uncommitted reserves can be used for setting off debit balance in the profit and loss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account. In this connection the company should also comply with the requirements of the conditions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proposed in the decided cases Foster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Vs New Trinidad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Asphalte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Company &amp; Lubbock Vs British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Bank of South America. The conditions are: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Articles of Association should contain a provision in this regard.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 should have been realised in cash.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other assets and liabilities should be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revalued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any loss on such revaluation should be setoff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against the profits thus arrived at and the balance, if any, shall be available for dividend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1"/>
          <w:szCs w:val="21"/>
        </w:rPr>
      </w:pP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an auditor, comment on the following situation / statement: The Finance Manager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Belt Ltd. is of the opinion that before declaration of dividends it would not be necessary to set off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carried forward amount of debit balance in the Profit and Loss Account against current revenue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but the same could be setoff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against existing revaluation reserve. Do you agree?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accumulated losses should not be adjusted against such revaluation reserve, since this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amount to setting of actual losses against unrealised gains. Debit balance in the Profit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 Account is a fictitious asset. There is neither mandatory rule in accounting nor any legal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requirement that fictitious assets must be written off before declaration of dividend. However,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arriving at divisible profits, the provisions of section 205(2) (b) of the Companies Act, 1956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kept in view. The amount of loss or depreciation (contained in the debit balance of Profit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 Account) whichever is less should be set off against current revenue profit before declaration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dividends.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if the debit balance in Profit and Loss Account is set off against revaluation reserve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then dividend is declared from cut of revenue profits, it would amount to payment of dividend out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 without making good the amount of loss or depreciation whichever is less. Such a declaration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will be violation of the provisions of section 205 of the Companies Act, 1956. Hence, the opinion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finance Manager of Belt Ltd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 for depreciation has not been made for the following reasons: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present market value of the machinery is more than the original purchase price.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machinery has been maintained in excellent way. The repairs and maintenance charges had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charged to revenue. The machinery is as good as new.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charging the depreciation, the company may not be able to maintain the same rate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dividend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declared in earlier years.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Give your comments as an auditor on each of the above.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argument of the management of the company not to provide for depreciation on its assets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of big appreciation in the market value of its assets is not acceptable as fixed assets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acquired for carrying on the business to earn profit and not to sell them at a profit. The utility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 decreases on account of wear and tear, use and other factors. If no depreciation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provided it will not be possible to ascertain the correct cost of production and correct amount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net profit. Further, accounting standard 6 on depreciation accounting states that “the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depreciable amount of a depreciable asset should be allocated on a systematic basis to each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accounting period during the useful life of the asset”. Further as per companies Act to declare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dividend providing depreciation is must.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the definition of depreciation as given in AS 6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“depreciation is a measure of the loss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value of a depreciable asset arising from use, fluxion of time or obsolescence through technology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market changes”. Thus, depreciation arises due to efflux of time and therefore, depreciation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be provided irrespective of whether the assets were maintained very well during the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mere fact that the company has not provided for depreciation in the accounts so as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maintain same rate of dividend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declared in earlier years is not accepted under law. Section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205 of the Companies Act provides that a company is not permitted to declare dividend in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except (a) Out of profits for that year arrived at after providing for depreciation or (b) Out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undistributed profits of the company for any previous year or years arrived at after providing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depreciation or (c) Out of the balances of profit mentioned in (a) and (b) above.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rule ‘no depreciation no dividend’ an exception has been provided in Section 205(1)(c)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Act, where the Central Government, if its thinks necessary to do so in the public interest,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allows any company to declare or pay dividend for any financial year out of the Profits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for that year or any previous financial year or years without providing for depreciation.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Q.No.23.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managing director of a company is of the opinion that, since the company is not going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declare any dividend for the financial year, provision for depreciation is not required.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Sec.205 of the Companies Act, No dividend shall be declared except after providing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depreciation out of the profits of the current year. However, it is wrong to interpret that if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is not going to declare any dividend, depreciation need not be provided because according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AS6,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depreciation is a cost to be absorbed in production and is require to keep capital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tact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Further, if provision for depreciation is not made, the profit and Loss Account and Balance Sheet will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give a true and fair view. Therefore, the opinion of the MD is wrong.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has scrapped a semi automatic part of a machine (not entirely written off)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replaced with a more expensive fully automatic part, which has doubled the output of the machine.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same time the machine was moved to a more suitable place in the factory, which involved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building of a new foundation in addition to the cost of dismantling and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reerection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wants to charge the expenditure to revenue.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written down value of the semi automatic part is required to be written off to the revenue.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whole expenditure incurred in purchasing the fully automatic part and in repositioning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machine is required to be treated as capital expenditure since the amount incurred has increased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earning capacity of the machine. In the instant case, it is clear that such expenditure cannot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treated revenue at any cost because of the enhanced earning capacity of the machine in the future.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the company’s contention to charge whole expenditure to revenue is not justifiable.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No depreciation has been charged for the year ended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March, 2001, in respect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spare Bus purchased during the year and kept ready by the company for use as a standby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ground that it was not used during the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AS6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Depreciation Accounting, depreciation is a measure of the loss of value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depreciable asset arising from use,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effluxion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time or obsolescence through technology and market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changes. Thus, depreciation has to be charged even in case of these assets which are not used at all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during the year but by mere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effluxion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time provided such assets qualify as depreciable assets.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spare bus was kept ready for use as standby,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means it was intended to be used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 of business. Depreciation in respect of this bus ought to have been provided in the accounts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for the year ended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March, 2001. If there is an intention to use an asset, though it may not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actually been used, it is a passive use and eligible for claim of depreciation (i.e. for providing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 active usage is not needed).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Bharat Machines Ltd. purchased two power capacitors for Rs.1,00,000 in the month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January 1998. No depreciation was provided in the accounts since both the machines were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drawn from the store, for installation purposes. These items where thus not used. As auditor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company, what would be your reaction? Will your view be different if the capacitors were drawn from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stores and installed but not used due to strike/lockout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factory?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is no need for providing depreciation in respect of the items kept in the stores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standby. As such, there is no requirement for providing for depreciation in respect of the 2 power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capacitors. This is on the principle that the assets have not yet been installed. However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 must be provided in case the capacitors have been installed but not used due to strike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 lockout because the capacitors are made available for usage. But as per AS 6 since depreciation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also results from efflux of time, depreciation shall be provided though the asset is not installed.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method of depreciation on plant and machinery is to be changed from SLM basis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WDV basis from the current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 Change in Depreciation Method: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Change in method = Change in accounting policy, therefore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5 comes into picture. Change can be made only if the following conditions are satisfied: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compliance of statute.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compliance of accounting standards.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better presentation of the F.S. (Financial Statement).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management of XYZ Ltd. provided depreciation on plant and Machinery @ 15%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straight line basis, but in auditor’s opinion and as per the Companies Act, 1956, the depreciation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to be provided @ 10% under the same method. The directors of the company arguing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rates provided in the companies Act are minimum but not maximum.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rates specified in companies Act (Schedule XIV) are minimum rates only. The management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can charge higher rate of depreciation and it shall be disclosed in the accounts. Further, as 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schedule VI, if a provision has been made in excess of the amount necessary, the excess shall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treated as reserve.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has charged depreciation on straight line method while computing net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the determination of managerial remuneration for the year ended 31.3.2002.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Before the Companies (Amendment) Act, 2000 came into effect for the purpose of calculating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net profit for computation of managerial remuneration depreciation is to be charged only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WDV basis. But after the amendment deprecation for this purpose can be charged either on WDV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SLM basis. Therefore what the company has done is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 Reserve and Reserve Capital are same.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"/>
          <w:szCs w:val="2"/>
        </w:rPr>
        <w:t xml:space="preserve">,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CAPITAL RESERVE RESERVE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It is created out of Capital Profits It is created out of uncalled up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It Can be used to write off intangible assets,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For declaring dividend in certain cases.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It Can’t be used to write off intangible assets,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For declaring dividend in certain cases.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To create this no resolution is required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passed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To create this special resolution is required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be passed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It can be used at any time during the life time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of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It can be called up only in the event of its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winding up.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debit balance in the profit &amp; loss a/c is shown as a deduction from investment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allowance reserve on the liabilities side of the Balance Sheet.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Schedule VI to the Companies Act 1956 clearly stipulates that the Debit Balance in the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Loss Account should be disclosed under the head called “Miscellaneous expenditure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extent not written off” or shown as a deduction from the general reserve. Since investment allowance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reserve is a specific reserve the treatment given by the company in the accounts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anauditor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 on the following situation/statement: Z Ltd. had the following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items under the head ‘Reserves and Surplus” in the Balance Sheet as on 31st March, 2004: Securities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Premium Account Rs.80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Capital Reserve Rs.60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General Reserve Rs. 90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The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had an accumulated loss of Rs.40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on the same date. which it has disclosed under the head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“Profit and loss account, on the assets side of the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 I of Schedule VI to the Companies Act, 1956 requires that the debit balance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and Loss Account shall be shown as deduction from the uncommitted reserves, if 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Hence, the accumulated loss of Rs.40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should be deducted from the General Reserve of Rs.90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, and the net amount of Rs.50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should be shown as General Reserve on the Liabilities side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Balance Sheet. Securities Premium Account and Capital Reserves are not uncommitted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reserves and, thus, these shall also be shown on the liabilities side of the balance sheet under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heading of “Reserves and Surplus”. In the present case, the disclosure requirements of Schedule VI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Act have not been followed and, accordingly, the auditor should modify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how the following investments of a limited company should be valued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disclosed in its balance sheet: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nve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stments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Reserve Fund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in Subsidiary company for trade purpose.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Temporary investments of idle working capital.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pledged with banks as securities for loan.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a. Investment of Reserve Fund.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Valuation: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investment of reserve fund, generally, represents an investment of long term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nature made by the company. Therefore, such investments should be valued at cost, however,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there is a decline, other than temporary; in value of such investment its value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reduced to recognise the decline. Any reduction in the value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longterm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charged either to profit and loss account or investment revaluation reserve, if 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lastRenderedPageBreak/>
        <w:t xml:space="preserve">Disclosure: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Investment, of reserve fund shall be shown under the heading "investments"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 side of the balance sheet. However, a note maybe given at the end stating that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are held against the specific reserve.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b. Investment in subsidiary company for trade purpose: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Valuation: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investments made by the company in its subsidiary company for trade Purposes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also represent long term investment and hence, the same should be valued at cost: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temporary fluctuations, if any, may be ignored but permanent decline in the value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may be recognised and charged to profit and loss account during the year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 revaluation reserve; if 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Disclosure: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These investments should be shown on the asset side of the Balance Sheet. As 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Schedule VI under the heading 'investments' distinguishing the partly paid shares from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fully paid shares. The shares of each individual subsidiary company must be shown separately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along with the mode of valuation of these investments.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c. Temporary investments of idle working capital: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Valuation: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investments being of the category of temporary investments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valued at cost or market value whichever is lower. This method of determining valuation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provides a prudent balance sheet amount and does not result in recognising unrealised gains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and loss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Disclosure: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 per schedule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Vl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the companies Act such investment may also be shown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under. The heading "investments" on assets side of its Balance Sheet. Any profit or loss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disposal of such investments should also be disclosed separately.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d. Investments pledged with bank as securities for loan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Valuation: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Normally speaking, investments which have been given as securities for raising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loan are of long term nature and hence, should be valued at cost. The permanent fall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value may be taken note of and charged to profit and loss account or investment revaluation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reserve, if 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Disclosure: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investments should also be shown under the heading "Investments" on assets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side of the Balance Sheet with clear cut note on the face of the Balance Sheet that the same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been pledged with the bank to raise loan.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COMPANY AUDIT0R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first auditor of ‘AB’ Ltd. was appointed by the directors 2 months after registration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Company;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 states that the first auditor of the company shall be appointed by the Board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within one month from the date of Registration of the Company. In case the Board fails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make the appointment within the time allowed the company in general meeting shall appoint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first auditor. In view of the above legal requirement, the appointment of the first auditor of AB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Board of Directors after the expiry of period prescribed is not valid.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 was incorporated on 1.2.1998 and Mr. P who is related to the chairman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was appointed as auditor by the Board of Directors on 3.3.1998.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are two issues arising out of this problem viz., first one relates to appointment of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Board of Directors &amp; second would pertain to relation of such an auditor with the chairman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company. As per Sec.224 of the Act, the first auditor of a company shall be appointed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Board of Directors within 1 month of the date of registration of the company. As per the facts given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case, the board has failed to appoint the first auditor within one month of the registration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company. Therefore the appointment shall be made by shareholder’s in general meeting. Thus,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of Mr. P is not valid. Relation with the chairman is not a matter to be considered.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the incorporation of a private limited company, its Board of Directors, primarily busy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proper functioning of the company, suddenly discovered after the lapse of about 6 months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requires to appoint an auditor. What should Board do?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 should arrange to convene a general meeting and appoint the first auditor in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meeting since the Board has failed to appoint the auditor within 1 month of incorporation.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Some of your friends are forming a new company. They wish to include the following clause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Articles of Association of the company. “The first auditors of the company will be M/s XY &amp;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Co, Chartered Accountants who will hold office for five years”. They seek your advice in the matter.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obvious that the above clause will not be valid. The first auditors can be appointed only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resolution of the board of directors, or by the shareholders in a general Meeting if the board fails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 the first auditors. Moreover, the first auditors can hold office only until the conclusion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first annual general meeting (provided they are not removed by the shareholders earlier at a G.M).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the shareholders delegate authority to the Directors to appoint Auditors?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 224 of the Companies Act, 1956 deals with the appointment of auditors. Sec.224(1)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requires that every company shall appoint auditors of the company at each annual general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 no circumstances, the company can delegate its authority to the Board of Directors because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a matter of supreme importance. He should, therefore, be independent of the management.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ensure his independence, the Board of Directors must not have any authority to appoint him.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the company cannot delegate its authority to the Board of Directors to appoint auditors.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first auditor did not give notice to the ROC for accepting the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requirement of giving notice to the ROC has been prescribed only in respect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in an AGM under Sec.224(1) and therefore is not applicable to appointment of First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being appointed by the Board of director’s in board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 of a government company was appointed by the C.G.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appointment is to be made by the C &amp; AG and not by the Central Government.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Paras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appointed as the auditor of a government company at its AGM. Is it correct?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appointment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paras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the auditor of a Government company at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it’s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A.G.M is not valid.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Sec.619, the auditor of a Government company shall be appointed and reappointed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Comptroller and Auditor General of India.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first auditors of Health and Wealth Ltd, a Government company was appointed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Board of directors.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 (5) of the companies Act 1956(the Act) lays down that “the first auditor or auditors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a company shall be appointed by the Board of directors within one month of the date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registration of the company. However, in the case of a government Company, the 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 reappointment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auditor is governed by the provisions of Section 619 of the Companies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Act, 1956. Hence in the case of Health and Wealth Ltd., being a government company, the first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shall be appointed by the Comptroller and Auditor General of India. Thus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of first auditors made by the Board of Directors of M/s Health and Wealth Ltd., is null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void.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NM &amp; Co., chartered accountants were appointed as the auditors of a public limited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in their Annual General Meeting. Various cooperative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term lending institutions held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51% of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paidup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 capital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Sec.224A, a company in which not less than 25% of the subscribed capital is held by: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public financial institution or a Government co. or the C.G. or any state government;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financial or other institution established by any Provincial or State Act in which a State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holds not less than 51% of subscribed share capital;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nationalised bank or an insurance company carrying on general insurance business.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appointment in the Annual General Meeting shall be made only by passing a special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NM &amp; Co was appointed as auditors of the public limited company where 51%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paidup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 capital was held by cooperatives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term lending institutions. Presuming that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institutions are covered by the aforesaid criteria, passing a special resolution was necessary. Hence,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appointment of NM </w:t>
      </w:r>
      <w:r w:rsidRPr="00826CAC">
        <w:rPr>
          <w:rFonts w:ascii="BookmanOldStyle-Italic-Identity" w:hAnsi="BookmanOldStyle-Italic-Identity" w:cs="BookmanOldStyle-Italic-Identity"/>
          <w:i/>
          <w:iCs/>
          <w:color w:val="000000"/>
          <w:sz w:val="20"/>
          <w:szCs w:val="20"/>
        </w:rPr>
        <w:t xml:space="preserve">&amp;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Co., chartered accountants, was null and void provided such institutions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are covered by section 224A.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Annual General Meeting of a company in which a nationalised bank held 20%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subscribed capital, X and Co., Chartered accountants were appointed as auditors by passing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ordinary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Sec.224A of the Act provides that in case of a company in which not less than 25%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subscribed share capital is held, whether singly or in any combination, amongst others, by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nationalised bank or an insurance company carrying on general insurance business,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or reappointment at each AGM of an auditor or auditors shall be made by a special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resolution. In the given case, the nationalised bank held only 20 per cent of the subscribed share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 which in fact is less than 25 per cent. Thus the appointment of M/s. X &amp; Co.,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Accountants, by an ordinary resolution at the Annual General Meeting is valid.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 of Directors of Z Ltd., whose 25% subscribed share capital is held by State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Government, proposes to appoint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 Chartered Accountant, as its statutory auditor in the next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Annual General Meeting. Advice 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Sec.224A provides that a company in which not less than 25% of the subscribed share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held by any state government shall appoint an auditor in the annual general meeting (AGM) only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by passing a special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 of Directors of X Ltd., whose 20% of subscribed capital is held by A.P.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Government, proposes to appoint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Mr.Hari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 C.A., as its statutory auditor in the next AGM.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What type of resolution is necessary for his appointment?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Will it make any difference if the shareholding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A.P.Government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28%?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Sec.224A, a company in which not less than 25% of the subscribed capital is held by: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public financial institution or a Government co. or the C.G. or any state government;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financial or other institution established by any Provincial or State Act in which a State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holds not less than 51% of subscribed share capital;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nationalised bank or an insurance company carrying on general insurance business.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appointment in the Annual General Meeting shall be made only by passing a special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resolution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Since in the present case the shareholding is less than 25%, an ordinary resolution is sufficient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the appointment.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special resolution will be necessary for the appointment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Mr.Hari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the statutory auditor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next AGM as the shareholding by the State Government is 28%.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shareholding of LIC and UTI increased from 23% to 27% of the subscribed share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capital of the company after issue of notice of the annual general meeting. Explain how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of auditors will be made.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material date for determining whether section 224A is attracted is the date of AGM and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date of issuing notice. Therefore, if the required percentage is held on the date of the AGM,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provisions of section 224A will apply. In such a case, the company has two options: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may adjourn the AGM and later issue the required notice in accordance with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provisions of the Act. The S.R. appointing the auditors shall be passed in the adjourned AGM.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may omit the item in the agenda regarding the appointment of auditors.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shall be appointed by the Central Government in such a case.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MNC Ltd in which 24% of the subscribed capital is held by a public financial institution 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time of issuing the notice for the AGM, appoints RK &amp; Co. as auditors by an ordinary resolution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AGM when the Public Financial Institution increased its stake in MNC Ltd to 25 % of its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subscribed capital after issue of such notice.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Write the previous answer with necessary modifications.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Core Ltd. is a Public Ltd. Company with 25% of Subscribed Share Capital (both equity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preference) being held by a Nationalised Bank. The auditor was appointed by the Company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Meeting by an ordinary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Normally the auditor is appointed by an ordinary resolution. However, as per Sec.224 A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Companies Act, 1956, special resolution is required to be passed if not less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25%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subscribed share capital (both equity and preference) is held either jointly or individually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following institutions: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public financial institution, Central or State Government companies.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financial institutions created by special Acts in which at least 51% of the share capital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held by the State Government.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Nationalised Bank or Insurance Companies doing General insurance business.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appointment of the auditor in such cases is by ordinary resolution instead of by special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resolution, it is deemed that no auditor had been appointed and the Central Government shall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power to fill the vacancy of auditor. Hence, the appointment by ordinary resolution is invalid.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Ltd. holds 40% of the shares of B Ltd., which were pledged by A Ltd. to a nationalized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bank for a term loan. The auditor of B Ltd. was reappointed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AGM by ordinary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the DCA notification, if a nationalized bank holds shares of a company (whether by way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investment or as a security for a loan or advance) and if the name of the bank is entered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Register of Members of the company as a beneficial holder, then holding of shares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nationalized bank will attract section 224A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e. appointment of auditor by special resolution.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appointment, of auditor of B Ltd by ordinary resolution in the AGM is void and it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deemed that no auditor has been appointed and Sec.224 (3) is attracted i.e. Power of the Central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to appoint auditor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Q.No.18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Government of Assam holds 27,000 shares out of the total 1,00,000 subscribed shares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Forest Products Ltd. At the 37th AGM of the company, 41,000 votes are cast in favour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resolution reappointing Mr. A as the auditor and 27,000 votes are cast against the resolution. There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are no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absentations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Is Mr. A reappointed as auditor of the company?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evident that the company is covered by Sec.224A since the Assam Government holds more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than 25% of its subscribed share capital. Therefore the auditor of such company shall be appointed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passing a special resolution. A is not reappointed as auditor of the company since the resolution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his appointment did not receive the requisite three fourths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votes.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AGM of ICCI Ltd. Mr. X was appointed as the statutory auditor. He, however,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resigned after 3 months since he wants to shift from practice to job. State how the new auditor will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appointed by ICCI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Meaning: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 definition is given in the Act. In the opinion of the DCA, it means a vacancy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position/office of the auditor after he was validly appointed and the appointment was accepted.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Reasons: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may arise due to death, disqualification, dissolution of the firm of auditors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resignation,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3.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Who has to fill this?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If it was due to resignation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shareholders.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If it was due to other reasons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board of directors.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Thus, in this case ICCI Ltd will have to call an extraordinary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meeting (EGM) and appoint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another auditor. The new auditor so appointed shall hold office only till the conclusion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next annual general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of Y Ltd. resigned after valid and accepted appointment whereupon the Board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Directors appointed another auditor treating it as a casual vacancy.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 states that the Board may fill any casual vacancy, provided such vacancy has not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caused by the resignation of the auditor. In the instant case, a casual vacancy has arisen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of resignation since the auditor of Y Ltd resigned after accepting the appointment. Under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these circumstances, the shareholders can only fill the vacancy in the general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 and Mr. B have been carrying on the profession of chartered accountants under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name of M/s Master Minds &amp; Co., since 1996 under a deed of partnership dated 1.5.1996. C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introduced as a partner in M/s Master Minds &amp; Co., on 09.09.03 and the name was changed to M/s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New Master Minds &amp; Co. Due to change in name, it is contended by a Company “X Ltd” (For which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Master minds is the auditor) that the old firm ceases to be the auditors of the Company &amp; new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shall be appointed at an EGM. State your opinions whether such contention is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Admission of a partner amounts to Reconstitution of the Firm. After reconstitution,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continues to carry on its profession and the firm is not dissolved as such. The audit Firm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communicate the change in its name to the Company under audit. The question of appointment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new auditors in an EGM does not arise.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appointed by a company accepted the audit on the basis of a certificate issued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directors that company has complied with the requirements of the companies Act, 1956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relating to his appointment. Subsequently it was found that the company had failed to pass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special resolution required for his appointment.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cannot merely rely on the certificate of the directors. The company has failed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comply with Sec.224A, and therefore the appointment is invalid. Sec. 224(3) is attracted (i.e.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by C.G.). Further as per C.A. Act, 1949, if a member accepts audit of a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without checking that the company has complied with the requirements of Sec.224 and 225, he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guilty of professional misconduct.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At the AGM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Navkar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Ltd., Om is appointed as the auditor. Om refuses to accept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audit. The company holds another general meeting and appoints a new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appointment of a new auditor in place of Om by the company in general meeting convened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the purpose is not because refusal of Om to accept the appointment does not result in a casual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vacancy. The appointment of an auditor is complete and effective only when the auditor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accepted the office of an auditor. In such a case it can be deemed that no auditor has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by the company at its annual general meeting. Sec.224(3) comes into picture (i.e. C.G.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gets the power to appoint auditor).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case the existing auditors appointed at the Annual General Meeting refused to accept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appointment, whether the Board of Directors could fill up the vacancy?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Since the appointment of an auditor is complete only on the acceptance of the office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auditor, it can be deemed in such a case that no auditor has been appointed and the C.G.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 a person to fill the vacancy as provided in Sec.224 (3). Therefore, the Board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empowered to fill such a vacancy.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an Annual General Meeting, Mr. R a retiring auditor claims that he has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reappointed automatically, as the intended resolution of which a notice had been given to appoint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P in place of him could not be proceeded with, due to Mr. P’s death.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Sec.224(2) an auditor cannot be reappointed “If a notice of the intended resolution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has been served on him by the company proposing to remove him and appoint somebody else in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place and such notice could not be proceeded with in the AGM due to death of the latter.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 of Directors of X Ltd. are desirous of appointing CD &amp; Co. as their auditors,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what qualifications are necessary for the auditor to be so appointed?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These are contained in Sec.226 and are applicable for all types of appointments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Qualifications: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C.A.: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person proposed to be appointed as an auditor should be a qualified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accountant as per the Chartered Accountants Act, 1949.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If a partnership firm is proposed to be appointed as an auditor then all the partners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practicing in India shall be qualified chartered accountants as per the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accountant’s act, 1949.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In case a partnership firm is appointed any partner may act in the name of the firm.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Restricted state auditor’s: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 xml:space="preserve">The holder of a certificate in previous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PartB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states entitling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him to act as an auditor of companies.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Mr. ‘A’ is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parttime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practicing Chartered Accountant and is the financial controller of X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Ltd. The company wants to appoint him as its auditor in the next annual general meeting. Offer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your comments in the matter.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present case Mr. A is the financial controller and thus an officer of the company. As 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Sec.226, an officer or an employee of the company is disqualified to be appointed as auditor’s.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a director of the company be appointed as an auditor?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There is no express prohibition that a director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not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 appointed as an auditor. But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below given two provisions of the companies Act prohibits a director to be appointed as an auditor: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Sec.226 enumerates that an officer of the company cannot be appointed as an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Sec.2(30) of companies Act, which defines the officer to include the director.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Ram &amp; Hanuman Associates, Chartered Accountants, in practice have been appointed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Statutory Auditor of Krishna Ltd. for the accounting year 0203.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Hanuman holds 100 equity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shares of Shiva Ltd., a subsidiary company of Krishna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Sec.226, a person holding any security of the company is not qualified for appointment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of that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further given in Sec.226(4), that a person is not eligible for appointment as an auditor of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company, if he is disqualified from acting as auditor of that company’s subsidiary or holding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or of any other subsidiary of the same holding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further provides that if an auditor, after his appointment, becomes subject to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disqualifications, he shall be deemed to have automatically vacated his office. A firm would also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disqualified to be appointed as an auditor even when one partner is disqualified u/s.226.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present case, Mr. Hanuman, a partner of M/s Ram and Hanuman Associates, holds 100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equity shares of Shiva Ltd. which is a subsidiary of Krishna Ltd. As such, the firm, M/s Ram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Hanuman Associates would be disqualified to be appointed and it will be automatically vacated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from its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auditorship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Krishna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firm of chartered accountants was appointed as auditor of a company and one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partners of the firm was holding shares in that company. However the audit report was signed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another partner of the firm. Will your answer be different if a relative of the partner was holding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said shares?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One of the disqualifications as per Sec.226 is holding securities of the company. Further,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Sec.226, even if one partner is disqualified, the firm is disqualified. It is immaterial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one partner is holding shares and another is singing the audit report. However, the said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disqualification under section 226 will not be attracted if a relative of the partner is holding the said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shares. But as per the code of conduct as given by the Chartered accountants regulation Act, 1949,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member will be held guilty of professional misconduct, if he or his partner or his firm or their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relatives hold substantial interest in an enterprise &amp; he can’t express his opinion on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 of such enterprise without disclosing such interest in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a person holding any security of a company be appointed as an auditor of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company? What will be the position, if his relative holds such securities?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Sec.226, a person shall not be qualified for appointment as an auditor of a company if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holds any security of that company. The expression ‘security’ for this purpose means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instrument which carries voting rights. In case any security of the company is held by a relative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auditor, the above clause is not attracted. However, as per Chartered Accountants Act, 1949,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should disclose his interest while making the report. If this disclosure is not made, it would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 to misconduct under that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 is a partner in ABC Associates, Chartered Accountants. Analyse whether disqualification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provisions are attracted in the following cases: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 is indebted for an amount exceeding Rs.1,000. Can C be appointed as an auditor in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individual name?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firm is indebted for &gt; 1,000. Can C be appointed as an auditor in his individual name?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Sec.226 of the Companies Act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a partner is indebted, the firm is also deemed to be indebted.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a firm is indebted, each partner is deemed to be so indebted.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 finally we can say that ABC associates cannot be appointed as auditor of the entity.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purchased goods worth Rs. 1,500 on credit from a company being audited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him. The company allowed him normal credit which is allowed to all others.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 226(3) of the Companies Act, 1956 specifies that a person shall be disqualified to act as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if he is indebted to the company for an amount exceeding one thousand rupees. Where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purchases goods from a company audited by him on credit, he is definitely indebted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and if the amount outstanding exceeds rupees one thousand, he is disqualified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as an auditor of the company, consequently he has deemed to have vacated his office.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will not make any difference even if the company allows him the same period of credit as it allows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other customers on the normal terms and conditions of the business.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X, a CA in practice is a Statutory Auditor of MNO Ltd. He purchased a car from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under the hire purchase scheme run by the company on the same terms and conditions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applicable to all other customers. The Auditor has become indebted and is disqualified to act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Auditor. Do you agree? Why?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Sol: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Sec.226 provides that a person who is indebted to the Company for an amount exceeding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Rs.1,000 shall be disqualified to act as an Auditor of that Company. He shall vacate his place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office in case he becomes indebted subsequent to his appointment. In this case though the goods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purchased based on the credit allowed to other customers, still these provisions are applicable.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are appointed as the auditor of space Travels ltd. for audit fees of Rs.15,000. You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purchased air ticket from Bombay to madras valued for Rs.3,500 from them and the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remains unpaid at the end of the year.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Since the amount exceeded Rs.1,000 the disqualifications given in Sec.226 are attached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and therefore the office of auditor is deemed to be vacated.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reappointment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retiring auditor at the annual general meeting of a company,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was found that the auditor has borrowed Rs.50,000 from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it is clear that the reappointment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auditor by the company is defective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it will attract Sec.224 (3)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e. Power of the Central Government to appoint auditor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 &amp; Co, is a firm of Chartered Accountants, consisting of five partners, of which one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partner decides to discontinue practice. Can this firm be appointed as statutory auditors?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firm cannot be appointed as statutory auditors of a company. Sec.226(1) says that a firm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whereof all partners practicing in India are qualified for appointment as prescribed,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by the firm name to be auditor of a company, in which case any partner so practicing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 in the name of the firm. Here one partner is not in private practice, and hence the firm cannot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as statutory auditor of any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A, a chartered accountant has been appointed as auditor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Laxman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in the Annual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Meeting of the company held in September, 2000, which assignment he accepted.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Subsequently in January, 2001 he joined B, another chartered accountant, who is the Manager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Finance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Laxman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Ltd., as partner.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 226(3) prescribes that any person who is a partner of an officer or employee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will be disqualified to act as an auditor of a company. It further says that an auditor who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becomes subject, after his appointment, to any of the disqualifications he shall be deemed to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vacated his office as an auditor. In the present case, A an auditor of M/s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Laxman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Ltd., joined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partner with B, who is Manager Finance of M/s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Laxman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Limited, has attracted Sec.226 and,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therefore, he shall be deemed to have vacated office of the auditor of M/s.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Laxman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Limited.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of a company was declared insolvent due to a major loss in his family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business. The company has removed the auditor on the contention that he cannot continue as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due to his disqualification of insolvency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Insolvency of an auditor is not included under disqualification in Sec.226 but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continue to be a member of the Institute under Sec.8 of the C. A. Act, 1949. Therefore, he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qualified under Sec.226. (“Not qualified” is different from disqualified.)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the following persons can be appointed as the auditor of a company?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person who is a Chartered Accountant of the Canadian Institute of Chartered Accountants but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not a member of the Institute of Chartered Accountants of India.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Mrs. P is a member of the Institute of Chartered Accountants of India. The directors of a limited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company say that she being a lady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not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 appointed as an auditor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 owes Rs. 1,000 to A Ltd. To which he is an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A, a member of the ICAI, does not hold a certificate of practice.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A, who was a member of the ICAI, is of unsound mind.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A, who was a member of the ICAI, is of insolvent/Bankrupt.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Consultants Ltd is a registered company with A, K and V as its Directors. All the three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are Chartered Accountants. Can the Co. be appointed as auditor of another Company?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A, a partner in the firm of M/s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Balaji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&amp; Co., Chartered Accountants, is the Secretary of C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Can A 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Balaji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&amp; Co., be appointed as the Company Auditor?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B, Chartered Accountant, is the partner of N, who is a Director in P Ltd. Can B be appointed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Statutory Auditor?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A, a Chartered Accountant, is a director of A Ltd., which is a subsidiary of B Ltd. The Board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of B Ltd. proposes to appoint Mr. A as the auditor of B Ltd. Discuss.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cannot be appointed an auditor of a limited company in India. He must be a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within the meaning of the Chartered Accountants Act, 1949.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Mrs. P can be appointed as an auditor of the company. There is no bar on a lady.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 is not disqualified. He will be disqualified only if he owes an amount in excess of Rs.1,000.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does not hold a COP and hence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cannot be appointed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an auditor of a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A, being of unsound mind, cannot continue himself to be a member of this Institute.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he cannot be appointed as the auditor of any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A, being insolvent, cannot continue himself to be a member of this Institute. Therefore, 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be appointed as the auditor of any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Body Corporate cannot be appointed as Statutory Auditor of a Company. In the above case,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cannot be appointed as Statutory Auditor of another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A, being an Officer of the Company is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disqualified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. Also, M/s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Balaji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&amp; Co., is not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qualified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as auditor as one of its partners is an employee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 is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not qualified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be appointed as auditor, as u/s 226(3), a person who is a partner of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officer of a Company cannot be appointed as its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is not qualified to be appointed as auditor of B Ltd., because a person who is not qualified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the auditor of a company would also not be qualified to be auditor of such company’s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subsidiary, or holding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Does the death or retirement of a partner of a firm result in disqualification of the firm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 as an auditor? (Or) One of the partners of a firm of C.A.’s appointed as auditors dies.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any of the partners of a firm retires or dies, a change in constitution of the firm takes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place. However, a partnership firm is dissolved on the death of any of the partner, if provided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partnership deed. If partnership is dissolved casual vacancy arises. In that case directors can fill up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vacancy. However, if the firm is not dissolved and thus no casual vacancy arises. As such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remaining partners can carry on the existing audits provided the firm continues to be in practice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the fact of retirement or death of the partner is known to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a P’ firm be appointed as an auditor, if one of the partners happens to be a relative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directors of the Co. Will your answer differ if the partner is the employee of the director?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be appointed.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be appointed. (Sec.226 an employee of an officer of the company can’t be appointed)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Q.No.43.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Abishek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 practicing C.A. is attending to the tax matters of A Ltd., and for that purpose 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has to regularly attend to the company from 2.00 P.M. to 4.00 P.M. on all working days. He is paid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 5,000 p.m. for the same. A Ltd., intends to appoint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Abishek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its auditor at the next general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meeting. Advise whether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Abishek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can accept the appointment.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Section 226(3), an employee or an officer of a Company cannot be appointed as its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Auditor. An auditor may render services to the Company in matters relating to Taxation,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Consultancy or other related area as long as his contract is a “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Contract for services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”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(retainer ship) and not a “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Contract of service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” (i.e. employment). There is no prohibition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charging fee on monthly basis.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the given case,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Abishek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attends office regularly from 2.00 P.M. to 4.00 P.M. on all working days.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Assuming he is not bound by the office timings but is attending to tax matters regularly during office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working hours according to his own convenience. If it is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parttime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service contract, he cannot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appointed. On the other hand, if it is a retainer ship, he may be appointed.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is appointed as the auditor of X Ltd. on 26th July, 2003. He informs the company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will visit its head office on August 13, 2003 (a holiday for the company, being a Sunday)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examine the cash book. The accountant argues that A should come after March 31, 2004 when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 are closed. Moreover, he should not come on a Sunday as the office is closed on that day.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the position taken by the accountant legally correct?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has access to books etc. “at all times”. This implies that he can examine them 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time after assuming his office as the auditor and he need not wait for the closing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accounts, </w:t>
      </w:r>
      <w:r w:rsidRPr="00826CAC">
        <w:rPr>
          <w:rFonts w:ascii="BookmanOldStyle-Italic-Identity" w:hAnsi="BookmanOldStyle-Italic-Identity" w:cs="BookmanOldStyle-Italic-Identity"/>
          <w:i/>
          <w:iCs/>
          <w:color w:val="000000"/>
          <w:sz w:val="20"/>
          <w:szCs w:val="20"/>
        </w:rPr>
        <w:t xml:space="preserve">i.e.,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 31, 2004. However, the expression “at all times” refers to only the normal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business hours on any working day. Thus, A cannot examine the books on a holiday.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of a company wanted to see the minutes book of Directors meetings.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Chairman of the company refused for the same on the ground that matters of confidential in nature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were contained therein.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 section 227(1) of the Companies Act, 1956, the auditor of a company has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right of access at all times to books and accounts and vouchers of the company whether kept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head office of the company or elsewhere, Further, he is also entitled to require from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officers of the company such information and explanations which he considers necessary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proper performance of his duties. Therefore, he has a statutory right to inspect the directors’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minutes book. The refusal by Chairman to provide access to Directors’ Minutes Book shall constitute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limitation of scope as far as the auditor’s duties are concerned. The auditor may examine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by performing alternative procedures, the auditor can substantiate the assertions or else 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shall have to either qualify the report or give a disclaimer of opinion.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 Ltd. does not send to its auditors the notice of an extraordinary general meeting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plea that accounts are not being discussed at the aforesaid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is not correct since the requirements of Sec.231 apply to all general meetings held during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period when the auditor holds his office.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became aware a matter regarding a Company, only after he had issued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opinion. Had he become aware of the same prior to his issuing the audit report, he would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issued a different opinion. Advice the auditor about the action to be taken.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the statutory audit has been completed a fraud has been detected at the office of the client.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What is your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defense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an auditor?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Sec.231 of the Companies Act, 1956 empowers the auditors of a company to attend any general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meeting of the company. Normally speaking, an auditor considers subsequent events only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upto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 of issuance of the audit report. The discovery of a fact after the issuance of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 that existed at the date of the audit report which would have caused the revision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report requires that the auditor bring this to the notice of shareholders. Likewise, it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advisable for the auditor to attend the meeting with a view to bringing to the notice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shareholders any matter which came to his knowledge after signing the report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Board of Directors of a company have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flied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 complaint with the Institute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Chartered Accountants of India against their statutory auditors for their failing to attend the Annual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Meeting of the Shareholders in which audited accounts were considered.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231 confers right on the auditor to attend the general meeting. The said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provides that all notices and other communications relating to any general meeting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which any member of the company is entitled to have are also to be forwarded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auditor. Further, it has been provided that the auditor shall be entitled to attend any general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meeting and to be heard at any general meeting which he attends on any part of the business which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concerns him as an auditor. Therefore, the section does not cast any duty on the auditor to attend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the annual general meeting. The law only confers right on the auditor to receive notices and also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attend the meeting if he so desires. Therefore, the complaint filed by the Board of Directors is based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misconception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law.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auditor’s lien on client’s books and records is unconditional.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Auditor’s lien on client’s books is subject to the following conditions i.e. Conditional: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Documents retained must belong to the client who owes the money.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Documents must have come into possession of the auditor on the authority of the client. They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must not have been received through irregular or illegal means. In case of a company client, they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must be received on the authority of the board of directors.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can retain the documents only if he has done work on such documents.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of the documents can be retained which are connected with the work on which fees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been paid.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have not been paid the fees for audit of a company. You are asked by the Managing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 of the company to send him the papers relating to the tax computations of his own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proprietorship business, the taxation work of which is looked after by you. The auditor wants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exercise his lien.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documents retained must be the property of the client who owes the money and not of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third party. Suppose an accountant, apart from auditing the accounts of a company, looks after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private accounts of the Managing Director of the company. In case the Managing director does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 his fees, the accountant cannot retain the books of the company. The auditor must have done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some work in relation to the documents retained and must have rendered the bill for the fee.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fees for which the lien is exercised must be outstanding in respect of such work and not in respect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unrelated work. For example, where an accountant is engaged to do some consultancy work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a company apart from conducting its audit, if the fees for it are unpaid, no right of lien exists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over the documents obtained in connection with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XYZ&amp; Company Limited by passing a resolution by the entire body of shareholders wants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limit the powers of the statutory auditors.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Companies Act specifies the rights of a company auditor which include right of access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books of accounts, right to receive notices, right to seek information and explanations, right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visit branches, etc. These rights have been granted to the auditor to carry out his duties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responsibilities prescribed under the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rights of the auditor cannot be restricted in any manner.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resolution passed by the entire body of shareholders limiting the powers of the auditor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such provisions in the Articles of Association is void.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the case of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Newton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V.Birmingham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 Small Arms Co.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the same was upheld.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had also appointed a Cost Auditor and therefore, the management had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requested you not to review the cost records.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Sec.209 of the companies Act the term books of accounts included the cost records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has the duty to state in the audit report u/s 227(3) whether proper books of accounts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by law have been kept by the company. Accordingly, the auditors cannot be requested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review the cost records as a cost auditor has been appointed by the company. The statutory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auditor’s duties cannot be limited in any way either by the Articles or by the Directors or members.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is confirmed by the judgement given in Newton vs. Birmingham small arms co. case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You are the auditor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Injamam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During the course of audit for the year ended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31.3.2004 you come across the following transactions What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your treatment: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has given a loan of Rs. 10,000 to X, a supplier of the company on the security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life insurance policy of the face value of Rs. 50,000 and whose surrender value as on 31.3. 2004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was Rs. 7,500. The company is in possession of the policy. However, an assignment in favour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Injamam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has not been registered with LIC.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recorded on 31.3. 2004 a sale of goods to the tune of Rs. 10,000 to A &amp; Co. Ltd.,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sister concern and recognised a profit of Rs. 2,500 for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yearended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31.3. 2004. On April 1,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2004 a purchase of the goods of the same description amounting to Rs. 10,000 from A &amp; Co.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was found to be recorded.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 has sold during the year 200 shares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Shoaib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Akhtar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Ltd., for Rs. 20,000. The cost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shares at the time of acquisition was Rs. 40,000. It is also noted that during 200304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Shoaib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Akhtar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had lost 3 out of 4 ships owned by it in a storm near India. There are definite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indications that the company might go into liquidation.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has given Rs. 50,000 to A &amp; Co., a partnership firm very remotely connected with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one of its senior employees. A &amp; Co. does not customarily accept deposits.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Injamam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does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owe any obligation in respect of A &amp; Co. The above amount of Rs. 50,000 has been classified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“deposits” in the company’s 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One of the directors of the company celebrated the marriage of his daughter during 2004. Two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cars of the company had been lent to the director and the petrol bills amounting to Rs. 2,500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been paid by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 owed Rs. 10,000 to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Sachin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Tendulkar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It issued equity shares amounting to 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10,000 in cancellation of the above debt.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transactions mentioned above are within the scope of enquiry u/s 227(1A) of the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Loans on inadequate security [Sec.227(1A)(a)]: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ascertain whether the Company holds a legally enforceable security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value of the security fully covers the amount lent.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the Loan of Rs.10,000 has been made on the basis of security having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surrender value of Rs.7,500 only. Hence the loan is not adequately secured. Also the security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be legally enforced since the company has not registered the assignment in its favour.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the Auditor should report this matter to the shareholders u/s 227(1A) (a).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Book Entry Transactions: [Sec. 227(1A)(b)]: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enquire whether transactions of the Company which are represented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merely by book entries are not prejudicial to the interests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the sale and purchase transactions represented by book entries only (without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actual movement of goods) are intended to boost the profits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the Auditor should report this matter to the members u/s 227(1A)(b)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3.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Sale of Investments below cost [Sec.227(1A)(c)]: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any of the assets of the company consisting of shares, debentures etc. have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sold at a price less than the cost of such shares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clause is not a prohibition for sale of investments below cost. The auditor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ascertain that the sale is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the price realised is reasonable having regard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circumstances of the case. In the given circumstances, the sale of investments seems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Shoaib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Akhtar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is not in a sound financial position.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 the auditor need not report this matter to the members u/s 227(1A)(c).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4.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Classification of Deposits [Sec.227(1A)(d)]: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has to enquire whether loans and advances made by the company have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shown as deposits.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A &amp; Co., in general does not accept deposits and also the Company has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obligation against A &amp; Co.,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instruct the Company to show the amount as “Loans and Advances”. If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 refuses a reclassification and continues to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shown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them as “Deposits”,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should report the same u/s 227(1A)(d).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5.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Personal Expenses charged to Revenue [Sec.227 (1A)(e)]: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enquire whether personal expenses have been charged to P&amp;L a/c.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the personal expenses of the director have been clearly charged to the P&amp;L a/c.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the Auditor should report this matter to the shareholders u/s 227(1A)(e).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6.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Allotment of Shares [Sec.227(1A)(f)]: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enquire “Where it is stated in the books of accounts that any shares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allotted for cash, then the cash has been actually so received”.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DCA notification Shares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allotted against a debt payable by the company shall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taken as ‘shares allotted for cash. The issue of equity shares is legal.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the auditor has no duty to report in this instance.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Marriage expenses of M.D’s daughter amounting to Rs.25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charged to P &amp; L A/c.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Refer to Sec.227 (1A)(e) in the previous question. The auditor should advice the company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transfer the personal expenses to the personal account of managing director and disclose the same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distinctly under “Loans and advances” on the asset side of the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are a few entries in the cash book indicating cash receipts &amp; payments from or to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proprietary concern of one of the directors of the co. On enquiry, the auditor finds that no cash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fact received or paid but the entries were made only to adjust the cash balances in the book.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Refer to Sec.227(1A)(b) in the previous but 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nd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question.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Q.No.56.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directors of a company object to the critical examination of a particular entry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auditor, on the ground that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impunged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entry is merely a “book entry”, not having any bearing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Company’s results. Is the objection sustainable?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refer to Sec.227 (1A) (b) in the previous but 3 </w:t>
      </w:r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rd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question.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sold certain investments during the financial year at a price less than its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 price due to poor market conditions.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Refer to Sec.227(1A)(c) in the previous but 4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th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question.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an auditor, comment on the following situation/statement: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Traveling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expenses of Rs. 2.25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shown in profit and Loss Account of X Ltd.,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including a sum of Rs.1.10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spent by director on his foreign travel for company’s business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accompanied by his mother for her medical treatment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Personal Expenses Charged to Revenue Account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: As per the provisions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227(1A) of the Companies Act 1956. The auditor shall enquire whether personal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 have been charged to revenue account and make a report to the members in case he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satisfied with the answer.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case, the auditor should examine documentary evidence in support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traveling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expenses of Rs.1.10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incurred by the director and ascertain the personal component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thereof. Then he should enquire as to whether such personal expenses incurred by the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are covered by contractual obligations or by any accepted business practices. In case,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9ACD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answer is negative, the auditor should make a report thereon and qualify his audit report</w:t>
      </w:r>
      <w:r w:rsidRPr="00826CAC">
        <w:rPr>
          <w:rFonts w:ascii="BookmanOldStyle-Identity-H" w:hAnsi="BookmanOldStyle-Identity-H" w:cs="BookmanOldStyle-Identity-H"/>
          <w:color w:val="9ACD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sale and purchase of Investments of Z Ltd. was controlled through a committee. Mr. 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sold some of the investments without discussing the same with the other members of the committee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they were out of station and Mr. S believed that its price would fall and the company would suffer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loss if it is not sold. Z Ltd. earned a profit of Rs.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from such sale.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(UNIMPORTANT}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should be proper authority for sale of investments. In the instant case, Mr. S had sold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investments without discussing the matter with the other committee members. The fact that Mr.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 believed that the prices would fall and the company would suffer a loss if the investments are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sold is not good enough for Mr. S to act as per his discretion. A profit of 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from such sale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also not a sufficient reason to act. In any case, the Committee must approve the transaction. This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matter therefore, needs to be qualified by the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auditor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Trilok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did not report on the matters specified in subsection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(1A)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 of the Companies Act, 1956, as he was satisfied that no comment is required.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227(1A) of the Act deals with duties of an auditor requiring auditor to make an enquiry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respect of specified matters. The matters in respect of which the enquiry has to be made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include relating to loans and advances, transactions represented merely by book entries,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sold at less than cost price, loans and advances shown as deposits, personal expenses,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etc. Since the law requires the auditor to make an enquiry, the Institute opined that the auditor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required to report on the matters specified in subsection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(1A) unless he has any special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comments to make on any of the items referred to therein. If the auditor is satisfied as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result of the enquiries, he has no further duty to report that he is so satisfied. Therefore,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auditor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Trilok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is correct in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nonreporting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matters specified in Section 227(1A).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Ltd. requiring to maintain cost accounts contends that the auditor need not report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nonmaintenance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them because the provisions of cost audit were not made applicable to 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Sec.209(1) (d) of the Companies Act, 1956 requires that every company shall maintain books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 containing particulars relating to the utilization of material or labour or to other items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cost if such class of companies are notified by the Central Government. As per Sec.227(3)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has to comment whether the company has maintained proper books or not. The cost records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prescribed under Sec.209(1)(d) also form part of books of accounts required to be maintained as 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law. Therefore whether cost audit is ordered or not in respect of A Ltd., the auditor should report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upon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nonmaintenance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cost records.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P.W.C. Private Ltd. is having only two members P &amp; W. during the audit of accounts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year ended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 2007, you as auditor find that: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P, who is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incharge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of Purchases has introduced fictitious purchase bills of Rs. 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lastRenderedPageBreak/>
        <w:t xml:space="preserve">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W, who is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incharge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of sales has sold goods worth Rs.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without bringing the same in the books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raise the matter with P &amp; W in their capacity as directors. They contest that as this is a position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known to them and within their own fold. You should not report the same under tine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CompaniesAct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1956. Discus whether the above arguments are acceptable under the Companies Act, 1956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nonreporting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not, state the reasons and the manner of reporting.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arguments put forth by P and W, directors of P&amp;W Pvt. Ltd., for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nonreporting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fictitious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purchases of Rs. 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omission of recording of sales of Rs.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under the Companies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Act, 1956 are not acceptable in view of the following reasons.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) Provisions of the Companies Act, 1956, determine the scope of audit of a company. Even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terms of the engagement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not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restrict the scope of audit in relation to matters which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prescribed by legislation. Corresponding to scope of audit, even the rights of an auditor available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 statue cannot be restricted.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ii) Section 227(2) provides that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theduty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an auditor is to make a report to the members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company. In his report the auditor has to state whether "in his opinion and to the best of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information and according to the explanations given to him", the accounts "give a true and fair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view in the case of the balance sheet, of the state of the company's affairs as at the end of its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year and in the case of the profit and loss account, of the profit or loss for its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year". Thus, the primary duty of the auditor is to determine whether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balancesheet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shows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true and fair view of the state of the company's affairs as at the end of the financial year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the profit and loss account shows a true and fair view of the working results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company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far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the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iii) The Companies Act, 1956 does not make any distinction between a private limited company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public limited company. Therefore, the fact that there are only two members and they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fully aware of such transactions would not have any impact as far as scope of audit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concerned.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in view of the above mentioned reasons, inflation of purchases (which in this case is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 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) and omission of sales (which in this case is of Rs.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) is bound to affect the true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fair view of the financial statements of the company. It would therefore, be obligatory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 of auditor to report these aspects in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Q.No.63.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Comment. Mr. X, a Director of M/s KP private Ltd., is also a Director of another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viz., M/s GP Private Ltd., which has not filled the annual accounts and annual return for last three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years 200203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200405.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X is of the opinion that he is not disqualified u/s 274(1)(g)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1956, and auditor should not mention disqualification remark in his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227(3)(f) of the Companies Act, 1956 imposes a specific duty on the auditor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report whether any director is disqualified from being appointed as director u/s 274(1)(g)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1956. As per provisions of section 274(1)(g), if a director is already holding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directorship of a “public company which has not filed the annual accounts and annual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returns for any continuous three financial years shall not be eligible to be appointed as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 of any other public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 since Mr X is a director of private Ltd. Company, hence the provisions of section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274(1)(g) are not applicable to him and has such he is not disqualified from directorship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both the companies. Therefore the auditor shall not report about the disqualification u/s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227(3) of the Companies Act,.1956.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X, C.A., who was appointed as the first auditors, of the company, was removed without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prior approval of the C.G., before the expiry of their term, by calling an EGM.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may be removed before the expiry of his term by the company in a general meeting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only after obtaining the prior approval of the C.G. An exception to this rule is that no such approval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required for the removal of the first auditor appointed by the Board of Directors. Accordingly, X,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Chartered Accountant, being the first auditors of the company can be removed without the approval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C.G. by the company by passing a resolution to that effect in the EGM.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 No.65.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XYZ Limited wants to remove their existing auditors before the expiry of their terms.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lastRenderedPageBreak/>
        <w:t xml:space="preserve">A.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Procedure to remove the 2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4"/>
          <w:szCs w:val="14"/>
        </w:rPr>
        <w:t>nd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4"/>
          <w:szCs w:val="14"/>
        </w:rPr>
        <w:t xml:space="preserve">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&amp; subsequent auditor before the expiry of term of office: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Special notice: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If any shareholder wishes to remove the existing auditor,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He must give a special notice,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To the company,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About his intention to move a resolution at the next GM on this issue,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At least 14 days before such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Copy to shareholders: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Special notice shall be send to all the shareholders at least 7 days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before the date of the 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3.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Copy to auditor proposed to be removed: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company shall also immediately send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copy of the notice received from the shareholder to the auditor proposed to be removed.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4.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Approval of C.G.: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company should get prior approval of C.G. for this purpose.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5.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Right of representation: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auditor proposed to be removed has the right of making a representation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company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Can make a request that such representation is to be circulated among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shareholders.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6.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Circulation of representation: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Where the auditor makes a representation, the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shall send the copy of such representation to every shareholder, unless the same is received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by it too lately.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7.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Right of refusal for co.: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company may refuse to send the representation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shareholder’s after taking the permission of NCLT if the right of representation is being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misused by the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8.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Read out: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If the copy of the representation is not sent to the shareholders as the same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received too late or because of the company’s default, the auditor may request that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representation shall be read out at the meeting.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9.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Removal in G.M.: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shareholders in general meeting will discuss the question of removal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and a resolution has to be passed to remove the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>10.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Appointment of new auditor: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general meeting may appoint a new auditor at the same meeting or the Board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fill the casual vacancy caused by the removal of the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Sec.224: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For appointing new auditor in place of removed auditor an ordinary or special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resolution shall be passed as the case may be.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c.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Audit limit certificate: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Before the appointment of new auditor is made, a written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certificate is obtained from the auditor proposed to be appointed that his 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will be in accordance with the limits specified in Sec.224 (IB).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Procedure to remove the first auditor appointed by the Board of director’s: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Every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thing as above except that: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central government permission is not required.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sentence “board may fill the casual vacancy caused by the removal of the auditor”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to be removed in 10 (a) above.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K, a chartered accountant, was appointed as auditor of Y Ltd. in the 12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th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Annual general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Meeting of the company in September, 1999. In June, 2000 the company removed him through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resolution in the general meeting and appointed Ram as its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removal of auditor K, a chartered accountant, before the expiry of the term of an auditor’s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by Y Ltd. is invalid. An auditor may be removed from office before the expiry of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term, by the company only in a general meeting after obtaining the prior approval of the Central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in that behalf. However such approval is not required for the removal of the first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by the Board of Directors. Since prior approval of the C.G. has not been obtained,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removal of K is not valid &amp; K continues to be the auditor. Appointment of Ram is void.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Will the following be included for the purpose of calculation under Sec. 224(1B)?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companies Yes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Sec.25 companies Yes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Unlimited liability company Yes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Special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Tax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Joint audit Yes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Foreign company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Internal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Private company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Branch audit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of statutory corporation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Investigation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Guarantee companies having no share capital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ICAI has issued a notification which specifically restricts the number of audits to be done by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member to 30, including audit of private companies.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X a practicing chartered accountant, holds 35 company audits including 15 public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companies, 7 other companies having paid capital exceeding 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which 2 are private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and the rest are audit of branches of companies. Has Mr. X violated any provisions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 or is he guilty of professional misconduct?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Audits which are taken for counting as per Sec.224(1B):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Public companies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(&gt; 25Lakhs, excluding private co.’s)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audits are within the ceiling limit (i.e. 20 excluding private co.’s, branches etc.) prescribed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Act. Therefore there is no violation of the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Note: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ICAI has issued a notification which specifically restricts the number of audits to be handled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a member to 30, including audit of private companies. If the member exceeds the said ceiling, 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guilty of professional misconduct even through there may not be any violation u/s 224 (1B).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KBC &amp; Co. a firm of Chartered Accountants has three partners, K, B &amp; C. K is also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whole time employment elsewhere. The firm is offered the audit of ABC Ltd. and its twenty branches.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firm already holds audit of 40 companies including audit of one foreign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case of firm of chartered accountants, the specified number should be construed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twenty companies (out of which not more than ten may have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paidup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 capital of rupees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twenty five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or more) per such partner who is not in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wholetime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employment elsewhere.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firm of KBC &amp; Co., K is in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wholetime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employment elsewhere, therefore, he will be excluded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determining the number of company audits that the firm can hold. The total number of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audits that can be accepted by KBC &amp; Co., is forty, out of which not more than twenty companies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may have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paidup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share capital of rupees twenty five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or more. Audits of the accounts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foreign companies are also not to be included. Since the number of audits that goes for counting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only 39, it can accept one more audit. Branch audits are not to be counted in computing this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specified number. Therefore, it does not matter whether ABC Ltd. is having twenty branches. Thus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acceptance of audit of ABC Ltd. and its 20 branches will accordingly be within specified limits.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 resolution was passed by a company for remuneration of the retiring auditor 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time of his reappointment.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no resolution is passed for remuneration of the retiring auditor at the time of his reappointment,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existing remuneration will continue.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 closes its accounts on 31st March every year. The fee for audit of accounts is fixed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Rs.5000 plus reimbursement of the out pocket expenses after the completion of audit. How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fees, be disclosed in the financial statements, in case the submission of bills by the auditor’s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reimbursement of expenses was not made on the b/s date.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Since the amount of audit fees is already fixed and known, it can be provided for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accounts. However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outofpocket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 cannot be provided for because of the delayed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submission of the bill of cost by the auditor. Based on the previous experience, an estimation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reimbursement shall be made and a provision shall be created in the books of accounts.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hand such reimbursement is not big in amount it can be ignored and accounted for as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in the year of payment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 is appointed as an auditor of PQR Ltd., at a total remuneration of Rs.50, 000, classified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under: (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) For Unit X of the Company Rs.20,000; (ii) For Unit Y of the Company Rs.20,000 and (iii)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Head Office Rs. 10,000. As per terms of appointment, B can collect his fees on progressive basis,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on completion of audits of unit X and /or Y. B completed the audit of unit Y and recovered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Rs.20,000 on account of the audit fees though the entire audit is not completed. Explain whether B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indebted to the Company for an amount exceeding Rs. 1,000 and therefore disqualified. (Or) Will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who received the audit fees from the co. on progressive basis, is called indebted.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cannot be said to be indebted to the Company at any stage if he recovers his fees on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progressive basis. As and when a part of the work is done, he can recover his fees in accordance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the terms of his engagement with the client, without waiting for the completion of the whole job.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Hence, B is not indebted to the Company and is qualified to act as its Statutory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liability of audit fees of a company has been outstanding since last two years. This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after completion of audit, the auditor informs to the secretary of the company to bring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cheque of all the 3 years fees and take delivery of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Sec.224 (8) of the Companies Act, 1956 deals with fixation of remuneration of an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the Act is silent on the mode of recovery of remuneration by an auditor. Normally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speaking, an auditor has right to receive his remuneration after completing his work, that is,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submission of the audit report. But as a matter of professional ethics, it would not be proper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if he links delivery of the audit report conditional upon receipt of audit fees. Moreover 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not be performing his duties under the companies Act, 1956 in such case. It would be better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approach the Court of Law only after submitting his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 is the auditor of X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Pvt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in which there are four shareholders only, who are also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Director’s of the company. On account of bad business and for reducing the expenses, the directors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asked Y to accept a reduced fee and for that he has been offered not to carry out full audit. 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accepted the suggestions of the directors.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Duties as a company auditor are laid down by law and no restriction of any kind can restrict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scope of his work either by the director or even by the entire body shareholders. There is no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concept of full or part audit under Sec.227 of the Companies Act, 1956 and remuneration is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matter of arrangement between the auditor and the shareholders. Y, therefore, should, not accept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suggestions of the directors regarding the scope of the work to be done. But Y may agree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temporary reduction in audit fees. Y is violating the provisions of the Companies Act, 1956.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Rajendra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 fellow member of the Institute of Chartered Accountants of India, working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 Manager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Shrivastav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Co., a Chartered Accountant firm, signed the audit report of Om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 behalf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Shrivastav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&amp; Co.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Y a practicing chartered Accountant met with an accident and hence authorised his employee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B who is a qualified chartered Accountant to sign the audit report of the company as it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getting delayed. Explain and justify your views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Companies Act: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Sec.229 of the Act the audit report shall be signed by: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appointment is made in the individual name Only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person appointed as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a firm is appointed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any of the partners in the firm practicing in India.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Therefore,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Rajendra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, a fellow member of the Institute and a manager of M/s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Shrivastav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&amp;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Co., Chartered Accountants, can’t sign on behalf of firm, since he not being the partner of firm.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Chartered Accountants Act: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Further, the Chartered Accountants Act says that a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shall not allow any person to sign the audit report on his behalf unless the other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person is a chartered accountant &amp; partner of him.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X, a partner of X’ &amp; Co., chartered Accountant died of a heart attack on 30.3.99 after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completing the entire routine audit work of T Ltd. Mr. Y one of the partners of the firm therefore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signed the accounts of T Ltd without reviewing the finalisation work done by the assistants. State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reasons your views.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SAP1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“when the auditor delegates work to assistants or uses work performed by other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and experts, he will continue to be responsible for forming and expressing his opinion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financial information. However, he will be entitled to rely on work performed by others, provided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exercises adequate skill and care and is not aware of any reason to believe that he should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so relied”. Further, it states that, “the auditor should carefully direct, supervise and review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work delegated to assistants”. In the present case, it is not clear whether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Mr.X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did review the work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performed by assistants or not. Now, it is the duty of Mr. Y to review the work performed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assistants before he expresses an opinion on financial statements. Accordingly,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Mr.Y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had failed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exercise adequate skill and care since he did not review the work performed by the assistants.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total sales of Z was Rs.1,00,00,000. Out of which, the company failed to submit cash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sales vouchers amounting to Rs.25,000. The Co. requested their auditors not to quality their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Vouchers for each sales amounting to Rs.25,000 were not submitted. The total sales were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1,00,00,000. It covers only 0.25% of total sales which was very insignificant compared to total sales.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Considering the adequacy of internal control, the Auditor may not qualify the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Q.No.78.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auditors of ABC Ltd. Issued a qualified opinion about the truth and fairness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 of the company for the year ended 31.3.2005. They typed out the matters of qualifications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a bold font so as to invite the attention of the readers to them. The Board objected to it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them to be typed out in the same normal font as other paragraphs of the report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Qualified Report: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227(3)(e) requires that “the observations or comments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which have any adverse effect on the functioning of the company”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given in the auditor’s report “in thick type or in italics” so that these are identified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readily and clearly by the readers (including regulatory authorities). According to ICAI, this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requirement does not in any way extent the scope of audit. It requires the auditor to evaluate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qualifications and make a judgment regarding which of them deal with matters that may have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adverse effect on the functioning of the company. Since auditor is of the view that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qualifications need to be highlighted in bold in conformity with the provisions of the set,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has no right to object on the same.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Q.No.79.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Triveni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Sugars Ltd. Allahabad, closes its books on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 every year. For the year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199697,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original books comprising of cash book, purchases and sales day books, ledgers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confiscated by the CBI authorities for an inquiry on a complaint by the workers.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documents/records such as vouchers, correspondence etc. were still in the custody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the completion of the audit, the company made an extract of cash book, ledgers, etc. and duly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certified the same as true copies. Assuming you is the statutory auditor of the company, how would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deal with this situation?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given case, the auditor, is not justified in disclaiming his opinion, because the original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documents and vouchers are still available. However, he should qualify his audit report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mentioning the fact of the confiscation of the ledgers, day book etc. by the authorities. He has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mention that he is unable to examine whether proper books of accounts as required by law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maintained due to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nonavailability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original ledgers. The fact that Xerox copies of such books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ledgers have been produced to him shall also be included in the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company’s books of accounts were seized by the Enforcement Directorate and were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available for audit. The auditors issued qualified report to the shareholders explaining the position.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is a public limited company. State with reasons whether or not the form of reporting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to the shareholders complied with the statutory requirement.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From the question it is clear that the books of accounts were not available to the auditor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conduct the audit. Sec.227 requires the auditor to comment on “Whether in his opinion, proper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books of accounts, as required by law have been kept by company”. The books are not available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make any such comment. Further, for issuance of a audit report, the auditor must have evidence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him based on the examination of the books of accounts. Such evidence was totally unavailable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auditor in the present case. As such the auditor should have given a disclaimer of opinion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place of a qualified opinion. Therefore, the auditor has not fulfilled the legal requirements of Sec.227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Companies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premises of ABC Private Ltd. were raided by the income tax authorities on 15121997.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 accounting and statistical records were seized by the department. The company managed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obtain photo copies of cash book and ledger only. The records of the remaining period after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raid up to the date of closing accounts i.e. 3131998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were complete. You are the statutory auditor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ABC Private Ltd.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given case, the auditor has to disclaim his opinion because the substantial part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books of the accounts is not available, since they have been confiscated by the authorities.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given case, even the original vouchers have been confiscated. This results in limitation of the scope.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fails to obtain sufficient information to form an overall opinion on the matters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contained in the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is required to obtain necessary information and explanations which he considers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essential for performing his duties as an auditor. However, there may be instances when an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fails to obtain sufficient information to form an overall opinion on the matters contained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>A disclaimer of opinion may be given in the following cases: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a.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Limitation on scope: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 limitation/restriction on scope of the auditor’s work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sometimes be imposed by the client or may be imposed by circumstances. For e.g. when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client restricts the auditor from verifying any fixed asset Or when the client’s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 xml:space="preserve">accounting records are in police custody, seized by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Incometax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authority, etc Or A fire 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the company’s computer centre destroyed many of the accounting records. When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effect of limitation on scope is significant, the disclaimer of opinion will be necessary.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b.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1"/>
          <w:szCs w:val="21"/>
        </w:rPr>
        <w:t xml:space="preserve">Uncertainty: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If a significant uncertainty affecting the financial statements exists (like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legal suits) then disclaimer of opinion will be necessary.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1"/>
          <w:szCs w:val="21"/>
        </w:rPr>
        <w:t xml:space="preserve">2. </w:t>
      </w: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In such cases the auditor should state in his report that he is denying/unable to express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opinion because he has not been able to have sufficient evidence to form an opinion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1"/>
          <w:szCs w:val="21"/>
        </w:rPr>
      </w:pPr>
      <w:r w:rsidRPr="00826CAC">
        <w:rPr>
          <w:rFonts w:ascii="BookmanOldStyle-Identity-H" w:hAnsi="BookmanOldStyle-Identity-H" w:cs="BookmanOldStyle-Identity-H"/>
          <w:color w:val="000000"/>
          <w:sz w:val="21"/>
          <w:szCs w:val="21"/>
        </w:rPr>
        <w:t>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does not agree with affirmations made in the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financial information contained in the financial statements represents affirmations made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management in respect of various assets and liabilities included therein as to their valuation,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existence, completeness, proper presentation and disclosure by the management to arrive 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final amounts being included in the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auditor does not agree with affirmations made in the financial statements he either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issues a qualified or negative opinion, based on the seriousness of disagreement.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may be noted that in actual practice it is quite common to come across qualified reports while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adverse reports are quite rare.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register of members of C Ltd. has not been written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uptodate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as a result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balances in the register do not agree with the amount of issued share capital.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Register of members is a statutory book which every company must keep. Therefore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advise the company to update the register and then examine its agreement with the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issued capital. If the company fails to update the register before completion of audit, he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qualify his report stating that proper books of accounts and records as required by law have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kept giving the nature of the defect noticed by him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Indicate whether the following statements are TRUE or FALSE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there is any noncompliance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Co.’s Act, auditor should include the same in his report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Appointment of both the external and internal auditors is done by shareholders in general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meeting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cannot be held responsible for misconduct in cases he places absolute reliance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certificates given by the management.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False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False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assistant of X &amp; Co., Chartered Accountants wanted to verify the cash in hand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investments of T Ltd. the general Manager (Finance) of T Ltd. suggested to the assistant of X &amp; Co.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it was not necessary as his staff had done the same only few days back and no discrepancies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were noted.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the responsibility of the auditor to ensure that an audit is organized to cover adequately all aspects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enterprise as far as they are relevant to the financial statements been; audited. Generally, both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cash and investments constitute a significant proportion of the total assets of an entity. Physical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verification of both these items to verify their existence constitute an important auditing procedure.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necessary, in case of investments in the custody of third parties confirmations shall have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obtained. Therefore, the auditor has to verify the cash in hand and investments even though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same has been verified by personnel of the Finance Department of T ltd. for obtaining reliance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regarding the existence of the assets through physical verification or obtaining confirmation as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case may be.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Q.No.87.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While auditing the books of ABC Ltd, a manufacturing company, for the year ended 31121998,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observe: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the company is holding certain shares and debentures as investments which are not shown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such since the company is holding the same as nominees.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no evidence is available in the records showing that the company is holding the shares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its capacity of a nominee.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 how you would deal with this situation while reporting to the shareholders of ABC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SAP 5 the auditor has to collect adequate evidence with reference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transactions. In the given case, there is no written evidence available with regard to the fact that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is holding the investments as nominees. As such, the matter should be brought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attention of the shareholders by qualifying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 of a Public Limited company received letters from shareholders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either directly or through the company seeking information like details of expenses, explanation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qualifying the report for one reason or the other, etc. You are required to advise the Statutory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whether under any circumstances they are bound to entertain such letters and give detailed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reply to individual shareholders.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Auditors are appointed by the ‘Company’, i.e., body of shareholders and not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individual shareholders. The Auditors are required to disclose to the shareholders as a body, only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information which has been prescribed under the Act. Hence, the Statutory Auditors are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required to provide any information / explanations to individual shareholders.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Q.No.89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members of C. Ltd preferred a complaint against the auditor stating that he has failed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to send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report to them.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 of the Companies Act, 1956 lays down the powers and duties of auditor.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 provisions of the law, it is no part of the auditor’s duty to send a copy of his report to members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company. The auditor’s duty concludes once he forwards his report to the company.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the responsibility of company to send the report to every member of the company. In Re Allen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Graig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Company (London) Ltd., 1934 it was held that duty of the auditor after having signed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report to be annexed to a balance sheet is confirmed only to forwarding his report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secretary of the company. It will be for the secretary or the director to convene a general meeting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send the balance sheet and report to the members (or other person) entitled to receive it. Hence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given case, the auditor cannot be held liable for the failure to send the report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shareholders.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incoming auditor of a company did not communicate with the previous auditor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contention that the previous auditor had resigned on health grounds and not due to professional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reasons.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C.A. Act, 1949, a Chartered Accountant in practice should not accept a position as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previously held by another chartered accountant without first communicating with him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writing. The object of this clause is to enable the auditor to find whether there exist reasonable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reasons as to why he should not accept the appointment.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 of M/s Fortune India (P) Ltd, were changed for the accounting year 200405.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closing stock of the company as on 31.3.2004 amounting to Rs.100 1acs continued as it is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became closing stock as on 31.3.2005. The auditors of the company propose to exclude from their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programme the audit of closing stock of Rs.100lacs on the understanding that it pertains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preceding year which was audited by another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AAS 22, “Initial Engagements Opening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Balances”, requires that for initial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engagements, the auditor should obtain sufficient appropriate audit evidence that: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closing balances of the preceding period have been correctly brought forward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current period;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opening balances do not contain misstatements that materially affect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 for the current period;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Appropriate accounting policies are consistently applied.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financial statements for the preceding period were audited by the another auditor,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current auditor may be able to obtain sufficient appropriate audit evidence regarding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opening balances by perusing the copies of the audited financial statements. Ordinarily,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current auditor can place reliance on the closing balances contained in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 for the preceding period, except when during the performance of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procedures for the current period the possibility of misstatements in opening balances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indicated.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General principles governing verification of assets require that the auditor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confirm that assets have been correctly valued as on the balance sheet date. The contention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 that the stock has not undergone any change cannot be accepted, it forms part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normal duties of auditor to ensure that the figures on which he is expressing opinion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correct and properly valued. Moreover, it is also quite likely that the stock lying as it is might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deteriorated and the same need to be examined. The auditor is advised not to exclude from his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programme the audit of closing stock.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Q.No.92.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Mr.Chandran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sought to be appointed as the auditor of a public limited company.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wife holds 10,000 equity shares in the company.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226 (3) of the Companies Act, 1956 enjoins that certain persons shall be disqualified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appointment as auditor of a company. At present, one amongst them is a person holding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security of that company. For the purpose of this section, “security” means an instrument, which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carries voting right. However, any shares held by such persons as nominee or trustee for any third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person and in which the holder has no beneficial interest shall be excluded in computing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percentage of shares held by him for the purpose of this clause. Equity shares are no doubt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“securities” as envisaged above, but for the provision to apply, the same must be held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individual concerned. Holding of equity shares by the wife of the proposed appointee, does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hinder the appointment. Hence, in the given situation, there is no bar to the proposed appointment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 the ground of the holding of equity shares by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Mr.Chandran’s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wife.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One of the members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Hitech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Ltd. is attracted by the disqualification U/s.274 (1)(g)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227(3)(f) as inserted by the Companies (Amendment) Act, 2000 imposes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specific duty on the auditor to report whether any director is disqualified from being appointed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under Section 274(1)(8) of the Companies Act, 1956. To this end, the auditor has to ensure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written representation have been obtained by the Board from each director that one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hit by Section 274(1)(8). Since in this case, one of the director is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attrated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disqualification u/s 274(g) of the Act, the auditor shall state in his report u/s 227 about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disqualification of the particular director.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</w:pPr>
      <w:r w:rsidRPr="00826CAC">
        <w:rPr>
          <w:rFonts w:ascii="ComicSansMS-Bold-Identity-H" w:hAnsi="ComicSansMS-Bold-Identity-H" w:cs="ComicSansMS-Bold-Identity-H"/>
          <w:b/>
          <w:bCs/>
          <w:color w:val="000000"/>
          <w:sz w:val="28"/>
          <w:szCs w:val="28"/>
        </w:rPr>
        <w:t>MISCELLANEOUS MATTERS IN COMPANY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 need not examine matters reported by the branch auditor since he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responsible for the work of the branch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Though he is not responsible for work performed by branch auditor, he is responsible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 the Report of the branch auditor in preparing his report as required by Sec.227 (3).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Further, the qualifications made by the branch auditor in his report will be dealt with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auditor in following two ways: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1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3"/>
          <w:szCs w:val="13"/>
        </w:rPr>
        <w:t xml:space="preserve">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way: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Put the same in the company auditor’s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2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3"/>
          <w:szCs w:val="13"/>
        </w:rPr>
        <w:t>nd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13"/>
          <w:szCs w:val="13"/>
        </w:rPr>
        <w:t xml:space="preserve">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way: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Ignore the same in the following cases: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objections of the branch auditor have been met while conducting the head office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matter on which the qualification is made by the branch auditor is not so material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comparison of the company as a whole.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Due to the availability of information, which was not available to branch auditor,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qualifications made by the branch auditor get settled.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 while reporting on the accounts dropped all the qualifications made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branch auditor of the company even without consulting the branch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(or)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 report of a branch auditor contains some qualifications.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Refer to the previous ans.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branch auditors of a company were appointed by the central statutory auditors.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terms of their appointment letter, they were not permitted to include any comment or make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qualification unless agreed to by the central statutory auditors.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branch Auditors are to be appointed by the Company/Board with or without consulting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Auditors. Neither the Central Statutory Auditors cannot appoint the Branch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nor can they restrict their scope of work. The Central Statutory Auditor cannot prevent the Branch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from making any comments or qualifications on the accounts audited by the Branch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Auditor. The Central Statutory Auditor, however, has discretionary powers not to incorporate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Branch Auditor’s comments/qualifications in their final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company has a branch office, which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recoded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 turnover of Rs.1,99,000 in the current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year. The auditor’s report of the current year had no reference regarding the branch although,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branch audit has not been carried out by the statutory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 Sec. 228(4), the Central Government has formulated Companies (Branch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Exemptions) Rules, 1961 to exempt any branch office of a company from being audited having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regard to quantum of activity. These Rules require that, if during the said financial year, the average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quantum of activity of the branch does not exceed Rs.2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or 2% of the average of total turnover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the earning from other sources of the company as a whole, whichever is higher, the said branch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is exempted. In the case under review, the turnover is below Rs.2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other information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been furnished. Accordingly, it may be presumed, exemption may have been granted but still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necessary that the fact must be mentioned in the audit report. Since, reference to branch is called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in the auditor’s report even if the same has been exempted by the Central Government,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remains responsible.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 Ltd. has a branch office in a rural village, whose turnover for the year of audit is Rs.3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branch was not audited. The company wants the statutory auditor not to refer to the branch,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pointing out that in the earlier year’s report, there was no reference to the branch.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refer to previous Answer.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the given situation, the turnover of the branch is Rs.3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Hence the branch has to be audited.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the branch was not referred to in the earlier year’s report is immaterial. Even if exemption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granted, it is still necessary that the fact must be mentioned in the audit report.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remains liable in this regard.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Z &amp; Co. Chartered Accountants required the Manager of a branch of the company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physically verify the cash and issue a certificate to them. Comment.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may not be feasible for an auditor to be physically present or send his representative to all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branches of a company to verify the cash balance on a particular date and certify the same.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circumstances his request to the Manager of the branch to physically verify the cash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last day of the financial year and certify the same is in order. But the Auditor should during his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his team’s visit of that branch for audit purposes verify the cash balance as on that date and ensure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the actual balance tallies with the balance on that date as per the Cash Book.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Q.No.7.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 and S were appointed as Joint Auditors of X and Y Ltd. What will be their professional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responsibility in a case where the company has cleverly concealed certain transactions that escaped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notice of both the Auditors?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conducting a joint audit, the auditor (s) should bear in mind the possibility of existence of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fraud or error or any other irregularities in the accounts under audit: The principles laid down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AAS 2, AAS 4 and AAS 12 need to be read together for arriving at any conclusion. The principle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joint audit involves that each auditor is entitled to assume that other joint auditor has carried out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his part of work properly. However in this case, if it can be assumed that the joint auditors 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S have exercised reasonable care and skill in auditing the accounts of X &amp; Y Ltd, and yet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concealment of transaction has taken place, both joint auditors cannot be held responsible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professional negligence However, if such concealment could have been discovered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exercise of reasonable care and skiff, the auditors would be responsible for professional negligence.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it has to be seen that while dividing the work, the joint auditors have not left any area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unattended and exercised reasonable care and skill while doing their work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Comment. The Central Government has appointed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Sushil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a retired Finance Director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reputed company,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nonpracticing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member of ICAI, as a special auditor of MM Ltd., on the ground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the company was not being managed on sound business principles. Mr. Ajay, MD of MM Ltd.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feels; that the appointment of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Sushil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not valid as he does not hold a certificate of practice.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233A of the Companies Act, 1956, under the circumstances as specified in the section,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empowers the Central Government that it may issue directions to the effect that a special audit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company’s accounts for the specified period shall be conducted. Amongst others, one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circumstances specified is in case a company is not being managed in accordance with some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business principles or prudent commercial practices. Further the said section also provides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for the purpose, it may appoint a chartered accountant, whether or not the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is in practice. or the company’s auditor itself to conduct such special audit Therefore.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appointment of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Sushil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,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nonpracticing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member of Institute of chartered Accountants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India is within the provisions of law and, accordingly, the contention of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Aiay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M.D.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Special audit can be ordered by the central government U/s 233A of the companies Act if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sustained losses continuously for two years and the special auditor may not be a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in practice.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Special Audit U/s 233 A of the Companies Act, 1956 can be ordered by the Central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Government, if it is of the opinion: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lastRenderedPageBreak/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the companies affairs are not carried on according to commercially prudent practices.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the companies affairs are managed in such a manner as to damaging the industry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the company belongs.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financial position of the company may result into solvency.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view of the aforesaid provisions, mere incurrence of loss continuously for two years may not be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valid ground for ordering special audit unless the solvency of the company is endangered. Therefore,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statement is false. However, this section empowers the Central Government to appoint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Chartered Accountant (whether or not such chartered accountant is in practice) or the company’s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himself to conduct special audit. Hence the second part of the statement is true.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cost auditor of a company was appointed by the Board of Directors.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 to Sec.233B, the cost auditor is to be appointed by the Board with the prior approval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Central Government.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While conducting the audit of a limited company for the year ended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March, 2003,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called for the ledger for ascertaining the details of a particular account. The ledger could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made available to him as it was destroyed due to space constraint as per the instruction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Executive Director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nonavailability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ledger in respect of accounting year ended on March 31, 2003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the details of a particular account by the auditor has 3 fold implications viz., first,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auditor is not able to obtain sufficient audit evidence, 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nd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violation of Sec.209 of the Companies Act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&amp; 3 </w:t>
      </w:r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rd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Sec.227.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far as the first aspect is concerned, the auditor may even consider disclaimer of opinion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depending upon materiality of the amount particularly having regard to overall impact the violation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provisions of the Companies Act by the company on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far as the 2nd aspect is concerned, it is clear that the company has violated the provisions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 since the books of account relating to accounting period for not less than eight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years immediately preceding the current year are to be preserved in good order by every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 far as the 3 </w:t>
      </w:r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rd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aspect is concerned, the auditor is also required to report whether the company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maintained proper books of account or not as per Sec.227.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Managing Director of a company has issued instruction to maintain the books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of the company for the last five years in good condition.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Refer to the previous question.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Comment. A Ltd. has its Registered Office at New Delhi During the current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accounting year, it has shifted its Corporate Head Office to Indore though it has retained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Registered Office at New Delhi. The Managing Director of the Company wants to shift its books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to Indore from New Delhi, as he feels that there is no legal bar in doing so,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Sec.209 of the Companies Act, 1956 states that every company shall keep at its registered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office proper books of account with respect to all sums of money received and spent, all sales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purchases of goods, all assets and liabilities of the company, and the required cost records.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all or any of such books of account aforesaid may be kept at any other place in India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 of Directors may decide, and if so, the company shall within seven days of the decision file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the Registrar a notice in Form 23 AA in writing giving the full address of that other place,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Therefore, for shifting the books from Delhi to Indore, the Board’s Resolution has to be passed,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notice is to be given to the Registrar of Companies within the specified time, The auditor may,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accordingly, inform the Managing Director that his contention is not in accordance with the legal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M, an officer of the SEBI, reaches the registered office of the company for inspection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without any prior notice or appointment. Can the officer be allowed to take inspection?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 209A of the Companies Act, 1956 the books of accounts of every company can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inspected by such officers authorised by SEBI. It is further provided that such inspection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made without giving any previous notice to the company. Thus in the given case M shall be allowed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take inspection of the books of 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 the Board of directors of a company decide to prepare the balance sheet and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loss account for a financial year exceeding 12 months?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period for which profit and loss account is prepared shall be referred to as a financial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may be less or more than a calendar year, but it shall not exceed 15 months. However, it may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extend to 18 months with the special permission of the registrar (Sec.210). Thus, in the given case,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B/s &amp; P&amp;L a/c may be prepared for a period exceeding 12 months but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upto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 period of 15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months only. However, if special permission of registrar is obtained, this may extend to 18 months.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newly formed company wants to maintain its Books of Accounts on mixed system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Accounting Cash Basis for Receipts and Mercantile Basis for 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section 209 of the companies Act, 1956, the company cannot adopt mixed system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accounting. It shall be deemed that books of accounts have not been maintained properly: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double entry system of Book keeping is not followed.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Books are not maintained on accrual basis of accounting.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book of accounts do not enable a company to prepare a true and financial statement.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Books of accounts are not maintained properly under the deemed provisions of section 209,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should issue an adverse report or disclaimer of opinion in his report as deemed appropriate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expressing an opinion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has established several plants at different places and ends the accounting year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March. Recently it established another plant, which went into production on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July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wants to adopt a separate accounting year for that. How would you deal with the above situation?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may follow its own accounting year but there is no scope u/s 210 to adopt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different accounting years for the different segments of the Company. In the above case, the new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plant, which went into production, is a part and parcel of the existing Company. Hence, a business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segment/ plant cannot have a different accounting year other than the one adopted by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 completing the audit of a Company for the first half year of its financial Year,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expires, and in his place you have been appointed. State the extent to which you would rely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work performed by the later auditor, while completing the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newly appointed auditor should take the following steps in this regard.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Examine the audit programme of the late auditor to ensure that all areas were well covered.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Carry out test check of the audit already undertaken to determine the nature and extent of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test to be performed on the audit work already completed.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Scrutinize the audit working paper and audit note book carefully and see that explanation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respect of all queries have been duly recorded. If not the present auditor should obtain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satisfactory explanation.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33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Study the interim report, if any, submitted by the late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should be kept in mind that ultimate responsibility of any differences in accounts even for the first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half of the financial year rests on the present auditor. The present auditor cannot deny his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responsibility on the ground the first half of the accounts were audited by the late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 Y, a chartered accountant, who has been in practice for the last 10 years, has retained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his working papers only for the last three years. Is the action of Mr. X correct?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SAP 3, ICAI prescribed the member’s to retain the working paper’s for a period 10 years.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Therefore the member is guilty of professional negligence.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paid interest on capital at the rate of 12% during the construction period since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project will take substantial period of time for commencement of production.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Sec.208 provides for payment of interest, if the following conditions are satisfied: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AOA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shall authorise such payment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Or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S.R. shall be passed authorising such payment.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permission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from the C.G. shall be obtained.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rate of interest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will be determined by C.G. and it shall not exceed 12%.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Before permitting the payment, the C.G. may appoint a person for enquiry.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Payment of interest shall be made only for such period as may be determined by C.G.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Assuming that the above conditions are satisfied, payment of interest is valid.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 had borrowed Rs.100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from ICICI, which it is unable to repay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due date. The accrued unpaid interest on the same is Rs.25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There is a stipulation that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default in repayment, there would be a penal interest payable, which would amount to Rs.10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has applied to ICICI for rescheduling the repayment and waiver of a part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accrued interest and the penal interest. As on the date of audit, the said application is still pending.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contention of the management is not tenable simply because application for rescheduling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repayment and waiver of a part of the accrued interest and the penal interest has been made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ICICI. In any case, a company has to follow accrual system of accounting as per Sec.209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1956. As a matter of fact, the auditor must ensure that provisions for the entire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 of accrued interest as also the penal interest has been made since the same has not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waived on the date of audit. Since the management does not wish to provide the above amounts,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shall have to qualify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does not make provision for gratuity payable to its employees, instead, 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 for gratuity at the time of actual payment.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Sec.209 of the companies, the books of accounts are required to be maintained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accrual basis. Further Schedule VI to the Companies Act 1956, liabilities for pension and other staff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benefit schemes has to be shown as a provision under “Current liabilities and Provisions”. Further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AS 15 also recommends that the gratuity is to be recognised on accrual basis. Therefore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is to be suggested to provide the gratuity on accrual basis and not on cash basis. It not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will qualify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Comment. Asian Overseas Oil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Ltd.’s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oil wells were damaged in Iraqi war in November, 2002.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Claim preferred with the Insurance Companies for total loss. Pending the settlement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insurance Companies neither any provision nor any disclosure has been made in 200203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PartIII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Schedule VI to the Companies Act, 1956 requires that a company shall make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provision for all those known liabilities, the amount of which cannot be ascertained with substantial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accuracy. This is a case of non provision of loss in the accounts resulting in overstatement of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accounts for 200203.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must estimate the loss and provide the same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 so as to reflect a true and fair view of the state of affairs of the company. While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estimating the amount for provision, the company may take into account the probable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 of recovery from the claim lodged by it. In any case, a proper disclosure explaining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loss incurred and the subsequent position relating to that has also not been made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company. Under the circumstances, the auditor shall have to issue a qualified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Q.No.24.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. You are the auditor of a Manufacturing Company, whose year ends on 31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st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event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occured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after the year ended but before you complete the audit.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audit report issued is dated 20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>th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July. The Sales Ledger balance at 31st March was Rs.95.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20th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july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Rs. 65,000 only had been received against this amount as full and final payment.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AAS19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“Subsequent Events” requires that auditors should consider the effect of subsequent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events on the financial statements and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report. Depending upon the nature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subsequent event, i.e., adjusting 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nonadjusting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event, the auditor has to examine the impact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statement AS4 “Contingencies and Events Occurring After the Balance Sheet date also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classifies an adjusting event which provides further evidence of conditions that at the balance sheet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 after balance sheet date, the effect of such events have to be seen by the auditor on figures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contained in the financial statements. the facts indicated in the question clearly reveal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subsequent realisation has been good such consideration helps the auditor in assuring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existence of debtors as also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realisability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aspect The auditor’s duties in respect of debtors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remaining uncollected at the time of giving audit report involves examination of actual past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experience collection from debtors. Further the auditor has to see that how much provision was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assesed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in respect of bad and doubtful debts having regard to recovery position, due date legal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cases, cheques dishonoured, etc. as on March 31, 2004. Accordingly, the auditor would have now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see that in respect of outstanding amountRs.35,000 whether the amount of provision needs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revision.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Q.No.25.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GangaKaveri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Project Ltd. was incorporated on 1.7.2002. During the year ended 31.3.2003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was no manufacturing or trading activity except raising of share capital, purchase of land,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acquisition of plant and machinery and construction of factory sheds. Therefore the Chief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of the company contends that for the relevant year there was no need to prepare a P &amp;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 A/c except a Balance Sheet as at 31.3.2003.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 per facts of the case,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GangaKaveri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Project Ltd. did not carry any manufacturing or trading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activity except raising of share capital, purchase of land, acquisition of plant and machinery,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210 (3) of the Companies Act, 1956 requires preparation of the profit and loss account from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period beginning with the incorporation of the company. Though the company did not carry 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manufacturing or trading activity but the company has carried on certain activities like construction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factory shed, acquisition of plant and machinery etc. In such a case, it is necessary to provide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 and other expenses. The mere fact that there was no manufacturing or trading activity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be the basis for not preparing the profit and loss account. Therefore, the contention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Chief Accountant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 Ltd is a public Company has defaulted in the filing of annual accounts and annual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returns and / or in the repayment of deposits / debentures. H is the Director of that company. Can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 hold the Directorship of (1) R Limited (2) N Private Limited? Would it make any difference if D Ltd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were a Private Limited Company?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Directors’ Disqualification u/s 274(1)(g):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person shall not be capable of being appointed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 of a Company, if he is already a Director of a public Company which: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Has not filed the annual accounts and annual returns for any continuous 3 financial years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Has failed to repay its deposit or interest thereon on due date or redeem its debentures on due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 or pay dividend and such failure continues for one year or more.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instant case, it is presumed that the time period of three years/ one year is applicable to 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Ltd. Hence, H is disqualified from acting as a director of R Limited &amp; N Private Limited. Section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274(1)(g) is applicable to public and private Companies.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If D Ltd. is a private company: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D Ltd were a Private Limited Company, then 274(1) (g) would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applicable. Prima facie, there is no express provision in the Act to disqualify Directors if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default is committed by Private Companies.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 and loss account and balance sheet of a listed company have not been prepared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accordance with some of the applicable accounting standards. Examine the responsibility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and auditors in this regard under the Companies Act, 1956. (Or) The management tells you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there is no need for them to follow accounting standards specified by the ICAI as these are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to follow. Comment on the above.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211(3A) provides that every Profit and Loss Account and Balance Sheet of the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shall comply with the Accounting Standards (AS). If the AS are not complied with, it is obligatory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part of the Company to state deviations from the AS, reasons for such deviation; and,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effect, if any, arising due to such deviations.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Sec. 217 Director’s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responsibility statement: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board’s report shall also include a Director’s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responsibility statement containing, that in the preparation of financial statements accounting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standards had been followed. Since in this case the same have not been followed they have to report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same.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Auditor’s Duties: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is required to state in his report u/s 227, whether, in his opinion,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 and Loss Account and Balance Sheet comply with the accounting standards referred to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Section 211(3C).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Due to oversight, Directors’ Remuneration was not provided for in the 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Items requiring disclosure under law, such as, directors’ remuneration whether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material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have to be specifically disclosed. In this case the auditor will qualify his report specifically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mentioning the resultant impact on the P &amp; L a/c.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SPECIAL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M/s. XYZ, a partnership firm, approaches you and enquires, whether it is necessary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them, under any statute or otherwise, to get their accounts audited. You are required to advise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them, explaining briefly the objectives and advantages of audit of a partnership firm.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16"/>
          <w:szCs w:val="16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Refer to the special audit lesson (Audit of Partnership</w:t>
      </w:r>
      <w:r w:rsidRPr="00826CAC">
        <w:rPr>
          <w:rFonts w:ascii="BookmanOldStyle-Identity-H" w:hAnsi="BookmanOldStyle-Identity-H" w:cs="BookmanOldStyle-Identity-H"/>
          <w:color w:val="000000"/>
          <w:sz w:val="16"/>
          <w:szCs w:val="16"/>
        </w:rPr>
        <w:t>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GOVERNMENT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an auditor, how will you react to an expenditure incurred by a government department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was sanctioned by a fellow officer of the competent authority as the concerned officer was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leave.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has to ensure that each item of government expenditure is covered by a sanction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competent authority. The audit of sanction is directed both in respect of ensuring that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 is properly covered by a sanction and the authority sanctioning is competent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purpose. Accordingly, if the fellow officer has not been delegated the financial power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competent authority, the sanction of expenditure should be treated as improper.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directors Report of a Government company is silent on the comments made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Comptroller and Auditor General of India in his supplementary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absence of provisions requiring the board of directors to give reply on the qualifications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made by the C &amp; AG, the board of directors of such a company is not bound to give explanation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respect of such comments. However the boards of directors are still have to reply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qualifications made by the statutory auditor.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assessing officer in order to ensure that there was no loss of revenue, increased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income of all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assessee’s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between 50% to 100%.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of receipts provides for checking whether debts due to government have been correctly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assed, realised and credited to government account by the designated authorities. The main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emphasis is on examining the procedure regarding the assessment, collection and refund of all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revenue receipts. A review of the judicial decisions taken by tax authorities is also done to judge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effectiveness of the assessment procedure. It is normal that the claim should not be increased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reduced except with adequate justification and proper authority. From the above, the action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assessing officer is the unjustifiable &amp; it violates the principal of natural justice as well.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AUDIT OF SHARE CAPITAL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 application money pending allotment has been disclosed in the Balance sheet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as current liability.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be disclosed as a separate item in the Balance sheet after ‘share capital’ and before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‘Reserves and Surplus’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Calls in Arrears included an amount of Rs.20,000 due from Directors of the company.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Articles of Association provided for charging interest on calls in arrears. The company did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provided interest on the amount due from Directors.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articles of ABC Ltd. provided for charging interest on calls in arrears. Accordingly, interest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due from Directors on account of calls in Arrears need to be provided for. Part I of Schedule VI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 requires that the calls due from directors and by others, should be shown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separately in the Balance Sheet. Therefore, neither the disclosure requirements as specified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Schedule VI have been followed nor the interest has been properly charged as required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articles of Association. Auditor should qualify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 Ltd. has accumulated losses of Rs. 12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The Company intends to adjust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accumulated losses against the “Share Premium Account”. Is the Company permitted to do so under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provisions of the Companies Act, 1956?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Sec.78, securities premium account can be utilised only for the following purposes: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Issuing fully paid bonus shares to members.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Writing off the balance of the preliminary expenses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Writing off commission paid or discount allowed, or the expenses incurred on issue of shares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debentures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providing for the premium payable on redemption of any redeemable preference shares 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debentures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buy back of shares u/s 77A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Hence, the Company is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not permitted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adjust its accumulated losses.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AUDIT OF DEBENTURES AND DIVIDENDS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debenture trust deed executed by T Ltd. stipulated the creation of a sinking fund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redemption of debentures. In terms of the Trust Deed, a specific amount was to be transferred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sinking fund from out of the profits of each year. In spite of substantial profits in a year, no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found transferred to the Sinking Fund. State your views.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course of his normal duties, the auditor is expected to check compliance with conditions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specified in the Debenture Trust Deed. The auditor should draw the attention of the Shareholders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failure of the Company to create the Sinking Fund in terms of the Debentures Trust Deed. Since,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 amount as stipulated in the Deed has been transferred to Sinking Fund Account as observed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auditor; the auditor should qualify his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Dividends remaining unclaimed for several years were transferred to the P&amp;L A/c.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(or)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Directors of a company propose to transfer to the profit and Loss Account a large sum lying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unclaimed dividends accounts. The dividends remained unclaimed over the last seven years.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Sec.205 lay down various provisions relating to procedure to be adopted in respect of unpaid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dividend. The total amount of dividends unpaid or unclaimed should within 5 days from the date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expiry of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said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period of 30 days, be kept in a separate special account with any scheduled bank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would be called the ‘Unpaid Dividend Account of … Company Limited/ Private Limited’.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entire unclaimed dividend lying in the “Unpaid Dividend Account” for a period of more than 7 years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will have to be transferred to Investor Education and Protection Fund.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declared a dividend of 12% on equity shares but did not transfer any amount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reserves. Give your opinion as an auditor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Sec. 205(2A) of the companies Act provides that no dividend shall be declared by a company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out of its profits for the current year without transferring to the reserves such percentage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profits prescribed under Companies (Transfer of Profits to Reserves) Rules: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Percentage Rate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Dividend Proposed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Minimum Percentage of profits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>transferred to Reserves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10% to l2.5%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12.5% to l5%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15% to 20%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20% and above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2.5%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7.5%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the above table, the company has to make a transfer of 2.5% of profits to reserves.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 on the following: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Directors of Speedway Ltd. declared a final dividend at 30% for 200203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their meeting held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1182003.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During the year under audit, A Ltd. credited to the Profit &amp; Loss Account, the entire profit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Rs. 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on the sale of land not required for its use. You are informed that the directors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like to propose dividend out of the above profit.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provisions of the law, the final dividend of a company shall be declared only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shareholders based on the recommendation of Board of Directors. The Board can only propose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dividend which shall become final, only after approval by shareholders at the AGM.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Board is empowered to declare the interim dividend only. Hence in the given case, the action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Speedway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Ltd.'s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directors is not in accordance with the law and the auditor should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qualified his report to this effect. The auditor would also have to confirm whether the provision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same has been made in Part I of Schedule VI to the Companies Act; 1956.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question whether capital profit can be distributed as dividend has been considered in legal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cases, viz., Lubbock Vs, The British Bank of South America Ltd. Based on the Court judgments,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argued that capital profits can be distributed by a company only if certain conditions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fulfilled. The conditions are: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articles of association of the company to permit such declaration.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profits must be released capital profits.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Wingdings-Regular" w:hAnsi="Wingdings-Regular" w:cs="Wingdings-Regular"/>
          <w:color w:val="000000"/>
          <w:sz w:val="20"/>
          <w:szCs w:val="20"/>
        </w:rPr>
        <w:t xml:space="preserve">Ø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profits should remain even after the revaluation of the other assets and liabilities.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Since all the above conditions are satisfied, dividends can be declared out of the above profits.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 is good in profits, but suffers temporarily in liquidity. It proposes to declare dividend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10% in annual general meeting, but the Board proposes to defer payment of dividend by two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months from the date of annual general meeting by getting a resolution passed in AGM.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law dividend once declared cannot be revoked. However, as per facts of the case, X Ltd.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declared the dividends so far because Board proposed to recommend declaration</w:t>
      </w:r>
      <w:r w:rsidRPr="00826CAC">
        <w:rPr>
          <w:rFonts w:ascii="BookmanOldStyle-Identity-H" w:hAnsi="BookmanOldStyle-Identity-H" w:cs="BookmanOldStyle-Identity-H"/>
          <w:color w:val="000000"/>
          <w:sz w:val="13"/>
          <w:szCs w:val="13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10%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dividend in annual general meeting but in view of liquidity problem it proposes to defer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payment of dividend by two months from the date of annual general meeting by getting a resolution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passed in AGM. As per the question it is clear that the Board has only made a proposal and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same has not been passed by the shareholders. Therefore, in such a case, X Ltd. may declare dividends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a subsequent general meeting. However, if dividends are actually declared, in such a case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payment has to be made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in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 period of 30 days.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AUDIT OF CASH TRANSACTIONS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While carrying on the audit you find that the Company has kept Few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Rupees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cash in hand and when questioned, the Directors stated, that present amount of cash is not within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purview of audit and also this is a matter of policy, and that the auditor not question this.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(UN 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director’s plea that the present amount of cash is not within purview of the audit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acceptable because the verification of cash even on a date beyond the accounting period under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review is an accepted auditing procedure. The contention of the directors that keeping such a heavy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 is a matter of policy is also not tenable. While it cannot be argued the companies should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huge cash in hand, particularly at outlying places where banking facilities are not available,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amount of cash held should have relation to the current needs of the business.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No entry is passed for cheques received by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auditee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on the last day of the year, but not yet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deposited with the bank.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It is a quite normal that in any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going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business entity many a times cheques are received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from the customs on the last day of the accounting year. It is also quite likely, that cheques received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last day of the accounting year could not be deposited in the bank. Though normally speaking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expected that all cheques should be deposited in the bank daily. But there may be a possibility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such cheques which are received particularly during the late hours could not be deposited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bank. Therefore, it is quite important to ensure that the system of internal control is effective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such cheques should be properly accounted for to avoid any frauds and that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 reflect a true and fair view. As far as internal control system is concerned; it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ensured that a list of such cheques is prepared in duplicate and a copy of the same has been sent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person controlling the debtors’ ledger and a second copy is handed over to cashier along with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cheques received. The person who is controlling the debtors, ledger should ensure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accounting entries have been passed by crediting respective debtors accounts: The balance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chequesinhand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also be disclosed along with the cash and bank balances in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sum of Rs.25,070 has been shown as “paid” salaries to staff. However on your physical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verification of cash, you find the money lying with the cashier in his cashbox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separate envelopes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bearing the names and code numbers of the concerned employees.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wrong to say that Rs.25,070 has been paid for salaries while the amount is lying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undisturbed with the cashier. An entry should be made in the books debiting salaries account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crediting salaries outstanding account. Then only the amount of cash in sealed envelopes lying with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cashier can be regarded as part of the cash balance. Such a practice previously followed is highly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objectionable and the directors should be advised to stop 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amount of Rs.5,00,000 in respect of insurance of machinery for the period from 1st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January, 2007 to 31st December, 2007 has been shown as insurance in the Profit and Loss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Account. (Year ending is 31.3.2007).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accounting treatment of debiting the profit and loss account for the year ended 31st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March, 2007 with the full amount of Rs.5,00,000, is not proper, because Rs.3,75,000 of it is 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of the next accounting year. Therefore Rs.3,75,000 must be transferred from Insurance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 to Prepaid insurance Account, so that the amount of insurance to be debited to the 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loss account for the year ended 31st March be Rs.1,25,000, Rs.3,75,000 being the amount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prepaid insurance will then be shown in the Balance Sheet as on 31st March, 2007 as an asset.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AUDIT OF TRADING TRANSACTIONS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One of your clients complaints that he has incurred loss during the year as against profit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last year even though the total turnover is same and there is no change in the commodities dealt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and the purchase and sale price remained unchanged. The other total expenses are also same.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is no fraud or error. Give the reasons with example. (UNIMPORTANT)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Normally speaking, the main reasons for incurring loss during a particular year as against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profits during previous year may be as under: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Change in the purchase/sale prices, i.e. higher purchase prices or lower sales price or both.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Decrease in total turnover i.e. the client has not been able to sell the goods.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Change in the composition of turnover i.e. if the client is selling number of commodities, it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quite possible that all of them do not contribute equally to the profit of the client. If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commodities having lower contribution have been sold in larger quantity in the current year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compared to the previous year, it may reduce profit or even lead to a loss.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Increase in total 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Omission of recording of sales.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Change in method of valuation of stock.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Misappropriation and defalcation of assets.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has, however, been reported that the total turnover was same and there was no change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commodities dealt with and the purchase and sale prices remained unchanged. The method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valuation of closing stock and other total expenses were also same as those of the previous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are no defalcations or misappropriations. If commodities with higher returns were sold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lesser quantities and the total turnover was maintained by sale of lower profit yielding or loss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yielding items, there can arise a situation of loss, as illustrated here under: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Products Gross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Sales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lastRenderedPageBreak/>
        <w:t>(lacks)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Gross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Sales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(lacks)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Gross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Profit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Spares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Petrol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Net Result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10%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6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1,80,000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2,40,000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2,00,000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6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60,000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60,000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1,60,000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2,00,000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(40,000)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While auditing the accounts of a manufacturing company, you discover that the rate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Gross Profit has sharply risen in comparison to the previous year. State the causes.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are several possible causes of the sharp increase in the rate of gross profit on sales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compared with that for the previous year, the most likely of which are as follows: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selling price of the finished products may have been increased. A number of sales invoices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current year should be compared with invoice in the previous year in order to ascertain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extent of any price changes.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costs of manufacture may have reduced substantially. This could be due to major reduction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raw material costs, as wages rates have tended to fall rather than rise.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‘mix’ of sales may have been altered, resulting in the sales of more profitable items.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mechanisation of certain manufacturing processes may have resulted in considerable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savings in labour cost of production, and this possibility could be easily verified by comparison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wage records with those in previous periods, expressing the total labour costs as a percentage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total cost of production.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company’s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cutoff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procedures as regards closing stock and work in progress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investigated. The auditor should test transactions near the company’s year end, ensuring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items included in sales have been excluded from stock and that items included in purchases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 likewise been included in the closing stock, even though undelivered at the balance sheet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possibility of items which have been sent to customer on ‘sale or return’ basis being included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sales, should be investigated.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investigation along the lines suggested above fails to account entirely for the increase,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closing stock and work in progress valuation will have to be rechecked,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particularly if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amount of closing stock, as shown, is a larger proportion of total purchases than was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previous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trader is worried that in spite of substantial increase in sales as compared to the earlier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year, there is considerable fall in gross profit. After satisfying himself that sales and expenses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correctly recorded and that the valuation of inventories is on consistent basis, he wants you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ensure that the purchases have been truthfully recorded. In the circumstances, how you would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proceed with the assignment.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following steps may be taken to ensure that purchases have been truthfully recorded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books of account.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Evaluate internal control system thoroughly relating to purchases right from the stage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Initiating purchase orders till disbursements are made.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Infact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such an evaluation by performing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compliance procedure may reflect weaknesses at a certain particular stage such as recording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aspects which would require closer examination. In particular, attention must be paid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observance of cut off procedures to ensure that purchases pertaining to a specific accounting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 are not mixed up with purchases of the next accounting Period.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Perform substantive procedures to establish authenticity of a transaction recorded in the books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account. The exact timing, nature and extent of such procedures would, however, depend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upon the evaluation of related control system. In particular, the following procedure may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adopted: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Examine purchases recorded in the records with reference to purchase invoices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underlying documents such as purchase requisition note, inspection report, goods received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note, delivery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challans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See that the purchase invoice has been properly authorised and is in the name of the trader,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relates to accounting period, has been properly authorised, supported by relevant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documentary evidence and all computation relating to calculation of discount, etc.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Ensure that invoice has been properly classified and correct recording has been done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See that where invoices run into several pages, the casting and carry forward are correctly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done.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Check entries recorded in Purchase Return Book with reference to copies of debit notes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issued and ensure that particulars relating to amount, supplier's name, etc. are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Quantity stated is also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Examine the numerical reference of purchase invoice and debit notice.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See whether there is any increase in the cost of purchases and if so verify whether the price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charged in the invoices bills is the agreed price or otherwise in line with market price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Special care should be taken that the same invoice is not entered more than once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basis of duplicate or triplicate copies.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Eliminate the goods purchased for personal purpose or for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nontrading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See that goods purchased but not received and taken into financial accounts at the end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is included in the inventory.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k.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that periodic statements have been sent to suppliers and the same have been received.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Perform analytical procedures to obtain evidence as to overall reasonableness of purchase.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such a case, compare purchases on a quarterly/monthly basis in the accounting period to note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unusual fluctuations, actual purchases with budgeted purchases and work out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productwise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purchases for previous years.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have been approached by the Marketing Director of your company with a trend analysis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sales for the two quarters ending March 1995, as per details below: 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Month Sales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[Rs. in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]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Selling overhead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[Rs. in </w:t>
      </w:r>
      <w:proofErr w:type="spellStart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]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1994 Oct.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Nov.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1995 Jan.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Feb.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50.00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52.20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66.00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75.00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80.50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85.00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30.00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32.10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40.00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45.80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51.00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59.00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are required to analyse the given data and suggest your auditing procedures.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Sales have increased at a steady rate over the past 6 months. While the increase in sale is only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70% as compared to the base period of October 1994, selling overheads have gone up nearly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100%. Thus the increase in selling overhead is disproportionate to the increase in sales.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such circumstances the auditor should apply additional substantive tests to check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expenditure. The increase in selling overhead may be due to: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Wrong classification of expenses (Like AOH taken as SOH).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Recording and inclusion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nonbusiness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Taking prepaid expenses as current 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Prior period adjustments/expenses might have been included.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Auditor should ensure while checking that: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Administrative or other unrelated expenses are not classified as selling 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Advance payments for selling programmes of subsequent months are not included in current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month expenses.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Personal expenses of sales executives are not charged under selling overhead.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sum of Rs.10,00,000 is received from Insurance company in respect of a claim for loss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goods in transit costing Rs.8,00,000. The amount is credited to the Purchases Account.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per AS5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receipt of such claim is an ordinary item. However, the cost of goods lost in transit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only Rs.8,00,000 while the insurance money received is 10,00,000. Purchases account need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credited since it would distort the purchases done during the year and also the gross profit.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Therefore, entire amount of Rs.10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needs to be taken to profit and loss account under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appropriate head. But as per AS 5, when items of income and expense within profit or loss from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ordinary activities are of such size, nature or incidence that their disclosure is relevant to explain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performance of the enterprise for the period, the nature and amount of such items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disclosed separately.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Credit for the profit arising out of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hirepurchase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sale was fully adjusted in the year of Sale.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nature of a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hirepurchase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transaction makes it absolutely clear that a person does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become owner till the last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has been paid. As per AS9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“Revenue Recognition”, credit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for the amount of profit arising from hire purchase sales is not taken into account until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sales price have been realised. Therefore it is distributed proportionately over the hire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 period. Accordingly, in the instance case, credit for the amount of profit arising from hire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purchase sale is not to be taken into account until the last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of sales price have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realised. Accordingly, in case where profit arising on a hire purchase sale has been adjusted fully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year of sale, a provision equal to the amount of profit which has not accrued, should be created.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amount of provision so made should also be deducted from the ‘hire purchase debtors”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purposes of disclosure in the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manufacturing pharmaceutical intermediates receives its raw materials in big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plastic containers. These containers are sold or discarded by the company depending upon their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condition. The containers lying in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godown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at the year end, are neither valued nor accounted for.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Containers sold are accounted for on cash basis. Comment and give your views with reasons.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policy of the company to account for containers on cash basis as and when sold is correct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case the amount is respect of such containers is not material. Where however the amount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involved is material, they shall be shown under the head “Current Assets” valued at their estimated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net realizable value since their cost cannot be ascertained.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VERIFICATION AND VALUATION OF ASSETS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Plant &amp; Machinery have been shown in Balance Sheet at Rs.1,00,000 (at cost less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depreciation) against market value of Rs. 40,000.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Plant &amp; machinery are fixed assets and held permanently for maintaining the revenue earning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capacity of the business and as such is not affected at all by fluctuations on their market value.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view of this, showing the plant &amp; machinery at Rs.1,00,000 (Cost less depreciation) when their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market values is Rs.40,000 is in conformity with the accounting principle. The auditor should,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however, ensure the adequacy of the provision of depreciation charged in the accounts. When the fall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market value is heavy and permanent, a note may be given in the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company has acquired a 10 Tonne delivery van valued at Rs.6.5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basis from a dealer. During the year, the company paid Rs.1.15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being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and provided depreciation on the said amount paid.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delivery van was purchased at Rs.6.5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basis and accordingly,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property passed on to the purchaser immediately whereas in the case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hirepurchase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basis,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property in goods passes only after payment of last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Therefore, the gross book value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delivery van will be Rs.6.5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. Depreciation should thus, be provided on Rs.6.5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and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amount of Rs.1.5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paid. Auditor will have to qualify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Trucks owned by the company could not be physically verified as they were let on hire.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Comment. 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cost of Trucks should be verified with the invoices of the suppliers/manufacturers and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ownership is to be verified with documents relating to registration. Permits and Insurance Policy.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register if any on Trucks let out on hire should be verified. Confirmation from the party taken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Trucks on hire should be taken.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Assets purchased under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hirepurchase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system were reflected at their full value and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outstanding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payable have been included under sundry creditors.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case of assets acquired under Hire Purchase System, the capital portion of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paid up to date of Balance Sheet should be debited to the Asset Account and the interest included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each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be charged off to revenue. However, if the full capital value of the asset has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adjusted at the outset, the total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outstanding under the agreement will have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reduced from the value of the asset. Therefore the treatment followed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Z Ltd. acquired a car for its Managing Director, for official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traveling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,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Hirepurchase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basis.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interest payable was added to the cost of the car.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Managing Director's car was acquired on hire purchase basis and should, therefore,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recorded in accounts at its cash price. The interest payable along with each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debited to the interest account and not to the asset account. Under the circumstances,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shall have to qualify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entered into "an agreement for sale" to purchase an office space in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commercial complex. The company with the consent of the promoters started operations from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said place upon signing of the said agreement and included under fixed assets, the total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consideration payable.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has entered into an "agreement for sale" only. The ownership of the asset has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yet passed on to the buyer from the seller since merely an agreement to sell does not confer transfer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title from seller to buyer. Occupancy and operation from the said office space also does not confer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ownership. Unless the transfer of the asset is affected through a sale deed, the company does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become the owner of the said asset. Therefore, it would be incorrect to show the same under fixed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assets. Hence auditor must qualify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company has sent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semifinished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goods to third parties for further processing, which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lying with them at the end of the year.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Semifinished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goods being composite part of the inventories, normally, constitute significant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item in case of any entity. It is the duty of the auditor to ensure that entire inventories which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owned by the enterprise on the date of balance sheet have been included for in valuation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inventories. The auditor should also obtain direct confirmation about the quantity of inventories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lying with the processors at the end of the year. Also, the auditor should see that the valuation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 xml:space="preserve">been made properly with reference to the stage of completion in respect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workinprocess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inclusive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expenses incurred in sending the goods for processing. In case, the amount happens to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material, such stock may be disclosed separately as stocks with processors.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 the end of the financial year, inventory included goods already billed to customers but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 dispatched.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Inventory value shown in the Balance Sheet should include only those goods/materials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are the property of the company valued at lower of cost and Market Price. In the problem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property held as custodian of the customer which are already billed and not dispatched. The same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be excluded from Inventory. Thus the auditor should qualify the audit report stating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impact of the same on the financial statements.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Q.No.9.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shortage of stock worth Rs. 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was noticed at the time of physical verification during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period under audit.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 should ascertain that the reasons for shortage have been properly investigated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management and corrective measures have been taken on the report of the investigation. If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shortage valuing Rs.1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considered significant in comparison to the total value of stock,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should ensure that the shortage is adjusted in the books of accounts in the year under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audit. The auditor should also mention this and the action taken by the Management in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Q.No.10.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workinprogress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is valued by company consistently at direct material cost.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Workinprogress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includes direct material cost as well as direct labour and proportion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factory overhead for attaining the appropriate stage of production. Valuation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workinprogress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 material cost only is not inconsistent with normally accepted accounting principle. In view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this, the auditor should qualify his report, if the impact is material, notwithstanding the fact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method has been followed consistently.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Sundry debtors include charges made for returnable packing cases.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not correct to include the cost of returnable packing cases in the accounts of Sundry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Debtors. The packing cases are with the customers and are returnable and, therefore, unless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customers do not return the packing cases within the stipulated time, their accounts should 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debited with the cost of such items. The cost of packing cases should be shown in the Balance Sheet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Assets side as "Packing cases with customers" and should be valued at cost price less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depreciation. It should, however, not be included in the account of the sundry Debtors.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Balance confirmations from debtors / creditors can only be obtained for balances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standing in their accounts of the year end.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 confirmation of balances from debtors / creditors in respect of balances standing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their accounts at the year end is, perhaps, the best method of ascertaining whether the balances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genuine, accurately stated and undisputed particularly where the internal control system is weak.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confirmation date, method of requesting confirmation, etc. are to be determined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auditor. Debtors may be requested to confirm the balance either (a) as at the date of the balance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sheet, or (b), as at any other selected date which is reasonably close to the date of the balance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sheet. The date should be settled by the auditor in consultation with the entity. Therefore, it is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necessary that balances of debtors / creditors should necessarily be verified only at the end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only.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Various staff members have taken advances worth Rs.5,500 against slips signed by them.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However since none of these payments have been recorded in the cashbook,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amount continue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shown as part of cash balance.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Assuming that the advances to staff are made with the approval of some responsible officials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and that they are purely temporary, their treatment as part of the cash balance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improper because it omits to record the transactions taking place from day to day and in such a case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cannot be said that proper books of account as required by law have been kept. Therefore,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Rs.5,500 should be debited to advances account and credited to cash account, thus decreasing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 of cash in hand. Such advances will appear on the assets side of the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 is not essential to verify the sale proceeds of scrap which did not have a significant value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company had a good accounting and costing systems.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 auditor is required to review the production and cost records for the determination of the extent of scrap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materials that may arise in a given period. Normally speaking, in the ordinary course of his duties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the auditor would expect that scrap generated in the company, if any, are property accounted for.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existence of an accounting and costing system provide evidence about the adequacy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reliability of accounting records. The records should adequately show the details of sale of scrap.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Besides the rates at which they have been sold, correct billing of the same and their identification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that good quality material has not been mixed up, are the other aspects to be examined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auditor. As per CARO, 2003, the auditor was required to report whether the company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maintaining reasonable records for the sale and disposal of scrap. Therefore, just because the sale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proceeds are not significant and the company has a good accounting and costing system,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cannot overlook other aspects.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VERIFICATION OF LIABILITIES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 Ltd. has issued debentures, which has been guaranteed by the Government of India both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 to the repayment of the principal and interest. The company disclosed the same as “Secured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Loans” in their Balance Sheet.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expression ‘secured Loans’ covers only those loans which are secured by way of a charge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tangible assets whether or not belonging to the borrower. Debentures which are guaranteed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 cannot be classified as secured since they are not secured by any tangible assets.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course, for debenture holders, there is a greater security as the repayment is guaranteed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Government, but that does not make the debentures secured. According to Part I of Schedule VI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Companies Act, 1956 the nature of security should be specified in case of Secured Loans which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include debentures. Therefore, the debentures, under the given case, should be classified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“Unsecured Loans’ in the balance sheet with a disclosure of the fact of the Government guarantee.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 secured loan of Rs.25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borrowed from one of its Directors remains unpaid. Interest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accrued but not due on the loan is Rs.1.25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Both the loan and the interest have been shown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under “Secured Loan” “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Loans &amp; Advances from Directors”.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sum of Rs.1.25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represents interest accrued but not due on the loan. This cannot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included under “other secured loans and advances”. This should be correctly exhibited 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appropriate place under “Current Liabilities” with a suitable disclosure that the amount related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Director’s loan. The disclosure of loan outstanding on date as “other loans and advances” under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head “secured loans” is proper.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 Ltd. had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filled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suit against income tax liability on certain grounds which were not prima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facie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What should be the manner of disclosure of these liabilities? Will your answer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different in case the liabilities have been contested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ground?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Where the income tax liability has been contested not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grounds it does not fall with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word “contingent liabilities” but it is a real liability. The answer will be different if they have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been contested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bonafide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grounds because in such case they have to be disclosed as a foot note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accounts as contingent liability.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There is no provision for Income Tax of 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in respect of profits made in the financial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Incometax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respect of profits made in the financial year should be provided for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accounts. Liability for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incometax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arises with the earning of income, though the amount of liability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quantified subsequently after the close of financial year, in assessment proceedings. Though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exact amount of tax liability cannot be anticipated, liability for taxation having been incurred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profit made, liability for tax should be provided for on a reasonable basis.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fore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the auditor can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qualify the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amount payable to suppliers of machinery under deferred payment arrangements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been shown as current liabilities. The company accepted the bills drawn by the supplier and offered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its other fixed assets as a collateral security. Comment.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machineries were purchased under deferred payment arrangements with the supplier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accepted the bills drawn by the suppliers and offered its other fixed assets as a collateral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security. If fixed assets are offered as primary security, then the loans has to be shown under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"secured loans'. Since the fixed assets are not offered as primary security these are to be shown as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long term liability under 'Unsecured Loans'. However,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installments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payable within 12 months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date of the Balance sheet should be shown as current liabilities. Therefore, amount payable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supplier under deferred payment arrangement as "Current Liabilities" is not correct.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Certain Advances to suppliers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totaling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Rs.1,00,000 still continue to be shown 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advances though the final bills of such suppliers have already been settled.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this case there are two points for consideration by the auditor, namely, whether the entries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of the accounts are due to genuine mistake or whether they are manipulated for a fraudulent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purpose. If there is an honest mistake the suppliers’ accounts are credited with the full amount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purchases but they are debited with only the actual cash paid representing the net amount of bills.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such a case the supplier’s accounts will have credit balance equal to rupees one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In order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correct this mistake, the advances account should be transferred to the debit of suppliers’ accounts.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other hand, if there is a fraudulent manipulation of accounts, the suppliers’ accounts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credited with only the net amount of bills and debited with the same amount, thus omitting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purchases to the extent of rupees one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 This may have been done to increase profits. In order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correct this mistake the suppliers’ accounts should be credited with rupees one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more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purchases and debited with the amount of advances of rupees one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Q.No.7.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Interest accrued on overdraft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notcharged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Bank within 31st March 1997, was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accounted for. Comment.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auditor should qualify this as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nonprovision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interest accrued on Bank overdraft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amounting to Rs…… with consequential effect on Profits and Revenues.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Q.No.8.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total Provident Fund dues was kept by the company and invested in the shares of a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Subsidiary Company. 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company is required to deposit the P.F. dues of employees in special account to be opened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company for the purpose. The employees and employer’s contributions have to be deposited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regularly and within the stipulated time. Hence it is wrong to keep the total amount of P.F. with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itself and invest in the shares of its subsidiary company. The auditor should report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such action on the part of the company is in contravention of the provisions of the 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INTERNAL CONTROL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You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havebeen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appointed as an auditor of a large Industrial Company which has an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established Internal Audit Department. You are required to state the main aspects that would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considered to find out the effectiveness of the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Effectiveness of the Internal Audit Department: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statutory auditor may determine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effectiveness of Internal Audit Department with regard to the following aspects: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Organisational status: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level of the department within the company and the level to which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internal auditor reports. In general, the higher the level to which internal auditor reports,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greater will be his independence.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Scope of function: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the nature and depth of coverage of the assignment which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internal auditor discharges for the company. In particular, attention should be paid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restrictions, if any, on the scope of activities.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Technical competence: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that internal audit work is performed by persons having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adequate technical training and, proficiency. This may be accomplished by reviewing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experience and professional qualifications of the persons undertaking the internal audit work.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Due professional care: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whether internal audit work, appear to be properly planned,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supervised, reviewed and documented. An example of the exercise of due professional care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internal auditor is the existence of adequate audit manuals; audit programmes and working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papers.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Follow up of recommendations: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Ascertain whether recommendations on improvements 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system of internal check and control contained in such reports, are implemented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management, whether errors reported are corrected without delay or any remedial action taken.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senior assistant of X &amp; Co. Chartered Accountants drew up his audit programme without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evaluating internal controls of T Ltd. When the partner asked firm for the reason, he stated that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controls were developed by the General Manager (Finance) of T Ltd., who is a Chartered Accountant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had written a few books on “Internal Control” and therefore there was no need to review the said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area. </w:t>
      </w:r>
      <w:r w:rsidRPr="00826CAC">
        <w:rPr>
          <w:rFonts w:ascii="Garamond-Identity-H" w:hAnsi="Garamond-Identity-H" w:cs="Garamond-Identity-H"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proper understanding of the internal control system enables the auditor to decide upon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nature, extent and timing of the audit procedures. The mere fact that the controls have been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developed by a chartered accountant is not important. In any case, the auditor should independently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gain an understanding of the accounting system and related internal controls and should study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evaluate the operation of those internal controls upon which he wishes to rely in determining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nature, timing and extent of other audit procedures. Where the auditor concludes that he can rely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certain internal controls, his substantive procedures would normally be less extensive. In cases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internal control is weak, the auditor might extend tests to cover a large number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transactions. Accordingly, just because the internal control was developed by a chartered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accountant who had also authored a book on internal control is of no consequence. The auditor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must understand and evaluate internal controls to develop a proper audit programme.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Internal control systems design for functional areas. </w:t>
      </w:r>
      <w:r w:rsidRPr="00826CAC">
        <w:rPr>
          <w:rFonts w:ascii="Garamond-Identity-H" w:hAnsi="Garamond-Identity-H" w:cs="Garamond-Identity-H"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A. Treasury: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1. </w:t>
      </w: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Coverage: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covers cash, bank, and investments transaction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2. System: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should be a separate mail department which is a responsible for opening and distribution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incoming mail.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 the incoming cheques and drafts should be crossed A/c payee.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cashier should not be made responsible for the preparation of receipts.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cheques and drafts should be handed over to another assistant who is responsible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preparation of pay in lips and deposit the same for collection into the bank.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Receipts should be pre numbered and such number shall be cross referred in the cash book.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unused receipt book shall be kept under lock.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receipts should be authorised by responsible official.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 the cash payments should be made against the printed vouchers, which are pre numbered.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petty cash book is maintained, proper control should be exercised over the petty cashier.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Where payments are made to supplier by cheque, the statement of account should be referred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by the approving authorities.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k.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 the cheques issued should be crossed A/c payee.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l.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authority for signing the cheques should be specified clearly by the management.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m.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senior executive shall carryout surprise cash check at periodic intervals.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n.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limit shall be fixed with regard to the balance of cash which can be held by the entity.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o.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should be insurance policies covering the cash chest and the fidelity of the cashier.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p.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Periodic BRS should be prepared by a person who is not connected with the bank transactions.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q.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unused cheque leaves should be kept under safe custody of a responsible officer.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B. Purchases: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Coverage: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This covers purchases on credit basis from suppliers (from local and foreign sources).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should be a separate purchase department for purchase of raw material, assets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purchase department should maintain a list of suppliers or directory of suppliers.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stores department shall raise requisition on purchase department on the basis of ordering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reordering levels determined on a scientific basis.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emergency purchases must be excluded from the procedure described later.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purchase department should call for quotation from selected suppliers.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quotations are received they will be open at the appointed time in the presence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 manager.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Purchase orders shall be raised in quadruplicate and distributed as follows (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1) suppliers (2)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Accounts, (3) stores and (4) Retention in the file.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goods shall be subject to inspection regarding the quality and quantity.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Stores department shall raise GRN wherein the quality control personnel shall sign.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On the basis of GRN entry shall be made in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bincard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by the storekeepers.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k.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the case of shortages or damages, the purchase department shall be notified by a report who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turn shall communicate with the supplier for obtaining credit notes.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l.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 separate claim register shall be maintained by the purchase department wherein the claims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lodged in the insurance Co's or transporters shall be entered.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m.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invoice is received by the entity it shall forwarded to the purchase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n.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purchase department shall compare the purchase order GRN, and the bill and forward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approved bill to the accounts section.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o.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Periodical surprise check is to be done on the implementation of control procedures.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C. Sales: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There should be a separate sales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incoming orders from the following sources shall be entered in an order register (a) through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sales man (b) through telephone and (c) by post directly.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sales department should have a separate credit rating section for ascertaining the credit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worthiness of the customers.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finished goods stores should forward periodic statements of stock preferably on a weekly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basis to the sales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lastRenderedPageBreak/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customers purchase order shall be confirmed and by the issuance of sales order in triplicate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original to the customer, first copy to accounts and second copy to file.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order receiving section shall arrange for despatch through the despatch section.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latter department will raise despatch advice/packing ship/delivery notes in set of 5 copies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distributed as follows: original customer, 1st copy, order receiving section; 2nd copy accounts;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3rd copy file;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4th copy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customer (to enable customer to acknowledge &amp; return the same)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Invoices will be prepared by the billing section in sets of 5 and distributed as: customers;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accounts; finished goods;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godown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sales tax, official, file.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receipt of advice from customer regarding shortages/damages, billing section shall raise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credit notes.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Periodical surprise check is to be done on the implementation of control procedures.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Discuss briefly the features of an effective system of internal control over wages and salaries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 a large factory. </w:t>
      </w:r>
      <w:r w:rsidRPr="00826CAC">
        <w:rPr>
          <w:rFonts w:ascii="Garamond-Identity-H" w:hAnsi="Garamond-Identity-H" w:cs="Garamond-Identity-H"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>Sol.: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Personnel Department should keep record for each employee showing particulars of employment,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retirement or dismissal, rates of pay, increment, leave, specimen signatures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Identity cards should be issued to all employees at the time of employment.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Time keeping and attendance recording function should be separated from pay roll preparation.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Overtime should be authorised by a competent official.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Preparation of wages and salary bills should be done by members of the staff who are not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connected with maintaining a record of their attendance.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Gross pay for each wage period should be compared with the corresponding amount for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previous wage period and differences due to increments, promotions etc. should be reconciled.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Duties of different clerks employed for preparation of wages and salaries bills should be rotated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so that the calculations, additions &amp; extensions are not carried out by same clerk every month.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Supervisor authorities should be present at the time of payment to identify the employees.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system of engaging casual Labourers should receive particular attention. Functions like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engagement of casual labour, record of their work, and payment of their wages should be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properly segregated.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Signatures of the employees to whom the payment is being made should also be obtained.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case the payment is made to someone else, written authority should be obtained.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k.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Surprise checks should be conducted at the time of wage payment by a responsible official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independent of the wages and salaries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l.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Unclaimed wages and salaries should be immediately recorded in the unpaid wages and salaries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register &amp; their subsequent payment should be made only on the specific claim of the employees.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m.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Deductions on account of Provident funds, Employees State Insurance contributions etc.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regularly made. A responsible person should satisfy himself whether remittances of such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deductions have been properly made to the statutory authorities.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n.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Recoveries in respect of loans towards house building, P.F. loans etc. should be regularly made.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o.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Examine reimbursement of certain expenses like conveyance charges, mileage claims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Evaluation of internal control over after sales service. </w:t>
      </w:r>
      <w:r w:rsidRPr="00826CAC">
        <w:rPr>
          <w:rFonts w:ascii="Garamond-Identity-H" w:hAnsi="Garamond-Identity-H" w:cs="Garamond-Identity-H"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Nature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aftersaleservices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rendered by the enterprise.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Maintenance of adequate records such as customer cards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aftersalesservices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provided to each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customer indicating the period, etc.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Manner of distinction should be made between the customers being serviced under warranty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 and those under the annual maintenance contract.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Type of a form describing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datewise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services rendered or parts replaced on each visit by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service engineers, &amp; also verify whether the form requires the countersignature of the customer.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Manner of collecting service charges on annual basis or on periodic visits from customers who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are not covered by annual maintenance contract by service engineers and issue provisional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receipts to customers in the case of changeable parts.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Existence of any system of reconciliation of stores and spare parts issued with the cash received.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State the steps for proper internal control over stores of a large textile mill co.? </w:t>
      </w:r>
      <w:r w:rsidRPr="00826CAC">
        <w:rPr>
          <w:rFonts w:ascii="Garamond-Identity-H" w:hAnsi="Garamond-Identity-H" w:cs="Garamond-Identity-H"/>
          <w:color w:val="000000"/>
          <w:sz w:val="20"/>
          <w:szCs w:val="20"/>
        </w:rPr>
        <w:t>(UNIMP)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the ordering level of any particular kind of stores has been reached, the storekeeper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should send a purchase requisition to the buying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lastRenderedPageBreak/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Two copies of each purchase order should be made out, one copy being sent to the storekeeper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the other retained in the buying department.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When a large quantity is to be purchased, it is advisable to invite tenders before placing an order.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receipt of stores, details thereof should be entered in a Goods Inward Book kept at the gate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the goods should then be passed on to the storekeeper together with delivery notes.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storekeeper should then check the quantity and quality of stores with the copy of the order.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He should make a detailed report on any deliveries which are not in accordance with the order.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storekeeper should not issue any material to anyone unless a properly signed requisition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produced to him. Details of materials withdrawn from bins must be entered on the bin cards.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payment of invoices should be passed by a responsible official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All stores returned to suppliers should be recorded in the Goods Outward Book kept at the gate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the factory. A credit note should be obtained from the suppler for each return of stores.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8"/>
          <w:szCs w:val="28"/>
        </w:rPr>
        <w:t>CARO2003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Q.No.1.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You are the Statutory Auditor of a limited company is engaged in the manufacture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chemicals. The company has a turnover exceeding Rs.5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for a period of three consecutive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years immediately preceding the financial year concerned, but does not have an internal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 system. Give your views.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CARO 2003 requires the statutory auditor to report on the existence of internal audit system in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case of company who’s paid up share capital &amp; reserves has exceeded Rs.50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at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beginning of the current financial year or whose average annual turnover for the last 3 consecutive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financial years has exceeded Rs.5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preceding the current financial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nonexistence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Internal Audit System will have following impact on the auditor’s work/report: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More substantive audit procedures are required since the efficiency of internal control system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itself be questionable.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Garamond-Identity-H" w:hAnsi="Garamond-Identity-H" w:cs="Garamond-Identity-H"/>
          <w:color w:val="000000"/>
          <w:sz w:val="24"/>
          <w:szCs w:val="24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Garamond-Identity-H" w:hAnsi="Garamond-Identity-H" w:cs="Garamond-Identity-H"/>
          <w:color w:val="000000"/>
          <w:sz w:val="24"/>
          <w:szCs w:val="24"/>
        </w:rPr>
        <w:t>The auditor has to report the non-existence of the Internal Audit system in his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Q.No.2.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X Ltd., to whom Companies (Auditor’s report).2003 is applicable, has issued 9% Debenture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Rs.5crores, redeemable after five years and used the proceeds of issue for payment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Sundry Creditors and other current liabilities of Rs.2.80crores.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Companies (Auditor’s Report) Order, 2003 required the auditor to report whether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funds raised on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shortterm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basis have been used by the company for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longterm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investment and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longterm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funds have been used to finance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shortterm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assets. In this case, ‘X’ Ltd., issued 9% debentures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Rs.5crores and out of the proceeds, it used Rs.2.80crores for payment of sundry creditors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current liabilities. The auditor will enquire about the object of issue of debentures CARO 2003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requires the statutory auditor to report on the existence of internal audit system in the case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company who’s paid up share capital &amp; reserves has exceeded Rs.50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at the beginning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current financial year or whose average annual turnover for the last 3 consecutive financial years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has exceeded Rs.5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crores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preceding the current financial year.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nonexistence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Internal Audit System will have following impact on the auditor’s work/report: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More substantive audit procedures are required since the efficiency of internal control system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would itself be questionable.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20"/>
          <w:szCs w:val="20"/>
        </w:rPr>
        <w:t xml:space="preserve">b. </w:t>
      </w:r>
      <w:r w:rsidRPr="00826CAC">
        <w:rPr>
          <w:rFonts w:ascii="Garamond-Identity-H" w:hAnsi="Garamond-Identity-H" w:cs="Garamond-Identity-H"/>
          <w:color w:val="000000"/>
          <w:sz w:val="24"/>
          <w:szCs w:val="24"/>
        </w:rPr>
        <w:t xml:space="preserve">The auditor has to report the non-existence of the Internal Audit system in his Report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end use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of Rs.5crores.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Further, the auditor should refer to Board’s resolution authorizing the utilization of the fund for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payment of current liabilities. He will refer to the Cash Flow Statement and would obtain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requisite information and explanations from the management and if he is satisfied that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longterm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funds have been used for payment of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shortterm</w:t>
      </w:r>
      <w:proofErr w:type="spellEnd"/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liabilities, he will state in audit report accordingly.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Q.No.3.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SK Ltd. has fully computerised its accounting operations. The stock records are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maintained up to date with timely entries passed for all receipts and issues.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has hired a professional security agency. which monitors and implements a close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vigilance over the operations of the company. As such, the company had dispensed with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the practice of taking stock of their inventories at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year end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as in their opinion the exercise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lastRenderedPageBreak/>
        <w:t>redundant, time consuming and intrusion to normal functioning of the operations.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On the basis of his evaluation of the effectiveness of the internal controls,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should carry out appropriate substantive procedures in relation to inventories. These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substantive procedures include examination of records, attendance at stocktaking,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examination of valuation and disclosure of inventories, carrying out analytical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procedures, and obtaining confirmations from third parties and representations from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management. CARO 2003 requires specific comment by auditor as to the adequacy, reasonableness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of the physical verification </w:t>
      </w:r>
      <w:r w:rsidRPr="00826CAC">
        <w:rPr>
          <w:rFonts w:ascii="BookmanOldStyle-Italic-Identity" w:hAnsi="BookmanOldStyle-Italic-Identity" w:cs="BookmanOldStyle-Italic-Identity"/>
          <w:i/>
          <w:iCs/>
          <w:color w:val="000000"/>
          <w:sz w:val="20"/>
          <w:szCs w:val="20"/>
        </w:rPr>
        <w:t xml:space="preserve">of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inventory. It also requires auditor to comment whether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discrepancy, if any, observed in such a physical verification had been duly accounted for.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 view of above, an auditor should insist on the company to do physical verification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inventory. Verification must be done at least yearly, if not more frequently within a year. Dispensing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with physical verification altogether is unacceptable. It is not enough that the company had installed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good control procedures. If the management does not accept to the auditor’s view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may appropriately make qualifications in his audit report.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Q.No.4.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Comment. ABC Ltd. has not deposited provident fund contributions of Rs.20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to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authorities, but accounted in the books.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auditor’s report under CARO, 2003 has to specifically state whether the company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regular in depositing provident fund dues with the appropriate authority and, if not, the extent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arrears of provident fund shall be indicated by the auditor. The auditor may also ascertain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period since which dues have not been paid. In this case, the failure of ABC Ltd. to deposit provident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fund of Rs.20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will be reported by the auditor in CARO, 2003 issued u/s 227(4A)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Companies Act, 1956. In indicating the arrears, the period to which the arrears relate should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preferably be also given.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Q.No.5.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ASS Ltd procuring the packing materials from M/s XY and Co., a partnership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firm consisting of Mr. X and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Mr.Y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, Mr.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Yis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the Managing Director of AAS Ltd. The total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value of purchases made from XY and Co. by AAS Ltd. During the year 200304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had been 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38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lacs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AAS 23, “Related Parties” establishes standards on auditor’s responsibilities and audit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procedures regarding related party transactions. In this case, the related party relationship is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absolutely clear and accordingly the auditor must examine that the disclosure requirements as laid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down in AS 18, “Related Party Disclosures” has been followed, as Managing Director. Further,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auditor has to ensure compliance with the CARO, 2003 requirements, viz., transaction required to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be entered into the Register pursuant to section 301 of the Companies Act, 1956 and having regard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fact whether such prices were reasonable or not. Accordingly, the auditor has to ensure that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AAS Ltd. has made proper disclosures in financial statements and the matter has been examined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and reported in terms of CARO, 2003 also.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Q.No.6.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Explain the major aspects of ‘Propriety Audit’ in the CARO, 2003.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Italic-Iden" w:hAnsi="BookmanOldStyle-BoldItalic-Iden" w:cs="BookmanOldStyle-BoldItalic-Iden"/>
          <w:b/>
          <w:bCs/>
          <w:i/>
          <w:iCs/>
          <w:color w:val="000000"/>
          <w:sz w:val="20"/>
          <w:szCs w:val="20"/>
        </w:rPr>
        <w:t xml:space="preserve">Sol.: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Major aspects of “Propriety Audit” in the Companies (Auditor’s Report) Order, 2003: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a.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Has the company whether granted or taken any loans, secured or unsecured to/from companies,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firms or other parties covered in the register maintained under section 301 of the Act. If so, give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number of parties and amount involved in the transactions.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b.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the rate of interest and other terms and conditions of loans given or taken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company, secured or unsecured, are prima facie prejudicial to the interest of the company.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c.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payment of the principal amount and interest are also regular.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d.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If overdue amount is more than one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, whether reasonable steps have been taken by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company for recovery/payment of the principal and interest.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e.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transactions that need to be entered into a register in pursuance of section 301 of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Act have been so entered.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f.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each of these transactions have been made at price which are reasonable having regard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to the prevailing market prices at the relevant time (this information is required only in case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transactions exceeding the value of the five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lakh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rupees in respect of any party and in any one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financial year).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g.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If the company is regular in depositing undisputed statutory dues including provident fund,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investor education and protection fund, employees’ state insurance, income tax, sales tax, wealth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tax, custom duty, excise duty, cess and any other statutory dues with the appropriate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authorities and if not, the extent of the arrears of outstanding statutory dues as at the last day of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the financial year concerned for a period of more than six months from the date they became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payable, shall be indicated by the auditors.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lastRenderedPageBreak/>
        <w:t xml:space="preserve">h.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adequate documents and records are maintained in cases where the company has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granted loans and advances on the basis of security by way of pledge of shares, debentures and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other securities, if not, the deficiencies to be pointed out.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proofErr w:type="spellStart"/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>i</w:t>
      </w:r>
      <w:proofErr w:type="spellEnd"/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Whether the repayment schedule of various loans granted by the </w:t>
      </w:r>
      <w:proofErr w:type="spellStart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Nidhi</w:t>
      </w:r>
      <w:proofErr w:type="spellEnd"/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 xml:space="preserve"> is based on the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repayment capacity of the borrower and would be conductive to recovery of the loan amount.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Bold-Identity-H" w:hAnsi="BookmanOldStyle-Bold-Identity-H" w:cs="BookmanOldStyle-Bold-Identity-H"/>
          <w:b/>
          <w:bCs/>
          <w:color w:val="000000"/>
        </w:rPr>
        <w:t xml:space="preserve">j. </w:t>
      </w: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Whether the company has made any preferential allotment of shares to parties and companies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covered in the Register maintained under section 301 of the Act and if so whether the price at</w:t>
      </w:r>
    </w:p>
    <w:p w:rsidR="00826CAC" w:rsidRPr="00826CAC" w:rsidRDefault="00826CAC" w:rsidP="00826CAC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color w:val="000000"/>
          <w:sz w:val="20"/>
          <w:szCs w:val="20"/>
        </w:rPr>
      </w:pPr>
      <w:r w:rsidRPr="00826CAC">
        <w:rPr>
          <w:rFonts w:ascii="BookmanOldStyle-Identity-H" w:hAnsi="BookmanOldStyle-Identity-H" w:cs="BookmanOldStyle-Identity-H"/>
          <w:color w:val="000000"/>
          <w:sz w:val="20"/>
          <w:szCs w:val="20"/>
        </w:rPr>
        <w:t>which shares have been issued is prejudicial to the interest of the company.</w:t>
      </w:r>
    </w:p>
    <w:p w:rsidR="002C0DF7" w:rsidRDefault="00826CAC" w:rsidP="00826CAC">
      <w:r w:rsidRPr="00826CAC">
        <w:rPr>
          <w:rFonts w:ascii="BookmanOldStyle-Bold-Identity-H" w:hAnsi="BookmanOldStyle-Bold-Identity-H" w:cs="BookmanOldStyle-Bold-Identity-H"/>
          <w:b/>
          <w:bCs/>
          <w:color w:val="000000"/>
          <w:sz w:val="40"/>
          <w:szCs w:val="40"/>
        </w:rPr>
        <w:t>THE END</w:t>
      </w:r>
    </w:p>
    <w:sectPr w:rsidR="002C0DF7" w:rsidSect="002C0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SansMS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BoldItalic-Ide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Italic-Identit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20"/>
  <w:characterSpacingControl w:val="doNotCompress"/>
  <w:compat/>
  <w:rsids>
    <w:rsidRoot w:val="00826CAC"/>
    <w:rsid w:val="00267ADC"/>
    <w:rsid w:val="002C0DF7"/>
    <w:rsid w:val="0082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0B6B-719D-48A0-8AF9-B60083AB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48</Pages>
  <Words>31904</Words>
  <Characters>181855</Characters>
  <Application>Microsoft Office Word</Application>
  <DocSecurity>0</DocSecurity>
  <Lines>1515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K.PREETHI</dc:creator>
  <cp:lastModifiedBy>K.PREETHI</cp:lastModifiedBy>
  <cp:revision>1</cp:revision>
  <dcterms:created xsi:type="dcterms:W3CDTF">2009-09-02T14:53:00Z</dcterms:created>
  <dcterms:modified xsi:type="dcterms:W3CDTF">2009-09-02T15:09:00Z</dcterms:modified>
</cp:coreProperties>
</file>