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52A" w:rsidRPr="00DB152A" w:rsidRDefault="00DB152A" w:rsidP="00DB152A">
      <w:pPr>
        <w:spacing w:before="100" w:beforeAutospacing="1" w:after="100" w:afterAutospacing="1" w:line="240" w:lineRule="auto"/>
        <w:rPr>
          <w:rFonts w:ascii="Tahoma" w:eastAsia="Times New Roman" w:hAnsi="Tahoma" w:cs="Tahoma"/>
          <w:color w:val="1D1F22"/>
          <w:sz w:val="20"/>
          <w:szCs w:val="20"/>
        </w:rPr>
      </w:pPr>
      <w:r w:rsidRPr="00DB152A">
        <w:rPr>
          <w:rFonts w:ascii="Tahoma" w:eastAsia="Times New Roman" w:hAnsi="Tahoma" w:cs="Tahoma"/>
          <w:color w:val="1D1F22"/>
          <w:sz w:val="20"/>
          <w:szCs w:val="20"/>
        </w:rPr>
        <w:t>HI FRIENDS,</w:t>
      </w:r>
    </w:p>
    <w:p w:rsidR="00DB152A" w:rsidRPr="00DB152A" w:rsidRDefault="00DB152A" w:rsidP="00DB152A">
      <w:pPr>
        <w:spacing w:before="100" w:beforeAutospacing="1" w:after="100" w:afterAutospacing="1" w:line="240" w:lineRule="auto"/>
        <w:rPr>
          <w:rFonts w:ascii="Tahoma" w:eastAsia="Times New Roman" w:hAnsi="Tahoma" w:cs="Tahoma"/>
          <w:color w:val="1D1F22"/>
          <w:sz w:val="20"/>
          <w:szCs w:val="20"/>
        </w:rPr>
      </w:pPr>
      <w:r w:rsidRPr="00DB152A">
        <w:rPr>
          <w:rFonts w:ascii="Tahoma" w:eastAsia="Times New Roman" w:hAnsi="Tahoma" w:cs="Tahoma"/>
          <w:color w:val="1D1F22"/>
          <w:sz w:val="20"/>
          <w:szCs w:val="20"/>
        </w:rPr>
        <w:t xml:space="preserve">THE BELOW INFORMATION IS RELATED TO CHECKLIST FOR STATUTORY AUDIT OF COMPANIES </w:t>
      </w:r>
    </w:p>
    <w:p w:rsidR="00DB152A" w:rsidRPr="00DB152A" w:rsidRDefault="00DB152A" w:rsidP="00DB152A">
      <w:pPr>
        <w:spacing w:before="100" w:beforeAutospacing="1" w:after="100" w:afterAutospacing="1" w:line="240" w:lineRule="auto"/>
        <w:rPr>
          <w:rFonts w:ascii="Tahoma" w:eastAsia="Times New Roman" w:hAnsi="Tahoma" w:cs="Tahoma"/>
          <w:color w:val="1D1F22"/>
          <w:sz w:val="20"/>
          <w:szCs w:val="20"/>
        </w:rPr>
      </w:pPr>
      <w:r w:rsidRPr="00DB152A">
        <w:rPr>
          <w:rFonts w:ascii="Tahoma" w:eastAsia="Times New Roman" w:hAnsi="Tahoma" w:cs="Tahoma"/>
          <w:color w:val="1D1F22"/>
          <w:sz w:val="20"/>
          <w:szCs w:val="20"/>
        </w:rPr>
        <w:t>HAVE A GOOD DAY</w:t>
      </w:r>
    </w:p>
    <w:p w:rsidR="00DB152A" w:rsidRPr="00DB152A" w:rsidRDefault="00DB152A" w:rsidP="00DB152A">
      <w:pPr>
        <w:spacing w:before="100" w:beforeAutospacing="1" w:after="100" w:afterAutospacing="1" w:line="240" w:lineRule="auto"/>
        <w:rPr>
          <w:rFonts w:ascii="Tahoma" w:eastAsia="Times New Roman" w:hAnsi="Tahoma" w:cs="Tahoma"/>
          <w:color w:val="1D1F22"/>
          <w:sz w:val="20"/>
          <w:szCs w:val="20"/>
        </w:rPr>
      </w:pPr>
      <w:r w:rsidRPr="00DB152A">
        <w:rPr>
          <w:rFonts w:ascii="Tahoma" w:eastAsia="Times New Roman" w:hAnsi="Tahoma" w:cs="Tahoma"/>
          <w:color w:val="1D1F22"/>
          <w:sz w:val="20"/>
          <w:szCs w:val="20"/>
        </w:rPr>
        <w:t>&lt;BHASKAR&gt;</w:t>
      </w:r>
    </w:p>
    <w:p w:rsidR="00DB152A" w:rsidRPr="00DB152A" w:rsidRDefault="00DB152A" w:rsidP="00DB152A">
      <w:pPr>
        <w:spacing w:before="100" w:beforeAutospacing="1" w:after="100" w:afterAutospacing="1" w:line="240" w:lineRule="auto"/>
        <w:rPr>
          <w:rFonts w:ascii="Tahoma" w:eastAsia="Times New Roman" w:hAnsi="Tahoma" w:cs="Tahoma"/>
          <w:color w:val="1D1F22"/>
          <w:sz w:val="20"/>
          <w:szCs w:val="20"/>
        </w:rPr>
      </w:pPr>
      <w:r w:rsidRPr="00DB152A">
        <w:rPr>
          <w:rFonts w:ascii="Tahoma" w:eastAsia="Times New Roman" w:hAnsi="Tahoma" w:cs="Tahoma"/>
          <w:b/>
          <w:bCs/>
          <w:color w:val="FF0000"/>
          <w:sz w:val="20"/>
        </w:rPr>
        <w:t>CHECKLIST FOR STATUTORY AUDIT</w:t>
      </w:r>
    </w:p>
    <w:p w:rsidR="00DB152A" w:rsidRPr="00DB152A" w:rsidRDefault="00DB152A" w:rsidP="00DB152A">
      <w:pPr>
        <w:spacing w:after="0" w:line="240" w:lineRule="auto"/>
        <w:jc w:val="both"/>
        <w:rPr>
          <w:rFonts w:ascii="Comic Sans MS" w:eastAsia="Times New Roman" w:hAnsi="Comic Sans MS" w:cs="Times New Roman"/>
          <w:b/>
          <w:color w:val="637EAD"/>
          <w:sz w:val="28"/>
          <w:szCs w:val="28"/>
        </w:rPr>
      </w:pPr>
      <w:r w:rsidRPr="00DB152A">
        <w:rPr>
          <w:rFonts w:ascii="Comic Sans MS" w:eastAsia="Times New Roman" w:hAnsi="Comic Sans MS" w:cs="Times New Roman"/>
          <w:b/>
          <w:color w:val="637EAD"/>
          <w:sz w:val="28"/>
          <w:szCs w:val="28"/>
        </w:rPr>
        <w:t>1. STATUTORY REGISTERS / BOOKS:</w:t>
      </w:r>
    </w:p>
    <w:p w:rsidR="00DB152A" w:rsidRPr="00DB152A" w:rsidRDefault="00DB152A" w:rsidP="00DB152A">
      <w:pPr>
        <w:spacing w:after="0" w:line="240" w:lineRule="auto"/>
        <w:jc w:val="both"/>
        <w:rPr>
          <w:rFonts w:ascii="Comic Sans MS" w:eastAsia="Times New Roman" w:hAnsi="Comic Sans MS" w:cs="Times New Roman"/>
          <w:b/>
          <w:color w:val="1D1F22"/>
          <w:sz w:val="28"/>
          <w:szCs w:val="28"/>
        </w:rPr>
      </w:pPr>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r w:rsidRPr="00DB152A">
        <w:rPr>
          <w:rFonts w:ascii="Comic Sans MS" w:eastAsia="Times New Roman" w:hAnsi="Comic Sans MS" w:cs="Times New Roman"/>
          <w:b/>
          <w:color w:val="1D1F22"/>
          <w:sz w:val="28"/>
          <w:szCs w:val="28"/>
        </w:rPr>
        <w:tab/>
      </w:r>
      <w:r w:rsidRPr="00DB152A">
        <w:rPr>
          <w:rFonts w:ascii="Comic Sans MS" w:eastAsia="Times New Roman" w:hAnsi="Comic Sans MS" w:cs="Times New Roman"/>
          <w:color w:val="1D1F22"/>
          <w:sz w:val="28"/>
          <w:szCs w:val="28"/>
        </w:rPr>
        <w:t>Companies Act, 1956 has, through its different sections, made it obligatory on the part of companies to maintain various registers, books, etc. Since these registers are needed to be maintained statutorily, these are called “Statutory Registers”. The following is the list of statutory registers to be maintained by the Company under Company Law</w:t>
      </w:r>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Register of investments in any shares or securities not held by the company in its own name [Sec. 48(7).]</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 xml:space="preserve">Register of Charges </w:t>
      </w:r>
      <w:proofErr w:type="gramStart"/>
      <w:r w:rsidRPr="00DB152A">
        <w:rPr>
          <w:rFonts w:ascii="Comic Sans MS" w:eastAsia="Times New Roman" w:hAnsi="Comic Sans MS" w:cs="Times New Roman"/>
          <w:color w:val="1D1F22"/>
          <w:sz w:val="28"/>
          <w:szCs w:val="28"/>
        </w:rPr>
        <w:t>[ Sec</w:t>
      </w:r>
      <w:proofErr w:type="gramEnd"/>
      <w:r w:rsidRPr="00DB152A">
        <w:rPr>
          <w:rFonts w:ascii="Comic Sans MS" w:eastAsia="Times New Roman" w:hAnsi="Comic Sans MS" w:cs="Times New Roman"/>
          <w:color w:val="1D1F22"/>
          <w:sz w:val="28"/>
          <w:szCs w:val="28"/>
        </w:rPr>
        <w:t>. 143]</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Register of Members [Sec. 150]</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Index of Members [Sec. 151]</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Register of debentures-holders [Sec. 152(2)]</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Minute books of General Meetings [Sec. 193]</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Minute books of Board Meetings and meetings of the Committee of the Board [Sec. 193]</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Register of contracts, companies and firms in which directors are interested [Sec. 301]</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Register of Directors, etc. [Sec. 303]</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Register of Directors’ share-holdings, etc. [Sec. 307]</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Register of loans, etc., to companies under the same management [Sec. 370(IC)]</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Register of investments in shares of any Body Corporate [Sec. 372(6)]</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b/>
          <w:color w:val="1D1F22"/>
          <w:sz w:val="28"/>
          <w:szCs w:val="28"/>
        </w:rPr>
      </w:pPr>
      <w:r w:rsidRPr="00DB152A">
        <w:rPr>
          <w:rFonts w:ascii="Wingdings" w:eastAsia="Wingdings" w:hAnsi="Wingdings" w:cs="Wingdings"/>
          <w:color w:val="1D1F22"/>
          <w:sz w:val="28"/>
          <w:szCs w:val="28"/>
        </w:rPr>
        <w:lastRenderedPageBreak/>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List of Account Books maintained by the company along with the name of persons maintaining it.</w:t>
      </w:r>
    </w:p>
    <w:p w:rsidR="00DB152A" w:rsidRPr="00DB152A" w:rsidRDefault="00DB152A" w:rsidP="00DB152A">
      <w:pPr>
        <w:spacing w:after="0" w:line="240" w:lineRule="auto"/>
        <w:jc w:val="both"/>
        <w:rPr>
          <w:rFonts w:ascii="Comic Sans MS" w:eastAsia="Times New Roman" w:hAnsi="Comic Sans MS" w:cs="Times New Roman"/>
          <w:b/>
          <w:color w:val="1D1F22"/>
          <w:sz w:val="28"/>
          <w:szCs w:val="28"/>
        </w:rPr>
      </w:pPr>
    </w:p>
    <w:p w:rsidR="00DB152A" w:rsidRPr="00DB152A" w:rsidRDefault="00DB152A" w:rsidP="00DB152A">
      <w:pPr>
        <w:spacing w:after="0" w:line="240" w:lineRule="auto"/>
        <w:jc w:val="both"/>
        <w:rPr>
          <w:rFonts w:ascii="Comic Sans MS" w:eastAsia="Times New Roman" w:hAnsi="Comic Sans MS" w:cs="Times New Roman"/>
          <w:b/>
          <w:color w:val="1D1F22"/>
          <w:sz w:val="28"/>
          <w:szCs w:val="28"/>
        </w:rPr>
      </w:pPr>
    </w:p>
    <w:p w:rsidR="00DB152A" w:rsidRPr="00DB152A" w:rsidRDefault="00DB152A" w:rsidP="00DB152A">
      <w:pPr>
        <w:spacing w:after="0" w:line="240" w:lineRule="auto"/>
        <w:jc w:val="both"/>
        <w:rPr>
          <w:rFonts w:ascii="Comic Sans MS" w:eastAsia="Times New Roman" w:hAnsi="Comic Sans MS" w:cs="Times New Roman"/>
          <w:b/>
          <w:color w:val="1D1F22"/>
          <w:sz w:val="28"/>
          <w:szCs w:val="28"/>
        </w:rPr>
      </w:pPr>
    </w:p>
    <w:p w:rsidR="00DB152A" w:rsidRPr="00DB152A" w:rsidRDefault="00DB152A" w:rsidP="00DB152A">
      <w:pPr>
        <w:spacing w:after="0" w:line="240" w:lineRule="auto"/>
        <w:jc w:val="both"/>
        <w:rPr>
          <w:rFonts w:ascii="Comic Sans MS" w:eastAsia="Times New Roman" w:hAnsi="Comic Sans MS" w:cs="Times New Roman"/>
          <w:b/>
          <w:color w:val="637EAD"/>
          <w:sz w:val="28"/>
          <w:szCs w:val="28"/>
        </w:rPr>
      </w:pPr>
      <w:r w:rsidRPr="00DB152A">
        <w:rPr>
          <w:rFonts w:ascii="Comic Sans MS" w:eastAsia="Times New Roman" w:hAnsi="Comic Sans MS" w:cs="Times New Roman"/>
          <w:b/>
          <w:color w:val="637EAD"/>
          <w:sz w:val="28"/>
          <w:szCs w:val="28"/>
        </w:rPr>
        <w:t>2. CERTIFICATES REQUIRED TO BE TAKEN:</w:t>
      </w:r>
    </w:p>
    <w:p w:rsidR="00DB152A" w:rsidRPr="00DB152A" w:rsidRDefault="00DB152A" w:rsidP="00DB152A">
      <w:pPr>
        <w:spacing w:after="0" w:line="240" w:lineRule="auto"/>
        <w:jc w:val="both"/>
        <w:rPr>
          <w:rFonts w:ascii="Comic Sans MS" w:eastAsia="Times New Roman" w:hAnsi="Comic Sans MS" w:cs="Times New Roman"/>
          <w:b/>
          <w:color w:val="1D1F22"/>
          <w:sz w:val="28"/>
          <w:szCs w:val="28"/>
        </w:rPr>
      </w:pPr>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r w:rsidRPr="00DB152A">
        <w:rPr>
          <w:rFonts w:ascii="Comic Sans MS" w:eastAsia="Times New Roman" w:hAnsi="Comic Sans MS" w:cs="Times New Roman"/>
          <w:b/>
          <w:color w:val="1D1F22"/>
          <w:sz w:val="28"/>
          <w:szCs w:val="28"/>
        </w:rPr>
        <w:tab/>
      </w:r>
      <w:r w:rsidRPr="00DB152A">
        <w:rPr>
          <w:rFonts w:ascii="Comic Sans MS" w:eastAsia="Times New Roman" w:hAnsi="Comic Sans MS" w:cs="Times New Roman"/>
          <w:color w:val="1D1F22"/>
          <w:sz w:val="28"/>
          <w:szCs w:val="28"/>
        </w:rPr>
        <w:t>The following Certificates are required from the management/ concerned authorities / persons while conducting the audit</w:t>
      </w:r>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Number of Bank Accounts together with certificate of bank reconciliation.</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 xml:space="preserve">Name of the financial institutions from </w:t>
      </w:r>
      <w:proofErr w:type="gramStart"/>
      <w:r w:rsidRPr="00DB152A">
        <w:rPr>
          <w:rFonts w:ascii="Comic Sans MS" w:eastAsia="Times New Roman" w:hAnsi="Comic Sans MS" w:cs="Times New Roman"/>
          <w:color w:val="1D1F22"/>
          <w:sz w:val="28"/>
          <w:szCs w:val="28"/>
        </w:rPr>
        <w:t>whom</w:t>
      </w:r>
      <w:proofErr w:type="gramEnd"/>
      <w:r w:rsidRPr="00DB152A">
        <w:rPr>
          <w:rFonts w:ascii="Comic Sans MS" w:eastAsia="Times New Roman" w:hAnsi="Comic Sans MS" w:cs="Times New Roman"/>
          <w:color w:val="1D1F22"/>
          <w:sz w:val="28"/>
          <w:szCs w:val="28"/>
        </w:rPr>
        <w:t xml:space="preserve"> loan taken specifying the nature of security. Nature of security should be compared with the Register of charges and mortgages.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Cash in hand.</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Certificate in respect of investments held by bankers or other authorities.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Confirmation of accounts with sister-concerns.</w:t>
      </w:r>
      <w:proofErr w:type="gramEnd"/>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Contingent liabilities, if any</w:t>
      </w:r>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p>
    <w:p w:rsidR="00DB152A" w:rsidRPr="00DB152A" w:rsidRDefault="00DB152A" w:rsidP="00DB152A">
      <w:pPr>
        <w:spacing w:after="0" w:line="240" w:lineRule="auto"/>
        <w:jc w:val="both"/>
        <w:rPr>
          <w:rFonts w:ascii="Comic Sans MS" w:eastAsia="Times New Roman" w:hAnsi="Comic Sans MS" w:cs="Times New Roman"/>
          <w:b/>
          <w:color w:val="637EAD"/>
          <w:sz w:val="28"/>
          <w:szCs w:val="28"/>
        </w:rPr>
      </w:pPr>
      <w:r w:rsidRPr="00DB152A">
        <w:rPr>
          <w:rFonts w:ascii="Comic Sans MS" w:eastAsia="Times New Roman" w:hAnsi="Comic Sans MS" w:cs="Times New Roman"/>
          <w:b/>
          <w:color w:val="637EAD"/>
          <w:sz w:val="28"/>
          <w:szCs w:val="28"/>
        </w:rPr>
        <w:t>3. COPIES OF RESOLUTIONS:</w:t>
      </w:r>
    </w:p>
    <w:p w:rsidR="00DB152A" w:rsidRPr="00DB152A" w:rsidRDefault="00DB152A" w:rsidP="00DB152A">
      <w:pPr>
        <w:spacing w:after="0" w:line="240" w:lineRule="auto"/>
        <w:jc w:val="both"/>
        <w:rPr>
          <w:rFonts w:ascii="Comic Sans MS" w:eastAsia="Times New Roman" w:hAnsi="Comic Sans MS" w:cs="Times New Roman"/>
          <w:b/>
          <w:color w:val="1D1F22"/>
          <w:sz w:val="28"/>
          <w:szCs w:val="28"/>
        </w:rPr>
      </w:pPr>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r w:rsidRPr="00DB152A">
        <w:rPr>
          <w:rFonts w:ascii="Comic Sans MS" w:eastAsia="Times New Roman" w:hAnsi="Comic Sans MS" w:cs="Times New Roman"/>
          <w:b/>
          <w:color w:val="1D1F22"/>
          <w:sz w:val="28"/>
          <w:szCs w:val="28"/>
        </w:rPr>
        <w:tab/>
      </w:r>
      <w:r w:rsidRPr="00DB152A">
        <w:rPr>
          <w:rFonts w:ascii="Comic Sans MS" w:eastAsia="Times New Roman" w:hAnsi="Comic Sans MS" w:cs="Times New Roman"/>
          <w:color w:val="1D1F22"/>
          <w:sz w:val="28"/>
          <w:szCs w:val="28"/>
        </w:rPr>
        <w:t>Obtain the following copies of Resolutions while conducting the company audit</w:t>
      </w:r>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Resolution fixing remuneration of working Directors.</w:t>
      </w:r>
      <w:proofErr w:type="gramEnd"/>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Resolution appointing any person to office or place of profit [</w:t>
      </w:r>
      <w:proofErr w:type="gramStart"/>
      <w:r w:rsidRPr="00DB152A">
        <w:rPr>
          <w:rFonts w:ascii="Comic Sans MS" w:eastAsia="Times New Roman" w:hAnsi="Comic Sans MS" w:cs="Times New Roman"/>
          <w:color w:val="1D1F22"/>
          <w:sz w:val="28"/>
          <w:szCs w:val="28"/>
        </w:rPr>
        <w:t>Sec.314(</w:t>
      </w:r>
      <w:proofErr w:type="gramEnd"/>
      <w:r w:rsidRPr="00DB152A">
        <w:rPr>
          <w:rFonts w:ascii="Comic Sans MS" w:eastAsia="Times New Roman" w:hAnsi="Comic Sans MS" w:cs="Times New Roman"/>
          <w:color w:val="1D1F22"/>
          <w:sz w:val="28"/>
          <w:szCs w:val="28"/>
        </w:rPr>
        <w:t>1B)]</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Resolution for capitalization of expenses.</w:t>
      </w:r>
      <w:proofErr w:type="gramEnd"/>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Resolution of any loans by the company</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Resolution approving Donations.</w:t>
      </w:r>
      <w:proofErr w:type="gramEnd"/>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p>
    <w:p w:rsidR="00DB152A" w:rsidRPr="00DB152A" w:rsidRDefault="00DB152A" w:rsidP="00DB152A">
      <w:pPr>
        <w:spacing w:after="0" w:line="240" w:lineRule="auto"/>
        <w:jc w:val="both"/>
        <w:rPr>
          <w:rFonts w:ascii="Comic Sans MS" w:eastAsia="Times New Roman" w:hAnsi="Comic Sans MS" w:cs="Times New Roman"/>
          <w:b/>
          <w:color w:val="1D1F22"/>
          <w:sz w:val="28"/>
          <w:szCs w:val="28"/>
        </w:rPr>
      </w:pPr>
    </w:p>
    <w:p w:rsidR="00DB152A" w:rsidRPr="00DB152A" w:rsidRDefault="00DB152A" w:rsidP="00DB152A">
      <w:pPr>
        <w:spacing w:after="0" w:line="240" w:lineRule="auto"/>
        <w:jc w:val="both"/>
        <w:rPr>
          <w:rFonts w:ascii="Comic Sans MS" w:eastAsia="Times New Roman" w:hAnsi="Comic Sans MS" w:cs="Times New Roman"/>
          <w:b/>
          <w:color w:val="637EAD"/>
          <w:sz w:val="28"/>
          <w:szCs w:val="28"/>
        </w:rPr>
      </w:pPr>
      <w:r w:rsidRPr="00DB152A">
        <w:rPr>
          <w:rFonts w:ascii="Comic Sans MS" w:eastAsia="Times New Roman" w:hAnsi="Comic Sans MS" w:cs="Times New Roman"/>
          <w:b/>
          <w:color w:val="637EAD"/>
          <w:sz w:val="28"/>
          <w:szCs w:val="28"/>
        </w:rPr>
        <w:t>4. COPIES / STATEMENTS OF COMPUTATIONS:</w:t>
      </w:r>
    </w:p>
    <w:p w:rsidR="00DB152A" w:rsidRPr="00DB152A" w:rsidRDefault="00DB152A" w:rsidP="00DB152A">
      <w:pPr>
        <w:spacing w:after="0" w:line="240" w:lineRule="auto"/>
        <w:jc w:val="both"/>
        <w:rPr>
          <w:rFonts w:ascii="Comic Sans MS" w:eastAsia="Times New Roman" w:hAnsi="Comic Sans MS" w:cs="Times New Roman"/>
          <w:b/>
          <w:color w:val="1D1F22"/>
          <w:sz w:val="28"/>
          <w:szCs w:val="28"/>
        </w:rPr>
      </w:pPr>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r w:rsidRPr="00DB152A">
        <w:rPr>
          <w:rFonts w:ascii="Comic Sans MS" w:eastAsia="Times New Roman" w:hAnsi="Comic Sans MS" w:cs="Times New Roman"/>
          <w:b/>
          <w:color w:val="1D1F22"/>
          <w:sz w:val="28"/>
          <w:szCs w:val="28"/>
        </w:rPr>
        <w:tab/>
      </w:r>
      <w:r w:rsidRPr="00DB152A">
        <w:rPr>
          <w:rFonts w:ascii="Comic Sans MS" w:eastAsia="Times New Roman" w:hAnsi="Comic Sans MS" w:cs="Times New Roman"/>
          <w:color w:val="1D1F22"/>
          <w:sz w:val="28"/>
          <w:szCs w:val="28"/>
        </w:rPr>
        <w:t>Obtain Copies/Statements of computations of the following items while conducting the company audit</w:t>
      </w:r>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Symbol" w:eastAsia="Symbol" w:hAnsi="Symbol" w:cs="Symbol"/>
          <w:color w:val="1D1F22"/>
          <w:sz w:val="28"/>
          <w:szCs w:val="28"/>
        </w:rPr>
        <w:t></w:t>
      </w:r>
      <w:r w:rsidRPr="00DB152A">
        <w:rPr>
          <w:rFonts w:ascii="Times New Roman" w:eastAsia="Symbol"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Computation of managerial remuneration.</w:t>
      </w:r>
      <w:proofErr w:type="gramEnd"/>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Symbol" w:eastAsia="Symbol" w:hAnsi="Symbol" w:cs="Symbol"/>
          <w:color w:val="1D1F22"/>
          <w:sz w:val="28"/>
          <w:szCs w:val="28"/>
        </w:rPr>
        <w:t></w:t>
      </w:r>
      <w:r w:rsidRPr="00DB152A">
        <w:rPr>
          <w:rFonts w:ascii="Times New Roman" w:eastAsia="Symbol"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Computation of provision for taxation.</w:t>
      </w:r>
      <w:proofErr w:type="gramEnd"/>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p>
    <w:p w:rsidR="00DB152A" w:rsidRPr="00DB152A" w:rsidRDefault="00DB152A" w:rsidP="00DB152A">
      <w:pPr>
        <w:spacing w:after="0" w:line="240" w:lineRule="auto"/>
        <w:jc w:val="both"/>
        <w:rPr>
          <w:rFonts w:ascii="Comic Sans MS" w:eastAsia="Times New Roman" w:hAnsi="Comic Sans MS" w:cs="Times New Roman"/>
          <w:b/>
          <w:color w:val="637EAD"/>
          <w:sz w:val="28"/>
          <w:szCs w:val="28"/>
        </w:rPr>
      </w:pPr>
      <w:r w:rsidRPr="00DB152A">
        <w:rPr>
          <w:rFonts w:ascii="Comic Sans MS" w:eastAsia="Times New Roman" w:hAnsi="Comic Sans MS" w:cs="Times New Roman"/>
          <w:b/>
          <w:color w:val="637EAD"/>
          <w:sz w:val="28"/>
          <w:szCs w:val="28"/>
        </w:rPr>
        <w:t>5. COPLIANCE WITH ACCOUNTING STANDARDS:</w:t>
      </w:r>
    </w:p>
    <w:p w:rsidR="00DB152A" w:rsidRPr="00DB152A" w:rsidRDefault="00DB152A" w:rsidP="00DB152A">
      <w:pPr>
        <w:spacing w:after="0" w:line="240" w:lineRule="auto"/>
        <w:jc w:val="both"/>
        <w:rPr>
          <w:rFonts w:ascii="Comic Sans MS" w:eastAsia="Times New Roman" w:hAnsi="Comic Sans MS" w:cs="Times New Roman"/>
          <w:b/>
          <w:color w:val="1D1F22"/>
          <w:sz w:val="28"/>
          <w:szCs w:val="28"/>
        </w:rPr>
      </w:pPr>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r w:rsidRPr="00DB152A">
        <w:rPr>
          <w:rFonts w:ascii="Comic Sans MS" w:eastAsia="Times New Roman" w:hAnsi="Comic Sans MS" w:cs="Times New Roman"/>
          <w:b/>
          <w:color w:val="1D1F22"/>
          <w:sz w:val="28"/>
          <w:szCs w:val="28"/>
        </w:rPr>
        <w:tab/>
      </w:r>
      <w:r w:rsidRPr="00DB152A">
        <w:rPr>
          <w:rFonts w:ascii="Comic Sans MS" w:eastAsia="Times New Roman" w:hAnsi="Comic Sans MS" w:cs="Times New Roman"/>
          <w:color w:val="1D1F22"/>
          <w:sz w:val="28"/>
          <w:szCs w:val="28"/>
        </w:rPr>
        <w:t>Ensure due compliance with mandatory accounting standards</w:t>
      </w:r>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AS-1</w:t>
      </w:r>
      <w:r w:rsidRPr="00DB152A">
        <w:rPr>
          <w:rFonts w:ascii="Comic Sans MS" w:eastAsia="Times New Roman" w:hAnsi="Comic Sans MS" w:cs="Times New Roman"/>
          <w:color w:val="1D1F22"/>
          <w:sz w:val="28"/>
          <w:szCs w:val="28"/>
        </w:rPr>
        <w:tab/>
        <w:t>Disclosure of Accounting Policies.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AS-2</w:t>
      </w:r>
      <w:r w:rsidRPr="00DB152A">
        <w:rPr>
          <w:rFonts w:ascii="Comic Sans MS" w:eastAsia="Times New Roman" w:hAnsi="Comic Sans MS" w:cs="Times New Roman"/>
          <w:color w:val="1D1F22"/>
          <w:sz w:val="28"/>
          <w:szCs w:val="28"/>
        </w:rPr>
        <w:tab/>
        <w:t>Valuation of Inventories.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AS-3</w:t>
      </w:r>
      <w:r w:rsidRPr="00DB152A">
        <w:rPr>
          <w:rFonts w:ascii="Comic Sans MS" w:eastAsia="Times New Roman" w:hAnsi="Comic Sans MS" w:cs="Times New Roman"/>
          <w:color w:val="1D1F22"/>
          <w:sz w:val="28"/>
          <w:szCs w:val="28"/>
        </w:rPr>
        <w:tab/>
        <w:t>Cash flow Statements.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AS-4</w:t>
      </w:r>
      <w:r w:rsidRPr="00DB152A">
        <w:rPr>
          <w:rFonts w:ascii="Comic Sans MS" w:eastAsia="Times New Roman" w:hAnsi="Comic Sans MS" w:cs="Times New Roman"/>
          <w:color w:val="1D1F22"/>
          <w:sz w:val="28"/>
          <w:szCs w:val="28"/>
        </w:rPr>
        <w:tab/>
        <w:t>Contingencies and events occurring after the balance sheet date.</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AS-5</w:t>
      </w:r>
      <w:r w:rsidRPr="00DB152A">
        <w:rPr>
          <w:rFonts w:ascii="Comic Sans MS" w:eastAsia="Times New Roman" w:hAnsi="Comic Sans MS" w:cs="Times New Roman"/>
          <w:color w:val="1D1F22"/>
          <w:sz w:val="28"/>
          <w:szCs w:val="28"/>
        </w:rPr>
        <w:tab/>
        <w:t>Net profit or loss for the period, prior items and changes in accounting policies.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AS-6</w:t>
      </w:r>
      <w:r w:rsidRPr="00DB152A">
        <w:rPr>
          <w:rFonts w:ascii="Comic Sans MS" w:eastAsia="Times New Roman" w:hAnsi="Comic Sans MS" w:cs="Times New Roman"/>
          <w:color w:val="1D1F22"/>
          <w:sz w:val="28"/>
          <w:szCs w:val="28"/>
        </w:rPr>
        <w:tab/>
        <w:t>Depreciation Accounting.</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AS-7</w:t>
      </w:r>
      <w:r w:rsidRPr="00DB152A">
        <w:rPr>
          <w:rFonts w:ascii="Comic Sans MS" w:eastAsia="Times New Roman" w:hAnsi="Comic Sans MS" w:cs="Times New Roman"/>
          <w:color w:val="1D1F22"/>
          <w:sz w:val="28"/>
          <w:szCs w:val="28"/>
        </w:rPr>
        <w:tab/>
        <w:t>Accounting for Construction Contracts.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AS-8</w:t>
      </w:r>
      <w:r w:rsidRPr="00DB152A">
        <w:rPr>
          <w:rFonts w:ascii="Comic Sans MS" w:eastAsia="Times New Roman" w:hAnsi="Comic Sans MS" w:cs="Times New Roman"/>
          <w:color w:val="1D1F22"/>
          <w:sz w:val="28"/>
          <w:szCs w:val="28"/>
        </w:rPr>
        <w:tab/>
        <w:t>Accounting for Research and Developments.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AS-9</w:t>
      </w:r>
      <w:r w:rsidRPr="00DB152A">
        <w:rPr>
          <w:rFonts w:ascii="Comic Sans MS" w:eastAsia="Times New Roman" w:hAnsi="Comic Sans MS" w:cs="Times New Roman"/>
          <w:color w:val="1D1F22"/>
          <w:sz w:val="28"/>
          <w:szCs w:val="28"/>
        </w:rPr>
        <w:tab/>
        <w:t>Revenue Recognition.</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AS-10 Accounting for Fixed Assets.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AS-11 Accounting for effects of changes in Foreign Exchange Rates.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AS-12 Accounting for Government grants.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AS-13 Accounting for Investments.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AS-14 Accounting for Amalgamation.</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AS-15 Accounting for Retirements benefits.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AS-16 Borrowings Costs.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AS-17 Segment Reporting.</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lastRenderedPageBreak/>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AS-18 Related Party disclosure.</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AS-19 Leases.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AS-20 Earnings per share.</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AS-21 Consolidated financial statements.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AS-22 Accounting for taxes on income.</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AS-23 Accounting for investments in associates in consolidated financial statements.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AS-24 Discontinuing Operations.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AS-25 Interim Financial Reporting.</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AS-26 Intangible Assets.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AS-27 Financial reporting of Interests in Joint Ventures.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AS-28 Impairment of Assets.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Courier New" w:eastAsia="Courier New" w:hAnsi="Courier New" w:cs="Courier New"/>
          <w:color w:val="1D1F22"/>
          <w:sz w:val="28"/>
          <w:szCs w:val="28"/>
        </w:rPr>
        <w:t>o</w:t>
      </w:r>
      <w:proofErr w:type="gramEnd"/>
      <w:r w:rsidRPr="00DB152A">
        <w:rPr>
          <w:rFonts w:ascii="Times New Roman" w:eastAsia="Courier New"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 xml:space="preserve">AS-29 Provisions, Contingent Liabilities and Contingent assets. </w:t>
      </w:r>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p>
    <w:p w:rsidR="00DB152A" w:rsidRPr="00DB152A" w:rsidRDefault="00DB152A" w:rsidP="00DB152A">
      <w:pPr>
        <w:spacing w:after="0" w:line="240" w:lineRule="auto"/>
        <w:jc w:val="both"/>
        <w:rPr>
          <w:rFonts w:ascii="Comic Sans MS" w:eastAsia="Times New Roman" w:hAnsi="Comic Sans MS" w:cs="Times New Roman"/>
          <w:b/>
          <w:color w:val="637EAD"/>
          <w:sz w:val="28"/>
          <w:szCs w:val="28"/>
        </w:rPr>
      </w:pPr>
      <w:r w:rsidRPr="00DB152A">
        <w:rPr>
          <w:rFonts w:ascii="Comic Sans MS" w:eastAsia="Times New Roman" w:hAnsi="Comic Sans MS" w:cs="Times New Roman"/>
          <w:b/>
          <w:color w:val="637EAD"/>
          <w:sz w:val="28"/>
          <w:szCs w:val="28"/>
        </w:rPr>
        <w:t>6. FIXED ASSETS:</w:t>
      </w:r>
    </w:p>
    <w:p w:rsidR="00DB152A" w:rsidRPr="00DB152A" w:rsidRDefault="00DB152A" w:rsidP="00DB152A">
      <w:pPr>
        <w:spacing w:after="0" w:line="240" w:lineRule="auto"/>
        <w:jc w:val="both"/>
        <w:rPr>
          <w:rFonts w:ascii="Comic Sans MS" w:eastAsia="Times New Roman" w:hAnsi="Comic Sans MS" w:cs="Times New Roman"/>
          <w:b/>
          <w:color w:val="1D1F22"/>
          <w:sz w:val="28"/>
          <w:szCs w:val="28"/>
        </w:rPr>
      </w:pP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b/>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Check whether all fixed assets are physically in existence and in the ownership of company by checking relevant records.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b/>
          <w:color w:val="1D1F22"/>
          <w:sz w:val="28"/>
          <w:szCs w:val="28"/>
        </w:rPr>
      </w:pPr>
      <w:proofErr w:type="gramStart"/>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Check whether fixed assets been revalued during the year.</w:t>
      </w:r>
      <w:proofErr w:type="gramEnd"/>
      <w:r w:rsidRPr="00DB152A">
        <w:rPr>
          <w:rFonts w:ascii="Comic Sans MS" w:eastAsia="Times New Roman" w:hAnsi="Comic Sans MS" w:cs="Times New Roman"/>
          <w:color w:val="1D1F22"/>
          <w:sz w:val="28"/>
          <w:szCs w:val="28"/>
        </w:rPr>
        <w:t xml:space="preserve"> If yes then</w:t>
      </w:r>
    </w:p>
    <w:p w:rsidR="00DB152A" w:rsidRPr="00DB152A" w:rsidRDefault="00DB152A" w:rsidP="00DB152A">
      <w:pPr>
        <w:tabs>
          <w:tab w:val="num" w:pos="1440"/>
        </w:tabs>
        <w:spacing w:after="0" w:line="240" w:lineRule="auto"/>
        <w:ind w:left="1440" w:hanging="360"/>
        <w:jc w:val="both"/>
        <w:rPr>
          <w:rFonts w:ascii="Comic Sans MS" w:eastAsia="Times New Roman" w:hAnsi="Comic Sans MS" w:cs="Times New Roman"/>
          <w:b/>
          <w:color w:val="1D1F22"/>
          <w:sz w:val="28"/>
          <w:szCs w:val="28"/>
        </w:rPr>
      </w:pPr>
      <w:r w:rsidRPr="00DB152A">
        <w:rPr>
          <w:rFonts w:ascii="Comic Sans MS" w:eastAsia="Comic Sans MS" w:hAnsi="Comic Sans MS" w:cs="Comic Sans MS"/>
          <w:color w:val="1D1F22"/>
          <w:sz w:val="28"/>
          <w:szCs w:val="28"/>
        </w:rPr>
        <w:t>a)</w:t>
      </w:r>
      <w:r w:rsidRPr="00DB152A">
        <w:rPr>
          <w:rFonts w:ascii="Times New Roman" w:eastAsia="Comic Sans M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What is the basis of revaluation?</w:t>
      </w:r>
    </w:p>
    <w:p w:rsidR="00DB152A" w:rsidRPr="00DB152A" w:rsidRDefault="00DB152A" w:rsidP="00DB152A">
      <w:pPr>
        <w:tabs>
          <w:tab w:val="num" w:pos="1440"/>
        </w:tabs>
        <w:spacing w:after="0" w:line="240" w:lineRule="auto"/>
        <w:ind w:left="1440" w:hanging="360"/>
        <w:jc w:val="both"/>
        <w:rPr>
          <w:rFonts w:ascii="Comic Sans MS" w:eastAsia="Times New Roman" w:hAnsi="Comic Sans MS" w:cs="Times New Roman"/>
          <w:color w:val="1D1F22"/>
          <w:sz w:val="28"/>
          <w:szCs w:val="28"/>
        </w:rPr>
      </w:pPr>
      <w:r w:rsidRPr="00DB152A">
        <w:rPr>
          <w:rFonts w:ascii="Comic Sans MS" w:eastAsia="Comic Sans MS" w:hAnsi="Comic Sans MS" w:cs="Comic Sans MS"/>
          <w:color w:val="1D1F22"/>
          <w:sz w:val="28"/>
          <w:szCs w:val="28"/>
        </w:rPr>
        <w:t>b)</w:t>
      </w:r>
      <w:r w:rsidRPr="00DB152A">
        <w:rPr>
          <w:rFonts w:ascii="Times New Roman" w:eastAsia="Comic Sans M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Fact of revaluation has to be disclosed for subsequent 5 years.</w:t>
      </w:r>
    </w:p>
    <w:p w:rsidR="00DB152A" w:rsidRPr="00DB152A" w:rsidRDefault="00DB152A" w:rsidP="00DB152A">
      <w:pPr>
        <w:tabs>
          <w:tab w:val="num" w:pos="1440"/>
        </w:tabs>
        <w:spacing w:after="0" w:line="240" w:lineRule="auto"/>
        <w:ind w:left="1440" w:hanging="360"/>
        <w:jc w:val="both"/>
        <w:rPr>
          <w:rFonts w:ascii="Comic Sans MS" w:eastAsia="Times New Roman" w:hAnsi="Comic Sans MS" w:cs="Times New Roman"/>
          <w:color w:val="1D1F22"/>
          <w:sz w:val="28"/>
          <w:szCs w:val="28"/>
        </w:rPr>
      </w:pPr>
      <w:r w:rsidRPr="00DB152A">
        <w:rPr>
          <w:rFonts w:ascii="Comic Sans MS" w:eastAsia="Comic Sans MS" w:hAnsi="Comic Sans MS" w:cs="Comic Sans MS"/>
          <w:color w:val="1D1F22"/>
          <w:sz w:val="28"/>
          <w:szCs w:val="28"/>
        </w:rPr>
        <w:t>c)</w:t>
      </w:r>
      <w:r w:rsidRPr="00DB152A">
        <w:rPr>
          <w:rFonts w:ascii="Times New Roman" w:eastAsia="Comic Sans M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Quantum of revaluation has to be disclosed.</w:t>
      </w:r>
    </w:p>
    <w:p w:rsidR="00DB152A" w:rsidRPr="00DB152A" w:rsidRDefault="00DB152A" w:rsidP="00DB152A">
      <w:pPr>
        <w:tabs>
          <w:tab w:val="num" w:pos="1440"/>
        </w:tabs>
        <w:spacing w:after="0" w:line="240" w:lineRule="auto"/>
        <w:ind w:left="1440" w:hanging="360"/>
        <w:jc w:val="both"/>
        <w:rPr>
          <w:rFonts w:ascii="Comic Sans MS" w:eastAsia="Times New Roman" w:hAnsi="Comic Sans MS" w:cs="Times New Roman"/>
          <w:color w:val="1D1F22"/>
          <w:sz w:val="28"/>
          <w:szCs w:val="28"/>
        </w:rPr>
      </w:pPr>
      <w:r w:rsidRPr="00DB152A">
        <w:rPr>
          <w:rFonts w:ascii="Comic Sans MS" w:eastAsia="Comic Sans MS" w:hAnsi="Comic Sans MS" w:cs="Comic Sans MS"/>
          <w:color w:val="1D1F22"/>
          <w:sz w:val="28"/>
          <w:szCs w:val="28"/>
        </w:rPr>
        <w:t>d)</w:t>
      </w:r>
      <w:r w:rsidRPr="00DB152A">
        <w:rPr>
          <w:rFonts w:ascii="Times New Roman" w:eastAsia="Comic Sans M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If a revaluation asset has been sold, have transfers been made from revaluation reserve to capital reserve. If not, give suitable note.</w:t>
      </w:r>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Verify whether all assets were in use during the year and all items of fixed assets been adequately insured.</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Verify whether additions/deductions deletions of assets are duly authorized by Minutes of Board and all additions are properly supported by documents of titles.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lastRenderedPageBreak/>
        <w:t></w:t>
      </w:r>
      <w:r w:rsidRPr="00DB152A">
        <w:rPr>
          <w:rFonts w:ascii="Times New Roman" w:eastAsia="Wingdings" w:hAnsi="Times New Roman" w:cs="Times New Roman"/>
          <w:color w:val="1D1F22"/>
          <w:sz w:val="14"/>
          <w:szCs w:val="14"/>
        </w:rPr>
        <w:t xml:space="preserve">     </w:t>
      </w:r>
      <w:proofErr w:type="gramStart"/>
      <w:r w:rsidRPr="00DB152A">
        <w:rPr>
          <w:rFonts w:ascii="Comic Sans MS" w:eastAsia="Times New Roman" w:hAnsi="Comic Sans MS" w:cs="Times New Roman"/>
          <w:color w:val="1D1F22"/>
          <w:sz w:val="28"/>
          <w:szCs w:val="28"/>
        </w:rPr>
        <w:t>Whether</w:t>
      </w:r>
      <w:proofErr w:type="gramEnd"/>
      <w:r w:rsidRPr="00DB152A">
        <w:rPr>
          <w:rFonts w:ascii="Comic Sans MS" w:eastAsia="Times New Roman" w:hAnsi="Comic Sans MS" w:cs="Times New Roman"/>
          <w:color w:val="1D1F22"/>
          <w:sz w:val="28"/>
          <w:szCs w:val="28"/>
        </w:rPr>
        <w:t xml:space="preserve"> the company is maintaining proper records showing full particulars, including quantitative details and situation of fixed assets.</w:t>
      </w:r>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p>
    <w:p w:rsidR="00DB152A" w:rsidRPr="00DB152A" w:rsidRDefault="00DB152A" w:rsidP="00DB152A">
      <w:pPr>
        <w:spacing w:after="0" w:line="240" w:lineRule="auto"/>
        <w:jc w:val="both"/>
        <w:rPr>
          <w:rFonts w:ascii="Comic Sans MS" w:eastAsia="Times New Roman" w:hAnsi="Comic Sans MS" w:cs="Times New Roman"/>
          <w:b/>
          <w:color w:val="637EAD"/>
          <w:sz w:val="28"/>
          <w:szCs w:val="28"/>
        </w:rPr>
      </w:pPr>
      <w:r w:rsidRPr="00DB152A">
        <w:rPr>
          <w:rFonts w:ascii="Comic Sans MS" w:eastAsia="Times New Roman" w:hAnsi="Comic Sans MS" w:cs="Times New Roman"/>
          <w:b/>
          <w:color w:val="637EAD"/>
          <w:sz w:val="28"/>
          <w:szCs w:val="28"/>
        </w:rPr>
        <w:t>7. CASH AND BANK BALANCES:</w:t>
      </w:r>
    </w:p>
    <w:p w:rsidR="00DB152A" w:rsidRPr="00DB152A" w:rsidRDefault="00DB152A" w:rsidP="00DB152A">
      <w:pPr>
        <w:spacing w:after="0" w:line="240" w:lineRule="auto"/>
        <w:jc w:val="both"/>
        <w:rPr>
          <w:rFonts w:ascii="Comic Sans MS" w:eastAsia="Times New Roman" w:hAnsi="Comic Sans MS" w:cs="Times New Roman"/>
          <w:b/>
          <w:color w:val="1D1F22"/>
          <w:sz w:val="28"/>
          <w:szCs w:val="28"/>
        </w:rPr>
      </w:pP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b/>
          <w:color w:val="1D1F22"/>
          <w:sz w:val="28"/>
          <w:szCs w:val="28"/>
        </w:rPr>
      </w:pPr>
      <w:r w:rsidRPr="00DB152A">
        <w:rPr>
          <w:rFonts w:ascii="Symbol" w:eastAsia="Symbol" w:hAnsi="Symbol" w:cs="Symbol"/>
          <w:color w:val="1D1F22"/>
          <w:sz w:val="28"/>
          <w:szCs w:val="28"/>
        </w:rPr>
        <w:t></w:t>
      </w:r>
      <w:r w:rsidRPr="00DB152A">
        <w:rPr>
          <w:rFonts w:ascii="Times New Roman" w:eastAsia="Symbol"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Cash and stamps in hand at the date of balance sheet should be counted and checked by the auditors.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b/>
          <w:color w:val="1D1F22"/>
          <w:sz w:val="28"/>
          <w:szCs w:val="28"/>
        </w:rPr>
      </w:pPr>
      <w:r w:rsidRPr="00DB152A">
        <w:rPr>
          <w:rFonts w:ascii="Symbol" w:eastAsia="Symbol" w:hAnsi="Symbol" w:cs="Symbol"/>
          <w:color w:val="1D1F22"/>
          <w:sz w:val="28"/>
          <w:szCs w:val="28"/>
        </w:rPr>
        <w:t></w:t>
      </w:r>
      <w:r w:rsidRPr="00DB152A">
        <w:rPr>
          <w:rFonts w:ascii="Times New Roman" w:eastAsia="Symbol"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Surprise check must be made to verify the physical counting of cash and stamps.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b/>
          <w:color w:val="1D1F22"/>
          <w:sz w:val="28"/>
          <w:szCs w:val="28"/>
        </w:rPr>
      </w:pPr>
      <w:r w:rsidRPr="00DB152A">
        <w:rPr>
          <w:rFonts w:ascii="Symbol" w:eastAsia="Symbol" w:hAnsi="Symbol" w:cs="Symbol"/>
          <w:color w:val="1D1F22"/>
          <w:sz w:val="28"/>
          <w:szCs w:val="28"/>
        </w:rPr>
        <w:t></w:t>
      </w:r>
      <w:r w:rsidRPr="00DB152A">
        <w:rPr>
          <w:rFonts w:ascii="Times New Roman" w:eastAsia="Symbol"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Verify whether unusually large cash balance was observed during the years. And if yes, then proper explanation must be obtained from the management.</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b/>
          <w:color w:val="1D1F22"/>
          <w:sz w:val="28"/>
          <w:szCs w:val="28"/>
        </w:rPr>
      </w:pPr>
      <w:r w:rsidRPr="00DB152A">
        <w:rPr>
          <w:rFonts w:ascii="Symbol" w:eastAsia="Symbol" w:hAnsi="Symbol" w:cs="Symbol"/>
          <w:color w:val="1D1F22"/>
          <w:sz w:val="28"/>
          <w:szCs w:val="28"/>
        </w:rPr>
        <w:t></w:t>
      </w:r>
      <w:r w:rsidRPr="00DB152A">
        <w:rPr>
          <w:rFonts w:ascii="Times New Roman" w:eastAsia="Symbol"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Verify whether there exists a practice of maintaining a particular minimum sum in hand. If yes, then ensure that the same has duly maintained. If not, proper reasons must be asked.</w:t>
      </w:r>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p>
    <w:p w:rsidR="00DB152A" w:rsidRPr="00DB152A" w:rsidRDefault="00DB152A" w:rsidP="00DB152A">
      <w:pPr>
        <w:spacing w:after="0" w:line="240" w:lineRule="auto"/>
        <w:jc w:val="both"/>
        <w:rPr>
          <w:rFonts w:ascii="Comic Sans MS" w:eastAsia="Times New Roman" w:hAnsi="Comic Sans MS" w:cs="Times New Roman"/>
          <w:b/>
          <w:color w:val="637EAD"/>
          <w:sz w:val="28"/>
          <w:szCs w:val="28"/>
        </w:rPr>
      </w:pPr>
      <w:r w:rsidRPr="00DB152A">
        <w:rPr>
          <w:rFonts w:ascii="Comic Sans MS" w:eastAsia="Times New Roman" w:hAnsi="Comic Sans MS" w:cs="Times New Roman"/>
          <w:b/>
          <w:color w:val="637EAD"/>
          <w:sz w:val="28"/>
          <w:szCs w:val="28"/>
        </w:rPr>
        <w:t>8. AUDIT OF PRELIMINARY EXPENSES:</w:t>
      </w:r>
    </w:p>
    <w:p w:rsidR="00DB152A" w:rsidRPr="00DB152A" w:rsidRDefault="00DB152A" w:rsidP="00DB152A">
      <w:pPr>
        <w:spacing w:after="0" w:line="240" w:lineRule="auto"/>
        <w:jc w:val="both"/>
        <w:rPr>
          <w:rFonts w:ascii="Comic Sans MS" w:eastAsia="Times New Roman" w:hAnsi="Comic Sans MS" w:cs="Times New Roman"/>
          <w:b/>
          <w:color w:val="1D1F22"/>
          <w:sz w:val="28"/>
          <w:szCs w:val="28"/>
        </w:rPr>
      </w:pP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Preliminary expenses shall normally include the following</w:t>
      </w:r>
    </w:p>
    <w:p w:rsidR="00DB152A" w:rsidRPr="00DB152A" w:rsidRDefault="00DB152A" w:rsidP="00DB152A">
      <w:pPr>
        <w:tabs>
          <w:tab w:val="num" w:pos="1440"/>
        </w:tabs>
        <w:spacing w:after="0" w:line="240" w:lineRule="auto"/>
        <w:ind w:left="1440" w:hanging="360"/>
        <w:jc w:val="both"/>
        <w:rPr>
          <w:rFonts w:ascii="Comic Sans MS" w:eastAsia="Times New Roman" w:hAnsi="Comic Sans MS" w:cs="Times New Roman"/>
          <w:color w:val="1D1F22"/>
          <w:sz w:val="28"/>
          <w:szCs w:val="28"/>
        </w:rPr>
      </w:pPr>
      <w:r w:rsidRPr="00DB152A">
        <w:rPr>
          <w:rFonts w:ascii="Comic Sans MS" w:eastAsia="Comic Sans MS" w:hAnsi="Comic Sans MS" w:cs="Comic Sans MS"/>
          <w:color w:val="1D1F22"/>
          <w:sz w:val="28"/>
          <w:szCs w:val="28"/>
        </w:rPr>
        <w:t>a)</w:t>
      </w:r>
      <w:r w:rsidRPr="00DB152A">
        <w:rPr>
          <w:rFonts w:ascii="Times New Roman" w:eastAsia="Comic Sans M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Legal costs in drafting the memorandum and articles of association</w:t>
      </w:r>
    </w:p>
    <w:p w:rsidR="00DB152A" w:rsidRPr="00DB152A" w:rsidRDefault="00DB152A" w:rsidP="00DB152A">
      <w:pPr>
        <w:tabs>
          <w:tab w:val="num" w:pos="1440"/>
        </w:tabs>
        <w:spacing w:after="0" w:line="240" w:lineRule="auto"/>
        <w:ind w:left="1440" w:hanging="360"/>
        <w:jc w:val="both"/>
        <w:rPr>
          <w:rFonts w:ascii="Comic Sans MS" w:eastAsia="Times New Roman" w:hAnsi="Comic Sans MS" w:cs="Times New Roman"/>
          <w:color w:val="1D1F22"/>
          <w:sz w:val="28"/>
          <w:szCs w:val="28"/>
        </w:rPr>
      </w:pPr>
      <w:r w:rsidRPr="00DB152A">
        <w:rPr>
          <w:rFonts w:ascii="Comic Sans MS" w:eastAsia="Comic Sans MS" w:hAnsi="Comic Sans MS" w:cs="Comic Sans MS"/>
          <w:color w:val="1D1F22"/>
          <w:sz w:val="28"/>
          <w:szCs w:val="28"/>
        </w:rPr>
        <w:t>b)</w:t>
      </w:r>
      <w:r w:rsidRPr="00DB152A">
        <w:rPr>
          <w:rFonts w:ascii="Times New Roman" w:eastAsia="Comic Sans M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Fees for registration of the company</w:t>
      </w:r>
    </w:p>
    <w:p w:rsidR="00DB152A" w:rsidRPr="00DB152A" w:rsidRDefault="00DB152A" w:rsidP="00DB152A">
      <w:pPr>
        <w:tabs>
          <w:tab w:val="num" w:pos="1440"/>
        </w:tabs>
        <w:spacing w:after="0" w:line="240" w:lineRule="auto"/>
        <w:ind w:left="1440" w:hanging="360"/>
        <w:jc w:val="both"/>
        <w:rPr>
          <w:rFonts w:ascii="Comic Sans MS" w:eastAsia="Times New Roman" w:hAnsi="Comic Sans MS" w:cs="Times New Roman"/>
          <w:color w:val="1D1F22"/>
          <w:sz w:val="28"/>
          <w:szCs w:val="28"/>
        </w:rPr>
      </w:pPr>
      <w:r w:rsidRPr="00DB152A">
        <w:rPr>
          <w:rFonts w:ascii="Comic Sans MS" w:eastAsia="Comic Sans MS" w:hAnsi="Comic Sans MS" w:cs="Comic Sans MS"/>
          <w:color w:val="1D1F22"/>
          <w:sz w:val="28"/>
          <w:szCs w:val="28"/>
        </w:rPr>
        <w:t>c)</w:t>
      </w:r>
      <w:r w:rsidRPr="00DB152A">
        <w:rPr>
          <w:rFonts w:ascii="Times New Roman" w:eastAsia="Comic Sans M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Cost of printing of the memorandum and articles of association and the statutory books of the company, and</w:t>
      </w:r>
    </w:p>
    <w:p w:rsidR="00DB152A" w:rsidRPr="00DB152A" w:rsidRDefault="00DB152A" w:rsidP="00DB152A">
      <w:pPr>
        <w:tabs>
          <w:tab w:val="num" w:pos="1440"/>
        </w:tabs>
        <w:spacing w:after="0" w:line="240" w:lineRule="auto"/>
        <w:ind w:left="1440" w:hanging="360"/>
        <w:jc w:val="both"/>
        <w:rPr>
          <w:rFonts w:ascii="Comic Sans MS" w:eastAsia="Times New Roman" w:hAnsi="Comic Sans MS" w:cs="Times New Roman"/>
          <w:color w:val="1D1F22"/>
          <w:sz w:val="28"/>
          <w:szCs w:val="28"/>
        </w:rPr>
      </w:pPr>
      <w:r w:rsidRPr="00DB152A">
        <w:rPr>
          <w:rFonts w:ascii="Comic Sans MS" w:eastAsia="Comic Sans MS" w:hAnsi="Comic Sans MS" w:cs="Comic Sans MS"/>
          <w:color w:val="1D1F22"/>
          <w:sz w:val="28"/>
          <w:szCs w:val="28"/>
        </w:rPr>
        <w:t>d)</w:t>
      </w:r>
      <w:r w:rsidRPr="00DB152A">
        <w:rPr>
          <w:rFonts w:ascii="Times New Roman" w:eastAsia="Comic Sans M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Any other expenses incurred to bring into existence the corporate structure of the company.</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proofErr w:type="gramStart"/>
      <w:r w:rsidRPr="00DB152A">
        <w:rPr>
          <w:rFonts w:ascii="Comic Sans MS" w:eastAsia="Times New Roman" w:hAnsi="Comic Sans MS" w:cs="Times New Roman"/>
          <w:color w:val="1D1F22"/>
          <w:sz w:val="28"/>
          <w:szCs w:val="28"/>
        </w:rPr>
        <w:t>The</w:t>
      </w:r>
      <w:proofErr w:type="gramEnd"/>
      <w:r w:rsidRPr="00DB152A">
        <w:rPr>
          <w:rFonts w:ascii="Comic Sans MS" w:eastAsia="Times New Roman" w:hAnsi="Comic Sans MS" w:cs="Times New Roman"/>
          <w:color w:val="1D1F22"/>
          <w:sz w:val="28"/>
          <w:szCs w:val="28"/>
        </w:rPr>
        <w:t xml:space="preserve"> auditor should verify these expenses in the light of supporting documents such as invoices and contracts relating to these expenses.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r w:rsidRPr="00DB152A">
        <w:rPr>
          <w:rFonts w:ascii="Wingdings" w:eastAsia="Wingdings" w:hAnsi="Wingdings" w:cs="Wingdings"/>
          <w:color w:val="1D1F22"/>
          <w:sz w:val="28"/>
          <w:szCs w:val="28"/>
        </w:rPr>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In case of a company, the auditor should also make sure that the reimbursement of such expenses to promoters is in accordance with the disclosures made in the prospectus.</w:t>
      </w:r>
    </w:p>
    <w:p w:rsidR="00DB152A" w:rsidRPr="00DB152A" w:rsidRDefault="00DB152A" w:rsidP="00DB152A">
      <w:pPr>
        <w:tabs>
          <w:tab w:val="num" w:pos="720"/>
        </w:tabs>
        <w:spacing w:after="0" w:line="240" w:lineRule="auto"/>
        <w:ind w:left="720" w:hanging="360"/>
        <w:jc w:val="both"/>
        <w:rPr>
          <w:rFonts w:ascii="Comic Sans MS" w:eastAsia="Times New Roman" w:hAnsi="Comic Sans MS" w:cs="Times New Roman"/>
          <w:color w:val="1D1F22"/>
          <w:sz w:val="28"/>
          <w:szCs w:val="28"/>
        </w:rPr>
      </w:pPr>
      <w:proofErr w:type="gramStart"/>
      <w:r w:rsidRPr="00DB152A">
        <w:rPr>
          <w:rFonts w:ascii="Wingdings" w:eastAsia="Wingdings" w:hAnsi="Wingdings" w:cs="Wingdings"/>
          <w:color w:val="1D1F22"/>
          <w:sz w:val="28"/>
          <w:szCs w:val="28"/>
        </w:rPr>
        <w:lastRenderedPageBreak/>
        <w:t></w:t>
      </w:r>
      <w:r w:rsidRPr="00DB152A">
        <w:rPr>
          <w:rFonts w:ascii="Times New Roman" w:eastAsia="Wingdings" w:hAnsi="Times New Roman" w:cs="Times New Roman"/>
          <w:color w:val="1D1F22"/>
          <w:sz w:val="14"/>
          <w:szCs w:val="14"/>
        </w:rPr>
        <w:t xml:space="preserve">     </w:t>
      </w:r>
      <w:r w:rsidRPr="00DB152A">
        <w:rPr>
          <w:rFonts w:ascii="Comic Sans MS" w:eastAsia="Times New Roman" w:hAnsi="Comic Sans MS" w:cs="Times New Roman"/>
          <w:color w:val="1D1F22"/>
          <w:sz w:val="28"/>
          <w:szCs w:val="28"/>
        </w:rPr>
        <w:t>Further, due compliance with legal provisions regarding reimbursement of the promoters expenses should also be specifically examined.</w:t>
      </w:r>
      <w:proofErr w:type="gramEnd"/>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p>
    <w:p w:rsidR="00DB152A" w:rsidRPr="00DB152A" w:rsidRDefault="00DB152A" w:rsidP="00DB152A">
      <w:pPr>
        <w:spacing w:after="0" w:line="240" w:lineRule="auto"/>
        <w:jc w:val="both"/>
        <w:rPr>
          <w:rFonts w:ascii="Comic Sans MS" w:eastAsia="Times New Roman" w:hAnsi="Comic Sans MS" w:cs="Times New Roman"/>
          <w:b/>
          <w:color w:val="637EAD"/>
          <w:sz w:val="28"/>
          <w:szCs w:val="28"/>
        </w:rPr>
      </w:pPr>
      <w:r w:rsidRPr="00DB152A">
        <w:rPr>
          <w:rFonts w:ascii="Comic Sans MS" w:eastAsia="Times New Roman" w:hAnsi="Comic Sans MS" w:cs="Times New Roman"/>
          <w:b/>
          <w:color w:val="637EAD"/>
          <w:sz w:val="28"/>
          <w:szCs w:val="28"/>
        </w:rPr>
        <w:t>9. TERM LOANS:</w:t>
      </w:r>
    </w:p>
    <w:p w:rsidR="00DB152A" w:rsidRPr="00DB152A" w:rsidRDefault="00DB152A" w:rsidP="00DB152A">
      <w:pPr>
        <w:spacing w:after="0" w:line="240" w:lineRule="auto"/>
        <w:jc w:val="both"/>
        <w:rPr>
          <w:rFonts w:ascii="Comic Sans MS" w:eastAsia="Times New Roman" w:hAnsi="Comic Sans MS" w:cs="Times New Roman"/>
          <w:b/>
          <w:color w:val="1D1F22"/>
          <w:sz w:val="28"/>
          <w:szCs w:val="28"/>
        </w:rPr>
      </w:pPr>
    </w:p>
    <w:p w:rsidR="00DB152A" w:rsidRPr="00DB152A" w:rsidRDefault="00DB152A" w:rsidP="00DB152A">
      <w:pPr>
        <w:spacing w:after="0" w:line="240" w:lineRule="auto"/>
        <w:jc w:val="both"/>
        <w:rPr>
          <w:rFonts w:ascii="Comic Sans MS" w:eastAsia="Times New Roman" w:hAnsi="Comic Sans MS" w:cs="Times New Roman"/>
          <w:color w:val="1D1F22"/>
          <w:sz w:val="28"/>
          <w:szCs w:val="28"/>
        </w:rPr>
      </w:pPr>
      <w:r w:rsidRPr="00DB152A">
        <w:rPr>
          <w:rFonts w:ascii="Comic Sans MS" w:eastAsia="Times New Roman" w:hAnsi="Comic Sans MS" w:cs="Times New Roman"/>
          <w:b/>
          <w:color w:val="1D1F22"/>
          <w:sz w:val="28"/>
          <w:szCs w:val="28"/>
        </w:rPr>
        <w:tab/>
      </w:r>
      <w:r w:rsidRPr="00DB152A">
        <w:rPr>
          <w:rFonts w:ascii="Comic Sans MS" w:eastAsia="Times New Roman" w:hAnsi="Comic Sans MS" w:cs="Times New Roman"/>
          <w:color w:val="1D1F22"/>
          <w:sz w:val="28"/>
          <w:szCs w:val="28"/>
        </w:rPr>
        <w:t>Whether term loans were applied for the purpose for which the loans were obtained.</w:t>
      </w:r>
    </w:p>
    <w:p w:rsidR="00DB152A" w:rsidRPr="00DB152A" w:rsidRDefault="00DB152A" w:rsidP="00DB152A">
      <w:pPr>
        <w:spacing w:after="0" w:line="240" w:lineRule="auto"/>
        <w:ind w:left="360"/>
        <w:jc w:val="both"/>
        <w:rPr>
          <w:rFonts w:ascii="Comic Sans MS" w:eastAsia="Times New Roman" w:hAnsi="Comic Sans MS" w:cs="Times New Roman"/>
          <w:color w:val="1D1F22"/>
          <w:sz w:val="28"/>
          <w:szCs w:val="28"/>
        </w:rPr>
      </w:pPr>
    </w:p>
    <w:p w:rsidR="00DB152A" w:rsidRPr="00DB152A" w:rsidRDefault="00DB152A" w:rsidP="00DB152A">
      <w:pPr>
        <w:spacing w:after="0" w:line="240" w:lineRule="auto"/>
        <w:ind w:left="360"/>
        <w:jc w:val="both"/>
        <w:rPr>
          <w:rFonts w:ascii="Comic Sans MS" w:eastAsia="Times New Roman" w:hAnsi="Comic Sans MS" w:cs="Times New Roman"/>
          <w:b/>
          <w:color w:val="1D1F22"/>
          <w:sz w:val="28"/>
          <w:szCs w:val="28"/>
        </w:rPr>
      </w:pPr>
    </w:p>
    <w:p w:rsidR="00EA265B" w:rsidRDefault="00EA265B"/>
    <w:sectPr w:rsidR="00EA265B" w:rsidSect="00EA26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B152A"/>
    <w:rsid w:val="00DB152A"/>
    <w:rsid w:val="00EA26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6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15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B152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995</Words>
  <Characters>5678</Characters>
  <Application>Microsoft Office Word</Application>
  <DocSecurity>0</DocSecurity>
  <Lines>47</Lines>
  <Paragraphs>13</Paragraphs>
  <ScaleCrop>false</ScaleCrop>
  <Company>Sethi</Company>
  <LinksUpToDate>false</LinksUpToDate>
  <CharactersWithSpaces>6660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Karan</dc:creator>
  <cp:keywords/>
  <dc:description/>
  <cp:lastModifiedBy>Karan</cp:lastModifiedBy>
  <cp:revision>1</cp:revision>
  <dcterms:created xsi:type="dcterms:W3CDTF">2008-02-29T08:53:00Z</dcterms:created>
  <dcterms:modified xsi:type="dcterms:W3CDTF">2008-02-29T08:54:00Z</dcterms:modified>
</cp:coreProperties>
</file>