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6EA" w:rsidRPr="00B606EA" w:rsidRDefault="00B606EA" w:rsidP="00B606EA">
      <w:pPr>
        <w:spacing w:before="100" w:beforeAutospacing="1" w:after="100" w:afterAutospacing="1" w:line="240" w:lineRule="auto"/>
        <w:outlineLvl w:val="1"/>
        <w:rPr>
          <w:rFonts w:ascii="Times New Roman" w:eastAsia="Times New Roman" w:hAnsi="Times New Roman" w:cs="Times New Roman"/>
          <w:b/>
          <w:bCs/>
          <w:sz w:val="36"/>
          <w:szCs w:val="36"/>
        </w:rPr>
      </w:pPr>
      <w:r w:rsidRPr="00B606EA">
        <w:rPr>
          <w:rFonts w:ascii="Times New Roman" w:eastAsia="Times New Roman" w:hAnsi="Times New Roman" w:cs="Times New Roman"/>
          <w:b/>
          <w:bCs/>
          <w:sz w:val="36"/>
          <w:szCs w:val="36"/>
        </w:rPr>
        <w:t>Procedures in Central Excise and Returns to be filed</w:t>
      </w:r>
    </w:p>
    <w:tbl>
      <w:tblPr>
        <w:tblW w:w="0" w:type="auto"/>
        <w:tblCellSpacing w:w="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87"/>
        <w:gridCol w:w="6223"/>
      </w:tblGrid>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w:t>
            </w:r>
            <w:r w:rsidRPr="00B606EA">
              <w:rPr>
                <w:rFonts w:ascii="Times New Roman" w:eastAsia="Times New Roman" w:hAnsi="Times New Roman" w:cs="Times New Roman"/>
                <w:b/>
                <w:bCs/>
                <w:sz w:val="24"/>
                <w:szCs w:val="24"/>
              </w:rPr>
              <w:t>Administration of Central Excise</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Administration of Central Excise is under CBE&amp;C (Central Board of Excise and Customs). The hierarchy is – Principal Chief/Chief Commissioner, Principal Commissioner/Commissioner, Additional Commissioner, Joint Commissioner, Deputy Commissioner, Assistant Commissioner, Superintendent and Inspector.</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Registration</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Every person who produces or manufactures excisable </w:t>
            </w:r>
            <w:proofErr w:type="gramStart"/>
            <w:r w:rsidRPr="00B606EA">
              <w:rPr>
                <w:rFonts w:ascii="Times New Roman" w:eastAsia="Times New Roman" w:hAnsi="Times New Roman" w:cs="Times New Roman"/>
                <w:sz w:val="24"/>
                <w:szCs w:val="24"/>
              </w:rPr>
              <w:t>goods,</w:t>
            </w:r>
            <w:proofErr w:type="gramEnd"/>
            <w:r w:rsidRPr="00B606EA">
              <w:rPr>
                <w:rFonts w:ascii="Times New Roman" w:eastAsia="Times New Roman" w:hAnsi="Times New Roman" w:cs="Times New Roman"/>
                <w:sz w:val="24"/>
                <w:szCs w:val="24"/>
              </w:rPr>
              <w:t xml:space="preserve"> is required to get registered, unless exempted. [Rule 9 of Central Excise Rules]. If there is any change in information supplied in Form A-1, the same should be supplied in Form A-1.</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Daily Stock Account</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Manufacturer is required to maintain Daily Stock Account (DSA) of goods manufactured, cleared and in stock. [Rule 10 of Central Excise Rules]</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 xml:space="preserve">Clearance of goods under Invoice </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Goods must be cleared under Invoice of </w:t>
            </w:r>
            <w:proofErr w:type="spellStart"/>
            <w:r w:rsidRPr="00B606EA">
              <w:rPr>
                <w:rFonts w:ascii="Times New Roman" w:eastAsia="Times New Roman" w:hAnsi="Times New Roman" w:cs="Times New Roman"/>
                <w:sz w:val="24"/>
                <w:szCs w:val="24"/>
              </w:rPr>
              <w:t>assessee</w:t>
            </w:r>
            <w:proofErr w:type="spellEnd"/>
            <w:r w:rsidRPr="00B606EA">
              <w:rPr>
                <w:rFonts w:ascii="Times New Roman" w:eastAsia="Times New Roman" w:hAnsi="Times New Roman" w:cs="Times New Roman"/>
                <w:sz w:val="24"/>
                <w:szCs w:val="24"/>
              </w:rPr>
              <w:t>. In case of cigarettes, invoice should be countersigned by Excise officer. [Rule 11 of Central Excise Rules]</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Payment of excise duty</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Duty is payable on monthly basis through GAR-7 </w:t>
            </w:r>
            <w:proofErr w:type="spellStart"/>
            <w:r w:rsidRPr="00B606EA">
              <w:rPr>
                <w:rFonts w:ascii="Times New Roman" w:eastAsia="Times New Roman" w:hAnsi="Times New Roman" w:cs="Times New Roman"/>
                <w:sz w:val="24"/>
                <w:szCs w:val="24"/>
              </w:rPr>
              <w:t>challan</w:t>
            </w:r>
            <w:proofErr w:type="spellEnd"/>
            <w:r w:rsidRPr="00B606EA">
              <w:rPr>
                <w:rFonts w:ascii="Times New Roman" w:eastAsia="Times New Roman" w:hAnsi="Times New Roman" w:cs="Times New Roman"/>
                <w:sz w:val="24"/>
                <w:szCs w:val="24"/>
              </w:rPr>
              <w:t xml:space="preserve"> /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by 5th/6th of following month, except in March.  SSI units have to pay duty on quarterly</w:t>
            </w:r>
            <w:proofErr w:type="gramStart"/>
            <w:r w:rsidRPr="00B606EA">
              <w:rPr>
                <w:rFonts w:ascii="Times New Roman" w:eastAsia="Times New Roman" w:hAnsi="Times New Roman" w:cs="Times New Roman"/>
                <w:sz w:val="24"/>
                <w:szCs w:val="24"/>
              </w:rPr>
              <w:t>  basis</w:t>
            </w:r>
            <w:proofErr w:type="gramEnd"/>
            <w:r w:rsidRPr="00B606EA">
              <w:rPr>
                <w:rFonts w:ascii="Times New Roman" w:eastAsia="Times New Roman" w:hAnsi="Times New Roman" w:cs="Times New Roman"/>
                <w:sz w:val="24"/>
                <w:szCs w:val="24"/>
              </w:rPr>
              <w:t xml:space="preserve"> by 5th/6th of month following the quarter. </w:t>
            </w:r>
            <w:proofErr w:type="spellStart"/>
            <w:r w:rsidRPr="00B606EA">
              <w:rPr>
                <w:rFonts w:ascii="Times New Roman" w:eastAsia="Times New Roman" w:hAnsi="Times New Roman" w:cs="Times New Roman"/>
                <w:sz w:val="24"/>
                <w:szCs w:val="24"/>
              </w:rPr>
              <w:t>Assessee</w:t>
            </w:r>
            <w:proofErr w:type="spellEnd"/>
            <w:r w:rsidRPr="00B606EA">
              <w:rPr>
                <w:rFonts w:ascii="Times New Roman" w:eastAsia="Times New Roman" w:hAnsi="Times New Roman" w:cs="Times New Roman"/>
                <w:sz w:val="24"/>
                <w:szCs w:val="24"/>
              </w:rPr>
              <w:t xml:space="preserve"> paying duty through PLA more than Rs 10 </w:t>
            </w:r>
            <w:proofErr w:type="spellStart"/>
            <w:r w:rsidRPr="00B606EA">
              <w:rPr>
                <w:rFonts w:ascii="Times New Roman" w:eastAsia="Times New Roman" w:hAnsi="Times New Roman" w:cs="Times New Roman"/>
                <w:sz w:val="24"/>
                <w:szCs w:val="24"/>
              </w:rPr>
              <w:t>lakhs</w:t>
            </w:r>
            <w:proofErr w:type="spellEnd"/>
            <w:r w:rsidRPr="00B606EA">
              <w:rPr>
                <w:rFonts w:ascii="Times New Roman" w:eastAsia="Times New Roman" w:hAnsi="Times New Roman" w:cs="Times New Roman"/>
                <w:sz w:val="24"/>
                <w:szCs w:val="24"/>
              </w:rPr>
              <w:t xml:space="preserve"> per annum is required to make e-payment only [Rule 8].</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Returns of production, clearances and payment of excise duty</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Monthly return in form ER-1 should be filed by 10th of following month. SSI units have to file quarterly return in form ER-3. [Rule 12 of Central Excise Rules] – – EOU/STP units to file monthly return in form ER-2 – see rule 17(3) of CE </w:t>
            </w:r>
            <w:proofErr w:type="gramStart"/>
            <w:r w:rsidRPr="00B606EA">
              <w:rPr>
                <w:rFonts w:ascii="Times New Roman" w:eastAsia="Times New Roman" w:hAnsi="Times New Roman" w:cs="Times New Roman"/>
                <w:sz w:val="24"/>
                <w:szCs w:val="24"/>
              </w:rPr>
              <w:t>Rules .</w:t>
            </w:r>
            <w:proofErr w:type="gramEnd"/>
            <w:r w:rsidRPr="00B606EA">
              <w:rPr>
                <w:rFonts w:ascii="Times New Roman" w:eastAsia="Times New Roman" w:hAnsi="Times New Roman" w:cs="Times New Roman"/>
                <w:sz w:val="24"/>
                <w:szCs w:val="24"/>
              </w:rPr>
              <w:t xml:space="preserve"> </w:t>
            </w: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paying 1%/2% excise duty are required to file ER-8 quarterly </w:t>
            </w:r>
            <w:proofErr w:type="spellStart"/>
            <w:r w:rsidRPr="00B606EA">
              <w:rPr>
                <w:rFonts w:ascii="Times New Roman" w:eastAsia="Times New Roman" w:hAnsi="Times New Roman" w:cs="Times New Roman"/>
                <w:sz w:val="24"/>
                <w:szCs w:val="24"/>
              </w:rPr>
              <w:t>return.E</w:t>
            </w:r>
            <w:proofErr w:type="spellEnd"/>
            <w:r w:rsidRPr="00B606EA">
              <w:rPr>
                <w:rFonts w:ascii="Times New Roman" w:eastAsia="Times New Roman" w:hAnsi="Times New Roman" w:cs="Times New Roman"/>
                <w:sz w:val="24"/>
                <w:szCs w:val="24"/>
              </w:rPr>
              <w:t xml:space="preserve">-return is mandatory to all </w:t>
            </w: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Annual Financial Information</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paying duty of Rs one </w:t>
            </w:r>
            <w:proofErr w:type="spellStart"/>
            <w:r w:rsidRPr="00B606EA">
              <w:rPr>
                <w:rFonts w:ascii="Times New Roman" w:eastAsia="Times New Roman" w:hAnsi="Times New Roman" w:cs="Times New Roman"/>
                <w:sz w:val="24"/>
                <w:szCs w:val="24"/>
              </w:rPr>
              <w:t>crore</w:t>
            </w:r>
            <w:proofErr w:type="spellEnd"/>
            <w:r w:rsidRPr="00B606EA">
              <w:rPr>
                <w:rFonts w:ascii="Times New Roman" w:eastAsia="Times New Roman" w:hAnsi="Times New Roman" w:cs="Times New Roman"/>
                <w:sz w:val="24"/>
                <w:szCs w:val="24"/>
              </w:rPr>
              <w:t xml:space="preserve"> or more per annum through PLA are required to submit Annual Financial Information Statement for each financial year by 30th November of succeeding year in prescribed form ER-4 [rule 12(2) of Central Excise Rules].</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Information about Principal Inputs</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Specified </w:t>
            </w: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are required to submit Information relating to Principal Inputs every year before 30th April in form ER-5, to Superintendent of Central Excise. [</w:t>
            </w:r>
            <w:proofErr w:type="gramStart"/>
            <w:r w:rsidRPr="00B606EA">
              <w:rPr>
                <w:rFonts w:ascii="Times New Roman" w:eastAsia="Times New Roman" w:hAnsi="Times New Roman" w:cs="Times New Roman"/>
                <w:sz w:val="24"/>
                <w:szCs w:val="24"/>
              </w:rPr>
              <w:t>rule</w:t>
            </w:r>
            <w:proofErr w:type="gramEnd"/>
            <w:r w:rsidRPr="00B606EA">
              <w:rPr>
                <w:rFonts w:ascii="Times New Roman" w:eastAsia="Times New Roman" w:hAnsi="Times New Roman" w:cs="Times New Roman"/>
                <w:sz w:val="24"/>
                <w:szCs w:val="24"/>
              </w:rPr>
              <w:t xml:space="preserve"> 9A(1) to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Rules]. Any alteration in principal inputs is also required to be submitted to Superintendent of Central Excise in form ER-5 within 15 days [rule </w:t>
            </w:r>
            <w:proofErr w:type="gramStart"/>
            <w:r w:rsidRPr="00B606EA">
              <w:rPr>
                <w:rFonts w:ascii="Times New Roman" w:eastAsia="Times New Roman" w:hAnsi="Times New Roman" w:cs="Times New Roman"/>
                <w:sz w:val="24"/>
                <w:szCs w:val="24"/>
              </w:rPr>
              <w:t>9A(</w:t>
            </w:r>
            <w:proofErr w:type="gramEnd"/>
            <w:r w:rsidRPr="00B606EA">
              <w:rPr>
                <w:rFonts w:ascii="Times New Roman" w:eastAsia="Times New Roman" w:hAnsi="Times New Roman" w:cs="Times New Roman"/>
                <w:sz w:val="24"/>
                <w:szCs w:val="24"/>
              </w:rPr>
              <w:t xml:space="preserve">2) to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Rules]. Only </w:t>
            </w: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manufacturing goods under specified tariff heading are required to submit the return. The specified tariff headings are – 22, 28 to 30, 32, 34, 38 to 40, 48, 72 to 74, 76, 84, 85, 87, 90 and 94; 54.02, 54.03, 55.01, 55.02, 55.03, 55.04. Even in </w:t>
            </w:r>
            <w:r w:rsidRPr="00B606EA">
              <w:rPr>
                <w:rFonts w:ascii="Times New Roman" w:eastAsia="Times New Roman" w:hAnsi="Times New Roman" w:cs="Times New Roman"/>
                <w:sz w:val="24"/>
                <w:szCs w:val="24"/>
              </w:rPr>
              <w:lastRenderedPageBreak/>
              <w:t xml:space="preserve">case of </w:t>
            </w: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manufacturing those products, only </w:t>
            </w: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paying duty of Rs one </w:t>
            </w:r>
            <w:proofErr w:type="spellStart"/>
            <w:r w:rsidRPr="00B606EA">
              <w:rPr>
                <w:rFonts w:ascii="Times New Roman" w:eastAsia="Times New Roman" w:hAnsi="Times New Roman" w:cs="Times New Roman"/>
                <w:sz w:val="24"/>
                <w:szCs w:val="24"/>
              </w:rPr>
              <w:t>crore</w:t>
            </w:r>
            <w:proofErr w:type="spellEnd"/>
            <w:r w:rsidRPr="00B606EA">
              <w:rPr>
                <w:rFonts w:ascii="Times New Roman" w:eastAsia="Times New Roman" w:hAnsi="Times New Roman" w:cs="Times New Roman"/>
                <w:sz w:val="24"/>
                <w:szCs w:val="24"/>
              </w:rPr>
              <w:t xml:space="preserve"> or more (either through current account or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are required to submit the return.</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lastRenderedPageBreak/>
              <w:t>Monthly return of receipt and consumption of each of Principal Inputs</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Assessee</w:t>
            </w:r>
            <w:proofErr w:type="spellEnd"/>
            <w:r w:rsidRPr="00B606EA">
              <w:rPr>
                <w:rFonts w:ascii="Times New Roman" w:eastAsia="Times New Roman" w:hAnsi="Times New Roman" w:cs="Times New Roman"/>
                <w:sz w:val="24"/>
                <w:szCs w:val="24"/>
              </w:rPr>
              <w:t xml:space="preserve"> who is required to submit ER-5 is also required to submit monthly return of receipt and consumption of each of Principal Inputs in form ER-6 to Superintendent of Central Excise by tenth of following month [rule 9A(3) to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Rules]. </w:t>
            </w:r>
            <w:r w:rsidRPr="00B606EA">
              <w:rPr>
                <w:rFonts w:ascii="Times New Roman" w:eastAsia="Times New Roman" w:hAnsi="Times New Roman" w:cs="Times New Roman"/>
                <w:i/>
                <w:iCs/>
                <w:sz w:val="24"/>
                <w:szCs w:val="24"/>
              </w:rPr>
              <w:t xml:space="preserve">Only those </w:t>
            </w:r>
            <w:proofErr w:type="spellStart"/>
            <w:r w:rsidRPr="00B606EA">
              <w:rPr>
                <w:rFonts w:ascii="Times New Roman" w:eastAsia="Times New Roman" w:hAnsi="Times New Roman" w:cs="Times New Roman"/>
                <w:i/>
                <w:iCs/>
                <w:sz w:val="24"/>
                <w:szCs w:val="24"/>
              </w:rPr>
              <w:t>assessees</w:t>
            </w:r>
            <w:proofErr w:type="spellEnd"/>
            <w:r w:rsidRPr="00B606EA">
              <w:rPr>
                <w:rFonts w:ascii="Times New Roman" w:eastAsia="Times New Roman" w:hAnsi="Times New Roman" w:cs="Times New Roman"/>
                <w:i/>
                <w:iCs/>
                <w:sz w:val="24"/>
                <w:szCs w:val="24"/>
              </w:rPr>
              <w:t xml:space="preserve"> who are required to submit ER-5 return are required to submit ER-6 return.</w:t>
            </w:r>
            <w:r w:rsidRPr="00B606EA">
              <w:rPr>
                <w:rFonts w:ascii="Times New Roman" w:eastAsia="Times New Roman" w:hAnsi="Times New Roman" w:cs="Times New Roman"/>
                <w:i/>
                <w:iCs/>
                <w:sz w:val="24"/>
                <w:szCs w:val="24"/>
              </w:rPr>
              <w:br/>
            </w:r>
            <w:r w:rsidRPr="00B606EA">
              <w:rPr>
                <w:rFonts w:ascii="Times New Roman" w:eastAsia="Times New Roman" w:hAnsi="Times New Roman" w:cs="Times New Roman"/>
                <w:b/>
                <w:bCs/>
                <w:i/>
                <w:iCs/>
                <w:sz w:val="24"/>
                <w:szCs w:val="24"/>
              </w:rPr>
              <w:t>See chart below for various returns to be filed.</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Annual Installed Capacity statement</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Submit Annual Installed Capacity Statement in form ER-7 every year before 30th April.</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 xml:space="preserve">Submission of List of records </w:t>
            </w:r>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Every </w:t>
            </w:r>
            <w:proofErr w:type="spellStart"/>
            <w:r w:rsidRPr="00B606EA">
              <w:rPr>
                <w:rFonts w:ascii="Times New Roman" w:eastAsia="Times New Roman" w:hAnsi="Times New Roman" w:cs="Times New Roman"/>
                <w:sz w:val="24"/>
                <w:szCs w:val="24"/>
              </w:rPr>
              <w:t>assessee</w:t>
            </w:r>
            <w:proofErr w:type="spellEnd"/>
            <w:r w:rsidRPr="00B606EA">
              <w:rPr>
                <w:rFonts w:ascii="Times New Roman" w:eastAsia="Times New Roman" w:hAnsi="Times New Roman" w:cs="Times New Roman"/>
                <w:sz w:val="24"/>
                <w:szCs w:val="24"/>
              </w:rPr>
              <w:t xml:space="preserve"> is required to submit a list in duplicate of records maintained in respect of transactions of receipt, purchase, sales or delivery of goods including inputs and capital goods, input services and financial records and statements including trial balance [Rule 22(2)].</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 xml:space="preserve">Changes in details of </w:t>
            </w:r>
            <w:proofErr w:type="spellStart"/>
            <w:r w:rsidRPr="00B606EA">
              <w:rPr>
                <w:rFonts w:ascii="Times New Roman" w:eastAsia="Times New Roman" w:hAnsi="Times New Roman" w:cs="Times New Roman"/>
                <w:b/>
                <w:bCs/>
                <w:sz w:val="24"/>
                <w:szCs w:val="24"/>
              </w:rPr>
              <w:t>assessee</w:t>
            </w:r>
            <w:proofErr w:type="spellEnd"/>
          </w:p>
        </w:tc>
        <w:tc>
          <w:tcPr>
            <w:tcW w:w="6223"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Inform change in boundary of premises, address, name of </w:t>
            </w:r>
            <w:proofErr w:type="spellStart"/>
            <w:r w:rsidRPr="00B606EA">
              <w:rPr>
                <w:rFonts w:ascii="Times New Roman" w:eastAsia="Times New Roman" w:hAnsi="Times New Roman" w:cs="Times New Roman"/>
                <w:sz w:val="24"/>
                <w:szCs w:val="24"/>
              </w:rPr>
              <w:t>authorised</w:t>
            </w:r>
            <w:proofErr w:type="spellEnd"/>
            <w:r w:rsidRPr="00B606EA">
              <w:rPr>
                <w:rFonts w:ascii="Times New Roman" w:eastAsia="Times New Roman" w:hAnsi="Times New Roman" w:cs="Times New Roman"/>
                <w:sz w:val="24"/>
                <w:szCs w:val="24"/>
              </w:rPr>
              <w:t xml:space="preserve"> person, change in name of partners, directors or Managing Director in form A-1. [</w:t>
            </w:r>
            <w:r w:rsidRPr="00B606EA">
              <w:rPr>
                <w:rFonts w:ascii="Times New Roman" w:eastAsia="Times New Roman" w:hAnsi="Times New Roman" w:cs="Times New Roman"/>
                <w:i/>
                <w:iCs/>
                <w:sz w:val="24"/>
                <w:szCs w:val="24"/>
              </w:rPr>
              <w:t>Refer</w:t>
            </w:r>
            <w:r w:rsidRPr="00B606EA">
              <w:rPr>
                <w:rFonts w:ascii="Times New Roman" w:eastAsia="Times New Roman" w:hAnsi="Times New Roman" w:cs="Times New Roman"/>
                <w:sz w:val="24"/>
                <w:szCs w:val="24"/>
              </w:rPr>
              <w:t xml:space="preserve"> Instructions given below form A-1]</w:t>
            </w:r>
          </w:p>
        </w:tc>
      </w:tr>
      <w:tr w:rsidR="00B606EA" w:rsidRPr="00B606EA" w:rsidTr="00F93764">
        <w:trPr>
          <w:tblCellSpacing w:w="0" w:type="dxa"/>
        </w:trPr>
        <w:tc>
          <w:tcPr>
            <w:tcW w:w="3587" w:type="dxa"/>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Non-core procedures (to be followed when required)</w:t>
            </w:r>
          </w:p>
        </w:tc>
        <w:tc>
          <w:tcPr>
            <w:tcW w:w="6223" w:type="dxa"/>
            <w:hideMark/>
          </w:tcPr>
          <w:p w:rsidR="00B606EA" w:rsidRPr="00B606EA" w:rsidRDefault="00B606EA" w:rsidP="00B606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Export without payment of duty or under claim of rebate [Rules 18 and 19 of Central Excise Rules]</w:t>
            </w:r>
          </w:p>
          <w:p w:rsidR="00B606EA" w:rsidRPr="00B606EA" w:rsidRDefault="00B606EA" w:rsidP="00B606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Receipt of goods for repairs / reconditioning [Rule 16 of Central Excise Rules]</w:t>
            </w:r>
          </w:p>
          <w:p w:rsidR="00B606EA" w:rsidRPr="00B606EA" w:rsidRDefault="00B606EA" w:rsidP="00B606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Receipt of Goods at concessional rate of duty for manufacture of Excisable Goods.</w:t>
            </w:r>
          </w:p>
          <w:p w:rsidR="00B606EA" w:rsidRPr="00B606EA" w:rsidRDefault="00B606EA" w:rsidP="00B606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Provisional Assessment [Rule 7 of Central Excise Rules]</w:t>
            </w:r>
          </w:p>
          <w:p w:rsidR="00B606EA" w:rsidRPr="00B606EA" w:rsidRDefault="00B606EA" w:rsidP="00B606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Warehousing of goods.</w:t>
            </w:r>
          </w:p>
          <w:p w:rsidR="00B606EA" w:rsidRPr="00B606EA" w:rsidRDefault="00B606EA" w:rsidP="00B606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Adjudication, Appeals and settlement.</w:t>
            </w:r>
          </w:p>
          <w:p w:rsidR="00B606EA" w:rsidRPr="00B606EA" w:rsidRDefault="00B606EA" w:rsidP="00B606EA">
            <w:p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See chart after following chart for summary of non-core procedures</w:t>
            </w:r>
          </w:p>
        </w:tc>
      </w:tr>
    </w:tbl>
    <w:p w:rsidR="00B606EA" w:rsidRDefault="00B606EA" w:rsidP="00B606EA">
      <w:p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w:t>
      </w:r>
    </w:p>
    <w:p w:rsidR="00F93764" w:rsidRDefault="00F93764" w:rsidP="00B606EA">
      <w:pPr>
        <w:spacing w:before="100" w:beforeAutospacing="1" w:after="100" w:afterAutospacing="1" w:line="240" w:lineRule="auto"/>
        <w:rPr>
          <w:rFonts w:ascii="Times New Roman" w:eastAsia="Times New Roman" w:hAnsi="Times New Roman" w:cs="Times New Roman"/>
          <w:sz w:val="24"/>
          <w:szCs w:val="24"/>
        </w:rPr>
      </w:pPr>
    </w:p>
    <w:p w:rsidR="00F93764" w:rsidRDefault="00F93764" w:rsidP="00B606EA">
      <w:pPr>
        <w:spacing w:before="100" w:beforeAutospacing="1" w:after="100" w:afterAutospacing="1" w:line="240" w:lineRule="auto"/>
        <w:rPr>
          <w:rFonts w:ascii="Times New Roman" w:eastAsia="Times New Roman" w:hAnsi="Times New Roman" w:cs="Times New Roman"/>
          <w:sz w:val="24"/>
          <w:szCs w:val="24"/>
        </w:rPr>
      </w:pPr>
    </w:p>
    <w:p w:rsidR="00F93764" w:rsidRDefault="00F93764" w:rsidP="00B606EA">
      <w:pPr>
        <w:spacing w:before="100" w:beforeAutospacing="1" w:after="100" w:afterAutospacing="1" w:line="240" w:lineRule="auto"/>
        <w:rPr>
          <w:rFonts w:ascii="Times New Roman" w:eastAsia="Times New Roman" w:hAnsi="Times New Roman" w:cs="Times New Roman"/>
          <w:sz w:val="24"/>
          <w:szCs w:val="24"/>
        </w:rPr>
      </w:pPr>
    </w:p>
    <w:p w:rsidR="00F93764" w:rsidRDefault="00F93764" w:rsidP="00B606EA">
      <w:pPr>
        <w:spacing w:before="100" w:beforeAutospacing="1" w:after="100" w:afterAutospacing="1" w:line="240" w:lineRule="auto"/>
        <w:rPr>
          <w:rFonts w:ascii="Times New Roman" w:eastAsia="Times New Roman" w:hAnsi="Times New Roman" w:cs="Times New Roman"/>
          <w:sz w:val="24"/>
          <w:szCs w:val="24"/>
        </w:rPr>
      </w:pPr>
    </w:p>
    <w:p w:rsidR="00F93764" w:rsidRPr="00B606EA" w:rsidRDefault="00F93764" w:rsidP="00B606EA">
      <w:pPr>
        <w:spacing w:before="100" w:beforeAutospacing="1" w:after="100" w:afterAutospacing="1" w:line="240" w:lineRule="auto"/>
        <w:rPr>
          <w:rFonts w:ascii="Times New Roman" w:eastAsia="Times New Roman" w:hAnsi="Times New Roman" w:cs="Times New Roman"/>
          <w:sz w:val="24"/>
          <w:szCs w:val="24"/>
        </w:rPr>
      </w:pPr>
    </w:p>
    <w:p w:rsidR="00B606EA" w:rsidRPr="00B606EA" w:rsidRDefault="00B606EA" w:rsidP="00B606EA">
      <w:p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lastRenderedPageBreak/>
        <w:t>Periodic returns under Central Excise</w:t>
      </w:r>
    </w:p>
    <w:p w:rsidR="00B606EA" w:rsidRPr="00B606EA" w:rsidRDefault="00B606EA" w:rsidP="00B606EA">
      <w:pPr>
        <w:spacing w:before="100" w:beforeAutospacing="1" w:after="100" w:afterAutospacing="1"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Assessee</w:t>
      </w:r>
      <w:proofErr w:type="spellEnd"/>
      <w:r w:rsidRPr="00B606EA">
        <w:rPr>
          <w:rFonts w:ascii="Times New Roman" w:eastAsia="Times New Roman" w:hAnsi="Times New Roman" w:cs="Times New Roman"/>
          <w:sz w:val="24"/>
          <w:szCs w:val="24"/>
        </w:rPr>
        <w:t xml:space="preserve"> is required to file periodic returns.</w:t>
      </w:r>
    </w:p>
    <w:p w:rsidR="00B606EA" w:rsidRPr="00B606EA" w:rsidRDefault="00B606EA" w:rsidP="00B606EA">
      <w:p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Following are the returns to be filed</w:t>
      </w:r>
    </w:p>
    <w:tbl>
      <w:tblPr>
        <w:tblW w:w="9631" w:type="dxa"/>
        <w:tblCellSpacing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40"/>
        <w:gridCol w:w="2120"/>
        <w:gridCol w:w="2474"/>
        <w:gridCol w:w="3197"/>
      </w:tblGrid>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Form of Return</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Description</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Who is required to file</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Time limit for filing return</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ER-1[Rule 12(1) of Central Excise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Monthly Return by large units</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Manufacturers not eligible for SSI concession</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10th of following month</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ER-2[Rule 12(1) of Central Excise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Return by EOU</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EOU units</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10th of following month</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ER-3[Proviso to Rule 12(1) of Central Excise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Quarterly Return by SSI</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eligible for SSI concession (even if he does not avail the concession)</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10th of next month of the quarter</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ER-4[rule 12(2) of Central Excise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Annual Financial Information Statement</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paying duty of Rs one </w:t>
            </w:r>
            <w:proofErr w:type="spellStart"/>
            <w:r w:rsidRPr="00B606EA">
              <w:rPr>
                <w:rFonts w:ascii="Times New Roman" w:eastAsia="Times New Roman" w:hAnsi="Times New Roman" w:cs="Times New Roman"/>
                <w:sz w:val="24"/>
                <w:szCs w:val="24"/>
              </w:rPr>
              <w:t>crore</w:t>
            </w:r>
            <w:proofErr w:type="spellEnd"/>
            <w:r w:rsidRPr="00B606EA">
              <w:rPr>
                <w:rFonts w:ascii="Times New Roman" w:eastAsia="Times New Roman" w:hAnsi="Times New Roman" w:cs="Times New Roman"/>
                <w:sz w:val="24"/>
                <w:szCs w:val="24"/>
              </w:rPr>
              <w:t xml:space="preserve"> or more per annum</w:t>
            </w:r>
            <w:proofErr w:type="gramStart"/>
            <w:r w:rsidRPr="00B606EA">
              <w:rPr>
                <w:rFonts w:ascii="Times New Roman" w:eastAsia="Times New Roman" w:hAnsi="Times New Roman" w:cs="Times New Roman"/>
                <w:sz w:val="24"/>
                <w:szCs w:val="24"/>
              </w:rPr>
              <w:t>  either</w:t>
            </w:r>
            <w:proofErr w:type="gramEnd"/>
            <w:r w:rsidRPr="00B606EA">
              <w:rPr>
                <w:rFonts w:ascii="Times New Roman" w:eastAsia="Times New Roman" w:hAnsi="Times New Roman" w:cs="Times New Roman"/>
                <w:sz w:val="24"/>
                <w:szCs w:val="24"/>
              </w:rPr>
              <w:t xml:space="preserve"> through PLA or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or both together (Till29-9-2008, the provision was applicable only when payment through PLA alone was more than Rs one </w:t>
            </w:r>
            <w:proofErr w:type="spellStart"/>
            <w:r w:rsidRPr="00B606EA">
              <w:rPr>
                <w:rFonts w:ascii="Times New Roman" w:eastAsia="Times New Roman" w:hAnsi="Times New Roman" w:cs="Times New Roman"/>
                <w:sz w:val="24"/>
                <w:szCs w:val="24"/>
              </w:rPr>
              <w:t>crore</w:t>
            </w:r>
            <w:proofErr w:type="spellEnd"/>
            <w:r w:rsidRPr="00B606EA">
              <w:rPr>
                <w:rFonts w:ascii="Times New Roman" w:eastAsia="Times New Roman" w:hAnsi="Times New Roman" w:cs="Times New Roman"/>
                <w:sz w:val="24"/>
                <w:szCs w:val="24"/>
              </w:rPr>
              <w:t>).</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Annually by 30th November of succeeding year</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ER-5[Rules 9A(1) and 9A(2) of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Information relating to Principal Inputs</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paying duty of Rs one </w:t>
            </w:r>
            <w:proofErr w:type="spellStart"/>
            <w:r w:rsidRPr="00B606EA">
              <w:rPr>
                <w:rFonts w:ascii="Times New Roman" w:eastAsia="Times New Roman" w:hAnsi="Times New Roman" w:cs="Times New Roman"/>
                <w:sz w:val="24"/>
                <w:szCs w:val="24"/>
              </w:rPr>
              <w:t>crore</w:t>
            </w:r>
            <w:proofErr w:type="spellEnd"/>
            <w:r w:rsidRPr="00B606EA">
              <w:rPr>
                <w:rFonts w:ascii="Times New Roman" w:eastAsia="Times New Roman" w:hAnsi="Times New Roman" w:cs="Times New Roman"/>
                <w:sz w:val="24"/>
                <w:szCs w:val="24"/>
              </w:rPr>
              <w:t xml:space="preserve"> or more per annum (either through PLA or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or both together) and manufacturing goods under specified tariff headings (Till29-9-2008, the provision was applicable only when payment through PLA alone was more than Rs one </w:t>
            </w:r>
            <w:proofErr w:type="spellStart"/>
            <w:r w:rsidRPr="00B606EA">
              <w:rPr>
                <w:rFonts w:ascii="Times New Roman" w:eastAsia="Times New Roman" w:hAnsi="Times New Roman" w:cs="Times New Roman"/>
                <w:sz w:val="24"/>
                <w:szCs w:val="24"/>
              </w:rPr>
              <w:t>crore</w:t>
            </w:r>
            <w:proofErr w:type="spellEnd"/>
            <w:r w:rsidRPr="00B606EA">
              <w:rPr>
                <w:rFonts w:ascii="Times New Roman" w:eastAsia="Times New Roman" w:hAnsi="Times New Roman" w:cs="Times New Roman"/>
                <w:sz w:val="24"/>
                <w:szCs w:val="24"/>
              </w:rPr>
              <w:t>).</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Annually, by 30th April for the current year (e.g. return for 2005-06 is to be filed by30-4-2005].</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ER-6 [Rule 9A(3) of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Monthly return of receipt and consumption of each of Principal Inputs</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required to submit ER-5 return</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10th of following month</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ER-7 [Rule </w:t>
            </w:r>
            <w:r w:rsidRPr="00B606EA">
              <w:rPr>
                <w:rFonts w:ascii="Times New Roman" w:eastAsia="Times New Roman" w:hAnsi="Times New Roman" w:cs="Times New Roman"/>
                <w:sz w:val="24"/>
                <w:szCs w:val="24"/>
              </w:rPr>
              <w:lastRenderedPageBreak/>
              <w:t>12(2A) of Central Excise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lastRenderedPageBreak/>
              <w:t xml:space="preserve">Annual Installed </w:t>
            </w:r>
            <w:r w:rsidRPr="00B606EA">
              <w:rPr>
                <w:rFonts w:ascii="Times New Roman" w:eastAsia="Times New Roman" w:hAnsi="Times New Roman" w:cs="Times New Roman"/>
                <w:sz w:val="24"/>
                <w:szCs w:val="24"/>
              </w:rPr>
              <w:lastRenderedPageBreak/>
              <w:t>Capacity Statement</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lastRenderedPageBreak/>
              <w:t xml:space="preserve">All </w:t>
            </w: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except </w:t>
            </w:r>
            <w:r w:rsidRPr="00B606EA">
              <w:rPr>
                <w:rFonts w:ascii="Times New Roman" w:eastAsia="Times New Roman" w:hAnsi="Times New Roman" w:cs="Times New Roman"/>
                <w:sz w:val="24"/>
                <w:szCs w:val="24"/>
              </w:rPr>
              <w:lastRenderedPageBreak/>
              <w:t xml:space="preserve">manufacturers of </w:t>
            </w:r>
            <w:proofErr w:type="spellStart"/>
            <w:r w:rsidRPr="00B606EA">
              <w:rPr>
                <w:rFonts w:ascii="Times New Roman" w:eastAsia="Times New Roman" w:hAnsi="Times New Roman" w:cs="Times New Roman"/>
                <w:i/>
                <w:iCs/>
                <w:sz w:val="24"/>
                <w:szCs w:val="24"/>
              </w:rPr>
              <w:t>biris</w:t>
            </w:r>
            <w:proofErr w:type="spellEnd"/>
            <w:r w:rsidRPr="00B606EA">
              <w:rPr>
                <w:rFonts w:ascii="Times New Roman" w:eastAsia="Times New Roman" w:hAnsi="Times New Roman" w:cs="Times New Roman"/>
                <w:sz w:val="24"/>
                <w:szCs w:val="24"/>
              </w:rPr>
              <w:t xml:space="preserve"> and matches without aid of power and  , reinforced cement concrete pipes</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lastRenderedPageBreak/>
              <w:t xml:space="preserve">Annually, by 30th April for the </w:t>
            </w:r>
            <w:r w:rsidRPr="00B606EA">
              <w:rPr>
                <w:rFonts w:ascii="Times New Roman" w:eastAsia="Times New Roman" w:hAnsi="Times New Roman" w:cs="Times New Roman"/>
                <w:sz w:val="24"/>
                <w:szCs w:val="24"/>
              </w:rPr>
              <w:lastRenderedPageBreak/>
              <w:t>previous year (e.g. return for 2010-11 should be submitted by30-4-2011</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lastRenderedPageBreak/>
              <w:t xml:space="preserve">ER-8 [Sixth </w:t>
            </w:r>
            <w:r w:rsidRPr="00B606EA">
              <w:rPr>
                <w:rFonts w:ascii="Times New Roman" w:eastAsia="Times New Roman" w:hAnsi="Times New Roman" w:cs="Times New Roman"/>
                <w:i/>
                <w:iCs/>
                <w:sz w:val="24"/>
                <w:szCs w:val="24"/>
              </w:rPr>
              <w:t>proviso</w:t>
            </w:r>
            <w:r w:rsidRPr="00B606EA">
              <w:rPr>
                <w:rFonts w:ascii="Times New Roman" w:eastAsia="Times New Roman" w:hAnsi="Times New Roman" w:cs="Times New Roman"/>
                <w:sz w:val="24"/>
                <w:szCs w:val="24"/>
              </w:rPr>
              <w:t xml:space="preserve"> to Rule 12(1) of CE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Quarterly return</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Assessees</w:t>
            </w:r>
            <w:proofErr w:type="spellEnd"/>
            <w:r w:rsidRPr="00B606EA">
              <w:rPr>
                <w:rFonts w:ascii="Times New Roman" w:eastAsia="Times New Roman" w:hAnsi="Times New Roman" w:cs="Times New Roman"/>
                <w:sz w:val="24"/>
                <w:szCs w:val="24"/>
              </w:rPr>
              <w:t xml:space="preserve"> paying 1%/2% excise duty and not manufacturing any other goods</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Quarterly within 10 days after close of quarter</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Form as per Notification No. 73/2003-CE(NT) [Rule 9(8) of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Quarterly return of </w:t>
            </w:r>
            <w:proofErr w:type="spellStart"/>
            <w:r w:rsidRPr="00B606EA">
              <w:rPr>
                <w:rFonts w:ascii="Times New Roman" w:eastAsia="Times New Roman" w:hAnsi="Times New Roman" w:cs="Times New Roman"/>
                <w:sz w:val="24"/>
                <w:szCs w:val="24"/>
              </w:rPr>
              <w:t>Cenvatable</w:t>
            </w:r>
            <w:proofErr w:type="spellEnd"/>
            <w:r w:rsidRPr="00B606EA">
              <w:rPr>
                <w:rFonts w:ascii="Times New Roman" w:eastAsia="Times New Roman" w:hAnsi="Times New Roman" w:cs="Times New Roman"/>
                <w:sz w:val="24"/>
                <w:szCs w:val="24"/>
              </w:rPr>
              <w:t xml:space="preserve"> Invoices issued</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Registered dealers</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By 15th of following month</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ST-3 [Rule 9(9) of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Rules and rule 7(2) of Service Tax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Half yearly return of taxable services provided</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Person liable to pay service tax</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Within 25 days from close of half year</w:t>
            </w:r>
          </w:p>
        </w:tc>
      </w:tr>
      <w:tr w:rsidR="00F93764" w:rsidRPr="00B606EA" w:rsidTr="00F93764">
        <w:trPr>
          <w:tblCellSpacing w:w="0" w:type="dxa"/>
        </w:trPr>
        <w:tc>
          <w:tcPr>
            <w:tcW w:w="184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ST-3 [Rule 9(10) of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Rules]</w:t>
            </w:r>
          </w:p>
        </w:tc>
        <w:tc>
          <w:tcPr>
            <w:tcW w:w="212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Half yearly return of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distributed</w:t>
            </w:r>
          </w:p>
        </w:tc>
        <w:tc>
          <w:tcPr>
            <w:tcW w:w="2474"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Input Service Distributor</w:t>
            </w:r>
          </w:p>
        </w:tc>
        <w:tc>
          <w:tcPr>
            <w:tcW w:w="3197"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Within one month from close of half year</w:t>
            </w:r>
          </w:p>
        </w:tc>
      </w:tr>
    </w:tbl>
    <w:p w:rsidR="00B606EA" w:rsidRPr="00B606EA" w:rsidRDefault="00B606EA" w:rsidP="00B606EA">
      <w:p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w:t>
      </w:r>
    </w:p>
    <w:p w:rsidR="00B606EA" w:rsidRPr="00B606EA" w:rsidRDefault="00B606EA" w:rsidP="00B606EA">
      <w:p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w:t>
      </w:r>
    </w:p>
    <w:p w:rsidR="00B606EA" w:rsidRPr="00B606EA" w:rsidRDefault="00B606EA" w:rsidP="00B606EA">
      <w:p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Other Procedures in Central Excise</w:t>
      </w:r>
    </w:p>
    <w:p w:rsidR="00B606EA" w:rsidRPr="00B606EA" w:rsidRDefault="00B606EA" w:rsidP="00B606EA">
      <w:p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w:t>
      </w:r>
    </w:p>
    <w:tbl>
      <w:tblPr>
        <w:tblW w:w="10530" w:type="dxa"/>
        <w:tblCellSpacing w:w="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60"/>
        <w:gridCol w:w="8370"/>
      </w:tblGrid>
      <w:tr w:rsidR="00B606EA" w:rsidRPr="00B606EA" w:rsidTr="00A20A12">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Export Procedures</w:t>
            </w:r>
          </w:p>
        </w:tc>
        <w:tc>
          <w:tcPr>
            <w:tcW w:w="837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Exports are free from taxes and duties.</w:t>
            </w:r>
          </w:p>
          <w:p w:rsidR="00B606EA" w:rsidRPr="00B606EA" w:rsidRDefault="00B606EA" w:rsidP="00B606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Goods can be exported without payment of excise duty under bond under rule 19 or under claim of rebate of duty under rule 18.</w:t>
            </w:r>
          </w:p>
          <w:p w:rsidR="00B606EA" w:rsidRPr="00B606EA" w:rsidRDefault="00B606EA" w:rsidP="00B606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Container containing export goods should be sealed by excise officer. Self-sealing is permissible.</w:t>
            </w:r>
          </w:p>
          <w:p w:rsidR="00B606EA" w:rsidRPr="00B606EA" w:rsidRDefault="00B606EA" w:rsidP="00B606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Excisable Goods should be exported under cover of Invoice and ARE-1 form. Export should be within 6 months from date of clearance from factory.</w:t>
            </w:r>
          </w:p>
          <w:p w:rsidR="00B606EA" w:rsidRPr="00B606EA" w:rsidRDefault="00B606EA" w:rsidP="00B606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Merchant exporter has to execute a bond and issue CT-1 so that goods can be cleared without payment of duty. Manufacturer has to issue Letter of Undertaking.</w:t>
            </w:r>
          </w:p>
          <w:p w:rsidR="00B606EA" w:rsidRPr="00B606EA" w:rsidRDefault="00B606EA" w:rsidP="00B606EA">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B606EA">
              <w:rPr>
                <w:rFonts w:ascii="Times New Roman" w:eastAsia="Times New Roman" w:hAnsi="Times New Roman" w:cs="Times New Roman"/>
                <w:sz w:val="24"/>
                <w:szCs w:val="24"/>
              </w:rPr>
              <w:t>Export to Nepal/Bhutan are</w:t>
            </w:r>
            <w:proofErr w:type="gramEnd"/>
            <w:r w:rsidRPr="00B606EA">
              <w:rPr>
                <w:rFonts w:ascii="Times New Roman" w:eastAsia="Times New Roman" w:hAnsi="Times New Roman" w:cs="Times New Roman"/>
                <w:sz w:val="24"/>
                <w:szCs w:val="24"/>
              </w:rPr>
              <w:t xml:space="preserve"> required to be made on payment of excise duty, except when supply is against international bidding.</w:t>
            </w:r>
          </w:p>
          <w:p w:rsidR="00B606EA" w:rsidRPr="00B606EA" w:rsidRDefault="00B606EA" w:rsidP="00B606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Rebate under rule 18 can be either of duty paid on final products or duty aid on inputs but not both.</w:t>
            </w:r>
          </w:p>
          <w:p w:rsidR="00B606EA" w:rsidRPr="00B606EA" w:rsidRDefault="00B606EA" w:rsidP="00B606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lastRenderedPageBreak/>
              <w:t>EOU has to issue CT-3 certificate for obtaining inputs without payment of excise duty.</w:t>
            </w:r>
          </w:p>
        </w:tc>
      </w:tr>
      <w:tr w:rsidR="00B606EA" w:rsidRPr="00B606EA" w:rsidTr="00A20A12">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lastRenderedPageBreak/>
              <w:t>Bringing good for repairs</w:t>
            </w:r>
          </w:p>
        </w:tc>
        <w:tc>
          <w:tcPr>
            <w:tcW w:w="837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Final products cleared on payment of duty can be brought back for repairs etc., by following prescribed procedures.</w:t>
            </w:r>
          </w:p>
          <w:p w:rsidR="00B606EA" w:rsidRPr="00B606EA" w:rsidRDefault="00B606EA" w:rsidP="00B606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Duty paid goods can be brought in factory for being re-made, refined, </w:t>
            </w:r>
            <w:proofErr w:type="gramStart"/>
            <w:r w:rsidRPr="00B606EA">
              <w:rPr>
                <w:rFonts w:ascii="Times New Roman" w:eastAsia="Times New Roman" w:hAnsi="Times New Roman" w:cs="Times New Roman"/>
                <w:sz w:val="24"/>
                <w:szCs w:val="24"/>
              </w:rPr>
              <w:t>reconditioned</w:t>
            </w:r>
            <w:proofErr w:type="gramEnd"/>
            <w:r w:rsidRPr="00B606EA">
              <w:rPr>
                <w:rFonts w:ascii="Times New Roman" w:eastAsia="Times New Roman" w:hAnsi="Times New Roman" w:cs="Times New Roman"/>
                <w:sz w:val="24"/>
                <w:szCs w:val="24"/>
              </w:rPr>
              <w:t xml:space="preserve"> or for any other reason under rule 16.</w:t>
            </w:r>
          </w:p>
          <w:p w:rsidR="00B606EA" w:rsidRPr="00B606EA" w:rsidRDefault="00B606EA" w:rsidP="00B606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The goods need not have been manufactured by </w:t>
            </w:r>
            <w:proofErr w:type="spellStart"/>
            <w:r w:rsidRPr="00B606EA">
              <w:rPr>
                <w:rFonts w:ascii="Times New Roman" w:eastAsia="Times New Roman" w:hAnsi="Times New Roman" w:cs="Times New Roman"/>
                <w:sz w:val="24"/>
                <w:szCs w:val="24"/>
              </w:rPr>
              <w:t>assessee</w:t>
            </w:r>
            <w:proofErr w:type="spellEnd"/>
            <w:r w:rsidRPr="00B606EA">
              <w:rPr>
                <w:rFonts w:ascii="Times New Roman" w:eastAsia="Times New Roman" w:hAnsi="Times New Roman" w:cs="Times New Roman"/>
                <w:sz w:val="24"/>
                <w:szCs w:val="24"/>
              </w:rPr>
              <w:t xml:space="preserve"> himself.</w:t>
            </w:r>
          </w:p>
          <w:p w:rsidR="00B606EA" w:rsidRPr="00B606EA" w:rsidRDefault="00B606EA" w:rsidP="00B606EA">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of duty paid on such goods can be taken, on basis of duty paying documents of such goods.</w:t>
            </w:r>
          </w:p>
          <w:p w:rsidR="00B606EA" w:rsidRPr="00B606EA" w:rsidRDefault="00B606EA" w:rsidP="00B606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After processing/repairs, if the process amounts to ‘manufacture’, excise duty based on assessable value is payable.</w:t>
            </w:r>
          </w:p>
          <w:p w:rsidR="00B606EA" w:rsidRPr="00B606EA" w:rsidRDefault="00B606EA" w:rsidP="00B606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If process does not amount to manufacture, an ‘amount’ equal to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availed should be paid [rule 16(2)].</w:t>
            </w:r>
          </w:p>
          <w:p w:rsidR="00B606EA" w:rsidRPr="00B606EA" w:rsidRDefault="00B606EA" w:rsidP="00B606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If some self manufactured components are used, duty will have to be paid on such components.</w:t>
            </w:r>
          </w:p>
          <w:p w:rsidR="00B606EA" w:rsidRPr="00B606EA" w:rsidRDefault="00B606EA" w:rsidP="00B606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 xml:space="preserve">Buyer/recipient of such goods can avail </w:t>
            </w:r>
            <w:proofErr w:type="spellStart"/>
            <w:r w:rsidRPr="00B606EA">
              <w:rPr>
                <w:rFonts w:ascii="Times New Roman" w:eastAsia="Times New Roman" w:hAnsi="Times New Roman" w:cs="Times New Roman"/>
                <w:sz w:val="24"/>
                <w:szCs w:val="24"/>
              </w:rPr>
              <w:t>Cenvat</w:t>
            </w:r>
            <w:proofErr w:type="spellEnd"/>
            <w:r w:rsidRPr="00B606EA">
              <w:rPr>
                <w:rFonts w:ascii="Times New Roman" w:eastAsia="Times New Roman" w:hAnsi="Times New Roman" w:cs="Times New Roman"/>
                <w:sz w:val="24"/>
                <w:szCs w:val="24"/>
              </w:rPr>
              <w:t xml:space="preserve"> credit of such amount/duty.</w:t>
            </w:r>
          </w:p>
          <w:p w:rsidR="00B606EA" w:rsidRPr="00B606EA" w:rsidRDefault="00B606EA" w:rsidP="00B606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If the above procedure cannot be followed, permission of Commissioner is required [rule 16(3)].</w:t>
            </w:r>
          </w:p>
        </w:tc>
      </w:tr>
      <w:tr w:rsidR="00B606EA" w:rsidRPr="00B606EA" w:rsidTr="00A20A12">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Bonds</w:t>
            </w:r>
          </w:p>
        </w:tc>
        <w:tc>
          <w:tcPr>
            <w:tcW w:w="837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B606EA">
              <w:rPr>
                <w:rFonts w:ascii="Times New Roman" w:eastAsia="Times New Roman" w:hAnsi="Times New Roman" w:cs="Times New Roman"/>
                <w:sz w:val="24"/>
                <w:szCs w:val="24"/>
              </w:rPr>
              <w:t>Assessee</w:t>
            </w:r>
            <w:proofErr w:type="spellEnd"/>
            <w:r w:rsidRPr="00B606EA">
              <w:rPr>
                <w:rFonts w:ascii="Times New Roman" w:eastAsia="Times New Roman" w:hAnsi="Times New Roman" w:cs="Times New Roman"/>
                <w:sz w:val="24"/>
                <w:szCs w:val="24"/>
              </w:rPr>
              <w:t xml:space="preserve"> is required to execute bond for various purposes like obtaining goods without payment of duty, clearance of seized goods etc. B-1 bond is for exporting without payment of duty, B-17 bond is for EOU.</w:t>
            </w:r>
          </w:p>
        </w:tc>
      </w:tr>
      <w:tr w:rsidR="00B606EA" w:rsidRPr="00B606EA" w:rsidTr="00A20A12">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spacing w:after="0"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b/>
                <w:bCs/>
                <w:sz w:val="24"/>
                <w:szCs w:val="24"/>
              </w:rPr>
              <w:t>Bringing goods are concessional rate of duty</w:t>
            </w:r>
          </w:p>
        </w:tc>
        <w:tc>
          <w:tcPr>
            <w:tcW w:w="8370" w:type="dxa"/>
            <w:tcBorders>
              <w:top w:val="outset" w:sz="6" w:space="0" w:color="auto"/>
              <w:left w:val="outset" w:sz="6" w:space="0" w:color="auto"/>
              <w:bottom w:val="outset" w:sz="6" w:space="0" w:color="auto"/>
              <w:right w:val="outset" w:sz="6" w:space="0" w:color="auto"/>
            </w:tcBorders>
            <w:hideMark/>
          </w:tcPr>
          <w:p w:rsidR="00B606EA" w:rsidRPr="00B606EA" w:rsidRDefault="00B606EA" w:rsidP="00B606E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606EA">
              <w:rPr>
                <w:rFonts w:ascii="Times New Roman" w:eastAsia="Times New Roman" w:hAnsi="Times New Roman" w:cs="Times New Roman"/>
                <w:sz w:val="24"/>
                <w:szCs w:val="24"/>
              </w:rPr>
              <w:t>Goods can be obtained at concessional rate of duty concessional rate of duty under Central Excise (Removal of Goods at Concessional Rate of Duty for Manufacture of Excisable Goods) Rules, if prescribed conditions are satisfied and procedure is followed.</w:t>
            </w:r>
          </w:p>
        </w:tc>
      </w:tr>
    </w:tbl>
    <w:p w:rsidR="00900CC4" w:rsidRDefault="00900CC4"/>
    <w:sectPr w:rsidR="00900CC4" w:rsidSect="00900C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53456"/>
    <w:multiLevelType w:val="multilevel"/>
    <w:tmpl w:val="07E0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B75BD0"/>
    <w:multiLevelType w:val="multilevel"/>
    <w:tmpl w:val="FA36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8B5022"/>
    <w:multiLevelType w:val="multilevel"/>
    <w:tmpl w:val="DCE2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F50FF8"/>
    <w:multiLevelType w:val="multilevel"/>
    <w:tmpl w:val="B0D0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750CAF"/>
    <w:multiLevelType w:val="multilevel"/>
    <w:tmpl w:val="8A9C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414CA9"/>
    <w:multiLevelType w:val="multilevel"/>
    <w:tmpl w:val="644E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B606EA"/>
    <w:rsid w:val="00025117"/>
    <w:rsid w:val="00064D67"/>
    <w:rsid w:val="00074EE9"/>
    <w:rsid w:val="000E0D50"/>
    <w:rsid w:val="000E5CDB"/>
    <w:rsid w:val="0010421D"/>
    <w:rsid w:val="00140232"/>
    <w:rsid w:val="00152DE8"/>
    <w:rsid w:val="00163B7C"/>
    <w:rsid w:val="001B4F59"/>
    <w:rsid w:val="002065B4"/>
    <w:rsid w:val="00243639"/>
    <w:rsid w:val="00243F3A"/>
    <w:rsid w:val="00253F34"/>
    <w:rsid w:val="0028427A"/>
    <w:rsid w:val="002A4CAC"/>
    <w:rsid w:val="00321EAB"/>
    <w:rsid w:val="00342E50"/>
    <w:rsid w:val="003527A5"/>
    <w:rsid w:val="0036492F"/>
    <w:rsid w:val="00377096"/>
    <w:rsid w:val="00391CF8"/>
    <w:rsid w:val="003A26EB"/>
    <w:rsid w:val="003C7BD8"/>
    <w:rsid w:val="00413ED5"/>
    <w:rsid w:val="004246BF"/>
    <w:rsid w:val="00456CF9"/>
    <w:rsid w:val="004745BF"/>
    <w:rsid w:val="004C7345"/>
    <w:rsid w:val="004C7957"/>
    <w:rsid w:val="0050274E"/>
    <w:rsid w:val="00503397"/>
    <w:rsid w:val="00513826"/>
    <w:rsid w:val="00570062"/>
    <w:rsid w:val="00575611"/>
    <w:rsid w:val="0058076C"/>
    <w:rsid w:val="005B051D"/>
    <w:rsid w:val="005D1516"/>
    <w:rsid w:val="005E242F"/>
    <w:rsid w:val="005E77C6"/>
    <w:rsid w:val="0062281B"/>
    <w:rsid w:val="00634DE7"/>
    <w:rsid w:val="00636972"/>
    <w:rsid w:val="006A2A88"/>
    <w:rsid w:val="006D2B3A"/>
    <w:rsid w:val="00714989"/>
    <w:rsid w:val="00736275"/>
    <w:rsid w:val="007C7AF6"/>
    <w:rsid w:val="007F4C3F"/>
    <w:rsid w:val="008507DB"/>
    <w:rsid w:val="008A0C1A"/>
    <w:rsid w:val="008A7521"/>
    <w:rsid w:val="008B216B"/>
    <w:rsid w:val="00900CC4"/>
    <w:rsid w:val="009E43F9"/>
    <w:rsid w:val="00A11EA9"/>
    <w:rsid w:val="00A20A12"/>
    <w:rsid w:val="00A21E11"/>
    <w:rsid w:val="00A528A8"/>
    <w:rsid w:val="00A53EAA"/>
    <w:rsid w:val="00A62DE0"/>
    <w:rsid w:val="00A658D5"/>
    <w:rsid w:val="00A905D7"/>
    <w:rsid w:val="00AA43BB"/>
    <w:rsid w:val="00B16F53"/>
    <w:rsid w:val="00B171E0"/>
    <w:rsid w:val="00B4173C"/>
    <w:rsid w:val="00B57188"/>
    <w:rsid w:val="00B606EA"/>
    <w:rsid w:val="00BA6C48"/>
    <w:rsid w:val="00C4725A"/>
    <w:rsid w:val="00C801AF"/>
    <w:rsid w:val="00C85187"/>
    <w:rsid w:val="00CF3973"/>
    <w:rsid w:val="00D108FB"/>
    <w:rsid w:val="00D66D5A"/>
    <w:rsid w:val="00D727E4"/>
    <w:rsid w:val="00D767E3"/>
    <w:rsid w:val="00DB0F7F"/>
    <w:rsid w:val="00DD64BB"/>
    <w:rsid w:val="00E114A3"/>
    <w:rsid w:val="00E23507"/>
    <w:rsid w:val="00E329A8"/>
    <w:rsid w:val="00E41425"/>
    <w:rsid w:val="00E561B9"/>
    <w:rsid w:val="00E76322"/>
    <w:rsid w:val="00F006EF"/>
    <w:rsid w:val="00F419B0"/>
    <w:rsid w:val="00F4304E"/>
    <w:rsid w:val="00F93764"/>
    <w:rsid w:val="00FA36B7"/>
    <w:rsid w:val="00FA58FE"/>
    <w:rsid w:val="00FB045A"/>
    <w:rsid w:val="00FB7ECE"/>
    <w:rsid w:val="00FE13E2"/>
    <w:rsid w:val="00FE683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CC4"/>
  </w:style>
  <w:style w:type="paragraph" w:styleId="Heading2">
    <w:name w:val="heading 2"/>
    <w:basedOn w:val="Normal"/>
    <w:link w:val="Heading2Char"/>
    <w:uiPriority w:val="9"/>
    <w:qFormat/>
    <w:rsid w:val="00B606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06EA"/>
    <w:rPr>
      <w:rFonts w:ascii="Times New Roman" w:eastAsia="Times New Roman" w:hAnsi="Times New Roman" w:cs="Times New Roman"/>
      <w:b/>
      <w:bCs/>
      <w:sz w:val="36"/>
      <w:szCs w:val="36"/>
    </w:rPr>
  </w:style>
  <w:style w:type="paragraph" w:styleId="NormalWeb">
    <w:name w:val="Normal (Web)"/>
    <w:basedOn w:val="Normal"/>
    <w:uiPriority w:val="99"/>
    <w:unhideWhenUsed/>
    <w:rsid w:val="00B606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06EA"/>
    <w:rPr>
      <w:b/>
      <w:bCs/>
    </w:rPr>
  </w:style>
  <w:style w:type="character" w:styleId="Emphasis">
    <w:name w:val="Emphasis"/>
    <w:basedOn w:val="DefaultParagraphFont"/>
    <w:uiPriority w:val="20"/>
    <w:qFormat/>
    <w:rsid w:val="00B606EA"/>
    <w:rPr>
      <w:i/>
      <w:iCs/>
    </w:rPr>
  </w:style>
</w:styles>
</file>

<file path=word/webSettings.xml><?xml version="1.0" encoding="utf-8"?>
<w:webSettings xmlns:r="http://schemas.openxmlformats.org/officeDocument/2006/relationships" xmlns:w="http://schemas.openxmlformats.org/wordprocessingml/2006/main">
  <w:divs>
    <w:div w:id="2007508753">
      <w:bodyDiv w:val="1"/>
      <w:marLeft w:val="0"/>
      <w:marRight w:val="0"/>
      <w:marTop w:val="0"/>
      <w:marBottom w:val="0"/>
      <w:divBdr>
        <w:top w:val="none" w:sz="0" w:space="0" w:color="auto"/>
        <w:left w:val="none" w:sz="0" w:space="0" w:color="auto"/>
        <w:bottom w:val="none" w:sz="0" w:space="0" w:color="auto"/>
        <w:right w:val="none" w:sz="0" w:space="0" w:color="auto"/>
      </w:divBdr>
      <w:divsChild>
        <w:div w:id="880826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dc:creator>
  <cp:lastModifiedBy>Hari</cp:lastModifiedBy>
  <cp:revision>1</cp:revision>
  <cp:lastPrinted>2016-05-25T09:40:00Z</cp:lastPrinted>
  <dcterms:created xsi:type="dcterms:W3CDTF">2016-05-25T09:13:00Z</dcterms:created>
  <dcterms:modified xsi:type="dcterms:W3CDTF">2016-05-25T09:40:00Z</dcterms:modified>
</cp:coreProperties>
</file>