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332" w:rsidRPr="00050332" w:rsidRDefault="00050332" w:rsidP="00050332">
      <w:pPr>
        <w:spacing w:after="0" w:line="240" w:lineRule="auto"/>
        <w:ind w:left="-270" w:right="26"/>
        <w:jc w:val="center"/>
        <w:rPr>
          <w:rFonts w:ascii="Book Antiqua" w:hAnsi="Book Antiqua" w:cs="Arial"/>
          <w:b/>
          <w:i/>
          <w:sz w:val="40"/>
          <w:szCs w:val="40"/>
          <w:u w:val="single"/>
          <w:lang w:val="en-US" w:eastAsia="en-GB"/>
        </w:rPr>
      </w:pPr>
      <w:r w:rsidRPr="00050332">
        <w:rPr>
          <w:rFonts w:ascii="Book Antiqua" w:hAnsi="Book Antiqua" w:cs="Arial"/>
          <w:b/>
          <w:i/>
          <w:sz w:val="40"/>
          <w:szCs w:val="40"/>
          <w:u w:val="single"/>
          <w:lang w:val="en-US" w:eastAsia="en-GB"/>
        </w:rPr>
        <w:t xml:space="preserve">Levy of Clean Energy Cess </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Pr>
          <w:rFonts w:ascii="Book Antiqua" w:hAnsi="Book Antiqua" w:cs="Arial"/>
          <w:sz w:val="20"/>
          <w:lang w:val="en-US" w:eastAsia="en-GB"/>
        </w:rPr>
        <w:t>1.</w:t>
      </w:r>
      <w:r w:rsidRPr="00050332">
        <w:rPr>
          <w:rFonts w:ascii="Book Antiqua" w:hAnsi="Book Antiqua" w:cs="Arial"/>
          <w:sz w:val="20"/>
          <w:lang w:val="en-US" w:eastAsia="en-GB"/>
        </w:rPr>
        <w:tab/>
        <w:t xml:space="preserve">It may kindly be recalled that as part of the proposals contained in the Budget for 2010-11, Finance Minister had announced the imposition of Clean Energy Cess as a duty of excise on coal, lignite and peat.  This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is to come into force on a date to be notified by the Central Government after the enactment of the Finance Bill, 2010.  In pursuance of the enactment of the Bill on 08.05.2010, it has been decided </w:t>
      </w:r>
      <w:r w:rsidRPr="00050332">
        <w:rPr>
          <w:rFonts w:ascii="Book Antiqua" w:hAnsi="Book Antiqua" w:cs="Arial"/>
          <w:b/>
          <w:sz w:val="20"/>
          <w:lang w:val="en-US" w:eastAsia="en-GB"/>
        </w:rPr>
        <w:t>to notify 1</w:t>
      </w:r>
      <w:r w:rsidRPr="00050332">
        <w:rPr>
          <w:rFonts w:ascii="Book Antiqua" w:hAnsi="Book Antiqua" w:cs="Arial"/>
          <w:b/>
          <w:sz w:val="20"/>
          <w:vertAlign w:val="superscript"/>
          <w:lang w:val="en-US" w:eastAsia="en-GB"/>
        </w:rPr>
        <w:t>st</w:t>
      </w:r>
      <w:r w:rsidRPr="00050332">
        <w:rPr>
          <w:rFonts w:ascii="Book Antiqua" w:hAnsi="Book Antiqua" w:cs="Arial"/>
          <w:b/>
          <w:sz w:val="20"/>
          <w:lang w:val="en-US" w:eastAsia="en-GB"/>
        </w:rPr>
        <w:t xml:space="preserve"> July, 2010 as the appointed date </w:t>
      </w:r>
      <w:r w:rsidRPr="00050332">
        <w:rPr>
          <w:rFonts w:ascii="Book Antiqua" w:hAnsi="Book Antiqua" w:cs="Arial"/>
          <w:sz w:val="20"/>
          <w:lang w:val="en-US" w:eastAsia="en-GB"/>
        </w:rPr>
        <w:t>for coming into force of the provisions of Chapter VII (Section 83 and 84) of the Finance Act, 2010.  Notification No. 1/2010-CEC (Clean Energy Cess) dated 22.06.2010 has been issued for this purpose.</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2.</w:t>
      </w:r>
      <w:r w:rsidRPr="00050332">
        <w:rPr>
          <w:rFonts w:ascii="Book Antiqua" w:hAnsi="Book Antiqua" w:cs="Arial"/>
          <w:sz w:val="20"/>
          <w:lang w:val="en-US" w:eastAsia="en-GB"/>
        </w:rPr>
        <w:tab/>
        <w:t xml:space="preserve">The Tenth Schedule to the Finance Act, 2010 prescribes a statutory rate of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of Rs.100 per </w:t>
      </w:r>
      <w:proofErr w:type="spellStart"/>
      <w:r w:rsidRPr="00050332">
        <w:rPr>
          <w:rFonts w:ascii="Book Antiqua" w:hAnsi="Book Antiqua" w:cs="Arial"/>
          <w:sz w:val="20"/>
          <w:lang w:val="en-US" w:eastAsia="en-GB"/>
        </w:rPr>
        <w:t>tonne</w:t>
      </w:r>
      <w:proofErr w:type="spellEnd"/>
      <w:r w:rsidRPr="00050332">
        <w:rPr>
          <w:rFonts w:ascii="Book Antiqua" w:hAnsi="Book Antiqua" w:cs="Arial"/>
          <w:sz w:val="20"/>
          <w:lang w:val="en-US" w:eastAsia="en-GB"/>
        </w:rPr>
        <w:t xml:space="preserve"> for all three categories, namely, coal, lignite and peat.   An effective rate of Rs.50 per </w:t>
      </w:r>
      <w:proofErr w:type="spellStart"/>
      <w:r w:rsidRPr="00050332">
        <w:rPr>
          <w:rFonts w:ascii="Book Antiqua" w:hAnsi="Book Antiqua" w:cs="Arial"/>
          <w:sz w:val="20"/>
          <w:lang w:val="en-US" w:eastAsia="en-GB"/>
        </w:rPr>
        <w:t>tonne</w:t>
      </w:r>
      <w:proofErr w:type="spellEnd"/>
      <w:r w:rsidRPr="00050332">
        <w:rPr>
          <w:rFonts w:ascii="Book Antiqua" w:hAnsi="Book Antiqua" w:cs="Arial"/>
          <w:sz w:val="20"/>
          <w:lang w:val="en-US" w:eastAsia="en-GB"/>
        </w:rPr>
        <w:t xml:space="preserve"> has been prescribed through Notification No. 3/2010-CEC dated 22.06.2010.  Notification No. 28/2010-CE and 29/2010-CE, both dated 22.06.2010 have also been issued to exempt such goods (</w:t>
      </w:r>
      <w:proofErr w:type="spellStart"/>
      <w:r w:rsidRPr="00050332">
        <w:rPr>
          <w:rFonts w:ascii="Book Antiqua" w:hAnsi="Book Antiqua" w:cs="Arial"/>
          <w:sz w:val="20"/>
          <w:lang w:val="en-US" w:eastAsia="en-GB"/>
        </w:rPr>
        <w:t>i.e</w:t>
      </w:r>
      <w:proofErr w:type="spellEnd"/>
      <w:r w:rsidRPr="00050332">
        <w:rPr>
          <w:rFonts w:ascii="Book Antiqua" w:hAnsi="Book Antiqua" w:cs="Arial"/>
          <w:sz w:val="20"/>
          <w:lang w:val="en-US" w:eastAsia="en-GB"/>
        </w:rPr>
        <w:t xml:space="preserve"> to which the clean energy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applies</w:t>
      </w:r>
      <w:proofErr w:type="gramStart"/>
      <w:r w:rsidRPr="00050332">
        <w:rPr>
          <w:rFonts w:ascii="Book Antiqua" w:hAnsi="Book Antiqua" w:cs="Arial"/>
          <w:sz w:val="20"/>
          <w:lang w:val="en-US" w:eastAsia="en-GB"/>
        </w:rPr>
        <w:t>)  from</w:t>
      </w:r>
      <w:proofErr w:type="gramEnd"/>
      <w:r w:rsidRPr="00050332">
        <w:rPr>
          <w:rFonts w:ascii="Book Antiqua" w:hAnsi="Book Antiqua" w:cs="Arial"/>
          <w:sz w:val="20"/>
          <w:lang w:val="en-US" w:eastAsia="en-GB"/>
        </w:rPr>
        <w:t xml:space="preserve"> education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and higher education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respectively.  As a result the aggregate rate of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would be Rs.50 per </w:t>
      </w:r>
      <w:proofErr w:type="spellStart"/>
      <w:r w:rsidRPr="00050332">
        <w:rPr>
          <w:rFonts w:ascii="Book Antiqua" w:hAnsi="Book Antiqua" w:cs="Arial"/>
          <w:sz w:val="20"/>
          <w:lang w:val="en-US" w:eastAsia="en-GB"/>
        </w:rPr>
        <w:t>tonne</w:t>
      </w:r>
      <w:proofErr w:type="spellEnd"/>
      <w:r w:rsidRPr="00050332">
        <w:rPr>
          <w:rFonts w:ascii="Book Antiqua" w:hAnsi="Book Antiqua" w:cs="Arial"/>
          <w:sz w:val="20"/>
          <w:lang w:val="en-US" w:eastAsia="en-GB"/>
        </w:rPr>
        <w:t xml:space="preserve">.  This amount has to be paid in cash as suitable amendment in the CENVAT credit </w:t>
      </w:r>
      <w:proofErr w:type="gramStart"/>
      <w:r w:rsidRPr="00050332">
        <w:rPr>
          <w:rFonts w:ascii="Book Antiqua" w:hAnsi="Book Antiqua" w:cs="Arial"/>
          <w:sz w:val="20"/>
          <w:lang w:val="en-US" w:eastAsia="en-GB"/>
        </w:rPr>
        <w:t>rules ,2004</w:t>
      </w:r>
      <w:proofErr w:type="gramEnd"/>
      <w:r w:rsidRPr="00050332">
        <w:rPr>
          <w:rFonts w:ascii="Book Antiqua" w:hAnsi="Book Antiqua" w:cs="Arial"/>
          <w:sz w:val="20"/>
          <w:lang w:val="en-US" w:eastAsia="en-GB"/>
        </w:rPr>
        <w:t xml:space="preserve"> is being made to exclude payment of this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using credit.</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3.</w:t>
      </w:r>
      <w:r w:rsidRPr="00050332">
        <w:rPr>
          <w:rFonts w:ascii="Book Antiqua" w:hAnsi="Book Antiqua" w:cs="Arial"/>
          <w:sz w:val="20"/>
          <w:lang w:val="en-US" w:eastAsia="en-GB"/>
        </w:rPr>
        <w:tab/>
        <w:t xml:space="preserve">The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would apply to the gross quantity of raw coal, lignite or peat raised and dispatched from a coal mine.  No deduction from this quantity is to be allowed for loss, if any, on account of washing of coal or its conversion into any other product/form prior to its dispatch from the mine.   At the same time,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would not be chargeable on washed coal or any other form </w:t>
      </w:r>
      <w:r w:rsidRPr="00050332">
        <w:rPr>
          <w:rFonts w:ascii="Book Antiqua" w:hAnsi="Book Antiqua" w:cs="Arial"/>
          <w:b/>
          <w:i/>
          <w:sz w:val="20"/>
          <w:lang w:val="en-US" w:eastAsia="en-GB"/>
        </w:rPr>
        <w:t xml:space="preserve">provided the appropriate </w:t>
      </w:r>
      <w:proofErr w:type="spellStart"/>
      <w:r w:rsidRPr="00050332">
        <w:rPr>
          <w:rFonts w:ascii="Book Antiqua" w:hAnsi="Book Antiqua" w:cs="Arial"/>
          <w:b/>
          <w:i/>
          <w:sz w:val="20"/>
          <w:lang w:val="en-US" w:eastAsia="en-GB"/>
        </w:rPr>
        <w:t>cess</w:t>
      </w:r>
      <w:proofErr w:type="spellEnd"/>
      <w:r w:rsidRPr="00050332">
        <w:rPr>
          <w:rFonts w:ascii="Book Antiqua" w:hAnsi="Book Antiqua" w:cs="Arial"/>
          <w:b/>
          <w:i/>
          <w:sz w:val="20"/>
          <w:lang w:val="en-US" w:eastAsia="en-GB"/>
        </w:rPr>
        <w:t xml:space="preserve"> has been paid at the raw stage</w:t>
      </w:r>
      <w:r w:rsidRPr="00050332">
        <w:rPr>
          <w:rFonts w:ascii="Book Antiqua" w:hAnsi="Book Antiqua" w:cs="Arial"/>
          <w:sz w:val="20"/>
          <w:lang w:val="en-US" w:eastAsia="en-GB"/>
        </w:rPr>
        <w:t xml:space="preserve">.  In order to provide for this, all goods covered by the Tenth Schedule other than raw coal, raw lignite and peat are being exempted from the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(Notification No. 4/2010-CEC dated 22.06.2010) on the condition that </w:t>
      </w:r>
      <w:proofErr w:type="gramStart"/>
      <w:r w:rsidRPr="00050332">
        <w:rPr>
          <w:rFonts w:ascii="Book Antiqua" w:hAnsi="Book Antiqua" w:cs="Arial"/>
          <w:sz w:val="20"/>
          <w:lang w:val="en-US" w:eastAsia="en-GB"/>
        </w:rPr>
        <w:t>appropriate</w:t>
      </w:r>
      <w:proofErr w:type="gramEnd"/>
      <w:r w:rsidRPr="00050332">
        <w:rPr>
          <w:rFonts w:ascii="Book Antiqua" w:hAnsi="Book Antiqua" w:cs="Arial"/>
          <w:sz w:val="20"/>
          <w:lang w:val="en-US" w:eastAsia="en-GB"/>
        </w:rPr>
        <w:t xml:space="preserv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has been paid at the raw stage.  </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4.</w:t>
      </w:r>
      <w:r w:rsidRPr="00050332">
        <w:rPr>
          <w:rFonts w:ascii="Book Antiqua" w:hAnsi="Book Antiqua" w:cs="Arial"/>
          <w:sz w:val="20"/>
          <w:lang w:val="en-US" w:eastAsia="en-GB"/>
        </w:rPr>
        <w:tab/>
        <w:t xml:space="preserve">Since Clean Energy Cess is being levied as a duty of excise, it would also apply to imported coal by virtue of Section 3(1) of the Customs Tariff Act in the form of additional duty of customs.  As imported coal would not satisfy the condition regarding payment of appropriate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at the raw stage, </w:t>
      </w:r>
      <w:r w:rsidRPr="00050332">
        <w:rPr>
          <w:rFonts w:ascii="Book Antiqua" w:hAnsi="Book Antiqua" w:cs="Arial"/>
          <w:b/>
          <w:i/>
          <w:sz w:val="20"/>
          <w:lang w:val="en-US" w:eastAsia="en-GB"/>
        </w:rPr>
        <w:t>Clean Energy Cess would apply to all forms of imported coal including washed coal</w:t>
      </w:r>
      <w:r w:rsidRPr="00050332">
        <w:rPr>
          <w:rFonts w:ascii="Book Antiqua" w:hAnsi="Book Antiqua" w:cs="Arial"/>
          <w:sz w:val="20"/>
          <w:lang w:val="en-US" w:eastAsia="en-GB"/>
        </w:rPr>
        <w:t>.</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5.</w:t>
      </w:r>
      <w:r w:rsidRPr="00050332">
        <w:rPr>
          <w:rFonts w:ascii="Book Antiqua" w:hAnsi="Book Antiqua" w:cs="Arial"/>
          <w:sz w:val="20"/>
          <w:lang w:val="en-US" w:eastAsia="en-GB"/>
        </w:rPr>
        <w:tab/>
        <w:t xml:space="preserve">In the State of Meghalaya, coal is mined under traditional and customary rights vested on the local tribes.  The mines operated by these tribes are not subjected to the provisions of laws that regulate the operation of coal mines.  As such, </w:t>
      </w:r>
      <w:r w:rsidRPr="00050332">
        <w:rPr>
          <w:rFonts w:ascii="Book Antiqua" w:hAnsi="Book Antiqua" w:cs="Arial"/>
          <w:b/>
          <w:i/>
          <w:sz w:val="20"/>
          <w:lang w:val="en-US" w:eastAsia="en-GB"/>
        </w:rPr>
        <w:t>full exemption from Clean Energy Cess is being provided to coal produced in the State of Meghalaya under such rights</w:t>
      </w:r>
      <w:r w:rsidRPr="00050332">
        <w:rPr>
          <w:rFonts w:ascii="Book Antiqua" w:hAnsi="Book Antiqua" w:cs="Arial"/>
          <w:sz w:val="20"/>
          <w:lang w:val="en-US" w:eastAsia="en-GB"/>
        </w:rPr>
        <w:t xml:space="preserve"> (Notification No. 5/2010-CEC dated 22.06.2010 refers).</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6.</w:t>
      </w:r>
      <w:r w:rsidRPr="00050332">
        <w:rPr>
          <w:rFonts w:ascii="Book Antiqua" w:hAnsi="Book Antiqua" w:cs="Arial"/>
          <w:sz w:val="20"/>
          <w:lang w:val="en-US" w:eastAsia="en-GB"/>
        </w:rPr>
        <w:tab/>
        <w:t xml:space="preserve">Section 83 of the Finance Act, 2010 provides that the Central Government may by notification in the official gazette declare that any of the provisions of Central Excise Act, 1944 relating to levy, exemption, refund etc. would be applicable in respect of Clean energy Cess.  In pursuance of this power, Notification No. 2/2010-Clean Energy Cess dated 22.06.2010 has been issued to borrow the relevant </w:t>
      </w:r>
      <w:r w:rsidRPr="00050332">
        <w:rPr>
          <w:rFonts w:ascii="Book Antiqua" w:hAnsi="Book Antiqua" w:cs="Arial"/>
          <w:b/>
          <w:i/>
          <w:sz w:val="20"/>
          <w:lang w:val="en-US" w:eastAsia="en-GB"/>
        </w:rPr>
        <w:t xml:space="preserve">machinery provisions of the Central Excise Act, 1944 for the collection and administration of the </w:t>
      </w:r>
      <w:proofErr w:type="spellStart"/>
      <w:r w:rsidRPr="00050332">
        <w:rPr>
          <w:rFonts w:ascii="Book Antiqua" w:hAnsi="Book Antiqua" w:cs="Arial"/>
          <w:b/>
          <w:i/>
          <w:sz w:val="20"/>
          <w:lang w:val="en-US" w:eastAsia="en-GB"/>
        </w:rPr>
        <w:t>cess</w:t>
      </w:r>
      <w:proofErr w:type="spellEnd"/>
      <w:r w:rsidRPr="00050332">
        <w:rPr>
          <w:rFonts w:ascii="Book Antiqua" w:hAnsi="Book Antiqua" w:cs="Arial"/>
          <w:sz w:val="20"/>
          <w:lang w:val="en-US" w:eastAsia="en-GB"/>
        </w:rPr>
        <w:t>.</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7.</w:t>
      </w:r>
      <w:r w:rsidRPr="00050332">
        <w:rPr>
          <w:rFonts w:ascii="Book Antiqua" w:hAnsi="Book Antiqua" w:cs="Arial"/>
          <w:sz w:val="20"/>
          <w:lang w:val="en-US" w:eastAsia="en-GB"/>
        </w:rPr>
        <w:tab/>
        <w:t xml:space="preserve">Section 84 of the Finance Act, 2010 empowers the Central Government to make rules for carrying out the provisions of Chapter VII.  Accordingly, </w:t>
      </w:r>
      <w:r w:rsidRPr="00050332">
        <w:rPr>
          <w:rFonts w:ascii="Book Antiqua" w:hAnsi="Book Antiqua" w:cs="Arial"/>
          <w:b/>
          <w:i/>
          <w:sz w:val="20"/>
          <w:lang w:val="en-US" w:eastAsia="en-GB"/>
        </w:rPr>
        <w:t>Clean Energy Cess Rules, 2010</w:t>
      </w:r>
      <w:r w:rsidRPr="00050332">
        <w:rPr>
          <w:rFonts w:ascii="Book Antiqua" w:hAnsi="Book Antiqua" w:cs="Arial"/>
          <w:sz w:val="20"/>
          <w:lang w:val="en-US" w:eastAsia="en-GB"/>
        </w:rPr>
        <w:t xml:space="preserve"> have been notified under this provision to prescribe a procedure for the levy and collection of the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(Notification No. 6/2010- Clean Energy Cess dated 22.06.2010). These rules envisage simple compliance regime for coal mines akin to the one already in place in respect of stowing Excise Duty collected by the office of the Coal Controller, Government of India.      The </w:t>
      </w:r>
      <w:r w:rsidRPr="00050332">
        <w:rPr>
          <w:rFonts w:ascii="Book Antiqua" w:hAnsi="Book Antiqua" w:cs="Arial"/>
          <w:b/>
          <w:i/>
          <w:sz w:val="20"/>
          <w:lang w:val="en-US" w:eastAsia="en-GB"/>
        </w:rPr>
        <w:t>salient features</w:t>
      </w:r>
      <w:r w:rsidRPr="00050332">
        <w:rPr>
          <w:rFonts w:ascii="Book Antiqua" w:hAnsi="Book Antiqua" w:cs="Arial"/>
          <w:sz w:val="20"/>
          <w:lang w:val="en-US" w:eastAsia="en-GB"/>
        </w:rPr>
        <w:t xml:space="preserve"> of these rules are as under:</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w:t>
      </w:r>
      <w:proofErr w:type="spellStart"/>
      <w:r w:rsidRPr="00050332">
        <w:rPr>
          <w:rFonts w:ascii="Book Antiqua" w:hAnsi="Book Antiqua" w:cs="Arial"/>
          <w:sz w:val="20"/>
          <w:lang w:val="en-US" w:eastAsia="en-GB"/>
        </w:rPr>
        <w:t>i</w:t>
      </w:r>
      <w:proofErr w:type="spellEnd"/>
      <w:r w:rsidRPr="00050332">
        <w:rPr>
          <w:rFonts w:ascii="Book Antiqua" w:hAnsi="Book Antiqua" w:cs="Arial"/>
          <w:sz w:val="20"/>
          <w:lang w:val="en-US" w:eastAsia="en-GB"/>
        </w:rPr>
        <w:t>)</w:t>
      </w:r>
      <w:r w:rsidRPr="00050332">
        <w:rPr>
          <w:rFonts w:ascii="Book Antiqua" w:hAnsi="Book Antiqua" w:cs="Arial"/>
          <w:sz w:val="20"/>
          <w:lang w:val="en-US" w:eastAsia="en-GB"/>
        </w:rPr>
        <w:tab/>
        <w:t xml:space="preserve">Every producer of coal, lignite and peat is required to be registered with the jurisdictional central excise authority.  This would imply that every coal mine should obtain registration.  In several cases, especially in the case of coal mines operated by public sector undertakings such as Coal India Limited and its subsidiaries, the accounting and billing of coal is done </w:t>
      </w:r>
      <w:proofErr w:type="gramStart"/>
      <w:r w:rsidRPr="00050332">
        <w:rPr>
          <w:rFonts w:ascii="Book Antiqua" w:hAnsi="Book Antiqua" w:cs="Arial"/>
          <w:sz w:val="20"/>
          <w:lang w:val="en-US" w:eastAsia="en-GB"/>
        </w:rPr>
        <w:t>in  a</w:t>
      </w:r>
      <w:proofErr w:type="gramEnd"/>
      <w:r w:rsidRPr="00050332">
        <w:rPr>
          <w:rFonts w:ascii="Book Antiqua" w:hAnsi="Book Antiqua" w:cs="Arial"/>
          <w:sz w:val="20"/>
          <w:lang w:val="en-US" w:eastAsia="en-GB"/>
        </w:rPr>
        <w:t xml:space="preserve"> centralized manner.  In order to ease the compliance burden on such producers, an option has been given to obtain </w:t>
      </w:r>
      <w:proofErr w:type="spellStart"/>
      <w:r w:rsidRPr="00050332">
        <w:rPr>
          <w:rFonts w:ascii="Book Antiqua" w:hAnsi="Book Antiqua" w:cs="Arial"/>
          <w:b/>
          <w:i/>
          <w:sz w:val="20"/>
          <w:lang w:val="en-US" w:eastAsia="en-GB"/>
        </w:rPr>
        <w:t>centralised</w:t>
      </w:r>
      <w:proofErr w:type="spellEnd"/>
      <w:r w:rsidRPr="00050332">
        <w:rPr>
          <w:rFonts w:ascii="Book Antiqua" w:hAnsi="Book Antiqua" w:cs="Arial"/>
          <w:b/>
          <w:i/>
          <w:sz w:val="20"/>
          <w:lang w:val="en-US" w:eastAsia="en-GB"/>
        </w:rPr>
        <w:t xml:space="preserve"> registration </w:t>
      </w:r>
      <w:r w:rsidRPr="00050332">
        <w:rPr>
          <w:rFonts w:ascii="Book Antiqua" w:hAnsi="Book Antiqua" w:cs="Arial"/>
          <w:sz w:val="20"/>
          <w:lang w:val="en-US" w:eastAsia="en-GB"/>
        </w:rPr>
        <w:t xml:space="preserve">for the office from where accounting or billing is done.  With the introduction of ACES, the registration of Central Excise </w:t>
      </w:r>
      <w:proofErr w:type="spellStart"/>
      <w:r w:rsidRPr="00050332">
        <w:rPr>
          <w:rFonts w:ascii="Book Antiqua" w:hAnsi="Book Antiqua" w:cs="Arial"/>
          <w:sz w:val="20"/>
          <w:lang w:val="en-US" w:eastAsia="en-GB"/>
        </w:rPr>
        <w:t>assessees</w:t>
      </w:r>
      <w:proofErr w:type="spellEnd"/>
      <w:r w:rsidRPr="00050332">
        <w:rPr>
          <w:rFonts w:ascii="Book Antiqua" w:hAnsi="Book Antiqua" w:cs="Arial"/>
          <w:sz w:val="20"/>
          <w:lang w:val="en-US" w:eastAsia="en-GB"/>
        </w:rPr>
        <w:t xml:space="preserve"> is being undertaken exclusively in the electronic mode. Besides, the registration number generated electronically is required for </w:t>
      </w:r>
      <w:r w:rsidRPr="00050332">
        <w:rPr>
          <w:rFonts w:ascii="Book Antiqua" w:hAnsi="Book Antiqua" w:cs="Arial"/>
          <w:sz w:val="20"/>
          <w:lang w:val="en-US" w:eastAsia="en-GB"/>
        </w:rPr>
        <w:lastRenderedPageBreak/>
        <w:t xml:space="preserve">making electronic payments of duty. In order to </w:t>
      </w:r>
      <w:proofErr w:type="spellStart"/>
      <w:r w:rsidRPr="00050332">
        <w:rPr>
          <w:rFonts w:ascii="Book Antiqua" w:hAnsi="Book Antiqua" w:cs="Arial"/>
          <w:sz w:val="20"/>
          <w:lang w:val="en-US" w:eastAsia="en-GB"/>
        </w:rPr>
        <w:t>harmonise</w:t>
      </w:r>
      <w:proofErr w:type="spellEnd"/>
      <w:r w:rsidRPr="00050332">
        <w:rPr>
          <w:rFonts w:ascii="Book Antiqua" w:hAnsi="Book Antiqua" w:cs="Arial"/>
          <w:sz w:val="20"/>
          <w:lang w:val="en-US" w:eastAsia="en-GB"/>
        </w:rPr>
        <w:t xml:space="preserve"> the processes in respect of Clean Energy Cess with Central Excise it has been decided that the </w:t>
      </w:r>
      <w:r w:rsidRPr="00050332">
        <w:rPr>
          <w:rFonts w:ascii="Book Antiqua" w:hAnsi="Book Antiqua" w:cs="Arial"/>
          <w:b/>
          <w:i/>
          <w:sz w:val="20"/>
          <w:lang w:val="en-US" w:eastAsia="en-GB"/>
        </w:rPr>
        <w:t xml:space="preserve">application form for registration of Central Excise </w:t>
      </w:r>
      <w:proofErr w:type="spellStart"/>
      <w:r w:rsidRPr="00050332">
        <w:rPr>
          <w:rFonts w:ascii="Book Antiqua" w:hAnsi="Book Antiqua" w:cs="Arial"/>
          <w:b/>
          <w:i/>
          <w:sz w:val="20"/>
          <w:lang w:val="en-US" w:eastAsia="en-GB"/>
        </w:rPr>
        <w:t>assessees</w:t>
      </w:r>
      <w:proofErr w:type="spellEnd"/>
      <w:r w:rsidRPr="00050332">
        <w:rPr>
          <w:rFonts w:ascii="Book Antiqua" w:hAnsi="Book Antiqua" w:cs="Arial"/>
          <w:sz w:val="20"/>
          <w:lang w:val="en-US" w:eastAsia="en-GB"/>
        </w:rPr>
        <w:t xml:space="preserve"> would itself be used for the registration of </w:t>
      </w:r>
      <w:proofErr w:type="spellStart"/>
      <w:r w:rsidRPr="00050332">
        <w:rPr>
          <w:rFonts w:ascii="Book Antiqua" w:hAnsi="Book Antiqua" w:cs="Arial"/>
          <w:sz w:val="20"/>
          <w:lang w:val="en-US" w:eastAsia="en-GB"/>
        </w:rPr>
        <w:t>assessees</w:t>
      </w:r>
      <w:proofErr w:type="spellEnd"/>
      <w:r w:rsidRPr="00050332">
        <w:rPr>
          <w:rFonts w:ascii="Book Antiqua" w:hAnsi="Book Antiqua" w:cs="Arial"/>
          <w:sz w:val="20"/>
          <w:lang w:val="en-US" w:eastAsia="en-GB"/>
        </w:rPr>
        <w:t xml:space="preserve"> liable to pay  Clean Energy Cess with the modification that the word “factory” would be read as “mine”  in this case. </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(ii)</w:t>
      </w:r>
      <w:r w:rsidRPr="00050332">
        <w:rPr>
          <w:rFonts w:ascii="Book Antiqua" w:hAnsi="Book Antiqua" w:cs="Arial"/>
          <w:sz w:val="20"/>
          <w:lang w:val="en-US" w:eastAsia="en-GB"/>
        </w:rPr>
        <w:tab/>
      </w:r>
      <w:r w:rsidRPr="00050332">
        <w:rPr>
          <w:rFonts w:ascii="Book Antiqua" w:eastAsia="Calibri" w:hAnsi="Book Antiqua" w:cs="Arial"/>
          <w:sz w:val="20"/>
          <w:lang w:val="en-US" w:eastAsia="en-GB"/>
        </w:rPr>
        <w:t xml:space="preserve">Cess would be payable on quantity removed during a month on </w:t>
      </w:r>
      <w:r w:rsidRPr="00050332">
        <w:rPr>
          <w:rFonts w:ascii="Book Antiqua" w:eastAsia="Calibri" w:hAnsi="Book Antiqua" w:cs="Arial"/>
          <w:b/>
          <w:i/>
          <w:sz w:val="20"/>
          <w:lang w:val="en-US" w:eastAsia="en-GB"/>
        </w:rPr>
        <w:t>self assessment</w:t>
      </w:r>
      <w:r w:rsidRPr="00050332">
        <w:rPr>
          <w:rFonts w:ascii="Book Antiqua" w:eastAsia="Calibri" w:hAnsi="Book Antiqua" w:cs="Arial"/>
          <w:sz w:val="20"/>
          <w:lang w:val="en-US" w:eastAsia="en-GB"/>
        </w:rPr>
        <w:t xml:space="preserve"> basis</w:t>
      </w:r>
      <w:r w:rsidRPr="00050332">
        <w:rPr>
          <w:rFonts w:ascii="Book Antiqua" w:hAnsi="Book Antiqua" w:cs="Arial"/>
          <w:sz w:val="20"/>
          <w:lang w:val="en-US" w:eastAsia="en-GB"/>
        </w:rPr>
        <w:t>.</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(iii)</w:t>
      </w:r>
      <w:r w:rsidRPr="00050332">
        <w:rPr>
          <w:rFonts w:ascii="Book Antiqua" w:hAnsi="Book Antiqua" w:cs="Arial"/>
          <w:sz w:val="20"/>
          <w:lang w:val="en-US" w:eastAsia="en-GB"/>
        </w:rPr>
        <w:tab/>
      </w:r>
      <w:r w:rsidRPr="00050332">
        <w:rPr>
          <w:rFonts w:ascii="Book Antiqua" w:eastAsia="Calibri" w:hAnsi="Book Antiqua" w:cs="Arial"/>
          <w:sz w:val="20"/>
          <w:lang w:val="en-US" w:eastAsia="en-GB"/>
        </w:rPr>
        <w:t>The due date for payment has been fixed as  the 6</w:t>
      </w:r>
      <w:r w:rsidRPr="00050332">
        <w:rPr>
          <w:rFonts w:ascii="Book Antiqua" w:eastAsia="Calibri" w:hAnsi="Book Antiqua" w:cs="Arial"/>
          <w:sz w:val="20"/>
          <w:vertAlign w:val="superscript"/>
          <w:lang w:val="en-US" w:eastAsia="en-GB"/>
        </w:rPr>
        <w:t>th</w:t>
      </w:r>
      <w:r w:rsidRPr="00050332">
        <w:rPr>
          <w:rFonts w:ascii="Book Antiqua" w:eastAsia="Calibri" w:hAnsi="Book Antiqua" w:cs="Arial"/>
          <w:sz w:val="20"/>
          <w:lang w:val="en-US" w:eastAsia="en-GB"/>
        </w:rPr>
        <w:t xml:space="preserve"> (for e- payment) / 5</w:t>
      </w:r>
      <w:r w:rsidRPr="00050332">
        <w:rPr>
          <w:rFonts w:ascii="Book Antiqua" w:eastAsia="Calibri" w:hAnsi="Book Antiqua" w:cs="Arial"/>
          <w:sz w:val="20"/>
          <w:vertAlign w:val="superscript"/>
          <w:lang w:val="en-US" w:eastAsia="en-GB"/>
        </w:rPr>
        <w:t>th</w:t>
      </w:r>
      <w:r w:rsidRPr="00050332">
        <w:rPr>
          <w:rFonts w:ascii="Book Antiqua" w:eastAsia="Calibri" w:hAnsi="Book Antiqua" w:cs="Arial"/>
          <w:sz w:val="20"/>
          <w:lang w:val="en-US" w:eastAsia="en-GB"/>
        </w:rPr>
        <w:t xml:space="preserve"> (for payment in any other manner)  of the month </w:t>
      </w:r>
      <w:r w:rsidRPr="00050332">
        <w:rPr>
          <w:rFonts w:ascii="Book Antiqua" w:eastAsia="Calibri" w:hAnsi="Book Antiqua" w:cs="Arial"/>
          <w:b/>
          <w:sz w:val="20"/>
          <w:lang w:val="en-US" w:eastAsia="en-GB"/>
        </w:rPr>
        <w:t>following the next month to which the removals relate i</w:t>
      </w:r>
      <w:r w:rsidRPr="00050332">
        <w:rPr>
          <w:rFonts w:ascii="Book Antiqua" w:hAnsi="Book Antiqua" w:cs="Arial"/>
          <w:b/>
          <w:sz w:val="20"/>
          <w:lang w:val="en-US" w:eastAsia="en-GB"/>
        </w:rPr>
        <w:t>.e.</w:t>
      </w:r>
      <w:r w:rsidRPr="00050332">
        <w:rPr>
          <w:rFonts w:ascii="Book Antiqua" w:eastAsia="Calibri" w:hAnsi="Book Antiqua" w:cs="Arial"/>
          <w:b/>
          <w:sz w:val="20"/>
          <w:lang w:val="en-US" w:eastAsia="en-GB"/>
        </w:rPr>
        <w:t xml:space="preserve"> payment for removals during the  month of July,2010</w:t>
      </w:r>
      <w:r w:rsidRPr="00050332">
        <w:rPr>
          <w:rFonts w:ascii="Book Antiqua" w:eastAsia="Calibri" w:hAnsi="Book Antiqua" w:cs="Arial"/>
          <w:sz w:val="20"/>
          <w:lang w:val="en-US" w:eastAsia="en-GB"/>
        </w:rPr>
        <w:t xml:space="preserve"> </w:t>
      </w:r>
      <w:r w:rsidRPr="00050332">
        <w:rPr>
          <w:rFonts w:ascii="Book Antiqua" w:eastAsia="Calibri" w:hAnsi="Book Antiqua" w:cs="Arial"/>
          <w:b/>
          <w:sz w:val="20"/>
          <w:lang w:val="en-US" w:eastAsia="en-GB"/>
        </w:rPr>
        <w:t>should be paid by the 5</w:t>
      </w:r>
      <w:r w:rsidRPr="00050332">
        <w:rPr>
          <w:rFonts w:ascii="Book Antiqua" w:eastAsia="Calibri" w:hAnsi="Book Antiqua" w:cs="Arial"/>
          <w:b/>
          <w:sz w:val="20"/>
          <w:vertAlign w:val="superscript"/>
          <w:lang w:val="en-US" w:eastAsia="en-GB"/>
        </w:rPr>
        <w:t>th</w:t>
      </w:r>
      <w:r w:rsidRPr="00050332">
        <w:rPr>
          <w:rFonts w:ascii="Book Antiqua" w:eastAsia="Calibri" w:hAnsi="Book Antiqua" w:cs="Arial"/>
          <w:b/>
          <w:sz w:val="20"/>
          <w:lang w:val="en-US" w:eastAsia="en-GB"/>
        </w:rPr>
        <w:t>/6</w:t>
      </w:r>
      <w:r w:rsidRPr="00050332">
        <w:rPr>
          <w:rFonts w:ascii="Book Antiqua" w:eastAsia="Calibri" w:hAnsi="Book Antiqua" w:cs="Arial"/>
          <w:b/>
          <w:sz w:val="20"/>
          <w:vertAlign w:val="superscript"/>
          <w:lang w:val="en-US" w:eastAsia="en-GB"/>
        </w:rPr>
        <w:t>th</w:t>
      </w:r>
      <w:r w:rsidRPr="00050332">
        <w:rPr>
          <w:rFonts w:ascii="Book Antiqua" w:eastAsia="Calibri" w:hAnsi="Book Antiqua" w:cs="Arial"/>
          <w:b/>
          <w:sz w:val="20"/>
          <w:lang w:val="en-US" w:eastAsia="en-GB"/>
        </w:rPr>
        <w:t xml:space="preserve"> of September,2010</w:t>
      </w:r>
      <w:r w:rsidRPr="00050332">
        <w:rPr>
          <w:rFonts w:ascii="Book Antiqua" w:hAnsi="Book Antiqua" w:cs="Arial"/>
          <w:b/>
          <w:sz w:val="20"/>
          <w:lang w:val="en-US" w:eastAsia="en-GB"/>
        </w:rPr>
        <w:t xml:space="preserve">. </w:t>
      </w:r>
      <w:r w:rsidRPr="00050332">
        <w:rPr>
          <w:rFonts w:ascii="Book Antiqua" w:hAnsi="Book Antiqua" w:cs="Arial"/>
          <w:sz w:val="20"/>
          <w:lang w:val="en-US" w:eastAsia="en-GB"/>
        </w:rPr>
        <w:t xml:space="preserve">However, on imports the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would be payable </w:t>
      </w:r>
      <w:proofErr w:type="spellStart"/>
      <w:r w:rsidRPr="00050332">
        <w:rPr>
          <w:rFonts w:ascii="Book Antiqua" w:hAnsi="Book Antiqua" w:cs="Arial"/>
          <w:sz w:val="20"/>
          <w:lang w:val="en-US" w:eastAsia="en-GB"/>
        </w:rPr>
        <w:t>w.e.f</w:t>
      </w:r>
      <w:proofErr w:type="spellEnd"/>
      <w:r w:rsidRPr="00050332">
        <w:rPr>
          <w:rFonts w:ascii="Book Antiqua" w:hAnsi="Book Antiqua" w:cs="Arial"/>
          <w:sz w:val="20"/>
          <w:lang w:val="en-US" w:eastAsia="en-GB"/>
        </w:rPr>
        <w:t>. 1</w:t>
      </w:r>
      <w:r w:rsidRPr="00050332">
        <w:rPr>
          <w:rFonts w:ascii="Book Antiqua" w:hAnsi="Book Antiqua" w:cs="Arial"/>
          <w:sz w:val="20"/>
          <w:vertAlign w:val="superscript"/>
          <w:lang w:val="en-US" w:eastAsia="en-GB"/>
        </w:rPr>
        <w:t>st</w:t>
      </w:r>
      <w:r w:rsidRPr="00050332">
        <w:rPr>
          <w:rFonts w:ascii="Book Antiqua" w:hAnsi="Book Antiqua" w:cs="Arial"/>
          <w:sz w:val="20"/>
          <w:lang w:val="en-US" w:eastAsia="en-GB"/>
        </w:rPr>
        <w:t xml:space="preserve"> July, 2010.</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proofErr w:type="gramStart"/>
      <w:r w:rsidRPr="00050332">
        <w:rPr>
          <w:rFonts w:ascii="Book Antiqua" w:hAnsi="Book Antiqua" w:cs="Arial"/>
          <w:sz w:val="20"/>
          <w:lang w:val="en-US" w:eastAsia="en-GB"/>
        </w:rPr>
        <w:t xml:space="preserve">(iv)   </w:t>
      </w:r>
      <w:r w:rsidRPr="00050332">
        <w:rPr>
          <w:rFonts w:ascii="Book Antiqua" w:hAnsi="Book Antiqua" w:cs="Arial"/>
          <w:sz w:val="20"/>
          <w:lang w:val="en-US" w:eastAsia="en-GB"/>
        </w:rPr>
        <w:tab/>
      </w:r>
      <w:r w:rsidRPr="00050332">
        <w:rPr>
          <w:rFonts w:ascii="Book Antiqua" w:eastAsia="Calibri" w:hAnsi="Book Antiqua" w:cs="Arial"/>
          <w:sz w:val="20"/>
          <w:lang w:val="en-US" w:eastAsia="en-GB"/>
        </w:rPr>
        <w:t>Adjustment</w:t>
      </w:r>
      <w:proofErr w:type="gramEnd"/>
      <w:r w:rsidRPr="00050332">
        <w:rPr>
          <w:rFonts w:ascii="Book Antiqua" w:eastAsia="Calibri" w:hAnsi="Book Antiqua" w:cs="Arial"/>
          <w:sz w:val="20"/>
          <w:lang w:val="en-US" w:eastAsia="en-GB"/>
        </w:rPr>
        <w:t xml:space="preserve"> of excess payment, if any, is permissible by the next payment date.</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numPr>
          <w:ilvl w:val="0"/>
          <w:numId w:val="1"/>
        </w:numPr>
        <w:spacing w:after="0" w:line="240" w:lineRule="auto"/>
        <w:ind w:left="-270" w:right="26" w:firstLine="0"/>
        <w:contextualSpacing/>
        <w:jc w:val="both"/>
        <w:rPr>
          <w:rFonts w:ascii="Book Antiqua" w:eastAsia="Calibri" w:hAnsi="Book Antiqua" w:cs="Arial"/>
          <w:sz w:val="20"/>
          <w:lang w:val="en-US" w:eastAsia="en-GB"/>
        </w:rPr>
      </w:pPr>
      <w:r w:rsidRPr="00050332">
        <w:rPr>
          <w:rFonts w:ascii="Book Antiqua" w:eastAsia="Calibri" w:hAnsi="Book Antiqua" w:cs="Arial"/>
          <w:sz w:val="20"/>
          <w:lang w:val="en-US" w:eastAsia="en-GB"/>
        </w:rPr>
        <w:t xml:space="preserve">Monthly return indicating the total quantity removed along with </w:t>
      </w:r>
      <w:proofErr w:type="spellStart"/>
      <w:r w:rsidRPr="00050332">
        <w:rPr>
          <w:rFonts w:ascii="Book Antiqua" w:eastAsia="Calibri" w:hAnsi="Book Antiqua" w:cs="Arial"/>
          <w:sz w:val="20"/>
          <w:lang w:val="en-US" w:eastAsia="en-GB"/>
        </w:rPr>
        <w:t>cess</w:t>
      </w:r>
      <w:proofErr w:type="spellEnd"/>
      <w:r w:rsidRPr="00050332">
        <w:rPr>
          <w:rFonts w:ascii="Book Antiqua" w:eastAsia="Calibri" w:hAnsi="Book Antiqua" w:cs="Arial"/>
          <w:sz w:val="20"/>
          <w:lang w:val="en-US" w:eastAsia="en-GB"/>
        </w:rPr>
        <w:t xml:space="preserve"> payment has been prescribed. Since this return is not compatible with ACES software electronic filing would not be feasible at this stage. </w:t>
      </w:r>
      <w:r w:rsidRPr="00050332">
        <w:rPr>
          <w:rFonts w:ascii="Book Antiqua" w:eastAsia="Calibri" w:hAnsi="Book Antiqua" w:cs="Arial"/>
          <w:b/>
          <w:i/>
          <w:sz w:val="20"/>
          <w:lang w:val="en-US" w:eastAsia="en-GB"/>
        </w:rPr>
        <w:t xml:space="preserve">Returns may hence be accepted manually </w:t>
      </w:r>
      <w:r w:rsidRPr="00050332">
        <w:rPr>
          <w:rFonts w:ascii="Book Antiqua" w:eastAsia="Calibri" w:hAnsi="Book Antiqua" w:cs="Arial"/>
          <w:sz w:val="20"/>
          <w:lang w:val="en-US" w:eastAsia="en-GB"/>
        </w:rPr>
        <w:t>by the jurisdictional Range/Division of Central Excise.</w:t>
      </w:r>
    </w:p>
    <w:p w:rsidR="00050332" w:rsidRPr="00050332" w:rsidRDefault="00050332" w:rsidP="00050332">
      <w:pPr>
        <w:spacing w:after="0" w:line="240" w:lineRule="auto"/>
        <w:ind w:left="-270" w:right="26"/>
        <w:contextualSpacing/>
        <w:jc w:val="both"/>
        <w:rPr>
          <w:rFonts w:ascii="Book Antiqua" w:eastAsia="Times New Roman" w:hAnsi="Book Antiqua" w:cs="Arial"/>
          <w:sz w:val="20"/>
          <w:lang w:val="en-US" w:eastAsia="en-GB"/>
        </w:rPr>
      </w:pPr>
    </w:p>
    <w:p w:rsidR="00050332" w:rsidRPr="00050332" w:rsidRDefault="00050332" w:rsidP="00050332">
      <w:pPr>
        <w:numPr>
          <w:ilvl w:val="0"/>
          <w:numId w:val="1"/>
        </w:numPr>
        <w:spacing w:after="0" w:line="240" w:lineRule="auto"/>
        <w:ind w:left="-270" w:right="26" w:firstLine="0"/>
        <w:contextualSpacing/>
        <w:jc w:val="both"/>
        <w:rPr>
          <w:rFonts w:ascii="Book Antiqua" w:eastAsia="Times New Roman" w:hAnsi="Book Antiqua" w:cs="Arial"/>
          <w:sz w:val="20"/>
          <w:lang w:val="en-US" w:eastAsia="en-GB"/>
        </w:rPr>
      </w:pPr>
      <w:r w:rsidRPr="00050332">
        <w:rPr>
          <w:rFonts w:ascii="Book Antiqua" w:eastAsia="Times New Roman" w:hAnsi="Book Antiqua" w:cs="Arial"/>
          <w:sz w:val="20"/>
          <w:lang w:val="en-US" w:eastAsia="en-GB"/>
        </w:rPr>
        <w:t xml:space="preserve">General </w:t>
      </w:r>
      <w:r w:rsidRPr="00050332">
        <w:rPr>
          <w:rFonts w:ascii="Book Antiqua" w:eastAsia="Times New Roman" w:hAnsi="Book Antiqua" w:cs="Arial"/>
          <w:b/>
          <w:i/>
          <w:sz w:val="20"/>
          <w:lang w:val="en-US" w:eastAsia="en-GB"/>
        </w:rPr>
        <w:t>penalty of Rs 10,000</w:t>
      </w:r>
      <w:r w:rsidRPr="00050332">
        <w:rPr>
          <w:rFonts w:ascii="Book Antiqua" w:eastAsia="Times New Roman" w:hAnsi="Book Antiqua" w:cs="Arial"/>
          <w:sz w:val="20"/>
          <w:lang w:val="en-US" w:eastAsia="en-GB"/>
        </w:rPr>
        <w:t xml:space="preserve"> has been prescribed for any contravention.</w:t>
      </w:r>
    </w:p>
    <w:p w:rsidR="00050332" w:rsidRPr="00050332" w:rsidRDefault="00050332" w:rsidP="00050332">
      <w:pPr>
        <w:ind w:left="-270" w:right="26"/>
        <w:contextualSpacing/>
        <w:rPr>
          <w:rFonts w:ascii="Book Antiqua" w:eastAsia="Times New Roman" w:hAnsi="Book Antiqua" w:cs="Arial"/>
          <w:sz w:val="20"/>
          <w:lang w:val="en-US" w:eastAsia="en-GB"/>
        </w:rPr>
      </w:pPr>
    </w:p>
    <w:p w:rsidR="00050332" w:rsidRPr="00050332" w:rsidRDefault="00050332" w:rsidP="00050332">
      <w:pPr>
        <w:numPr>
          <w:ilvl w:val="0"/>
          <w:numId w:val="1"/>
        </w:numPr>
        <w:spacing w:after="0" w:line="240" w:lineRule="auto"/>
        <w:ind w:left="-270" w:right="26" w:firstLine="0"/>
        <w:contextualSpacing/>
        <w:jc w:val="both"/>
        <w:rPr>
          <w:rFonts w:ascii="Book Antiqua" w:eastAsia="Times New Roman" w:hAnsi="Book Antiqua" w:cs="Arial"/>
          <w:sz w:val="20"/>
          <w:lang w:val="en-US" w:eastAsia="en-GB"/>
        </w:rPr>
      </w:pPr>
      <w:r w:rsidRPr="00050332">
        <w:rPr>
          <w:rFonts w:ascii="Book Antiqua" w:eastAsia="Times New Roman" w:hAnsi="Book Antiqua" w:cs="Arial"/>
          <w:sz w:val="20"/>
          <w:lang w:val="en-US" w:eastAsia="en-GB"/>
        </w:rPr>
        <w:t xml:space="preserve">Specified goods are to be removed under cover of proper documents. However, </w:t>
      </w:r>
      <w:r w:rsidRPr="00050332">
        <w:rPr>
          <w:rFonts w:ascii="Book Antiqua" w:eastAsia="Times New Roman" w:hAnsi="Book Antiqua" w:cs="Arial"/>
          <w:b/>
          <w:i/>
          <w:sz w:val="20"/>
          <w:lang w:val="en-US" w:eastAsia="en-GB"/>
        </w:rPr>
        <w:t>this need not be an invoice</w:t>
      </w:r>
      <w:r w:rsidRPr="00050332">
        <w:rPr>
          <w:rFonts w:ascii="Book Antiqua" w:eastAsia="Times New Roman" w:hAnsi="Book Antiqua" w:cs="Arial"/>
          <w:sz w:val="20"/>
          <w:lang w:val="en-US" w:eastAsia="en-GB"/>
        </w:rPr>
        <w:t xml:space="preserve">. It has been prescribed in rule that any document </w:t>
      </w:r>
      <w:r w:rsidRPr="00050332">
        <w:rPr>
          <w:rFonts w:ascii="Book Antiqua" w:eastAsia="Times New Roman" w:hAnsi="Book Antiqua" w:cs="Arial"/>
          <w:i/>
          <w:sz w:val="20"/>
          <w:lang w:val="en-US" w:eastAsia="en-GB"/>
        </w:rPr>
        <w:t>specifying the quantity removed and name of the consignee</w:t>
      </w:r>
      <w:r w:rsidRPr="00050332">
        <w:rPr>
          <w:rFonts w:ascii="Book Antiqua" w:eastAsia="Times New Roman" w:hAnsi="Book Antiqua" w:cs="Arial"/>
          <w:sz w:val="20"/>
          <w:lang w:val="en-US" w:eastAsia="en-GB"/>
        </w:rPr>
        <w:t xml:space="preserve"> would suffice.</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8.</w:t>
      </w:r>
      <w:r w:rsidRPr="00050332">
        <w:rPr>
          <w:rFonts w:ascii="Book Antiqua" w:hAnsi="Book Antiqua" w:cs="Arial"/>
          <w:sz w:val="20"/>
          <w:lang w:val="en-US" w:eastAsia="en-GB"/>
        </w:rPr>
        <w:tab/>
        <w:t>Although the levy of Clean Energy Cess comes into force on the 1</w:t>
      </w:r>
      <w:r w:rsidRPr="00050332">
        <w:rPr>
          <w:rFonts w:ascii="Book Antiqua" w:hAnsi="Book Antiqua" w:cs="Arial"/>
          <w:sz w:val="20"/>
          <w:vertAlign w:val="superscript"/>
          <w:lang w:val="en-US" w:eastAsia="en-GB"/>
        </w:rPr>
        <w:t>st</w:t>
      </w:r>
      <w:r w:rsidRPr="00050332">
        <w:rPr>
          <w:rFonts w:ascii="Book Antiqua" w:hAnsi="Book Antiqua" w:cs="Arial"/>
          <w:sz w:val="20"/>
          <w:lang w:val="en-US" w:eastAsia="en-GB"/>
        </w:rPr>
        <w:t xml:space="preserve"> of July, 2010, the first payment from registered producers would be due </w:t>
      </w:r>
      <w:r w:rsidRPr="00050332">
        <w:rPr>
          <w:rFonts w:ascii="Book Antiqua" w:hAnsi="Book Antiqua" w:cs="Arial"/>
          <w:b/>
          <w:i/>
          <w:sz w:val="20"/>
          <w:lang w:val="en-US" w:eastAsia="en-GB"/>
        </w:rPr>
        <w:t>only by the 5</w:t>
      </w:r>
      <w:r w:rsidRPr="00050332">
        <w:rPr>
          <w:rFonts w:ascii="Book Antiqua" w:hAnsi="Book Antiqua" w:cs="Arial"/>
          <w:b/>
          <w:i/>
          <w:sz w:val="20"/>
          <w:vertAlign w:val="superscript"/>
          <w:lang w:val="en-US" w:eastAsia="en-GB"/>
        </w:rPr>
        <w:t>th</w:t>
      </w:r>
      <w:r w:rsidRPr="00050332">
        <w:rPr>
          <w:rFonts w:ascii="Book Antiqua" w:hAnsi="Book Antiqua" w:cs="Arial"/>
          <w:b/>
          <w:i/>
          <w:sz w:val="20"/>
          <w:lang w:val="en-US" w:eastAsia="en-GB"/>
        </w:rPr>
        <w:t xml:space="preserve"> of September, 2010.</w:t>
      </w:r>
      <w:r w:rsidRPr="00050332">
        <w:rPr>
          <w:rFonts w:ascii="Book Antiqua" w:hAnsi="Book Antiqua" w:cs="Arial"/>
          <w:sz w:val="20"/>
          <w:lang w:val="en-US" w:eastAsia="en-GB"/>
        </w:rPr>
        <w:t xml:space="preserve">  In the meanwhile, the office of Chief Controller of Accounts has already been requested to assign a minor head for the payment of this </w:t>
      </w:r>
      <w:proofErr w:type="spellStart"/>
      <w:r w:rsidRPr="00050332">
        <w:rPr>
          <w:rFonts w:ascii="Book Antiqua" w:hAnsi="Book Antiqua" w:cs="Arial"/>
          <w:sz w:val="20"/>
          <w:lang w:val="en-US" w:eastAsia="en-GB"/>
        </w:rPr>
        <w:t>cess</w:t>
      </w:r>
      <w:proofErr w:type="spellEnd"/>
      <w:r w:rsidRPr="00050332">
        <w:rPr>
          <w:rFonts w:ascii="Book Antiqua" w:hAnsi="Book Antiqua" w:cs="Arial"/>
          <w:sz w:val="20"/>
          <w:lang w:val="en-US" w:eastAsia="en-GB"/>
        </w:rPr>
        <w:t xml:space="preserve"> both on domestic and imported coal.  Relevant communication conveying this to the field formations would be issued in due course.  </w:t>
      </w:r>
    </w:p>
    <w:p w:rsidR="00050332" w:rsidRPr="00050332" w:rsidRDefault="00050332" w:rsidP="00050332">
      <w:pPr>
        <w:spacing w:after="0" w:line="240" w:lineRule="auto"/>
        <w:ind w:left="-270" w:right="26"/>
        <w:jc w:val="both"/>
        <w:rPr>
          <w:rFonts w:ascii="Book Antiqua" w:hAnsi="Book Antiqua" w:cs="Arial"/>
          <w:sz w:val="20"/>
          <w:lang w:val="en-US" w:eastAsia="en-GB"/>
        </w:rPr>
      </w:pPr>
    </w:p>
    <w:p w:rsidR="00050332" w:rsidRPr="00050332" w:rsidRDefault="00050332" w:rsidP="00050332">
      <w:pPr>
        <w:spacing w:after="0" w:line="240" w:lineRule="auto"/>
        <w:ind w:left="-270" w:right="26"/>
        <w:jc w:val="both"/>
        <w:rPr>
          <w:rFonts w:ascii="Book Antiqua" w:hAnsi="Book Antiqua" w:cs="Arial"/>
          <w:sz w:val="20"/>
          <w:lang w:val="en-US" w:eastAsia="en-GB"/>
        </w:rPr>
      </w:pPr>
      <w:r w:rsidRPr="00050332">
        <w:rPr>
          <w:rFonts w:ascii="Book Antiqua" w:hAnsi="Book Antiqua" w:cs="Arial"/>
          <w:sz w:val="20"/>
          <w:lang w:val="en-US" w:eastAsia="en-GB"/>
        </w:rPr>
        <w:t>9.</w:t>
      </w:r>
      <w:r w:rsidRPr="00050332">
        <w:rPr>
          <w:rFonts w:ascii="Book Antiqua" w:hAnsi="Book Antiqua" w:cs="Arial"/>
          <w:sz w:val="20"/>
          <w:lang w:val="en-US" w:eastAsia="en-GB"/>
        </w:rPr>
        <w:tab/>
        <w:t>The provisions of the relevant notifications and this letter may be brought to the notice of field formations under your charge and the trade. The notifications may kindly be studied with utmost care and difficulties in their implementation, if any, may be brought to the notice of the undersigned.</w:t>
      </w:r>
    </w:p>
    <w:p w:rsidR="003F7BA2" w:rsidRPr="00050332" w:rsidRDefault="00050332" w:rsidP="00050332">
      <w:pPr>
        <w:ind w:left="-270" w:right="26"/>
        <w:rPr>
          <w:rFonts w:ascii="Book Antiqua" w:hAnsi="Book Antiqua"/>
        </w:rPr>
      </w:pPr>
    </w:p>
    <w:sectPr w:rsidR="003F7BA2" w:rsidRPr="00050332" w:rsidSect="00050332">
      <w:pgSz w:w="11906" w:h="16838"/>
      <w:pgMar w:top="1440" w:right="926" w:bottom="144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92088"/>
    <w:multiLevelType w:val="hybridMultilevel"/>
    <w:tmpl w:val="119E58D4"/>
    <w:lvl w:ilvl="0" w:tplc="639E171A">
      <w:start w:val="5"/>
      <w:numFmt w:val="lowerRoman"/>
      <w:lvlText w:val="(%1)"/>
      <w:lvlJc w:val="left"/>
      <w:pPr>
        <w:ind w:left="19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0332"/>
    <w:rsid w:val="00050332"/>
    <w:rsid w:val="00172790"/>
    <w:rsid w:val="005809A8"/>
    <w:rsid w:val="00943688"/>
  </w:rsids>
  <m:mathPr>
    <m:mathFont m:val="Cambria Math"/>
    <m:brkBin m:val="before"/>
    <m:brkBinSub m:val="--"/>
    <m:smallFrac m:val="off"/>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GB"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332"/>
    <w:pPr>
      <w:ind w:left="720"/>
      <w:contextualSpacing/>
    </w:pPr>
    <w:rPr>
      <w:rFonts w:ascii="Calibri" w:eastAsia="Times New Roman" w:hAnsi="Calibri" w:cs="Mangal"/>
      <w:szCs w:val="22"/>
      <w:lang w:eastAsia="en-GB"/>
    </w:rPr>
  </w:style>
</w:styles>
</file>

<file path=word/webSettings.xml><?xml version="1.0" encoding="utf-8"?>
<w:webSettings xmlns:r="http://schemas.openxmlformats.org/officeDocument/2006/relationships" xmlns:w="http://schemas.openxmlformats.org/wordprocessingml/2006/main">
  <w:divs>
    <w:div w:id="119927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1058</Words>
  <Characters>6036</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B GAVALI</dc:creator>
  <cp:keywords/>
  <dc:description/>
  <cp:lastModifiedBy>MANOJ B GAVALI</cp:lastModifiedBy>
  <cp:revision>1</cp:revision>
  <dcterms:created xsi:type="dcterms:W3CDTF">2010-12-01T06:39:00Z</dcterms:created>
  <dcterms:modified xsi:type="dcterms:W3CDTF">2010-12-01T06:41:00Z</dcterms:modified>
</cp:coreProperties>
</file>