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5EC5A91B" w:rsidR="00426D16" w:rsidRDefault="00CE67B6" w:rsidP="00EA44BA">
      <w:pPr>
        <w:rPr>
          <w:noProof/>
        </w:rPr>
      </w:pPr>
      <w:r>
        <w:rPr>
          <w:noProof/>
        </w:rPr>
        <mc:AlternateContent>
          <mc:Choice Requires="wps">
            <w:drawing>
              <wp:anchor distT="0" distB="0" distL="114300" distR="114300" simplePos="0" relativeHeight="251661824" behindDoc="0" locked="0" layoutInCell="1" allowOverlap="1" wp14:anchorId="3208E023" wp14:editId="348B4AE9">
                <wp:simplePos x="0" y="0"/>
                <wp:positionH relativeFrom="column">
                  <wp:posOffset>-281940</wp:posOffset>
                </wp:positionH>
                <wp:positionV relativeFrom="paragraph">
                  <wp:posOffset>-40005</wp:posOffset>
                </wp:positionV>
                <wp:extent cx="7511415" cy="916940"/>
                <wp:effectExtent l="857250" t="19050" r="13335" b="473710"/>
                <wp:wrapNone/>
                <wp:docPr id="91088148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208E023" id="Rectangle 26" o:spid="_x0000_s1026" style="position:absolute;margin-left:-22.2pt;margin-top:-3.15pt;width:591.45pt;height:72.2pt;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198B672C" wp14:editId="6BDD9A55">
                <wp:simplePos x="0" y="0"/>
                <wp:positionH relativeFrom="column">
                  <wp:posOffset>-263525</wp:posOffset>
                </wp:positionH>
                <wp:positionV relativeFrom="paragraph">
                  <wp:posOffset>-542290</wp:posOffset>
                </wp:positionV>
                <wp:extent cx="7496175" cy="327660"/>
                <wp:effectExtent l="0" t="0" r="0" b="0"/>
                <wp:wrapNone/>
                <wp:docPr id="78874974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B516239" w14:textId="0D7BBA99"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7F131A">
                              <w:rPr>
                                <w:rFonts w:ascii="Comic Sans MS" w:hAnsi="Comic Sans MS"/>
                                <w:color w:val="FFFFFF" w:themeColor="background1"/>
                                <w:sz w:val="24"/>
                                <w:szCs w:val="24"/>
                              </w:rPr>
                              <w:t>2</w:t>
                            </w:r>
                            <w:r w:rsidR="00E67D1B">
                              <w:rPr>
                                <w:rFonts w:ascii="Comic Sans MS" w:hAnsi="Comic Sans MS"/>
                                <w:color w:val="FFFFFF" w:themeColor="background1"/>
                                <w:sz w:val="24"/>
                                <w:szCs w:val="24"/>
                              </w:rPr>
                              <w:t>9</w:t>
                            </w:r>
                            <w:r w:rsidR="00A8357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2D709E">
                              <w:rPr>
                                <w:rFonts w:ascii="Comic Sans MS" w:hAnsi="Comic Sans MS"/>
                                <w:color w:val="FFFFFF" w:themeColor="background1"/>
                                <w:sz w:val="24"/>
                                <w:szCs w:val="24"/>
                              </w:rPr>
                              <w:t>1</w:t>
                            </w:r>
                            <w:r w:rsidR="00E67D1B">
                              <w:rPr>
                                <w:rFonts w:ascii="Comic Sans MS" w:hAnsi="Comic Sans MS"/>
                                <w:color w:val="FFFFFF" w:themeColor="background1"/>
                                <w:sz w:val="24"/>
                                <w:szCs w:val="24"/>
                              </w:rPr>
                              <w:t>9</w:t>
                            </w:r>
                            <w:r w:rsidR="001032DD">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C27A4F">
                              <w:rPr>
                                <w:rFonts w:ascii="Comic Sans MS" w:hAnsi="Comic Sans MS"/>
                                <w:color w:val="FFFFFF" w:themeColor="background1"/>
                                <w:sz w:val="24"/>
                                <w:szCs w:val="24"/>
                              </w:rPr>
                              <w:t>November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E67D1B">
                              <w:rPr>
                                <w:rFonts w:ascii="Comic Sans MS" w:hAnsi="Comic Sans MS"/>
                                <w:color w:val="FFFFFF" w:themeColor="background1"/>
                                <w:sz w:val="24"/>
                                <w:szCs w:val="24"/>
                              </w:rPr>
                              <w:t>25</w:t>
                            </w:r>
                            <w:r w:rsidR="00E43E32">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1032DD">
                              <w:rPr>
                                <w:rFonts w:ascii="Comic Sans MS" w:hAnsi="Comic Sans MS"/>
                                <w:color w:val="FFFFFF" w:themeColor="background1"/>
                                <w:sz w:val="24"/>
                                <w:szCs w:val="24"/>
                              </w:rPr>
                              <w:t>November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98B672C" id="Rectangle 25" o:spid="_x0000_s1027" style="position:absolute;margin-left:-20.75pt;margin-top:-42.7pt;width:590.25pt;height:25.8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0D7BBA99"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7F131A">
                        <w:rPr>
                          <w:rFonts w:ascii="Comic Sans MS" w:hAnsi="Comic Sans MS"/>
                          <w:color w:val="FFFFFF" w:themeColor="background1"/>
                          <w:sz w:val="24"/>
                          <w:szCs w:val="24"/>
                        </w:rPr>
                        <w:t>2</w:t>
                      </w:r>
                      <w:r w:rsidR="00E67D1B">
                        <w:rPr>
                          <w:rFonts w:ascii="Comic Sans MS" w:hAnsi="Comic Sans MS"/>
                          <w:color w:val="FFFFFF" w:themeColor="background1"/>
                          <w:sz w:val="24"/>
                          <w:szCs w:val="24"/>
                        </w:rPr>
                        <w:t>9</w:t>
                      </w:r>
                      <w:r w:rsidR="00A8357F">
                        <w:rPr>
                          <w:rFonts w:ascii="Comic Sans MS" w:hAnsi="Comic Sans MS"/>
                          <w:color w:val="FFFFFF" w:themeColor="background1"/>
                          <w:sz w:val="24"/>
                          <w:szCs w:val="24"/>
                          <w:vertAlign w:val="superscript"/>
                        </w:rPr>
                        <w:t>th</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2D709E">
                        <w:rPr>
                          <w:rFonts w:ascii="Comic Sans MS" w:hAnsi="Comic Sans MS"/>
                          <w:color w:val="FFFFFF" w:themeColor="background1"/>
                          <w:sz w:val="24"/>
                          <w:szCs w:val="24"/>
                        </w:rPr>
                        <w:t>1</w:t>
                      </w:r>
                      <w:r w:rsidR="00E67D1B">
                        <w:rPr>
                          <w:rFonts w:ascii="Comic Sans MS" w:hAnsi="Comic Sans MS"/>
                          <w:color w:val="FFFFFF" w:themeColor="background1"/>
                          <w:sz w:val="24"/>
                          <w:szCs w:val="24"/>
                        </w:rPr>
                        <w:t>9</w:t>
                      </w:r>
                      <w:r w:rsidR="001032DD">
                        <w:rPr>
                          <w:rFonts w:ascii="Comic Sans MS" w:hAnsi="Comic Sans MS"/>
                          <w:color w:val="FFFFFF" w:themeColor="background1"/>
                          <w:sz w:val="24"/>
                          <w:szCs w:val="24"/>
                          <w:vertAlign w:val="superscript"/>
                        </w:rPr>
                        <w:t>th</w:t>
                      </w:r>
                      <w:r w:rsidR="003B3B42">
                        <w:rPr>
                          <w:rFonts w:ascii="Comic Sans MS" w:hAnsi="Comic Sans MS"/>
                          <w:color w:val="FFFFFF" w:themeColor="background1"/>
                          <w:sz w:val="24"/>
                          <w:szCs w:val="24"/>
                        </w:rPr>
                        <w:t xml:space="preserve"> </w:t>
                      </w:r>
                      <w:r w:rsidR="00C27A4F">
                        <w:rPr>
                          <w:rFonts w:ascii="Comic Sans MS" w:hAnsi="Comic Sans MS"/>
                          <w:color w:val="FFFFFF" w:themeColor="background1"/>
                          <w:sz w:val="24"/>
                          <w:szCs w:val="24"/>
                        </w:rPr>
                        <w:t>November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E67D1B">
                        <w:rPr>
                          <w:rFonts w:ascii="Comic Sans MS" w:hAnsi="Comic Sans MS"/>
                          <w:color w:val="FFFFFF" w:themeColor="background1"/>
                          <w:sz w:val="24"/>
                          <w:szCs w:val="24"/>
                        </w:rPr>
                        <w:t>25</w:t>
                      </w:r>
                      <w:r w:rsidR="00E43E32">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1032DD">
                        <w:rPr>
                          <w:rFonts w:ascii="Comic Sans MS" w:hAnsi="Comic Sans MS"/>
                          <w:color w:val="FFFFFF" w:themeColor="background1"/>
                          <w:sz w:val="24"/>
                          <w:szCs w:val="24"/>
                        </w:rPr>
                        <w:t>November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mc:Fallback>
        </mc:AlternateContent>
      </w:r>
      <w:r w:rsidR="00026C7B">
        <w:rPr>
          <w:noProof/>
        </w:rPr>
        <w:t>s</w: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306B5B44" w:rsidR="00301B53" w:rsidRPr="001C5043" w:rsidRDefault="00FE4EF4" w:rsidP="00DE0523">
      <w:pPr>
        <w:tabs>
          <w:tab w:val="left" w:pos="3192"/>
          <w:tab w:val="left" w:pos="4820"/>
          <w:tab w:val="center" w:pos="5501"/>
          <w:tab w:val="left" w:pos="9060"/>
        </w:tabs>
        <w:rPr>
          <w:rFonts w:ascii="Verdana" w:hAnsi="Verdana"/>
          <w:b/>
          <w:sz w:val="28"/>
          <w:szCs w:val="28"/>
        </w:rPr>
      </w:pPr>
      <w:r>
        <w:rPr>
          <w:rFonts w:ascii="Verdana" w:hAnsi="Verdana"/>
          <w:b/>
          <w:sz w:val="28"/>
          <w:szCs w:val="28"/>
        </w:rPr>
        <w:tab/>
      </w:r>
      <w:r w:rsidR="00DE0523">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2FCF2AC4" w:rsidR="004646F0" w:rsidRPr="00402A11" w:rsidRDefault="00CE67B6" w:rsidP="00F474C8">
      <w:pPr>
        <w:tabs>
          <w:tab w:val="left" w:pos="4820"/>
        </w:tabs>
        <w:jc w:val="center"/>
        <w:rPr>
          <w:rFonts w:ascii="Verdana" w:hAnsi="Verdana"/>
          <w:b/>
          <w:sz w:val="28"/>
          <w:szCs w:val="28"/>
        </w:rPr>
      </w:pPr>
      <w:r>
        <w:rPr>
          <w:rFonts w:ascii="Calibri" w:hAnsi="Calibri"/>
          <w:noProof/>
          <w:sz w:val="22"/>
          <w:szCs w:val="22"/>
        </w:rPr>
        <mc:AlternateContent>
          <mc:Choice Requires="wps">
            <w:drawing>
              <wp:anchor distT="0" distB="0" distL="114300" distR="114300" simplePos="0" relativeHeight="251656704" behindDoc="0" locked="0" layoutInCell="1" allowOverlap="1" wp14:anchorId="1401CF44" wp14:editId="5FE358B6">
                <wp:simplePos x="0" y="0"/>
                <wp:positionH relativeFrom="column">
                  <wp:posOffset>-2063750</wp:posOffset>
                </wp:positionH>
                <wp:positionV relativeFrom="paragraph">
                  <wp:posOffset>363220</wp:posOffset>
                </wp:positionV>
                <wp:extent cx="9590405" cy="2419350"/>
                <wp:effectExtent l="19050" t="19050" r="0" b="0"/>
                <wp:wrapNone/>
                <wp:docPr id="59928422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10404" id="Rectangle 24" o:spid="_x0000_s1026" style="position:absolute;margin-left:-162.5pt;margin-top:28.6pt;width:755.15pt;height:19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rFonts w:ascii="Calibri" w:hAnsi="Calibri"/>
          <w:noProof/>
          <w:sz w:val="22"/>
          <w:szCs w:val="22"/>
        </w:rPr>
        <mc:AlternateContent>
          <mc:Choice Requires="wps">
            <w:drawing>
              <wp:anchor distT="0" distB="0" distL="114300" distR="114300" simplePos="0" relativeHeight="251664896" behindDoc="0" locked="0" layoutInCell="1" allowOverlap="1" wp14:anchorId="247913BC" wp14:editId="0EF141B0">
                <wp:simplePos x="0" y="0"/>
                <wp:positionH relativeFrom="page">
                  <wp:posOffset>743585</wp:posOffset>
                </wp:positionH>
                <wp:positionV relativeFrom="paragraph">
                  <wp:posOffset>425450</wp:posOffset>
                </wp:positionV>
                <wp:extent cx="6046470" cy="2305050"/>
                <wp:effectExtent l="19050" t="19050" r="11430" b="38100"/>
                <wp:wrapNone/>
                <wp:docPr id="1122219114" name="Flowchart: Alternate Proces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913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3" o:spid="_x0000_s1028" type="#_x0000_t176" style="position:absolute;left:0;text-align:left;margin-left:58.55pt;margin-top:33.5pt;width:476.1pt;height:181.5pt;flip:x;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2C5C6A3F" w:rsidR="006D0E09" w:rsidRDefault="00CE67B6"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60800" behindDoc="0" locked="0" layoutInCell="1" allowOverlap="1" wp14:anchorId="51DA362C" wp14:editId="49D2859B">
                <wp:simplePos x="0" y="0"/>
                <wp:positionH relativeFrom="column">
                  <wp:posOffset>-34925</wp:posOffset>
                </wp:positionH>
                <wp:positionV relativeFrom="paragraph">
                  <wp:posOffset>186055</wp:posOffset>
                </wp:positionV>
                <wp:extent cx="7087870" cy="2979420"/>
                <wp:effectExtent l="0" t="0" r="0" b="0"/>
                <wp:wrapNone/>
                <wp:docPr id="4921176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A362C" id="_x0000_t202" coordsize="21600,21600" o:spt="202" path="m,l,21600r21600,l21600,xe">
                <v:stroke joinstyle="miter"/>
                <v:path gradientshapeok="t" o:connecttype="rect"/>
              </v:shapetype>
              <v:shape id="Text Box 22" o:spid="_x0000_s1029" type="#_x0000_t202" style="position:absolute;margin-left:-2.75pt;margin-top:14.65pt;width:558.1pt;height:234.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21"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2"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mc:Fallback>
        </mc:AlternateConten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2505A39C" w:rsidR="00662BCF" w:rsidRPr="00854C9F" w:rsidRDefault="001D547F" w:rsidP="006026A8">
      <w:pPr>
        <w:tabs>
          <w:tab w:val="left" w:pos="4820"/>
        </w:tabs>
        <w:spacing w:after="0" w:line="360" w:lineRule="auto"/>
        <w:ind w:right="-70"/>
        <w:contextualSpacing/>
        <w:jc w:val="both"/>
        <w:rPr>
          <w:rFonts w:cstheme="minorHAnsi"/>
          <w:b/>
          <w:sz w:val="22"/>
          <w:szCs w:val="22"/>
        </w:rPr>
      </w:pPr>
      <w:r w:rsidRPr="00854C9F">
        <w:rPr>
          <w:rFonts w:cstheme="minorHAnsi"/>
          <w:b/>
          <w:sz w:val="22"/>
          <w:szCs w:val="22"/>
        </w:rPr>
        <w:t>Friends,</w:t>
      </w:r>
    </w:p>
    <w:p w14:paraId="39428078" w14:textId="77777777" w:rsidR="00EC11C9" w:rsidRDefault="00EC11C9" w:rsidP="00EC11C9">
      <w:pPr>
        <w:tabs>
          <w:tab w:val="left" w:pos="4820"/>
        </w:tabs>
        <w:spacing w:after="0" w:line="360" w:lineRule="auto"/>
        <w:ind w:right="141"/>
        <w:contextualSpacing/>
        <w:jc w:val="both"/>
      </w:pPr>
      <w:r>
        <w:t xml:space="preserve">Consider a society or any other charitable institution or a mere association of persons formed for public welfare. Does the Income Tax Law debar it from getting registered until it is registered under another Law? This question of law was answered in favour of the dept. by The ITAT in the case of INCOME TAX APPELLATE TRIBUNAL BAR ASSOCIATION, SURAT Vs COMMISSIONER OF INCOME TAX, (EXEMPTION), AHMEDABAD [2023-VIL-1478-ITAT-SRT]. However, considering the vide ramifications of the case for Charitable Institutions, it seems that this matter will travel to higher forums. Understanding the case further in detail, Rule 17A(2)(c) of Income Tax Rules requires the assessee to furnish certified copy with registration of companies, or registration of farm or society or registrar of public trust, as the case may be for registration u/s 12A as a charitable institution and reads as under– </w:t>
      </w:r>
    </w:p>
    <w:p w14:paraId="154F4FDA" w14:textId="77777777" w:rsidR="00EC11C9" w:rsidRDefault="00EC11C9" w:rsidP="00EC11C9">
      <w:pPr>
        <w:tabs>
          <w:tab w:val="left" w:pos="4820"/>
        </w:tabs>
        <w:spacing w:after="0" w:line="360" w:lineRule="auto"/>
        <w:ind w:right="141"/>
        <w:contextualSpacing/>
        <w:jc w:val="both"/>
      </w:pPr>
    </w:p>
    <w:p w14:paraId="73699FE8" w14:textId="77777777" w:rsidR="00EC11C9" w:rsidRPr="00EC11C9" w:rsidRDefault="00EC11C9" w:rsidP="00EC11C9">
      <w:pPr>
        <w:tabs>
          <w:tab w:val="left" w:pos="4820"/>
        </w:tabs>
        <w:spacing w:after="0" w:line="360" w:lineRule="auto"/>
        <w:ind w:right="141"/>
        <w:contextualSpacing/>
        <w:jc w:val="both"/>
        <w:rPr>
          <w:i/>
          <w:iCs/>
        </w:rPr>
      </w:pPr>
      <w:r w:rsidRPr="00EC11C9">
        <w:rPr>
          <w:i/>
          <w:iCs/>
        </w:rPr>
        <w:t xml:space="preserve">“(2) The application under sub-rule (1) shall be accompanied by the following documents, as required by Form Nos.10A or 10AB, as the case may be, namely:- </w:t>
      </w:r>
    </w:p>
    <w:p w14:paraId="4C2D2E6E" w14:textId="77777777" w:rsidR="00EC11C9" w:rsidRPr="00EC11C9" w:rsidRDefault="00EC11C9" w:rsidP="00EC11C9">
      <w:pPr>
        <w:tabs>
          <w:tab w:val="left" w:pos="4820"/>
        </w:tabs>
        <w:spacing w:after="0" w:line="360" w:lineRule="auto"/>
        <w:ind w:right="141"/>
        <w:contextualSpacing/>
        <w:jc w:val="both"/>
        <w:rPr>
          <w:i/>
          <w:iCs/>
        </w:rPr>
      </w:pPr>
    </w:p>
    <w:p w14:paraId="4E0B502F" w14:textId="77777777" w:rsidR="00EC11C9" w:rsidRPr="00EC11C9" w:rsidRDefault="00EC11C9" w:rsidP="00EC11C9">
      <w:pPr>
        <w:tabs>
          <w:tab w:val="left" w:pos="4820"/>
        </w:tabs>
        <w:spacing w:after="0" w:line="360" w:lineRule="auto"/>
        <w:ind w:right="141"/>
        <w:contextualSpacing/>
        <w:jc w:val="both"/>
        <w:rPr>
          <w:i/>
          <w:iCs/>
        </w:rPr>
      </w:pPr>
      <w:r w:rsidRPr="00EC11C9">
        <w:rPr>
          <w:i/>
          <w:iCs/>
        </w:rPr>
        <w:t xml:space="preserve">(c) self-certified copy of registration with Registrar of Companies or Registrar of Firms and Societies or Registrar of Public Trusts, as the case may be;” </w:t>
      </w:r>
    </w:p>
    <w:p w14:paraId="37AEF59C" w14:textId="77777777" w:rsidR="00EC11C9" w:rsidRDefault="00EC11C9" w:rsidP="00EC11C9">
      <w:pPr>
        <w:tabs>
          <w:tab w:val="left" w:pos="4820"/>
        </w:tabs>
        <w:spacing w:after="0" w:line="360" w:lineRule="auto"/>
        <w:ind w:right="141"/>
        <w:contextualSpacing/>
        <w:jc w:val="both"/>
      </w:pPr>
    </w:p>
    <w:p w14:paraId="050B2EF1" w14:textId="77777777" w:rsidR="00EC11C9" w:rsidRDefault="00EC11C9" w:rsidP="00EC11C9">
      <w:pPr>
        <w:tabs>
          <w:tab w:val="left" w:pos="4820"/>
        </w:tabs>
        <w:spacing w:after="0" w:line="360" w:lineRule="auto"/>
        <w:ind w:right="141"/>
        <w:contextualSpacing/>
        <w:jc w:val="both"/>
      </w:pPr>
      <w:r>
        <w:t xml:space="preserve">The question is whether the registration in other law as per requirement in Rule 17A(2)(c) is mandatory to get a registration u/s 12A of The Income Tax Act as a charitable institution. What about a case when the Institution is not so registered as they are not otherwise required to be so registered under those laws. It does seem that the mandatory provision laid down under Rule </w:t>
      </w:r>
      <w:r>
        <w:t xml:space="preserve">17A(2)(c), that institution should be registered with registrar of Companies or registration of firms or society or registrar of Public Trust, is defective as it bars an association from to get registered under Income Tax Act unless it is registered under another act. Can an assessee not get the benefit of exemption from Income Tax just because it is not registered under another law, whereas its object is the same as another such entity which may be registered? Can The Income Tax Act compel a person to avail registration under another law? These are questions of law which may be needed to be tested. </w:t>
      </w:r>
    </w:p>
    <w:p w14:paraId="40C4094A" w14:textId="77777777" w:rsidR="00EC11C9" w:rsidRDefault="00EC11C9" w:rsidP="00EC11C9">
      <w:pPr>
        <w:tabs>
          <w:tab w:val="left" w:pos="4820"/>
        </w:tabs>
        <w:spacing w:after="0" w:line="360" w:lineRule="auto"/>
        <w:ind w:right="141"/>
        <w:contextualSpacing/>
        <w:jc w:val="both"/>
      </w:pPr>
    </w:p>
    <w:p w14:paraId="49E8A473" w14:textId="77777777" w:rsidR="00EC11C9" w:rsidRDefault="00EC11C9" w:rsidP="00EC11C9">
      <w:pPr>
        <w:tabs>
          <w:tab w:val="left" w:pos="4820"/>
        </w:tabs>
        <w:spacing w:after="0" w:line="360" w:lineRule="auto"/>
        <w:ind w:right="141"/>
        <w:contextualSpacing/>
        <w:jc w:val="both"/>
      </w:pPr>
      <w:r>
        <w:t xml:space="preserve">The Ld.DRs contention is that in case such entity is not registered under any other law, there will not be any legal obligation on the part of trust or institution to maintain any record of the activities; that there would be no control on the activities of such unregistered entities. However, it is a fact that the Income Tax Act itself requires that the same will be tested every five years while renewing the registration. </w:t>
      </w:r>
    </w:p>
    <w:p w14:paraId="133749B1" w14:textId="77777777" w:rsidR="00EC11C9" w:rsidRDefault="00EC11C9" w:rsidP="00EC11C9">
      <w:pPr>
        <w:tabs>
          <w:tab w:val="left" w:pos="4820"/>
        </w:tabs>
        <w:spacing w:after="0" w:line="360" w:lineRule="auto"/>
        <w:ind w:right="141"/>
        <w:contextualSpacing/>
        <w:jc w:val="both"/>
      </w:pPr>
    </w:p>
    <w:p w14:paraId="2EF82779" w14:textId="7CF9B8E6" w:rsidR="00EC11C9" w:rsidRDefault="00EC11C9" w:rsidP="00EC11C9">
      <w:pPr>
        <w:tabs>
          <w:tab w:val="left" w:pos="4820"/>
        </w:tabs>
        <w:spacing w:after="0" w:line="360" w:lineRule="auto"/>
        <w:ind w:right="141"/>
        <w:contextualSpacing/>
        <w:jc w:val="both"/>
      </w:pPr>
      <w:r>
        <w:t xml:space="preserve">Hence it does seem that there is still some water to flow under the bridge unless the matter is set to rest. </w:t>
      </w:r>
    </w:p>
    <w:p w14:paraId="4079D28D" w14:textId="77777777" w:rsidR="00EC11C9" w:rsidRDefault="00EC11C9" w:rsidP="00EC11C9">
      <w:pPr>
        <w:tabs>
          <w:tab w:val="left" w:pos="4820"/>
        </w:tabs>
        <w:spacing w:after="0" w:line="360" w:lineRule="auto"/>
        <w:ind w:right="141"/>
        <w:contextualSpacing/>
        <w:jc w:val="both"/>
      </w:pPr>
    </w:p>
    <w:p w14:paraId="5F8DBF87" w14:textId="564EFACB" w:rsidR="00883ADE" w:rsidRDefault="00883ADE" w:rsidP="001B6BE7">
      <w:pPr>
        <w:tabs>
          <w:tab w:val="left" w:pos="4820"/>
        </w:tabs>
        <w:spacing w:after="0" w:line="240" w:lineRule="auto"/>
        <w:ind w:right="141"/>
        <w:contextualSpacing/>
        <w:jc w:val="both"/>
        <w:rPr>
          <w:rFonts w:cstheme="minorHAnsi"/>
          <w:b/>
          <w:sz w:val="22"/>
          <w:szCs w:val="22"/>
        </w:rPr>
      </w:pPr>
      <w:r w:rsidRPr="00854C9F">
        <w:rPr>
          <w:rFonts w:cstheme="minorHAnsi"/>
          <w:b/>
          <w:sz w:val="22"/>
          <w:szCs w:val="22"/>
        </w:rPr>
        <w:t>Just to reiterate that we remain available over telecom or e</w:t>
      </w:r>
      <w:r w:rsidR="00D56D9D" w:rsidRPr="00854C9F">
        <w:rPr>
          <w:rFonts w:cstheme="minorHAnsi"/>
          <w:b/>
          <w:sz w:val="22"/>
          <w:szCs w:val="22"/>
        </w:rPr>
        <w:t>-</w:t>
      </w:r>
      <w:r w:rsidRPr="00854C9F">
        <w:rPr>
          <w:rFonts w:cstheme="minorHAnsi"/>
          <w:b/>
          <w:sz w:val="22"/>
          <w:szCs w:val="22"/>
        </w:rPr>
        <w:t>mail.</w:t>
      </w:r>
    </w:p>
    <w:p w14:paraId="03D60D99" w14:textId="77777777" w:rsidR="00EC11C9" w:rsidRPr="00854C9F" w:rsidRDefault="00EC11C9" w:rsidP="001B6BE7">
      <w:pPr>
        <w:tabs>
          <w:tab w:val="left" w:pos="4820"/>
        </w:tabs>
        <w:spacing w:after="0" w:line="240" w:lineRule="auto"/>
        <w:ind w:right="141"/>
        <w:contextualSpacing/>
        <w:jc w:val="both"/>
        <w:rPr>
          <w:rFonts w:cstheme="minorHAnsi"/>
          <w:b/>
          <w:sz w:val="22"/>
          <w:szCs w:val="22"/>
        </w:rPr>
      </w:pPr>
    </w:p>
    <w:p w14:paraId="0465AE64" w14:textId="77777777" w:rsidR="004D2A1A" w:rsidRPr="00854C9F" w:rsidRDefault="004D2A1A" w:rsidP="001B6BE7">
      <w:pPr>
        <w:tabs>
          <w:tab w:val="left" w:pos="4820"/>
        </w:tabs>
        <w:spacing w:after="0" w:line="240" w:lineRule="auto"/>
        <w:ind w:right="141"/>
        <w:contextualSpacing/>
        <w:jc w:val="both"/>
        <w:rPr>
          <w:rFonts w:cstheme="minorHAnsi"/>
          <w:b/>
          <w:sz w:val="22"/>
          <w:szCs w:val="22"/>
        </w:rPr>
      </w:pPr>
    </w:p>
    <w:p w14:paraId="78D9EB49" w14:textId="78312645" w:rsidR="001D547F" w:rsidRPr="00854C9F" w:rsidRDefault="001D547F" w:rsidP="001B6BE7">
      <w:pPr>
        <w:spacing w:after="0" w:line="240" w:lineRule="auto"/>
        <w:ind w:right="141"/>
        <w:rPr>
          <w:rFonts w:cstheme="minorHAnsi"/>
          <w:b/>
          <w:sz w:val="22"/>
          <w:szCs w:val="22"/>
        </w:rPr>
      </w:pPr>
      <w:r w:rsidRPr="00854C9F">
        <w:rPr>
          <w:rFonts w:cstheme="minorHAnsi"/>
          <w:b/>
          <w:sz w:val="22"/>
          <w:szCs w:val="22"/>
        </w:rPr>
        <w:t>Editor:</w:t>
      </w:r>
    </w:p>
    <w:p w14:paraId="5B24521E" w14:textId="77777777" w:rsidR="001D547F" w:rsidRPr="00854C9F" w:rsidRDefault="001D547F" w:rsidP="001B6BE7">
      <w:pPr>
        <w:tabs>
          <w:tab w:val="left" w:pos="4820"/>
        </w:tabs>
        <w:spacing w:after="0" w:line="240" w:lineRule="auto"/>
        <w:ind w:right="141"/>
        <w:contextualSpacing/>
        <w:jc w:val="both"/>
        <w:rPr>
          <w:rFonts w:cstheme="minorHAnsi"/>
          <w:b/>
          <w:sz w:val="22"/>
          <w:szCs w:val="22"/>
        </w:rPr>
      </w:pPr>
      <w:r w:rsidRPr="00854C9F">
        <w:rPr>
          <w:rFonts w:cstheme="minorHAnsi"/>
          <w:b/>
          <w:sz w:val="22"/>
          <w:szCs w:val="22"/>
        </w:rPr>
        <w:t>Vivek Jalan</w:t>
      </w:r>
    </w:p>
    <w:p w14:paraId="35935A57" w14:textId="77777777" w:rsidR="00FE2FF4" w:rsidRDefault="001D547F" w:rsidP="001B6BE7">
      <w:pPr>
        <w:tabs>
          <w:tab w:val="left" w:pos="4820"/>
        </w:tabs>
        <w:spacing w:after="0" w:line="240" w:lineRule="auto"/>
        <w:ind w:right="141"/>
        <w:rPr>
          <w:rFonts w:cstheme="minorHAnsi"/>
          <w:bCs/>
          <w:sz w:val="22"/>
          <w:szCs w:val="22"/>
        </w:rPr>
      </w:pPr>
      <w:r w:rsidRPr="00854C9F">
        <w:rPr>
          <w:rFonts w:cstheme="minorHAnsi"/>
          <w:bCs/>
          <w:sz w:val="22"/>
          <w:szCs w:val="22"/>
        </w:rPr>
        <w:t>Partner - Tax Connect Advisory Services LLP</w:t>
      </w:r>
    </w:p>
    <w:p w14:paraId="3E0EB75B" w14:textId="77777777" w:rsidR="00EC11C9" w:rsidRPr="00854C9F" w:rsidRDefault="00EC11C9" w:rsidP="001B6BE7">
      <w:pPr>
        <w:tabs>
          <w:tab w:val="left" w:pos="4820"/>
        </w:tabs>
        <w:spacing w:after="0" w:line="240" w:lineRule="auto"/>
        <w:ind w:right="141"/>
        <w:rPr>
          <w:rFonts w:cstheme="minorHAnsi"/>
          <w:bCs/>
          <w:sz w:val="22"/>
          <w:szCs w:val="22"/>
        </w:rPr>
      </w:pPr>
    </w:p>
    <w:p w14:paraId="65AAF7EB" w14:textId="77777777" w:rsidR="004D2A1A" w:rsidRPr="00854C9F" w:rsidRDefault="004D2A1A" w:rsidP="001B6BE7">
      <w:pPr>
        <w:tabs>
          <w:tab w:val="left" w:pos="4820"/>
        </w:tabs>
        <w:spacing w:after="0" w:line="240" w:lineRule="auto"/>
        <w:ind w:right="141"/>
        <w:rPr>
          <w:rFonts w:cstheme="minorHAnsi"/>
          <w:bCs/>
          <w:sz w:val="22"/>
          <w:szCs w:val="22"/>
        </w:rPr>
      </w:pPr>
    </w:p>
    <w:p w14:paraId="1509D681" w14:textId="6A4343D8" w:rsidR="00D02587" w:rsidRPr="00854C9F" w:rsidRDefault="001D547F" w:rsidP="001B6BE7">
      <w:pPr>
        <w:tabs>
          <w:tab w:val="left" w:pos="4820"/>
        </w:tabs>
        <w:spacing w:after="0" w:line="240" w:lineRule="auto"/>
        <w:ind w:right="141"/>
        <w:rPr>
          <w:rFonts w:cstheme="minorHAnsi"/>
          <w:bCs/>
          <w:sz w:val="22"/>
          <w:szCs w:val="22"/>
        </w:rPr>
      </w:pPr>
      <w:r w:rsidRPr="00854C9F">
        <w:rPr>
          <w:rFonts w:cstheme="minorHAnsi"/>
          <w:b/>
          <w:sz w:val="22"/>
          <w:szCs w:val="22"/>
        </w:rPr>
        <w:t>Co-Editor:</w:t>
      </w:r>
    </w:p>
    <w:p w14:paraId="3576C298" w14:textId="77777777" w:rsidR="00984223" w:rsidRPr="00854C9F" w:rsidRDefault="001D547F" w:rsidP="001B6BE7">
      <w:pPr>
        <w:tabs>
          <w:tab w:val="left" w:pos="4820"/>
        </w:tabs>
        <w:spacing w:after="0" w:line="240" w:lineRule="auto"/>
        <w:ind w:right="141"/>
        <w:contextualSpacing/>
        <w:jc w:val="both"/>
        <w:rPr>
          <w:rFonts w:cstheme="minorHAnsi"/>
          <w:b/>
          <w:sz w:val="22"/>
          <w:szCs w:val="22"/>
        </w:rPr>
      </w:pPr>
      <w:r w:rsidRPr="00854C9F">
        <w:rPr>
          <w:rFonts w:cstheme="minorHAnsi"/>
          <w:b/>
          <w:sz w:val="22"/>
          <w:szCs w:val="22"/>
        </w:rPr>
        <w:t>Rohit Sharma</w:t>
      </w:r>
    </w:p>
    <w:p w14:paraId="24ACD3A7" w14:textId="530FD21B" w:rsidR="00AA5DF4" w:rsidRPr="00854C9F" w:rsidRDefault="0051224C" w:rsidP="001B6BE7">
      <w:pPr>
        <w:tabs>
          <w:tab w:val="left" w:pos="4820"/>
        </w:tabs>
        <w:spacing w:after="0" w:line="240" w:lineRule="auto"/>
        <w:ind w:right="141"/>
        <w:contextualSpacing/>
        <w:jc w:val="both"/>
        <w:rPr>
          <w:rFonts w:cstheme="minorHAnsi"/>
          <w:bCs/>
          <w:sz w:val="22"/>
          <w:szCs w:val="22"/>
        </w:rPr>
      </w:pPr>
      <w:r w:rsidRPr="00854C9F">
        <w:rPr>
          <w:rFonts w:cstheme="minorHAnsi"/>
          <w:bCs/>
          <w:sz w:val="22"/>
          <w:szCs w:val="22"/>
        </w:rPr>
        <w:t>Director –</w:t>
      </w:r>
      <w:r w:rsidR="001D547F" w:rsidRPr="00854C9F">
        <w:rPr>
          <w:rFonts w:cstheme="minorHAnsi"/>
          <w:bCs/>
          <w:sz w:val="22"/>
          <w:szCs w:val="22"/>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5"/>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651"/>
        <w:tblW w:w="1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51"/>
      </w:tblGrid>
      <w:tr w:rsidR="00D7154B" w:rsidRPr="002D55E0" w14:paraId="69CC8BEA" w14:textId="77777777" w:rsidTr="00F20908">
        <w:trPr>
          <w:trHeight w:val="410"/>
        </w:trPr>
        <w:tc>
          <w:tcPr>
            <w:tcW w:w="1675" w:type="dxa"/>
            <w:shd w:val="clear" w:color="auto" w:fill="3A6331"/>
            <w:noWrap/>
            <w:vAlign w:val="center"/>
            <w:hideMark/>
          </w:tcPr>
          <w:p w14:paraId="23403551" w14:textId="77777777" w:rsidR="00D7154B" w:rsidRPr="003658DE" w:rsidRDefault="00D7154B" w:rsidP="00D7154B">
            <w:pPr>
              <w:tabs>
                <w:tab w:val="left" w:pos="4820"/>
              </w:tabs>
              <w:spacing w:after="0" w:line="240" w:lineRule="auto"/>
              <w:jc w:val="center"/>
              <w:rPr>
                <w:rFonts w:cstheme="minorHAnsi"/>
                <w:b/>
                <w:color w:val="FFFFFF"/>
                <w:sz w:val="22"/>
                <w:szCs w:val="22"/>
              </w:rPr>
            </w:pPr>
            <w:r w:rsidRPr="003658DE">
              <w:rPr>
                <w:rFonts w:cstheme="minorHAnsi"/>
                <w:b/>
                <w:color w:val="FFFFFF"/>
                <w:sz w:val="22"/>
                <w:szCs w:val="22"/>
              </w:rPr>
              <w:lastRenderedPageBreak/>
              <w:t>S.NO.</w:t>
            </w:r>
          </w:p>
        </w:tc>
        <w:tc>
          <w:tcPr>
            <w:tcW w:w="8788" w:type="dxa"/>
            <w:shd w:val="clear" w:color="auto" w:fill="3A6331"/>
            <w:noWrap/>
            <w:vAlign w:val="center"/>
            <w:hideMark/>
          </w:tcPr>
          <w:p w14:paraId="714A3A71" w14:textId="77777777" w:rsidR="00D7154B" w:rsidRPr="003658DE" w:rsidRDefault="00D7154B" w:rsidP="00D7154B">
            <w:pPr>
              <w:tabs>
                <w:tab w:val="left" w:pos="4820"/>
              </w:tabs>
              <w:spacing w:after="0" w:line="240" w:lineRule="auto"/>
              <w:jc w:val="center"/>
              <w:rPr>
                <w:rFonts w:cstheme="minorHAnsi"/>
                <w:b/>
                <w:color w:val="FFFFFF"/>
                <w:sz w:val="22"/>
                <w:szCs w:val="22"/>
              </w:rPr>
            </w:pPr>
            <w:r w:rsidRPr="003658DE">
              <w:rPr>
                <w:rFonts w:cstheme="minorHAnsi"/>
                <w:b/>
                <w:color w:val="FFFFFF"/>
                <w:sz w:val="22"/>
                <w:szCs w:val="22"/>
              </w:rPr>
              <w:t>TOPICS</w:t>
            </w:r>
          </w:p>
        </w:tc>
        <w:tc>
          <w:tcPr>
            <w:tcW w:w="851" w:type="dxa"/>
            <w:shd w:val="clear" w:color="auto" w:fill="3A6331"/>
            <w:noWrap/>
            <w:vAlign w:val="center"/>
            <w:hideMark/>
          </w:tcPr>
          <w:p w14:paraId="47B0EEF8" w14:textId="77777777" w:rsidR="00D7154B" w:rsidRPr="003658DE" w:rsidRDefault="00D7154B" w:rsidP="00D7154B">
            <w:pPr>
              <w:tabs>
                <w:tab w:val="left" w:pos="4820"/>
              </w:tabs>
              <w:spacing w:after="0" w:line="240" w:lineRule="auto"/>
              <w:jc w:val="center"/>
              <w:rPr>
                <w:rFonts w:cstheme="minorHAnsi"/>
                <w:b/>
                <w:color w:val="FFFFFF"/>
                <w:sz w:val="22"/>
                <w:szCs w:val="22"/>
              </w:rPr>
            </w:pPr>
            <w:r w:rsidRPr="003658DE">
              <w:rPr>
                <w:rFonts w:cstheme="minorHAnsi"/>
                <w:b/>
                <w:color w:val="FFFFFF"/>
                <w:sz w:val="22"/>
                <w:szCs w:val="22"/>
              </w:rPr>
              <w:t>PAGE NO.</w:t>
            </w:r>
          </w:p>
        </w:tc>
      </w:tr>
      <w:tr w:rsidR="00D7154B" w:rsidRPr="002D55E0" w14:paraId="197CEC61" w14:textId="77777777" w:rsidTr="00F20908">
        <w:trPr>
          <w:trHeight w:val="190"/>
        </w:trPr>
        <w:tc>
          <w:tcPr>
            <w:tcW w:w="1675" w:type="dxa"/>
            <w:shd w:val="clear" w:color="auto" w:fill="B3D5AB"/>
            <w:noWrap/>
            <w:vAlign w:val="center"/>
          </w:tcPr>
          <w:p w14:paraId="67207875" w14:textId="77777777" w:rsidR="00D7154B" w:rsidRPr="003658DE" w:rsidRDefault="00D7154B" w:rsidP="00D7154B">
            <w:pPr>
              <w:tabs>
                <w:tab w:val="left" w:pos="4820"/>
              </w:tabs>
              <w:spacing w:after="0" w:line="240" w:lineRule="auto"/>
              <w:jc w:val="center"/>
              <w:rPr>
                <w:rFonts w:cstheme="minorHAnsi"/>
                <w:b/>
                <w:bCs/>
                <w:sz w:val="22"/>
                <w:szCs w:val="22"/>
              </w:rPr>
            </w:pPr>
            <w:r w:rsidRPr="003658DE">
              <w:rPr>
                <w:rFonts w:cstheme="minorHAnsi"/>
                <w:b/>
                <w:bCs/>
                <w:sz w:val="22"/>
                <w:szCs w:val="22"/>
              </w:rPr>
              <w:t>1]</w:t>
            </w:r>
          </w:p>
        </w:tc>
        <w:tc>
          <w:tcPr>
            <w:tcW w:w="8788" w:type="dxa"/>
            <w:shd w:val="clear" w:color="auto" w:fill="B3D5AB"/>
            <w:noWrap/>
            <w:vAlign w:val="center"/>
          </w:tcPr>
          <w:p w14:paraId="63BA0249" w14:textId="77777777" w:rsidR="00D7154B" w:rsidRPr="003658DE" w:rsidRDefault="00D7154B" w:rsidP="00D7154B">
            <w:pPr>
              <w:tabs>
                <w:tab w:val="left" w:pos="4820"/>
              </w:tabs>
              <w:spacing w:after="0" w:line="240" w:lineRule="auto"/>
              <w:jc w:val="center"/>
              <w:rPr>
                <w:rFonts w:cstheme="minorHAnsi"/>
                <w:b/>
                <w:bCs/>
                <w:sz w:val="22"/>
                <w:szCs w:val="22"/>
              </w:rPr>
            </w:pPr>
            <w:r w:rsidRPr="003658DE">
              <w:rPr>
                <w:rFonts w:cstheme="minorHAnsi"/>
                <w:b/>
                <w:bCs/>
                <w:sz w:val="22"/>
                <w:szCs w:val="22"/>
              </w:rPr>
              <w:t>TAX CALENDER</w:t>
            </w:r>
          </w:p>
        </w:tc>
        <w:tc>
          <w:tcPr>
            <w:tcW w:w="851" w:type="dxa"/>
            <w:shd w:val="clear" w:color="auto" w:fill="B3D5AB"/>
            <w:noWrap/>
            <w:vAlign w:val="center"/>
          </w:tcPr>
          <w:p w14:paraId="71F685EE" w14:textId="77777777" w:rsidR="00D7154B" w:rsidRPr="003658DE" w:rsidRDefault="00D7154B" w:rsidP="00D7154B">
            <w:pPr>
              <w:tabs>
                <w:tab w:val="left" w:pos="4820"/>
              </w:tabs>
              <w:spacing w:after="0" w:line="240" w:lineRule="auto"/>
              <w:jc w:val="center"/>
              <w:rPr>
                <w:rFonts w:cstheme="minorHAnsi"/>
                <w:b/>
                <w:bCs/>
                <w:sz w:val="22"/>
                <w:szCs w:val="22"/>
              </w:rPr>
            </w:pPr>
            <w:r w:rsidRPr="003658DE">
              <w:rPr>
                <w:rFonts w:cstheme="minorHAnsi"/>
                <w:b/>
                <w:bCs/>
                <w:sz w:val="22"/>
                <w:szCs w:val="22"/>
              </w:rPr>
              <w:t>4</w:t>
            </w:r>
          </w:p>
        </w:tc>
      </w:tr>
      <w:tr w:rsidR="00D7154B" w:rsidRPr="002D55E0" w14:paraId="2DFFDB6A" w14:textId="77777777" w:rsidTr="00F20908">
        <w:trPr>
          <w:trHeight w:val="222"/>
        </w:trPr>
        <w:tc>
          <w:tcPr>
            <w:tcW w:w="1675" w:type="dxa"/>
            <w:shd w:val="clear" w:color="auto" w:fill="B3D5AB"/>
            <w:noWrap/>
            <w:vAlign w:val="center"/>
          </w:tcPr>
          <w:p w14:paraId="688514E3" w14:textId="77777777" w:rsidR="00D7154B" w:rsidRPr="003658DE" w:rsidRDefault="00D7154B" w:rsidP="00D7154B">
            <w:pPr>
              <w:tabs>
                <w:tab w:val="left" w:pos="4820"/>
              </w:tabs>
              <w:spacing w:after="0" w:line="240" w:lineRule="auto"/>
              <w:jc w:val="center"/>
              <w:rPr>
                <w:rFonts w:cstheme="minorHAnsi"/>
                <w:b/>
                <w:bCs/>
                <w:sz w:val="22"/>
                <w:szCs w:val="22"/>
              </w:rPr>
            </w:pPr>
            <w:r w:rsidRPr="003658DE">
              <w:rPr>
                <w:rFonts w:cstheme="minorHAnsi"/>
                <w:b/>
                <w:bCs/>
                <w:sz w:val="22"/>
                <w:szCs w:val="22"/>
              </w:rPr>
              <w:t>2]</w:t>
            </w:r>
          </w:p>
        </w:tc>
        <w:tc>
          <w:tcPr>
            <w:tcW w:w="8788" w:type="dxa"/>
            <w:shd w:val="clear" w:color="auto" w:fill="B3D5AB"/>
            <w:noWrap/>
            <w:vAlign w:val="center"/>
          </w:tcPr>
          <w:p w14:paraId="547F2586" w14:textId="77777777" w:rsidR="00D7154B" w:rsidRPr="003658DE" w:rsidRDefault="00D7154B" w:rsidP="00D7154B">
            <w:pPr>
              <w:tabs>
                <w:tab w:val="left" w:pos="4820"/>
              </w:tabs>
              <w:spacing w:after="0" w:line="240" w:lineRule="auto"/>
              <w:jc w:val="center"/>
              <w:rPr>
                <w:rFonts w:cstheme="minorHAnsi"/>
                <w:b/>
                <w:bCs/>
                <w:sz w:val="22"/>
                <w:szCs w:val="22"/>
              </w:rPr>
            </w:pPr>
            <w:r w:rsidRPr="003658DE">
              <w:rPr>
                <w:rFonts w:cstheme="minorHAnsi"/>
                <w:b/>
                <w:bCs/>
                <w:sz w:val="22"/>
                <w:szCs w:val="22"/>
              </w:rPr>
              <w:t>INCOME TAX</w:t>
            </w:r>
          </w:p>
        </w:tc>
        <w:tc>
          <w:tcPr>
            <w:tcW w:w="851" w:type="dxa"/>
            <w:shd w:val="clear" w:color="auto" w:fill="B3D5AB"/>
            <w:noWrap/>
            <w:vAlign w:val="center"/>
          </w:tcPr>
          <w:p w14:paraId="2CCF7673" w14:textId="21338EEC" w:rsidR="00D7154B" w:rsidRPr="003658DE" w:rsidRDefault="00D7154B" w:rsidP="00D7154B">
            <w:pPr>
              <w:tabs>
                <w:tab w:val="left" w:pos="4820"/>
              </w:tabs>
              <w:spacing w:after="0" w:line="240" w:lineRule="auto"/>
              <w:jc w:val="center"/>
              <w:rPr>
                <w:rFonts w:cstheme="minorHAnsi"/>
                <w:b/>
                <w:bCs/>
                <w:sz w:val="22"/>
                <w:szCs w:val="22"/>
              </w:rPr>
            </w:pPr>
            <w:r w:rsidRPr="003658DE">
              <w:rPr>
                <w:rFonts w:cstheme="minorHAnsi"/>
                <w:b/>
                <w:bCs/>
                <w:sz w:val="22"/>
                <w:szCs w:val="22"/>
              </w:rPr>
              <w:t>5</w:t>
            </w:r>
          </w:p>
        </w:tc>
      </w:tr>
      <w:tr w:rsidR="000350C5" w:rsidRPr="002D55E0" w14:paraId="5F1F0881" w14:textId="77777777" w:rsidTr="00E05C31">
        <w:trPr>
          <w:trHeight w:hRule="exact" w:val="885"/>
        </w:trPr>
        <w:tc>
          <w:tcPr>
            <w:tcW w:w="1675" w:type="dxa"/>
            <w:shd w:val="clear" w:color="auto" w:fill="EAF1DD"/>
            <w:vAlign w:val="center"/>
          </w:tcPr>
          <w:p w14:paraId="4B914FD8" w14:textId="62289AD8" w:rsidR="000350C5" w:rsidRPr="003658DE" w:rsidRDefault="00E05C31" w:rsidP="000350C5">
            <w:pPr>
              <w:tabs>
                <w:tab w:val="left" w:pos="4820"/>
              </w:tabs>
              <w:spacing w:after="0" w:line="240" w:lineRule="auto"/>
              <w:jc w:val="center"/>
              <w:rPr>
                <w:rFonts w:cstheme="minorHAnsi"/>
                <w:b/>
                <w:bCs/>
                <w:sz w:val="22"/>
                <w:szCs w:val="22"/>
              </w:rPr>
            </w:pPr>
            <w:r>
              <w:rPr>
                <w:rFonts w:cstheme="minorHAnsi"/>
                <w:b/>
                <w:bCs/>
                <w:sz w:val="22"/>
                <w:szCs w:val="22"/>
              </w:rPr>
              <w:t>CASE LAW</w:t>
            </w:r>
          </w:p>
        </w:tc>
        <w:tc>
          <w:tcPr>
            <w:tcW w:w="8788" w:type="dxa"/>
            <w:shd w:val="clear" w:color="auto" w:fill="EAF1DD"/>
            <w:vAlign w:val="center"/>
          </w:tcPr>
          <w:p w14:paraId="20B0DF3F" w14:textId="7E5153DA" w:rsidR="000350C5" w:rsidRPr="003658DE" w:rsidRDefault="00E05C31" w:rsidP="000350C5">
            <w:pPr>
              <w:tabs>
                <w:tab w:val="left" w:pos="4820"/>
              </w:tabs>
              <w:spacing w:after="0" w:line="240" w:lineRule="auto"/>
              <w:jc w:val="both"/>
              <w:rPr>
                <w:rFonts w:cstheme="minorHAnsi"/>
                <w:b/>
                <w:bCs/>
                <w:caps/>
                <w:sz w:val="22"/>
                <w:szCs w:val="22"/>
              </w:rPr>
            </w:pPr>
            <w:r w:rsidRPr="00E05C31">
              <w:rPr>
                <w:rFonts w:cstheme="minorHAnsi"/>
                <w:b/>
                <w:bCs/>
                <w:caps/>
                <w:sz w:val="22"/>
                <w:szCs w:val="22"/>
              </w:rPr>
              <w:t>VALIDITY OF THE REASSESSMENT PROCEEDINGS - ASSESSMENT OF A SUM RECEIVABLE BY APPELLANT PURSUANT TO AN ARBITRATION AWARD AS IN THE NATURE OF INCOME : BOMBAY HIGH COURT</w:t>
            </w:r>
          </w:p>
        </w:tc>
        <w:tc>
          <w:tcPr>
            <w:tcW w:w="851" w:type="dxa"/>
            <w:shd w:val="clear" w:color="auto" w:fill="EAF1DD" w:themeFill="accent3" w:themeFillTint="33"/>
            <w:vAlign w:val="center"/>
          </w:tcPr>
          <w:p w14:paraId="3C713C31" w14:textId="77777777" w:rsidR="000350C5" w:rsidRPr="003658DE" w:rsidRDefault="000350C5" w:rsidP="000350C5">
            <w:pPr>
              <w:tabs>
                <w:tab w:val="left" w:pos="4820"/>
              </w:tabs>
              <w:spacing w:after="0" w:line="240" w:lineRule="auto"/>
              <w:jc w:val="center"/>
              <w:rPr>
                <w:rFonts w:cstheme="minorHAnsi"/>
                <w:b/>
                <w:sz w:val="22"/>
                <w:szCs w:val="22"/>
              </w:rPr>
            </w:pPr>
          </w:p>
        </w:tc>
      </w:tr>
      <w:tr w:rsidR="000350C5" w:rsidRPr="002D55E0" w14:paraId="3D2CD140" w14:textId="77777777" w:rsidTr="00F20908">
        <w:trPr>
          <w:trHeight w:hRule="exact" w:val="299"/>
        </w:trPr>
        <w:tc>
          <w:tcPr>
            <w:tcW w:w="1675" w:type="dxa"/>
            <w:shd w:val="clear" w:color="auto" w:fill="B3D5AB"/>
            <w:vAlign w:val="center"/>
          </w:tcPr>
          <w:p w14:paraId="3AB51B44" w14:textId="77777777" w:rsidR="000350C5" w:rsidRPr="003658DE" w:rsidRDefault="000350C5" w:rsidP="000350C5">
            <w:pPr>
              <w:tabs>
                <w:tab w:val="left" w:pos="4820"/>
              </w:tabs>
              <w:spacing w:after="0" w:line="240" w:lineRule="auto"/>
              <w:jc w:val="center"/>
              <w:rPr>
                <w:rFonts w:cstheme="minorHAnsi"/>
                <w:b/>
                <w:bCs/>
                <w:sz w:val="22"/>
                <w:szCs w:val="22"/>
              </w:rPr>
            </w:pPr>
            <w:r w:rsidRPr="003658DE">
              <w:rPr>
                <w:rFonts w:cstheme="minorHAnsi"/>
                <w:b/>
                <w:bCs/>
                <w:sz w:val="22"/>
                <w:szCs w:val="22"/>
              </w:rPr>
              <w:t>3]</w:t>
            </w:r>
          </w:p>
        </w:tc>
        <w:tc>
          <w:tcPr>
            <w:tcW w:w="8788" w:type="dxa"/>
            <w:shd w:val="clear" w:color="auto" w:fill="B3D5AB"/>
            <w:vAlign w:val="center"/>
          </w:tcPr>
          <w:p w14:paraId="50E3E3A8" w14:textId="77777777" w:rsidR="000350C5" w:rsidRPr="003658DE" w:rsidRDefault="000350C5" w:rsidP="000350C5">
            <w:pPr>
              <w:tabs>
                <w:tab w:val="left" w:pos="4820"/>
              </w:tabs>
              <w:spacing w:after="0" w:line="240" w:lineRule="auto"/>
              <w:jc w:val="center"/>
              <w:rPr>
                <w:rFonts w:cstheme="minorHAnsi"/>
                <w:b/>
                <w:bCs/>
                <w:sz w:val="22"/>
                <w:szCs w:val="22"/>
              </w:rPr>
            </w:pPr>
            <w:r w:rsidRPr="003658DE">
              <w:rPr>
                <w:rFonts w:cstheme="minorHAnsi"/>
                <w:b/>
                <w:bCs/>
                <w:sz w:val="22"/>
                <w:szCs w:val="22"/>
              </w:rPr>
              <w:t>GST</w:t>
            </w:r>
          </w:p>
        </w:tc>
        <w:tc>
          <w:tcPr>
            <w:tcW w:w="851" w:type="dxa"/>
            <w:shd w:val="clear" w:color="auto" w:fill="B3D5AB"/>
            <w:vAlign w:val="center"/>
          </w:tcPr>
          <w:p w14:paraId="51A189B5" w14:textId="41D2DA9E" w:rsidR="000350C5" w:rsidRPr="003658DE" w:rsidRDefault="00867BC5" w:rsidP="000350C5">
            <w:pPr>
              <w:tabs>
                <w:tab w:val="left" w:pos="4820"/>
              </w:tabs>
              <w:spacing w:after="0" w:line="240" w:lineRule="auto"/>
              <w:jc w:val="center"/>
              <w:rPr>
                <w:rFonts w:cstheme="minorHAnsi"/>
                <w:b/>
                <w:bCs/>
                <w:sz w:val="22"/>
                <w:szCs w:val="22"/>
              </w:rPr>
            </w:pPr>
            <w:r>
              <w:rPr>
                <w:rFonts w:cstheme="minorHAnsi"/>
                <w:b/>
                <w:bCs/>
                <w:sz w:val="22"/>
                <w:szCs w:val="22"/>
              </w:rPr>
              <w:t>6</w:t>
            </w:r>
          </w:p>
        </w:tc>
      </w:tr>
      <w:tr w:rsidR="000350C5" w:rsidRPr="002D55E0" w14:paraId="15FEEB7E" w14:textId="77777777" w:rsidTr="004E7C9A">
        <w:trPr>
          <w:trHeight w:val="251"/>
        </w:trPr>
        <w:tc>
          <w:tcPr>
            <w:tcW w:w="1675" w:type="dxa"/>
            <w:shd w:val="clear" w:color="auto" w:fill="EAF1DD"/>
            <w:noWrap/>
            <w:vAlign w:val="center"/>
          </w:tcPr>
          <w:p w14:paraId="4713EF35" w14:textId="5D1924CA" w:rsidR="000350C5" w:rsidRPr="003658DE" w:rsidRDefault="00F73184" w:rsidP="000350C5">
            <w:pPr>
              <w:tabs>
                <w:tab w:val="left" w:pos="4820"/>
              </w:tabs>
              <w:spacing w:after="0" w:line="240" w:lineRule="auto"/>
              <w:jc w:val="center"/>
              <w:rPr>
                <w:rFonts w:cstheme="minorHAnsi"/>
                <w:b/>
                <w:bCs/>
                <w:sz w:val="22"/>
                <w:szCs w:val="22"/>
              </w:rPr>
            </w:pPr>
            <w:r>
              <w:rPr>
                <w:rFonts w:cstheme="minorHAnsi"/>
                <w:b/>
                <w:bCs/>
                <w:sz w:val="22"/>
                <w:szCs w:val="22"/>
              </w:rPr>
              <w:t>ADVISORY</w:t>
            </w:r>
          </w:p>
        </w:tc>
        <w:tc>
          <w:tcPr>
            <w:tcW w:w="8788" w:type="dxa"/>
            <w:shd w:val="clear" w:color="auto" w:fill="EAF1DD"/>
            <w:noWrap/>
            <w:vAlign w:val="center"/>
          </w:tcPr>
          <w:p w14:paraId="62CCABF4" w14:textId="2E389A70" w:rsidR="000350C5" w:rsidRPr="003658DE" w:rsidRDefault="00E05C31" w:rsidP="000350C5">
            <w:pPr>
              <w:tabs>
                <w:tab w:val="left" w:pos="4820"/>
              </w:tabs>
              <w:spacing w:after="0" w:line="240" w:lineRule="auto"/>
              <w:jc w:val="both"/>
              <w:rPr>
                <w:rFonts w:cstheme="minorHAnsi"/>
                <w:b/>
                <w:bCs/>
                <w:sz w:val="22"/>
                <w:szCs w:val="22"/>
              </w:rPr>
            </w:pPr>
            <w:r w:rsidRPr="00E05C31">
              <w:rPr>
                <w:rFonts w:cstheme="minorHAnsi"/>
                <w:b/>
                <w:bCs/>
                <w:sz w:val="22"/>
                <w:szCs w:val="22"/>
              </w:rPr>
              <w:t>ITC REVERSAL ON ACCOUNT OF RULE 37(A)</w:t>
            </w:r>
          </w:p>
        </w:tc>
        <w:tc>
          <w:tcPr>
            <w:tcW w:w="851" w:type="dxa"/>
            <w:shd w:val="clear" w:color="auto" w:fill="EAF1DD" w:themeFill="accent3" w:themeFillTint="33"/>
            <w:noWrap/>
            <w:vAlign w:val="center"/>
          </w:tcPr>
          <w:p w14:paraId="60ED9877" w14:textId="77777777" w:rsidR="000350C5" w:rsidRPr="003658DE" w:rsidRDefault="000350C5" w:rsidP="000350C5">
            <w:pPr>
              <w:tabs>
                <w:tab w:val="left" w:pos="4820"/>
              </w:tabs>
              <w:spacing w:after="0" w:line="240" w:lineRule="auto"/>
              <w:jc w:val="center"/>
              <w:rPr>
                <w:rFonts w:cstheme="minorHAnsi"/>
                <w:b/>
                <w:bCs/>
                <w:sz w:val="22"/>
                <w:szCs w:val="22"/>
              </w:rPr>
            </w:pPr>
          </w:p>
        </w:tc>
      </w:tr>
      <w:tr w:rsidR="007A4166" w:rsidRPr="002D55E0" w14:paraId="3C541A4D" w14:textId="77777777" w:rsidTr="004E7C9A">
        <w:trPr>
          <w:trHeight w:val="251"/>
        </w:trPr>
        <w:tc>
          <w:tcPr>
            <w:tcW w:w="1675" w:type="dxa"/>
            <w:shd w:val="clear" w:color="auto" w:fill="EAF1DD"/>
            <w:noWrap/>
            <w:vAlign w:val="center"/>
          </w:tcPr>
          <w:p w14:paraId="29E961C7" w14:textId="23A3D005" w:rsidR="007A4166" w:rsidRPr="003658DE" w:rsidRDefault="00E05C31" w:rsidP="000350C5">
            <w:pPr>
              <w:tabs>
                <w:tab w:val="left" w:pos="4820"/>
              </w:tabs>
              <w:spacing w:after="0" w:line="240" w:lineRule="auto"/>
              <w:jc w:val="center"/>
              <w:rPr>
                <w:rFonts w:cstheme="minorHAnsi"/>
                <w:b/>
                <w:bCs/>
                <w:sz w:val="22"/>
                <w:szCs w:val="22"/>
              </w:rPr>
            </w:pPr>
            <w:r>
              <w:rPr>
                <w:rFonts w:cstheme="minorHAnsi"/>
                <w:b/>
                <w:bCs/>
                <w:sz w:val="22"/>
                <w:szCs w:val="22"/>
              </w:rPr>
              <w:t>ADVISORY</w:t>
            </w:r>
          </w:p>
        </w:tc>
        <w:tc>
          <w:tcPr>
            <w:tcW w:w="8788" w:type="dxa"/>
            <w:shd w:val="clear" w:color="auto" w:fill="EAF1DD"/>
            <w:noWrap/>
            <w:vAlign w:val="center"/>
          </w:tcPr>
          <w:p w14:paraId="7958CC95" w14:textId="7D534A78" w:rsidR="007A4166" w:rsidRPr="003658DE" w:rsidRDefault="00E05C31" w:rsidP="000350C5">
            <w:pPr>
              <w:tabs>
                <w:tab w:val="left" w:pos="4820"/>
              </w:tabs>
              <w:spacing w:after="0" w:line="240" w:lineRule="auto"/>
              <w:jc w:val="both"/>
              <w:rPr>
                <w:rFonts w:cstheme="minorHAnsi"/>
                <w:b/>
                <w:bCs/>
                <w:sz w:val="22"/>
                <w:szCs w:val="22"/>
              </w:rPr>
            </w:pPr>
            <w:r w:rsidRPr="00E05C31">
              <w:rPr>
                <w:rFonts w:cstheme="minorHAnsi"/>
                <w:b/>
                <w:bCs/>
                <w:sz w:val="22"/>
                <w:szCs w:val="22"/>
              </w:rPr>
              <w:t>ADVISORY FOR ONLINE COMPLIANCE PERTAINING TO ITC MISMATCH -GST DRC-01C</w:t>
            </w:r>
          </w:p>
        </w:tc>
        <w:tc>
          <w:tcPr>
            <w:tcW w:w="851" w:type="dxa"/>
            <w:shd w:val="clear" w:color="auto" w:fill="EAF1DD" w:themeFill="accent3" w:themeFillTint="33"/>
            <w:noWrap/>
            <w:vAlign w:val="center"/>
          </w:tcPr>
          <w:p w14:paraId="5EAD604C" w14:textId="77777777" w:rsidR="007A4166" w:rsidRPr="003658DE" w:rsidRDefault="007A4166" w:rsidP="000350C5">
            <w:pPr>
              <w:tabs>
                <w:tab w:val="left" w:pos="4820"/>
              </w:tabs>
              <w:spacing w:after="0" w:line="240" w:lineRule="auto"/>
              <w:jc w:val="center"/>
              <w:rPr>
                <w:rFonts w:cstheme="minorHAnsi"/>
                <w:b/>
                <w:bCs/>
                <w:sz w:val="22"/>
                <w:szCs w:val="22"/>
              </w:rPr>
            </w:pPr>
          </w:p>
        </w:tc>
      </w:tr>
      <w:tr w:rsidR="000350C5" w:rsidRPr="002D55E0" w14:paraId="46B8D53D" w14:textId="77777777" w:rsidTr="00F20908">
        <w:trPr>
          <w:trHeight w:hRule="exact" w:val="344"/>
        </w:trPr>
        <w:tc>
          <w:tcPr>
            <w:tcW w:w="1675" w:type="dxa"/>
            <w:shd w:val="clear" w:color="auto" w:fill="B3D5AB"/>
            <w:vAlign w:val="center"/>
          </w:tcPr>
          <w:p w14:paraId="6F9D0794" w14:textId="77777777" w:rsidR="000350C5" w:rsidRPr="003658DE" w:rsidRDefault="000350C5" w:rsidP="000350C5">
            <w:pPr>
              <w:tabs>
                <w:tab w:val="left" w:pos="4820"/>
              </w:tabs>
              <w:spacing w:after="0" w:line="240" w:lineRule="auto"/>
              <w:jc w:val="center"/>
              <w:rPr>
                <w:rFonts w:cstheme="minorHAnsi"/>
                <w:b/>
                <w:bCs/>
                <w:sz w:val="22"/>
                <w:szCs w:val="22"/>
              </w:rPr>
            </w:pPr>
            <w:r w:rsidRPr="003658DE">
              <w:rPr>
                <w:rFonts w:cstheme="minorHAnsi"/>
                <w:b/>
                <w:bCs/>
                <w:sz w:val="22"/>
                <w:szCs w:val="22"/>
              </w:rPr>
              <w:t>4]</w:t>
            </w:r>
          </w:p>
        </w:tc>
        <w:tc>
          <w:tcPr>
            <w:tcW w:w="8788" w:type="dxa"/>
            <w:shd w:val="clear" w:color="auto" w:fill="B3D5AB"/>
            <w:vAlign w:val="center"/>
          </w:tcPr>
          <w:p w14:paraId="7638AB8E" w14:textId="77777777" w:rsidR="000350C5" w:rsidRPr="003658DE" w:rsidRDefault="000350C5" w:rsidP="000350C5">
            <w:pPr>
              <w:tabs>
                <w:tab w:val="left" w:pos="4820"/>
              </w:tabs>
              <w:spacing w:after="0" w:line="240" w:lineRule="auto"/>
              <w:jc w:val="center"/>
              <w:rPr>
                <w:rFonts w:cstheme="minorHAnsi"/>
                <w:b/>
                <w:bCs/>
                <w:sz w:val="22"/>
                <w:szCs w:val="22"/>
              </w:rPr>
            </w:pPr>
            <w:r w:rsidRPr="003658DE">
              <w:rPr>
                <w:rFonts w:cstheme="minorHAnsi"/>
                <w:b/>
                <w:bCs/>
                <w:sz w:val="22"/>
                <w:szCs w:val="22"/>
              </w:rPr>
              <w:t>FEMA</w:t>
            </w:r>
          </w:p>
        </w:tc>
        <w:tc>
          <w:tcPr>
            <w:tcW w:w="851" w:type="dxa"/>
            <w:shd w:val="clear" w:color="auto" w:fill="B3D5AB"/>
            <w:vAlign w:val="center"/>
          </w:tcPr>
          <w:p w14:paraId="771A4AE9" w14:textId="61FB554E" w:rsidR="000350C5" w:rsidRPr="003658DE" w:rsidRDefault="00867BC5" w:rsidP="000350C5">
            <w:pPr>
              <w:tabs>
                <w:tab w:val="left" w:pos="4820"/>
              </w:tabs>
              <w:spacing w:after="0" w:line="240" w:lineRule="auto"/>
              <w:jc w:val="center"/>
              <w:rPr>
                <w:rFonts w:cstheme="minorHAnsi"/>
                <w:b/>
                <w:sz w:val="22"/>
                <w:szCs w:val="22"/>
              </w:rPr>
            </w:pPr>
            <w:r>
              <w:rPr>
                <w:rFonts w:cstheme="minorHAnsi"/>
                <w:b/>
                <w:sz w:val="22"/>
                <w:szCs w:val="22"/>
              </w:rPr>
              <w:t>7</w:t>
            </w:r>
          </w:p>
        </w:tc>
      </w:tr>
      <w:tr w:rsidR="000350C5" w:rsidRPr="002D55E0" w14:paraId="00E96464" w14:textId="77777777" w:rsidTr="00574F69">
        <w:trPr>
          <w:trHeight w:hRule="exact" w:val="813"/>
        </w:trPr>
        <w:tc>
          <w:tcPr>
            <w:tcW w:w="1675" w:type="dxa"/>
            <w:shd w:val="clear" w:color="auto" w:fill="EAF1DD"/>
            <w:vAlign w:val="center"/>
          </w:tcPr>
          <w:p w14:paraId="3BD96418" w14:textId="141AD648" w:rsidR="000350C5" w:rsidRPr="003658DE" w:rsidRDefault="000350C5" w:rsidP="000350C5">
            <w:pPr>
              <w:tabs>
                <w:tab w:val="left" w:pos="4820"/>
              </w:tabs>
              <w:spacing w:after="0" w:line="240" w:lineRule="auto"/>
              <w:jc w:val="center"/>
              <w:rPr>
                <w:rFonts w:cstheme="minorHAnsi"/>
                <w:b/>
                <w:bCs/>
                <w:sz w:val="22"/>
                <w:szCs w:val="22"/>
              </w:rPr>
            </w:pPr>
            <w:r w:rsidRPr="003658DE">
              <w:rPr>
                <w:rFonts w:cstheme="minorHAnsi"/>
                <w:b/>
                <w:bCs/>
                <w:sz w:val="22"/>
                <w:szCs w:val="22"/>
              </w:rPr>
              <w:t>CASE LAW</w:t>
            </w:r>
          </w:p>
        </w:tc>
        <w:tc>
          <w:tcPr>
            <w:tcW w:w="8788" w:type="dxa"/>
            <w:shd w:val="clear" w:color="auto" w:fill="EAF1DD"/>
            <w:vAlign w:val="center"/>
          </w:tcPr>
          <w:p w14:paraId="1DE1CBE1" w14:textId="117F8599" w:rsidR="000350C5" w:rsidRPr="003658DE" w:rsidRDefault="00E05C31" w:rsidP="000350C5">
            <w:pPr>
              <w:tabs>
                <w:tab w:val="left" w:pos="4820"/>
              </w:tabs>
              <w:spacing w:after="0" w:line="240" w:lineRule="auto"/>
              <w:jc w:val="both"/>
              <w:rPr>
                <w:rFonts w:cstheme="minorHAnsi"/>
                <w:b/>
                <w:bCs/>
                <w:sz w:val="22"/>
                <w:szCs w:val="22"/>
              </w:rPr>
            </w:pPr>
            <w:r w:rsidRPr="00E05C31">
              <w:rPr>
                <w:rFonts w:cstheme="minorHAnsi"/>
                <w:b/>
                <w:bCs/>
                <w:sz w:val="22"/>
                <w:szCs w:val="22"/>
              </w:rPr>
              <w:t>VIOLATION OF PROVISIONS OF SECTION 10(6) OF THE FEMA ACT - RESPONSIBILITY OF AUTHORISED PERSON - GOODS HAD ARRIVED IN INDIA, BUT THE COMPANY FAILED TO SUBMIT BILL OF ENTRY AND DID NOT TAKE DELIVERY OF THE GOODS) : SUPREME COURT</w:t>
            </w:r>
          </w:p>
        </w:tc>
        <w:tc>
          <w:tcPr>
            <w:tcW w:w="851" w:type="dxa"/>
            <w:shd w:val="clear" w:color="auto" w:fill="EAF1DD"/>
            <w:vAlign w:val="center"/>
          </w:tcPr>
          <w:p w14:paraId="7A574470" w14:textId="77777777" w:rsidR="000350C5" w:rsidRPr="003658DE" w:rsidRDefault="000350C5" w:rsidP="000350C5">
            <w:pPr>
              <w:tabs>
                <w:tab w:val="left" w:pos="4820"/>
              </w:tabs>
              <w:spacing w:after="0" w:line="240" w:lineRule="auto"/>
              <w:rPr>
                <w:rFonts w:cstheme="minorHAnsi"/>
                <w:b/>
                <w:sz w:val="22"/>
                <w:szCs w:val="22"/>
              </w:rPr>
            </w:pPr>
          </w:p>
        </w:tc>
      </w:tr>
      <w:tr w:rsidR="000350C5" w:rsidRPr="002D55E0" w14:paraId="48F92353" w14:textId="77777777" w:rsidTr="00F20908">
        <w:trPr>
          <w:trHeight w:hRule="exact" w:val="310"/>
        </w:trPr>
        <w:tc>
          <w:tcPr>
            <w:tcW w:w="1675" w:type="dxa"/>
            <w:shd w:val="clear" w:color="auto" w:fill="B3D5AB"/>
            <w:vAlign w:val="center"/>
          </w:tcPr>
          <w:p w14:paraId="14BD12CB" w14:textId="77777777" w:rsidR="000350C5" w:rsidRPr="003658DE" w:rsidRDefault="000350C5" w:rsidP="000350C5">
            <w:pPr>
              <w:tabs>
                <w:tab w:val="left" w:pos="4820"/>
              </w:tabs>
              <w:spacing w:after="0" w:line="240" w:lineRule="auto"/>
              <w:jc w:val="center"/>
              <w:rPr>
                <w:rFonts w:cstheme="minorHAnsi"/>
                <w:b/>
                <w:bCs/>
                <w:sz w:val="22"/>
                <w:szCs w:val="22"/>
              </w:rPr>
            </w:pPr>
            <w:r w:rsidRPr="003658DE">
              <w:rPr>
                <w:rFonts w:cstheme="minorHAnsi"/>
                <w:b/>
                <w:bCs/>
                <w:sz w:val="22"/>
                <w:szCs w:val="22"/>
              </w:rPr>
              <w:t>5]</w:t>
            </w:r>
          </w:p>
        </w:tc>
        <w:tc>
          <w:tcPr>
            <w:tcW w:w="8788" w:type="dxa"/>
            <w:shd w:val="clear" w:color="auto" w:fill="B3D5AB"/>
            <w:vAlign w:val="center"/>
          </w:tcPr>
          <w:p w14:paraId="3486ADA5" w14:textId="77777777" w:rsidR="000350C5" w:rsidRPr="003658DE" w:rsidRDefault="000350C5" w:rsidP="000350C5">
            <w:pPr>
              <w:tabs>
                <w:tab w:val="left" w:pos="4820"/>
              </w:tabs>
              <w:spacing w:after="0" w:line="240" w:lineRule="auto"/>
              <w:jc w:val="center"/>
              <w:rPr>
                <w:rFonts w:cstheme="minorHAnsi"/>
                <w:b/>
                <w:bCs/>
                <w:caps/>
                <w:color w:val="000000" w:themeColor="text1"/>
                <w:sz w:val="22"/>
                <w:szCs w:val="22"/>
              </w:rPr>
            </w:pPr>
            <w:r w:rsidRPr="003658DE">
              <w:rPr>
                <w:rFonts w:cstheme="minorHAnsi"/>
                <w:b/>
                <w:bCs/>
                <w:sz w:val="22"/>
                <w:szCs w:val="22"/>
              </w:rPr>
              <w:t>CUSTOMS</w:t>
            </w:r>
          </w:p>
        </w:tc>
        <w:tc>
          <w:tcPr>
            <w:tcW w:w="851" w:type="dxa"/>
            <w:shd w:val="clear" w:color="auto" w:fill="B3D5AB"/>
            <w:vAlign w:val="center"/>
          </w:tcPr>
          <w:p w14:paraId="2DC06540" w14:textId="2506BC7A" w:rsidR="000350C5" w:rsidRPr="003658DE" w:rsidRDefault="00867BC5" w:rsidP="000350C5">
            <w:pPr>
              <w:tabs>
                <w:tab w:val="left" w:pos="4820"/>
              </w:tabs>
              <w:spacing w:after="0" w:line="240" w:lineRule="auto"/>
              <w:jc w:val="center"/>
              <w:rPr>
                <w:rFonts w:cstheme="minorHAnsi"/>
                <w:b/>
                <w:sz w:val="22"/>
                <w:szCs w:val="22"/>
              </w:rPr>
            </w:pPr>
            <w:r>
              <w:rPr>
                <w:rFonts w:cstheme="minorHAnsi"/>
                <w:b/>
                <w:sz w:val="22"/>
                <w:szCs w:val="22"/>
              </w:rPr>
              <w:t>8</w:t>
            </w:r>
            <w:r w:rsidR="00636DA1">
              <w:rPr>
                <w:rFonts w:cstheme="minorHAnsi"/>
                <w:b/>
                <w:sz w:val="22"/>
                <w:szCs w:val="22"/>
              </w:rPr>
              <w:t>-12</w:t>
            </w:r>
          </w:p>
        </w:tc>
      </w:tr>
      <w:tr w:rsidR="000350C5" w:rsidRPr="002D55E0" w14:paraId="0B517B03" w14:textId="77777777" w:rsidTr="00E05C31">
        <w:trPr>
          <w:trHeight w:hRule="exact" w:val="376"/>
        </w:trPr>
        <w:tc>
          <w:tcPr>
            <w:tcW w:w="1675" w:type="dxa"/>
            <w:shd w:val="clear" w:color="auto" w:fill="EAF1DD"/>
            <w:vAlign w:val="center"/>
          </w:tcPr>
          <w:p w14:paraId="18CD0BE5" w14:textId="048F19D3" w:rsidR="000350C5" w:rsidRPr="003658DE" w:rsidRDefault="00E05C31" w:rsidP="000350C5">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0D4E1F2B" w14:textId="36E8E0E0" w:rsidR="000350C5" w:rsidRPr="003658DE" w:rsidRDefault="00E05C31" w:rsidP="000350C5">
            <w:pPr>
              <w:tabs>
                <w:tab w:val="left" w:pos="4820"/>
              </w:tabs>
              <w:spacing w:after="0" w:line="240" w:lineRule="auto"/>
              <w:jc w:val="both"/>
              <w:rPr>
                <w:rFonts w:cstheme="minorHAnsi"/>
                <w:b/>
                <w:bCs/>
                <w:caps/>
                <w:color w:val="000000" w:themeColor="text1"/>
                <w:sz w:val="22"/>
                <w:szCs w:val="22"/>
              </w:rPr>
            </w:pPr>
            <w:r w:rsidRPr="00E05C31">
              <w:rPr>
                <w:rFonts w:cstheme="minorHAnsi"/>
                <w:b/>
                <w:bCs/>
                <w:caps/>
                <w:color w:val="000000" w:themeColor="text1"/>
                <w:sz w:val="22"/>
                <w:szCs w:val="22"/>
              </w:rPr>
              <w:t>RATE OF EXCHANGE OF ONE UNIT OF FOREIGN CURRENCY EQUIVALENT TO INDIAN RUPEES</w:t>
            </w:r>
          </w:p>
        </w:tc>
        <w:tc>
          <w:tcPr>
            <w:tcW w:w="851" w:type="dxa"/>
            <w:shd w:val="clear" w:color="auto" w:fill="EAF1DD"/>
            <w:vAlign w:val="center"/>
          </w:tcPr>
          <w:p w14:paraId="090E7956" w14:textId="77777777" w:rsidR="000350C5" w:rsidRPr="003658DE" w:rsidRDefault="000350C5" w:rsidP="000350C5">
            <w:pPr>
              <w:tabs>
                <w:tab w:val="left" w:pos="4820"/>
              </w:tabs>
              <w:spacing w:after="0" w:line="240" w:lineRule="auto"/>
              <w:jc w:val="center"/>
              <w:rPr>
                <w:rFonts w:cstheme="minorHAnsi"/>
                <w:b/>
                <w:sz w:val="22"/>
                <w:szCs w:val="22"/>
              </w:rPr>
            </w:pPr>
          </w:p>
        </w:tc>
      </w:tr>
      <w:tr w:rsidR="000350C5" w:rsidRPr="002D55E0" w14:paraId="7A02CCA1" w14:textId="77777777" w:rsidTr="002D5269">
        <w:trPr>
          <w:trHeight w:hRule="exact" w:val="566"/>
        </w:trPr>
        <w:tc>
          <w:tcPr>
            <w:tcW w:w="1675" w:type="dxa"/>
            <w:shd w:val="clear" w:color="auto" w:fill="EAF1DD"/>
            <w:vAlign w:val="center"/>
          </w:tcPr>
          <w:p w14:paraId="4FE8E05B" w14:textId="76969F1E" w:rsidR="000350C5" w:rsidRPr="003658DE" w:rsidRDefault="00E05C31" w:rsidP="000350C5">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33F3DABA" w14:textId="1A099212" w:rsidR="000350C5" w:rsidRPr="003658DE" w:rsidRDefault="00E05C31" w:rsidP="000350C5">
            <w:pPr>
              <w:tabs>
                <w:tab w:val="left" w:pos="4820"/>
              </w:tabs>
              <w:spacing w:after="0" w:line="240" w:lineRule="auto"/>
              <w:jc w:val="both"/>
              <w:rPr>
                <w:b/>
                <w:bCs/>
                <w:sz w:val="22"/>
                <w:szCs w:val="22"/>
              </w:rPr>
            </w:pPr>
            <w:r w:rsidRPr="00E05C31">
              <w:rPr>
                <w:b/>
                <w:bCs/>
                <w:sz w:val="22"/>
                <w:szCs w:val="22"/>
              </w:rPr>
              <w:t>RATE OF EXCHANGE OF ONE UNIT OF FOREIGN CURRENCY EQUIVALENT TO INDIAN RUPEES - SWEDISH KRONER</w:t>
            </w:r>
          </w:p>
        </w:tc>
        <w:tc>
          <w:tcPr>
            <w:tcW w:w="851" w:type="dxa"/>
            <w:shd w:val="clear" w:color="auto" w:fill="EAF1DD"/>
            <w:vAlign w:val="center"/>
          </w:tcPr>
          <w:p w14:paraId="2D1AD8FA" w14:textId="77777777" w:rsidR="000350C5" w:rsidRPr="003658DE" w:rsidRDefault="000350C5" w:rsidP="000350C5">
            <w:pPr>
              <w:tabs>
                <w:tab w:val="left" w:pos="4820"/>
              </w:tabs>
              <w:spacing w:after="0" w:line="240" w:lineRule="auto"/>
              <w:jc w:val="center"/>
              <w:rPr>
                <w:rFonts w:cstheme="minorHAnsi"/>
                <w:b/>
                <w:sz w:val="22"/>
                <w:szCs w:val="22"/>
              </w:rPr>
            </w:pPr>
          </w:p>
        </w:tc>
      </w:tr>
      <w:tr w:rsidR="002D5269" w:rsidRPr="002D55E0" w14:paraId="244120C3" w14:textId="77777777" w:rsidTr="002D5269">
        <w:trPr>
          <w:trHeight w:hRule="exact" w:val="419"/>
        </w:trPr>
        <w:tc>
          <w:tcPr>
            <w:tcW w:w="1675" w:type="dxa"/>
            <w:shd w:val="clear" w:color="auto" w:fill="EAF1DD"/>
            <w:vAlign w:val="center"/>
          </w:tcPr>
          <w:p w14:paraId="61D9D465" w14:textId="1EB34A60" w:rsidR="002D5269" w:rsidRDefault="002D5269" w:rsidP="000350C5">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7CB612F6" w14:textId="2AADB4A8" w:rsidR="002D5269" w:rsidRPr="00E05C31" w:rsidRDefault="002D5269" w:rsidP="000350C5">
            <w:pPr>
              <w:tabs>
                <w:tab w:val="left" w:pos="4820"/>
              </w:tabs>
              <w:spacing w:after="0" w:line="240" w:lineRule="auto"/>
              <w:jc w:val="both"/>
              <w:rPr>
                <w:b/>
                <w:bCs/>
                <w:sz w:val="22"/>
                <w:szCs w:val="22"/>
              </w:rPr>
            </w:pPr>
            <w:r w:rsidRPr="002D5269">
              <w:rPr>
                <w:b/>
                <w:bCs/>
                <w:sz w:val="22"/>
                <w:szCs w:val="22"/>
              </w:rPr>
              <w:t>FIXATION OF TARIFF VALUE OF EDIBLE OILS, BRASS SCRAP, ARECA NUT, GOLD AND SILVER</w:t>
            </w:r>
          </w:p>
        </w:tc>
        <w:tc>
          <w:tcPr>
            <w:tcW w:w="851" w:type="dxa"/>
            <w:shd w:val="clear" w:color="auto" w:fill="EAF1DD"/>
            <w:vAlign w:val="center"/>
          </w:tcPr>
          <w:p w14:paraId="70025343" w14:textId="77777777" w:rsidR="002D5269" w:rsidRPr="003658DE" w:rsidRDefault="002D5269" w:rsidP="000350C5">
            <w:pPr>
              <w:tabs>
                <w:tab w:val="left" w:pos="4820"/>
              </w:tabs>
              <w:spacing w:after="0" w:line="240" w:lineRule="auto"/>
              <w:jc w:val="center"/>
              <w:rPr>
                <w:rFonts w:cstheme="minorHAnsi"/>
                <w:b/>
                <w:sz w:val="22"/>
                <w:szCs w:val="22"/>
              </w:rPr>
            </w:pPr>
          </w:p>
        </w:tc>
      </w:tr>
      <w:tr w:rsidR="002D5269" w:rsidRPr="002D55E0" w14:paraId="394C33EB" w14:textId="77777777" w:rsidTr="002D5269">
        <w:trPr>
          <w:trHeight w:hRule="exact" w:val="566"/>
        </w:trPr>
        <w:tc>
          <w:tcPr>
            <w:tcW w:w="1675" w:type="dxa"/>
            <w:shd w:val="clear" w:color="auto" w:fill="EAF1DD"/>
            <w:vAlign w:val="center"/>
          </w:tcPr>
          <w:p w14:paraId="280B4FC3" w14:textId="5F3907EF" w:rsidR="002D5269" w:rsidRDefault="002D5269" w:rsidP="000350C5">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54FFAD67" w14:textId="016A0299" w:rsidR="002D5269" w:rsidRPr="00E05C31" w:rsidRDefault="002D5269" w:rsidP="000350C5">
            <w:pPr>
              <w:tabs>
                <w:tab w:val="left" w:pos="4820"/>
              </w:tabs>
              <w:spacing w:after="0" w:line="240" w:lineRule="auto"/>
              <w:jc w:val="both"/>
              <w:rPr>
                <w:b/>
                <w:bCs/>
                <w:sz w:val="22"/>
                <w:szCs w:val="22"/>
              </w:rPr>
            </w:pPr>
            <w:r w:rsidRPr="002D5269">
              <w:rPr>
                <w:b/>
                <w:bCs/>
                <w:sz w:val="22"/>
                <w:szCs w:val="22"/>
              </w:rPr>
              <w:t>SEEKS TO IMPOSE ANTI-DUMPING DUTY ON TOUGHENED GLASS FOR HOME APPLIANCES IMPORTED FROM CHINA PR FOR A PERIOD OF 5 YEARS</w:t>
            </w:r>
          </w:p>
        </w:tc>
        <w:tc>
          <w:tcPr>
            <w:tcW w:w="851" w:type="dxa"/>
            <w:shd w:val="clear" w:color="auto" w:fill="EAF1DD"/>
            <w:vAlign w:val="center"/>
          </w:tcPr>
          <w:p w14:paraId="6FAC1FC8" w14:textId="77777777" w:rsidR="002D5269" w:rsidRPr="003658DE" w:rsidRDefault="002D5269" w:rsidP="000350C5">
            <w:pPr>
              <w:tabs>
                <w:tab w:val="left" w:pos="4820"/>
              </w:tabs>
              <w:spacing w:after="0" w:line="240" w:lineRule="auto"/>
              <w:jc w:val="center"/>
              <w:rPr>
                <w:rFonts w:cstheme="minorHAnsi"/>
                <w:b/>
                <w:sz w:val="22"/>
                <w:szCs w:val="22"/>
              </w:rPr>
            </w:pPr>
          </w:p>
        </w:tc>
      </w:tr>
      <w:tr w:rsidR="00EE376A" w:rsidRPr="002D55E0" w14:paraId="6A89201E" w14:textId="77777777" w:rsidTr="00F20908">
        <w:trPr>
          <w:trHeight w:hRule="exact" w:val="296"/>
        </w:trPr>
        <w:tc>
          <w:tcPr>
            <w:tcW w:w="1675" w:type="dxa"/>
            <w:shd w:val="clear" w:color="auto" w:fill="B3D5AB"/>
            <w:vAlign w:val="center"/>
          </w:tcPr>
          <w:p w14:paraId="58712636" w14:textId="77777777" w:rsidR="00EE376A" w:rsidRPr="003658DE" w:rsidRDefault="00EE376A" w:rsidP="00EE376A">
            <w:pPr>
              <w:tabs>
                <w:tab w:val="left" w:pos="4820"/>
              </w:tabs>
              <w:spacing w:after="0" w:line="240" w:lineRule="auto"/>
              <w:jc w:val="center"/>
              <w:rPr>
                <w:rFonts w:cstheme="minorHAnsi"/>
                <w:b/>
                <w:bCs/>
                <w:sz w:val="22"/>
                <w:szCs w:val="22"/>
              </w:rPr>
            </w:pPr>
            <w:r w:rsidRPr="003658DE">
              <w:rPr>
                <w:rFonts w:cstheme="minorHAnsi"/>
                <w:b/>
                <w:bCs/>
                <w:sz w:val="22"/>
                <w:szCs w:val="22"/>
              </w:rPr>
              <w:t>6]</w:t>
            </w:r>
          </w:p>
        </w:tc>
        <w:tc>
          <w:tcPr>
            <w:tcW w:w="8788" w:type="dxa"/>
            <w:shd w:val="clear" w:color="auto" w:fill="B3D5AB"/>
            <w:vAlign w:val="center"/>
          </w:tcPr>
          <w:p w14:paraId="07D3CAD9" w14:textId="77777777" w:rsidR="00EE376A" w:rsidRPr="003658DE" w:rsidRDefault="00EE376A" w:rsidP="00EE376A">
            <w:pPr>
              <w:tabs>
                <w:tab w:val="left" w:pos="4820"/>
              </w:tabs>
              <w:spacing w:after="0" w:line="240" w:lineRule="auto"/>
              <w:jc w:val="center"/>
              <w:rPr>
                <w:rFonts w:cstheme="minorHAnsi"/>
                <w:b/>
                <w:bCs/>
                <w:caps/>
                <w:color w:val="000000" w:themeColor="text1"/>
                <w:sz w:val="22"/>
                <w:szCs w:val="22"/>
              </w:rPr>
            </w:pPr>
            <w:r w:rsidRPr="003658DE">
              <w:rPr>
                <w:rFonts w:cstheme="minorHAnsi"/>
                <w:b/>
                <w:bCs/>
                <w:sz w:val="22"/>
                <w:szCs w:val="22"/>
              </w:rPr>
              <w:t>DGFT</w:t>
            </w:r>
          </w:p>
        </w:tc>
        <w:tc>
          <w:tcPr>
            <w:tcW w:w="851" w:type="dxa"/>
            <w:shd w:val="clear" w:color="auto" w:fill="B3D5AB"/>
            <w:vAlign w:val="center"/>
          </w:tcPr>
          <w:p w14:paraId="6319A984" w14:textId="53E51979" w:rsidR="00EE376A" w:rsidRPr="003658DE" w:rsidRDefault="00636DA1" w:rsidP="00EE376A">
            <w:pPr>
              <w:tabs>
                <w:tab w:val="left" w:pos="4820"/>
              </w:tabs>
              <w:spacing w:after="0" w:line="240" w:lineRule="auto"/>
              <w:jc w:val="center"/>
              <w:rPr>
                <w:rFonts w:cstheme="minorHAnsi"/>
                <w:b/>
                <w:sz w:val="22"/>
                <w:szCs w:val="22"/>
              </w:rPr>
            </w:pPr>
            <w:r>
              <w:rPr>
                <w:rFonts w:cstheme="minorHAnsi"/>
                <w:b/>
                <w:sz w:val="22"/>
                <w:szCs w:val="22"/>
              </w:rPr>
              <w:t>13</w:t>
            </w:r>
          </w:p>
        </w:tc>
      </w:tr>
      <w:tr w:rsidR="00EE376A" w:rsidRPr="002D55E0" w14:paraId="432AE226" w14:textId="77777777" w:rsidTr="006D3773">
        <w:trPr>
          <w:trHeight w:hRule="exact" w:val="558"/>
        </w:trPr>
        <w:tc>
          <w:tcPr>
            <w:tcW w:w="1675" w:type="dxa"/>
            <w:shd w:val="clear" w:color="auto" w:fill="EAF1DD"/>
            <w:vAlign w:val="center"/>
          </w:tcPr>
          <w:p w14:paraId="29A1FFB5" w14:textId="7D8D56F9" w:rsidR="00EE376A" w:rsidRPr="003658DE" w:rsidRDefault="00636DA1" w:rsidP="00EE376A">
            <w:pPr>
              <w:tabs>
                <w:tab w:val="left" w:pos="4820"/>
              </w:tabs>
              <w:spacing w:after="0" w:line="240" w:lineRule="auto"/>
              <w:jc w:val="center"/>
              <w:rPr>
                <w:rFonts w:cstheme="minorHAnsi"/>
                <w:b/>
                <w:bCs/>
                <w:sz w:val="22"/>
                <w:szCs w:val="22"/>
              </w:rPr>
            </w:pPr>
            <w:r>
              <w:rPr>
                <w:rFonts w:cstheme="minorHAnsi"/>
                <w:b/>
                <w:bCs/>
                <w:sz w:val="22"/>
                <w:szCs w:val="22"/>
              </w:rPr>
              <w:t>NOTIFICATION</w:t>
            </w:r>
          </w:p>
        </w:tc>
        <w:tc>
          <w:tcPr>
            <w:tcW w:w="8788" w:type="dxa"/>
            <w:shd w:val="clear" w:color="auto" w:fill="EAF1DD"/>
            <w:vAlign w:val="center"/>
          </w:tcPr>
          <w:p w14:paraId="46DB904E" w14:textId="7C6DA323" w:rsidR="00EE376A" w:rsidRPr="003658DE" w:rsidRDefault="00636DA1" w:rsidP="00EE376A">
            <w:pPr>
              <w:tabs>
                <w:tab w:val="left" w:pos="4820"/>
              </w:tabs>
              <w:spacing w:after="0" w:line="240" w:lineRule="auto"/>
              <w:jc w:val="both"/>
              <w:rPr>
                <w:rFonts w:cstheme="minorHAnsi"/>
                <w:b/>
                <w:bCs/>
                <w:caps/>
                <w:sz w:val="22"/>
                <w:szCs w:val="22"/>
              </w:rPr>
            </w:pPr>
            <w:r w:rsidRPr="00636DA1">
              <w:rPr>
                <w:rFonts w:cstheme="minorHAnsi"/>
                <w:b/>
                <w:bCs/>
                <w:caps/>
                <w:sz w:val="22"/>
                <w:szCs w:val="22"/>
              </w:rPr>
              <w:t>INCORPORATION OF POLICY CONDITION FOR EXPORT OF NON-BASMATI RICE UNDER HS CODE 10063090</w:t>
            </w:r>
          </w:p>
        </w:tc>
        <w:tc>
          <w:tcPr>
            <w:tcW w:w="851" w:type="dxa"/>
            <w:shd w:val="clear" w:color="auto" w:fill="EAF1DD"/>
            <w:vAlign w:val="center"/>
          </w:tcPr>
          <w:p w14:paraId="703BDA19" w14:textId="77777777" w:rsidR="00EE376A" w:rsidRPr="003658DE" w:rsidRDefault="00EE376A" w:rsidP="00EE376A">
            <w:pPr>
              <w:tabs>
                <w:tab w:val="left" w:pos="4820"/>
              </w:tabs>
              <w:spacing w:after="0" w:line="240" w:lineRule="auto"/>
              <w:jc w:val="center"/>
              <w:rPr>
                <w:rFonts w:cstheme="minorHAnsi"/>
                <w:b/>
                <w:sz w:val="22"/>
                <w:szCs w:val="22"/>
              </w:rPr>
            </w:pPr>
          </w:p>
        </w:tc>
      </w:tr>
      <w:tr w:rsidR="00636DA1" w:rsidRPr="002D55E0" w14:paraId="38785DF5" w14:textId="77777777" w:rsidTr="006D3773">
        <w:trPr>
          <w:trHeight w:hRule="exact" w:val="558"/>
        </w:trPr>
        <w:tc>
          <w:tcPr>
            <w:tcW w:w="1675" w:type="dxa"/>
            <w:shd w:val="clear" w:color="auto" w:fill="EAF1DD"/>
            <w:vAlign w:val="center"/>
          </w:tcPr>
          <w:p w14:paraId="474F1CEE" w14:textId="0B7AD7A4" w:rsidR="00636DA1" w:rsidRDefault="00636DA1" w:rsidP="00636DA1">
            <w:pPr>
              <w:tabs>
                <w:tab w:val="left" w:pos="4820"/>
              </w:tabs>
              <w:spacing w:after="0" w:line="240" w:lineRule="auto"/>
              <w:jc w:val="center"/>
              <w:rPr>
                <w:rFonts w:cstheme="minorHAnsi"/>
                <w:b/>
                <w:bCs/>
                <w:sz w:val="22"/>
                <w:szCs w:val="22"/>
              </w:rPr>
            </w:pPr>
            <w:r>
              <w:rPr>
                <w:rFonts w:cstheme="minorHAnsi"/>
                <w:b/>
                <w:bCs/>
                <w:sz w:val="22"/>
                <w:szCs w:val="22"/>
              </w:rPr>
              <w:t>TRADE NOTICE</w:t>
            </w:r>
          </w:p>
        </w:tc>
        <w:tc>
          <w:tcPr>
            <w:tcW w:w="8788" w:type="dxa"/>
            <w:shd w:val="clear" w:color="auto" w:fill="EAF1DD"/>
            <w:vAlign w:val="center"/>
          </w:tcPr>
          <w:p w14:paraId="4115B34C" w14:textId="7316B42F" w:rsidR="00636DA1" w:rsidRPr="006D3773" w:rsidRDefault="00636DA1" w:rsidP="00636DA1">
            <w:pPr>
              <w:tabs>
                <w:tab w:val="left" w:pos="4820"/>
              </w:tabs>
              <w:spacing w:after="0" w:line="240" w:lineRule="auto"/>
              <w:jc w:val="both"/>
              <w:rPr>
                <w:rFonts w:cstheme="minorHAnsi"/>
                <w:b/>
                <w:bCs/>
                <w:caps/>
                <w:sz w:val="22"/>
                <w:szCs w:val="22"/>
              </w:rPr>
            </w:pPr>
            <w:r w:rsidRPr="00636DA1">
              <w:rPr>
                <w:rFonts w:cstheme="minorHAnsi"/>
                <w:b/>
                <w:bCs/>
                <w:caps/>
                <w:sz w:val="22"/>
                <w:szCs w:val="22"/>
              </w:rPr>
              <w:t>NOTICE FOR CALCINED PETROLEUM COKE(CPC) MANUFACTURERS REGARDING IMPORT OF RAW PET COKE</w:t>
            </w:r>
          </w:p>
        </w:tc>
        <w:tc>
          <w:tcPr>
            <w:tcW w:w="851" w:type="dxa"/>
            <w:shd w:val="clear" w:color="auto" w:fill="EAF1DD"/>
            <w:vAlign w:val="center"/>
          </w:tcPr>
          <w:p w14:paraId="788C4678" w14:textId="77777777" w:rsidR="00636DA1" w:rsidRPr="003658DE" w:rsidRDefault="00636DA1" w:rsidP="00636DA1">
            <w:pPr>
              <w:tabs>
                <w:tab w:val="left" w:pos="4820"/>
              </w:tabs>
              <w:spacing w:after="0" w:line="240" w:lineRule="auto"/>
              <w:jc w:val="center"/>
              <w:rPr>
                <w:rFonts w:cstheme="minorHAnsi"/>
                <w:b/>
                <w:sz w:val="22"/>
                <w:szCs w:val="22"/>
              </w:rPr>
            </w:pPr>
          </w:p>
        </w:tc>
      </w:tr>
      <w:tr w:rsidR="00235204" w:rsidRPr="002D55E0" w14:paraId="2B7A09F6" w14:textId="77777777" w:rsidTr="00F20908">
        <w:trPr>
          <w:trHeight w:hRule="exact" w:val="348"/>
        </w:trPr>
        <w:tc>
          <w:tcPr>
            <w:tcW w:w="1675" w:type="dxa"/>
            <w:shd w:val="clear" w:color="auto" w:fill="B3D5AB"/>
            <w:vAlign w:val="center"/>
          </w:tcPr>
          <w:p w14:paraId="5F32A963" w14:textId="77777777" w:rsidR="00235204" w:rsidRPr="003658DE" w:rsidRDefault="00235204" w:rsidP="00235204">
            <w:pPr>
              <w:tabs>
                <w:tab w:val="left" w:pos="4820"/>
              </w:tabs>
              <w:spacing w:after="0" w:line="240" w:lineRule="auto"/>
              <w:jc w:val="center"/>
              <w:rPr>
                <w:rFonts w:cstheme="minorHAnsi"/>
                <w:b/>
                <w:bCs/>
                <w:sz w:val="22"/>
                <w:szCs w:val="22"/>
              </w:rPr>
            </w:pPr>
            <w:r w:rsidRPr="003658DE">
              <w:rPr>
                <w:rFonts w:cstheme="minorHAnsi"/>
                <w:b/>
                <w:bCs/>
                <w:sz w:val="22"/>
                <w:szCs w:val="22"/>
              </w:rPr>
              <w:t>7]</w:t>
            </w:r>
          </w:p>
        </w:tc>
        <w:tc>
          <w:tcPr>
            <w:tcW w:w="8788" w:type="dxa"/>
            <w:shd w:val="clear" w:color="auto" w:fill="B3D5AB"/>
            <w:vAlign w:val="center"/>
          </w:tcPr>
          <w:p w14:paraId="35993626" w14:textId="48E2DF9C" w:rsidR="00235204" w:rsidRPr="003658DE" w:rsidRDefault="00235204" w:rsidP="00235204">
            <w:pPr>
              <w:tabs>
                <w:tab w:val="left" w:pos="4820"/>
              </w:tabs>
              <w:spacing w:after="0" w:line="240" w:lineRule="auto"/>
              <w:jc w:val="both"/>
              <w:rPr>
                <w:rFonts w:cstheme="minorHAnsi"/>
                <w:b/>
                <w:bCs/>
                <w:sz w:val="22"/>
                <w:szCs w:val="22"/>
              </w:rPr>
            </w:pPr>
            <w:r w:rsidRPr="00235204">
              <w:rPr>
                <w:rFonts w:cstheme="minorHAnsi"/>
                <w:b/>
                <w:bCs/>
                <w:sz w:val="22"/>
                <w:szCs w:val="22"/>
              </w:rPr>
              <w:t>TAX PLEADING AND PRACTICE JOURNAL</w:t>
            </w:r>
          </w:p>
        </w:tc>
        <w:tc>
          <w:tcPr>
            <w:tcW w:w="851" w:type="dxa"/>
            <w:shd w:val="clear" w:color="auto" w:fill="B3D5AB"/>
            <w:vAlign w:val="center"/>
          </w:tcPr>
          <w:p w14:paraId="51BF1AF5" w14:textId="70538BA6" w:rsidR="00235204" w:rsidRPr="003658DE" w:rsidRDefault="00235204" w:rsidP="00235204">
            <w:pPr>
              <w:tabs>
                <w:tab w:val="left" w:pos="4820"/>
              </w:tabs>
              <w:spacing w:after="0" w:line="240" w:lineRule="auto"/>
              <w:jc w:val="center"/>
              <w:rPr>
                <w:rFonts w:cstheme="minorHAnsi"/>
                <w:b/>
                <w:sz w:val="22"/>
                <w:szCs w:val="22"/>
              </w:rPr>
            </w:pPr>
            <w:r w:rsidRPr="003658DE">
              <w:rPr>
                <w:rFonts w:cstheme="minorHAnsi"/>
                <w:b/>
                <w:sz w:val="22"/>
                <w:szCs w:val="22"/>
              </w:rPr>
              <w:t>1</w:t>
            </w:r>
            <w:r>
              <w:rPr>
                <w:rFonts w:cstheme="minorHAnsi"/>
                <w:b/>
                <w:sz w:val="22"/>
                <w:szCs w:val="22"/>
              </w:rPr>
              <w:t>4</w:t>
            </w:r>
          </w:p>
        </w:tc>
      </w:tr>
      <w:tr w:rsidR="00235204" w:rsidRPr="002D55E0" w14:paraId="364D0917" w14:textId="77777777" w:rsidTr="00BA6E29">
        <w:trPr>
          <w:trHeight w:hRule="exact" w:val="662"/>
        </w:trPr>
        <w:tc>
          <w:tcPr>
            <w:tcW w:w="1675" w:type="dxa"/>
            <w:shd w:val="clear" w:color="auto" w:fill="B3D5AB"/>
            <w:vAlign w:val="center"/>
          </w:tcPr>
          <w:p w14:paraId="707399CC" w14:textId="49DEC12C" w:rsidR="00235204" w:rsidRPr="003658DE" w:rsidRDefault="00235204" w:rsidP="00235204">
            <w:pPr>
              <w:tabs>
                <w:tab w:val="left" w:pos="4820"/>
              </w:tabs>
              <w:spacing w:after="0" w:line="240" w:lineRule="auto"/>
              <w:jc w:val="center"/>
              <w:rPr>
                <w:rFonts w:cstheme="minorHAnsi"/>
                <w:b/>
                <w:bCs/>
                <w:sz w:val="22"/>
                <w:szCs w:val="22"/>
              </w:rPr>
            </w:pPr>
            <w:r>
              <w:rPr>
                <w:rFonts w:cstheme="minorHAnsi"/>
                <w:b/>
                <w:bCs/>
                <w:sz w:val="22"/>
                <w:szCs w:val="22"/>
              </w:rPr>
              <w:t>8]</w:t>
            </w:r>
          </w:p>
        </w:tc>
        <w:tc>
          <w:tcPr>
            <w:tcW w:w="8788" w:type="dxa"/>
            <w:shd w:val="clear" w:color="auto" w:fill="B3D5AB"/>
            <w:vAlign w:val="center"/>
          </w:tcPr>
          <w:p w14:paraId="1DE02B0F" w14:textId="1414294A" w:rsidR="00235204" w:rsidRPr="003658DE" w:rsidRDefault="005A2FB3" w:rsidP="00235204">
            <w:pPr>
              <w:tabs>
                <w:tab w:val="left" w:pos="4820"/>
              </w:tabs>
              <w:spacing w:after="0" w:line="240" w:lineRule="auto"/>
              <w:jc w:val="both"/>
              <w:rPr>
                <w:rFonts w:cstheme="minorHAnsi"/>
                <w:b/>
                <w:bCs/>
                <w:sz w:val="22"/>
                <w:szCs w:val="22"/>
              </w:rPr>
            </w:pPr>
            <w:r w:rsidRPr="005A2FB3">
              <w:rPr>
                <w:rFonts w:cstheme="minorHAnsi"/>
                <w:b/>
                <w:bCs/>
                <w:sz w:val="22"/>
                <w:szCs w:val="22"/>
              </w:rPr>
              <w:t>GST PLEADING AND PRACTICE: WITH SECTION-WISE GST CASES &amp; GST NOTICES AND THEIR REPLIES</w:t>
            </w:r>
            <w:r>
              <w:rPr>
                <w:rFonts w:cstheme="minorHAnsi"/>
                <w:b/>
                <w:bCs/>
                <w:sz w:val="22"/>
                <w:szCs w:val="22"/>
              </w:rPr>
              <w:t xml:space="preserve"> </w:t>
            </w:r>
          </w:p>
        </w:tc>
        <w:tc>
          <w:tcPr>
            <w:tcW w:w="851" w:type="dxa"/>
            <w:shd w:val="clear" w:color="auto" w:fill="B3D5AB"/>
            <w:vAlign w:val="center"/>
          </w:tcPr>
          <w:p w14:paraId="3BE0B358" w14:textId="2443D533" w:rsidR="00235204" w:rsidRPr="003658DE" w:rsidRDefault="00235204" w:rsidP="00235204">
            <w:pPr>
              <w:tabs>
                <w:tab w:val="left" w:pos="4820"/>
              </w:tabs>
              <w:spacing w:after="0" w:line="240" w:lineRule="auto"/>
              <w:jc w:val="center"/>
              <w:rPr>
                <w:rFonts w:cstheme="minorHAnsi"/>
                <w:b/>
                <w:sz w:val="22"/>
                <w:szCs w:val="22"/>
              </w:rPr>
            </w:pPr>
            <w:r>
              <w:rPr>
                <w:rFonts w:cstheme="minorHAnsi"/>
                <w:b/>
                <w:sz w:val="22"/>
                <w:szCs w:val="22"/>
              </w:rPr>
              <w:t>15</w:t>
            </w:r>
          </w:p>
        </w:tc>
      </w:tr>
      <w:tr w:rsidR="00235204" w:rsidRPr="002D55E0" w14:paraId="32C57519" w14:textId="77777777" w:rsidTr="00BA6E29">
        <w:trPr>
          <w:trHeight w:hRule="exact" w:val="289"/>
        </w:trPr>
        <w:tc>
          <w:tcPr>
            <w:tcW w:w="1675" w:type="dxa"/>
            <w:shd w:val="clear" w:color="auto" w:fill="B3D5AB"/>
            <w:vAlign w:val="center"/>
          </w:tcPr>
          <w:p w14:paraId="03DCFDDC" w14:textId="49702EC9" w:rsidR="00235204" w:rsidRPr="003658DE" w:rsidRDefault="00235204" w:rsidP="00235204">
            <w:pPr>
              <w:tabs>
                <w:tab w:val="left" w:pos="4820"/>
              </w:tabs>
              <w:spacing w:after="0" w:line="240" w:lineRule="auto"/>
              <w:jc w:val="center"/>
              <w:rPr>
                <w:rFonts w:cstheme="minorHAnsi"/>
                <w:b/>
                <w:bCs/>
                <w:sz w:val="22"/>
                <w:szCs w:val="22"/>
              </w:rPr>
            </w:pPr>
            <w:r>
              <w:rPr>
                <w:rFonts w:cstheme="minorHAnsi"/>
                <w:b/>
                <w:bCs/>
                <w:sz w:val="22"/>
                <w:szCs w:val="22"/>
              </w:rPr>
              <w:t>9</w:t>
            </w:r>
            <w:r w:rsidRPr="003658DE">
              <w:rPr>
                <w:rFonts w:cstheme="minorHAnsi"/>
                <w:b/>
                <w:bCs/>
                <w:sz w:val="22"/>
                <w:szCs w:val="22"/>
              </w:rPr>
              <w:t>]</w:t>
            </w:r>
          </w:p>
        </w:tc>
        <w:tc>
          <w:tcPr>
            <w:tcW w:w="8788" w:type="dxa"/>
            <w:shd w:val="clear" w:color="auto" w:fill="B3D5AB"/>
            <w:vAlign w:val="center"/>
          </w:tcPr>
          <w:p w14:paraId="50038C14" w14:textId="6480B414" w:rsidR="00235204" w:rsidRPr="003658DE" w:rsidRDefault="005A2FB3" w:rsidP="00235204">
            <w:pPr>
              <w:tabs>
                <w:tab w:val="left" w:pos="4820"/>
              </w:tabs>
              <w:spacing w:after="0" w:line="240" w:lineRule="auto"/>
              <w:jc w:val="both"/>
              <w:rPr>
                <w:rFonts w:cstheme="minorHAnsi"/>
                <w:b/>
                <w:bCs/>
                <w:sz w:val="22"/>
                <w:szCs w:val="22"/>
              </w:rPr>
            </w:pPr>
            <w:r w:rsidRPr="005A2FB3">
              <w:rPr>
                <w:rFonts w:cstheme="minorHAnsi"/>
                <w:b/>
                <w:bCs/>
                <w:sz w:val="22"/>
                <w:szCs w:val="22"/>
              </w:rPr>
              <w:t>HANDBOOK ON GST 2022</w:t>
            </w:r>
          </w:p>
        </w:tc>
        <w:tc>
          <w:tcPr>
            <w:tcW w:w="851" w:type="dxa"/>
            <w:shd w:val="clear" w:color="auto" w:fill="B3D5AB"/>
            <w:vAlign w:val="center"/>
          </w:tcPr>
          <w:p w14:paraId="3321CD15" w14:textId="7145F30A" w:rsidR="00235204" w:rsidRPr="003658DE" w:rsidRDefault="00235204" w:rsidP="00235204">
            <w:pPr>
              <w:tabs>
                <w:tab w:val="left" w:pos="4820"/>
              </w:tabs>
              <w:spacing w:after="0" w:line="240" w:lineRule="auto"/>
              <w:jc w:val="center"/>
              <w:rPr>
                <w:rFonts w:cstheme="minorHAnsi"/>
                <w:b/>
                <w:sz w:val="22"/>
                <w:szCs w:val="22"/>
              </w:rPr>
            </w:pPr>
            <w:r w:rsidRPr="003658DE">
              <w:rPr>
                <w:rFonts w:cstheme="minorHAnsi"/>
                <w:b/>
                <w:sz w:val="22"/>
                <w:szCs w:val="22"/>
              </w:rPr>
              <w:t>1</w:t>
            </w:r>
            <w:r>
              <w:rPr>
                <w:rFonts w:cstheme="minorHAnsi"/>
                <w:b/>
                <w:sz w:val="22"/>
                <w:szCs w:val="22"/>
              </w:rPr>
              <w:t>6</w:t>
            </w:r>
          </w:p>
        </w:tc>
      </w:tr>
      <w:tr w:rsidR="00235204" w:rsidRPr="002D55E0" w14:paraId="67BE150F" w14:textId="77777777" w:rsidTr="00BA6E29">
        <w:trPr>
          <w:trHeight w:hRule="exact" w:val="406"/>
        </w:trPr>
        <w:tc>
          <w:tcPr>
            <w:tcW w:w="1675" w:type="dxa"/>
            <w:shd w:val="clear" w:color="auto" w:fill="B3D5AB"/>
            <w:vAlign w:val="center"/>
          </w:tcPr>
          <w:p w14:paraId="5C2A0B15" w14:textId="58E5B767" w:rsidR="00235204" w:rsidRPr="003658DE" w:rsidRDefault="00235204" w:rsidP="00235204">
            <w:pPr>
              <w:tabs>
                <w:tab w:val="left" w:pos="4820"/>
              </w:tabs>
              <w:spacing w:after="0" w:line="240" w:lineRule="auto"/>
              <w:jc w:val="center"/>
              <w:rPr>
                <w:rFonts w:cstheme="minorHAnsi"/>
                <w:b/>
                <w:bCs/>
                <w:sz w:val="22"/>
                <w:szCs w:val="22"/>
              </w:rPr>
            </w:pPr>
            <w:r>
              <w:rPr>
                <w:rFonts w:cstheme="minorHAnsi"/>
                <w:b/>
                <w:bCs/>
                <w:sz w:val="22"/>
                <w:szCs w:val="22"/>
              </w:rPr>
              <w:t>10</w:t>
            </w:r>
            <w:r w:rsidRPr="003658DE">
              <w:rPr>
                <w:rFonts w:cstheme="minorHAnsi"/>
                <w:b/>
                <w:bCs/>
                <w:sz w:val="22"/>
                <w:szCs w:val="22"/>
              </w:rPr>
              <w:t>]</w:t>
            </w:r>
          </w:p>
        </w:tc>
        <w:tc>
          <w:tcPr>
            <w:tcW w:w="8788" w:type="dxa"/>
            <w:shd w:val="clear" w:color="auto" w:fill="B3D5AB"/>
            <w:vAlign w:val="center"/>
          </w:tcPr>
          <w:p w14:paraId="53F81E03" w14:textId="388945F2" w:rsidR="00235204" w:rsidRPr="003658DE" w:rsidRDefault="005A2FB3" w:rsidP="00235204">
            <w:pPr>
              <w:tabs>
                <w:tab w:val="left" w:pos="4820"/>
              </w:tabs>
              <w:spacing w:after="0" w:line="240" w:lineRule="auto"/>
              <w:rPr>
                <w:rFonts w:cstheme="minorHAnsi"/>
                <w:b/>
                <w:bCs/>
                <w:sz w:val="22"/>
                <w:szCs w:val="22"/>
              </w:rPr>
            </w:pPr>
            <w:r w:rsidRPr="003658DE">
              <w:rPr>
                <w:rFonts w:cstheme="minorHAnsi"/>
                <w:b/>
                <w:bCs/>
                <w:sz w:val="22"/>
                <w:szCs w:val="22"/>
              </w:rPr>
              <w:t>HOW TO HANDLE GST LITIGATION: ASSESSMENT, SCRUTINY, AUDIT &amp; APPEAL</w:t>
            </w:r>
            <w:r w:rsidRPr="003658DE" w:rsidDel="005A2FB3">
              <w:rPr>
                <w:rFonts w:cstheme="minorHAnsi"/>
                <w:b/>
                <w:bCs/>
                <w:sz w:val="22"/>
                <w:szCs w:val="22"/>
              </w:rPr>
              <w:t xml:space="preserve"> </w:t>
            </w:r>
          </w:p>
        </w:tc>
        <w:tc>
          <w:tcPr>
            <w:tcW w:w="851" w:type="dxa"/>
            <w:shd w:val="clear" w:color="auto" w:fill="B3D5AB"/>
            <w:vAlign w:val="center"/>
          </w:tcPr>
          <w:p w14:paraId="70A43CD1" w14:textId="74259986" w:rsidR="00235204" w:rsidRPr="003658DE" w:rsidRDefault="00235204" w:rsidP="00235204">
            <w:pPr>
              <w:tabs>
                <w:tab w:val="left" w:pos="4820"/>
              </w:tabs>
              <w:spacing w:after="0" w:line="240" w:lineRule="auto"/>
              <w:jc w:val="center"/>
              <w:rPr>
                <w:rFonts w:cstheme="minorHAnsi"/>
                <w:b/>
                <w:sz w:val="22"/>
                <w:szCs w:val="22"/>
              </w:rPr>
            </w:pPr>
            <w:r w:rsidRPr="003658DE">
              <w:rPr>
                <w:rFonts w:cstheme="minorHAnsi"/>
                <w:b/>
                <w:sz w:val="22"/>
                <w:szCs w:val="22"/>
              </w:rPr>
              <w:t>1</w:t>
            </w:r>
            <w:r>
              <w:rPr>
                <w:rFonts w:cstheme="minorHAnsi"/>
                <w:b/>
                <w:sz w:val="22"/>
                <w:szCs w:val="22"/>
              </w:rPr>
              <w:t>7</w:t>
            </w:r>
          </w:p>
        </w:tc>
      </w:tr>
      <w:tr w:rsidR="00235204" w:rsidRPr="002D55E0" w14:paraId="21DD1A67" w14:textId="77777777" w:rsidTr="00F20908">
        <w:trPr>
          <w:trHeight w:hRule="exact" w:val="295"/>
        </w:trPr>
        <w:tc>
          <w:tcPr>
            <w:tcW w:w="1675" w:type="dxa"/>
            <w:shd w:val="clear" w:color="auto" w:fill="B3D5AB"/>
            <w:vAlign w:val="center"/>
          </w:tcPr>
          <w:p w14:paraId="023AD976" w14:textId="184B5FE1" w:rsidR="00235204" w:rsidRPr="003658DE" w:rsidRDefault="00235204" w:rsidP="00235204">
            <w:pPr>
              <w:tabs>
                <w:tab w:val="left" w:pos="4820"/>
              </w:tabs>
              <w:spacing w:after="0" w:line="240" w:lineRule="auto"/>
              <w:jc w:val="center"/>
              <w:rPr>
                <w:rFonts w:cstheme="minorHAnsi"/>
                <w:b/>
                <w:bCs/>
                <w:sz w:val="22"/>
                <w:szCs w:val="22"/>
              </w:rPr>
            </w:pPr>
            <w:r w:rsidRPr="003658DE">
              <w:rPr>
                <w:rFonts w:cstheme="minorHAnsi"/>
                <w:b/>
                <w:bCs/>
                <w:sz w:val="22"/>
                <w:szCs w:val="22"/>
              </w:rPr>
              <w:t>1</w:t>
            </w:r>
            <w:r>
              <w:rPr>
                <w:rFonts w:cstheme="minorHAnsi"/>
                <w:b/>
                <w:bCs/>
                <w:sz w:val="22"/>
                <w:szCs w:val="22"/>
              </w:rPr>
              <w:t>1</w:t>
            </w:r>
            <w:r w:rsidRPr="003658DE">
              <w:rPr>
                <w:rFonts w:cstheme="minorHAnsi"/>
                <w:b/>
                <w:bCs/>
                <w:sz w:val="22"/>
                <w:szCs w:val="22"/>
              </w:rPr>
              <w:t>]</w:t>
            </w:r>
          </w:p>
        </w:tc>
        <w:tc>
          <w:tcPr>
            <w:tcW w:w="8788" w:type="dxa"/>
            <w:shd w:val="clear" w:color="auto" w:fill="B3D5AB"/>
            <w:vAlign w:val="center"/>
          </w:tcPr>
          <w:p w14:paraId="26B544C2" w14:textId="77777777" w:rsidR="00235204" w:rsidRPr="003658DE" w:rsidRDefault="00235204" w:rsidP="00235204">
            <w:pPr>
              <w:tabs>
                <w:tab w:val="left" w:pos="4820"/>
              </w:tabs>
              <w:spacing w:after="0" w:line="240" w:lineRule="auto"/>
              <w:rPr>
                <w:rFonts w:cstheme="minorHAnsi"/>
                <w:b/>
                <w:bCs/>
                <w:sz w:val="22"/>
                <w:szCs w:val="22"/>
              </w:rPr>
            </w:pPr>
            <w:r w:rsidRPr="003658DE">
              <w:rPr>
                <w:rFonts w:cstheme="minorHAnsi"/>
                <w:b/>
                <w:bCs/>
                <w:sz w:val="22"/>
                <w:szCs w:val="22"/>
              </w:rPr>
              <w:t>LET’S DISCUSS FURTHER</w:t>
            </w:r>
          </w:p>
        </w:tc>
        <w:tc>
          <w:tcPr>
            <w:tcW w:w="851" w:type="dxa"/>
            <w:shd w:val="clear" w:color="auto" w:fill="B3D5AB"/>
            <w:vAlign w:val="center"/>
          </w:tcPr>
          <w:p w14:paraId="131B857F" w14:textId="7707530E" w:rsidR="00235204" w:rsidRPr="003658DE" w:rsidRDefault="00235204" w:rsidP="00235204">
            <w:pPr>
              <w:tabs>
                <w:tab w:val="left" w:pos="4820"/>
              </w:tabs>
              <w:spacing w:after="0" w:line="240" w:lineRule="auto"/>
              <w:ind w:left="-116" w:right="-111"/>
              <w:jc w:val="center"/>
              <w:rPr>
                <w:rFonts w:cstheme="minorHAnsi"/>
                <w:b/>
                <w:sz w:val="22"/>
                <w:szCs w:val="22"/>
              </w:rPr>
            </w:pPr>
            <w:r w:rsidRPr="003658DE">
              <w:rPr>
                <w:rFonts w:cstheme="minorHAnsi"/>
                <w:b/>
                <w:sz w:val="22"/>
                <w:szCs w:val="22"/>
              </w:rPr>
              <w:t>1</w:t>
            </w:r>
            <w:r>
              <w:rPr>
                <w:rFonts w:cstheme="minorHAnsi"/>
                <w:b/>
                <w:sz w:val="22"/>
                <w:szCs w:val="22"/>
              </w:rPr>
              <w:t>8</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tblInd w:w="113" w:type="dxa"/>
        <w:tblLook w:val="04A0" w:firstRow="1" w:lastRow="0" w:firstColumn="1" w:lastColumn="0" w:noHBand="0" w:noVBand="1"/>
      </w:tblPr>
      <w:tblGrid>
        <w:gridCol w:w="1781"/>
        <w:gridCol w:w="2096"/>
        <w:gridCol w:w="1505"/>
        <w:gridCol w:w="5698"/>
      </w:tblGrid>
      <w:tr w:rsidR="004D5B69" w:rsidRPr="004D5B69" w14:paraId="729FDF37"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hideMark/>
          </w:tcPr>
          <w:p w14:paraId="03AC136F" w14:textId="77777777" w:rsidR="004D5B69" w:rsidRPr="004D5B69" w:rsidRDefault="004D5B69" w:rsidP="004D5B69">
            <w:pPr>
              <w:spacing w:after="0" w:line="240" w:lineRule="auto"/>
              <w:jc w:val="center"/>
              <w:rPr>
                <w:b/>
                <w:bCs/>
                <w:color w:val="FFFFFF"/>
              </w:rPr>
            </w:pPr>
            <w:r w:rsidRPr="004D5B69">
              <w:rPr>
                <w:b/>
                <w:bCs/>
                <w:color w:val="FFFFFF"/>
              </w:rPr>
              <w:lastRenderedPageBreak/>
              <w:t>Due Date</w:t>
            </w:r>
          </w:p>
        </w:tc>
        <w:tc>
          <w:tcPr>
            <w:tcW w:w="2096" w:type="dxa"/>
            <w:tcBorders>
              <w:top w:val="single" w:sz="4" w:space="0" w:color="auto"/>
              <w:left w:val="nil"/>
              <w:bottom w:val="single" w:sz="4" w:space="0" w:color="auto"/>
              <w:right w:val="single" w:sz="4" w:space="0" w:color="auto"/>
            </w:tcBorders>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05" w:type="dxa"/>
            <w:tcBorders>
              <w:top w:val="single" w:sz="4" w:space="0" w:color="auto"/>
              <w:left w:val="nil"/>
              <w:bottom w:val="single" w:sz="4" w:space="0" w:color="auto"/>
              <w:right w:val="single" w:sz="4" w:space="0" w:color="auto"/>
            </w:tcBorders>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98" w:type="dxa"/>
            <w:tcBorders>
              <w:top w:val="single" w:sz="4" w:space="0" w:color="auto"/>
              <w:left w:val="nil"/>
              <w:bottom w:val="single" w:sz="4" w:space="0" w:color="auto"/>
              <w:right w:val="single" w:sz="4" w:space="0" w:color="auto"/>
            </w:tcBorders>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AA7BB6" w:rsidRPr="004D5B69" w14:paraId="578079CA" w14:textId="77777777" w:rsidTr="007C5DE8">
        <w:trPr>
          <w:trHeight w:val="896"/>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A432C33" w14:textId="1EC9703A" w:rsidR="00AA7BB6" w:rsidRPr="004D5B69" w:rsidRDefault="00AA7BB6" w:rsidP="00AA7BB6">
            <w:pPr>
              <w:spacing w:after="0" w:line="240" w:lineRule="auto"/>
              <w:jc w:val="center"/>
              <w:rPr>
                <w:b/>
                <w:bCs/>
                <w:color w:val="FFFFFF"/>
              </w:rPr>
            </w:pPr>
            <w:r>
              <w:rPr>
                <w:b/>
                <w:bCs/>
                <w:color w:val="FFFFFF"/>
              </w:rPr>
              <w:t>20</w:t>
            </w:r>
            <w:r w:rsidRPr="00D32407">
              <w:rPr>
                <w:b/>
                <w:bCs/>
                <w:color w:val="FFFFFF"/>
                <w:vertAlign w:val="superscript"/>
              </w:rPr>
              <w:t>th</w:t>
            </w:r>
            <w:r>
              <w:rPr>
                <w:b/>
                <w:bCs/>
                <w:color w:val="FFFFFF"/>
              </w:rPr>
              <w:t xml:space="preserve"> November</w:t>
            </w:r>
          </w:p>
        </w:tc>
        <w:tc>
          <w:tcPr>
            <w:tcW w:w="2096" w:type="dxa"/>
            <w:tcBorders>
              <w:top w:val="nil"/>
              <w:left w:val="nil"/>
              <w:bottom w:val="single" w:sz="4" w:space="0" w:color="auto"/>
              <w:right w:val="single" w:sz="4" w:space="0" w:color="auto"/>
            </w:tcBorders>
            <w:shd w:val="clear" w:color="000000" w:fill="D6E3BC"/>
            <w:vAlign w:val="center"/>
            <w:hideMark/>
          </w:tcPr>
          <w:p w14:paraId="7E039E07" w14:textId="35F1266D" w:rsidR="00AA7BB6" w:rsidRPr="004D5B69" w:rsidRDefault="00AA7BB6" w:rsidP="00AA7BB6">
            <w:pPr>
              <w:spacing w:after="0" w:line="240" w:lineRule="auto"/>
              <w:jc w:val="center"/>
              <w:rPr>
                <w:b/>
                <w:bCs/>
                <w:color w:val="000000"/>
              </w:rPr>
            </w:pPr>
            <w:r>
              <w:rPr>
                <w:b/>
                <w:bCs/>
                <w:color w:val="000000"/>
              </w:rPr>
              <w:t>GSTR-3B</w:t>
            </w:r>
          </w:p>
        </w:tc>
        <w:tc>
          <w:tcPr>
            <w:tcW w:w="1505" w:type="dxa"/>
            <w:tcBorders>
              <w:top w:val="nil"/>
              <w:left w:val="nil"/>
              <w:bottom w:val="single" w:sz="4" w:space="0" w:color="auto"/>
              <w:right w:val="single" w:sz="4" w:space="0" w:color="auto"/>
            </w:tcBorders>
            <w:shd w:val="clear" w:color="000000" w:fill="D6E3BC"/>
            <w:vAlign w:val="center"/>
            <w:hideMark/>
          </w:tcPr>
          <w:p w14:paraId="6BD27C55" w14:textId="5F17EE5D" w:rsidR="00AA7BB6" w:rsidRPr="004D5B69" w:rsidRDefault="00AA7BB6" w:rsidP="00AA7BB6">
            <w:pPr>
              <w:spacing w:after="0" w:line="240" w:lineRule="auto"/>
              <w:jc w:val="center"/>
              <w:rPr>
                <w:b/>
                <w:bCs/>
                <w:color w:val="000000"/>
              </w:rPr>
            </w:pPr>
            <w:r>
              <w:rPr>
                <w:b/>
                <w:bCs/>
                <w:color w:val="000000"/>
              </w:rPr>
              <w:t>October 2023</w:t>
            </w:r>
          </w:p>
        </w:tc>
        <w:tc>
          <w:tcPr>
            <w:tcW w:w="5698" w:type="dxa"/>
            <w:tcBorders>
              <w:top w:val="nil"/>
              <w:left w:val="nil"/>
              <w:bottom w:val="single" w:sz="4" w:space="0" w:color="auto"/>
              <w:right w:val="single" w:sz="4" w:space="0" w:color="auto"/>
            </w:tcBorders>
            <w:shd w:val="clear" w:color="000000" w:fill="D6E3BC"/>
            <w:vAlign w:val="center"/>
            <w:hideMark/>
          </w:tcPr>
          <w:p w14:paraId="04F8CA95" w14:textId="62442DFF" w:rsidR="00AA7BB6" w:rsidRPr="009A5BBE" w:rsidRDefault="00AA7BB6" w:rsidP="00AA7BB6">
            <w:pPr>
              <w:tabs>
                <w:tab w:val="left" w:pos="4820"/>
              </w:tabs>
              <w:spacing w:after="0" w:line="240" w:lineRule="auto"/>
              <w:jc w:val="both"/>
              <w:rPr>
                <w:color w:val="000000"/>
              </w:rPr>
            </w:pPr>
            <w:r>
              <w:rPr>
                <w:rFonts w:cstheme="minorHAnsi"/>
                <w:bCs/>
              </w:rPr>
              <w:t>GST Filing of returns by a registered person with aggregate turnover exceeding INR 5 Crores during the preceding financial year.</w:t>
            </w:r>
          </w:p>
        </w:tc>
      </w:tr>
      <w:tr w:rsidR="00AA7BB6" w:rsidRPr="004D5B69" w14:paraId="53B46B2F" w14:textId="77777777" w:rsidTr="007C5DE8">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6CD150B" w14:textId="228AB22A" w:rsidR="00AA7BB6" w:rsidRPr="004D5B69" w:rsidRDefault="00AA7BB6" w:rsidP="00AA7BB6">
            <w:pPr>
              <w:spacing w:after="0" w:line="240" w:lineRule="auto"/>
              <w:jc w:val="center"/>
              <w:rPr>
                <w:b/>
                <w:bCs/>
                <w:color w:val="FFFFFF"/>
              </w:rPr>
            </w:pPr>
            <w:r>
              <w:rPr>
                <w:b/>
                <w:bCs/>
                <w:color w:val="FFFFFF"/>
              </w:rPr>
              <w:t>20</w:t>
            </w:r>
            <w:r w:rsidRPr="00F311BC">
              <w:rPr>
                <w:b/>
                <w:bCs/>
                <w:color w:val="FFFFFF"/>
                <w:vertAlign w:val="superscript"/>
              </w:rPr>
              <w:t>th</w:t>
            </w:r>
            <w:r>
              <w:rPr>
                <w:b/>
                <w:bCs/>
                <w:color w:val="FFFFFF"/>
              </w:rPr>
              <w:t xml:space="preserve"> November</w:t>
            </w:r>
          </w:p>
        </w:tc>
        <w:tc>
          <w:tcPr>
            <w:tcW w:w="2096" w:type="dxa"/>
            <w:tcBorders>
              <w:top w:val="nil"/>
              <w:left w:val="nil"/>
              <w:bottom w:val="single" w:sz="4" w:space="0" w:color="auto"/>
              <w:right w:val="single" w:sz="4" w:space="0" w:color="auto"/>
            </w:tcBorders>
            <w:shd w:val="clear" w:color="000000" w:fill="D6E3BC"/>
            <w:vAlign w:val="center"/>
            <w:hideMark/>
          </w:tcPr>
          <w:p w14:paraId="34AD3EF5" w14:textId="5E5A286E" w:rsidR="00AA7BB6" w:rsidRPr="004D5B69" w:rsidRDefault="00AA7BB6" w:rsidP="00AA7BB6">
            <w:pPr>
              <w:spacing w:after="0" w:line="240" w:lineRule="auto"/>
              <w:jc w:val="center"/>
              <w:rPr>
                <w:b/>
                <w:bCs/>
                <w:color w:val="000000"/>
              </w:rPr>
            </w:pPr>
            <w:r>
              <w:rPr>
                <w:b/>
                <w:bCs/>
                <w:color w:val="000000"/>
              </w:rPr>
              <w:t>GSTR-5A</w:t>
            </w:r>
          </w:p>
        </w:tc>
        <w:tc>
          <w:tcPr>
            <w:tcW w:w="1505" w:type="dxa"/>
            <w:tcBorders>
              <w:top w:val="nil"/>
              <w:left w:val="nil"/>
              <w:bottom w:val="single" w:sz="4" w:space="0" w:color="auto"/>
              <w:right w:val="single" w:sz="4" w:space="0" w:color="auto"/>
            </w:tcBorders>
            <w:shd w:val="clear" w:color="000000" w:fill="D6E3BC"/>
            <w:vAlign w:val="center"/>
            <w:hideMark/>
          </w:tcPr>
          <w:p w14:paraId="75550F7F" w14:textId="27F9AFC1" w:rsidR="00AA7BB6" w:rsidRPr="004D5B69" w:rsidRDefault="00AA7BB6" w:rsidP="00AA7BB6">
            <w:pPr>
              <w:spacing w:after="0" w:line="240" w:lineRule="auto"/>
              <w:jc w:val="center"/>
              <w:rPr>
                <w:b/>
                <w:bCs/>
                <w:color w:val="000000"/>
              </w:rPr>
            </w:pPr>
            <w:r>
              <w:rPr>
                <w:b/>
                <w:bCs/>
                <w:color w:val="000000"/>
              </w:rPr>
              <w:t>October 2023</w:t>
            </w:r>
          </w:p>
        </w:tc>
        <w:tc>
          <w:tcPr>
            <w:tcW w:w="5698" w:type="dxa"/>
            <w:tcBorders>
              <w:top w:val="nil"/>
              <w:left w:val="nil"/>
              <w:bottom w:val="single" w:sz="4" w:space="0" w:color="auto"/>
              <w:right w:val="single" w:sz="4" w:space="0" w:color="auto"/>
            </w:tcBorders>
            <w:shd w:val="clear" w:color="000000" w:fill="D6E3BC"/>
            <w:vAlign w:val="center"/>
            <w:hideMark/>
          </w:tcPr>
          <w:p w14:paraId="5B407AD0" w14:textId="22BAA8C0" w:rsidR="00AA7BB6" w:rsidRPr="00A8073B" w:rsidRDefault="00AA7BB6" w:rsidP="00AA7BB6">
            <w:pPr>
              <w:tabs>
                <w:tab w:val="left" w:pos="4820"/>
              </w:tabs>
              <w:spacing w:after="0" w:line="240" w:lineRule="auto"/>
              <w:jc w:val="both"/>
              <w:rPr>
                <w:rFonts w:cstheme="minorHAnsi"/>
                <w:bCs/>
              </w:rPr>
            </w:pPr>
            <w:r>
              <w:rPr>
                <w:rFonts w:cstheme="minorHAnsi"/>
                <w:bCs/>
              </w:rPr>
              <w:t>Summary of outward taxable supplies and tax payable by a person supplying OIDAR services.</w:t>
            </w:r>
          </w:p>
        </w:tc>
      </w:tr>
    </w:tbl>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49EDF70C" w14:textId="2319B239" w:rsidR="008E1DCC" w:rsidRDefault="00DD59CB" w:rsidP="00DD59CB">
      <w:pPr>
        <w:tabs>
          <w:tab w:val="left" w:pos="3240"/>
        </w:tabs>
        <w:rPr>
          <w:rFonts w:cstheme="minorHAnsi"/>
          <w:lang w:val="en-GB"/>
        </w:rPr>
      </w:pPr>
      <w:r>
        <w:rPr>
          <w:rFonts w:cstheme="minorHAnsi"/>
          <w:lang w:val="en-GB"/>
        </w:rPr>
        <w:tab/>
      </w:r>
    </w:p>
    <w:p w14:paraId="001768D3" w14:textId="492B744E" w:rsidR="00DD59CB" w:rsidRPr="00DD59CB" w:rsidRDefault="00DD59CB" w:rsidP="00DD59CB">
      <w:pPr>
        <w:tabs>
          <w:tab w:val="left" w:pos="3240"/>
        </w:tabs>
        <w:rPr>
          <w:rFonts w:cstheme="minorHAnsi"/>
          <w:lang w:val="en-GB"/>
        </w:rPr>
        <w:sectPr w:rsidR="00DD59CB" w:rsidRPr="00DD59CB"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094CE7A9" w14:textId="7C3412DE" w:rsidR="006D1A45" w:rsidRPr="006D10B5" w:rsidRDefault="003E09AD" w:rsidP="00021160">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CASE LAW</w:t>
      </w:r>
    </w:p>
    <w:p w14:paraId="3D4BD26D" w14:textId="1022CB65" w:rsidR="003E09AD" w:rsidRPr="00A256A0" w:rsidRDefault="003E09AD" w:rsidP="00021160">
      <w:pPr>
        <w:shd w:val="clear" w:color="auto" w:fill="8DC182"/>
        <w:tabs>
          <w:tab w:val="left" w:pos="4820"/>
        </w:tabs>
        <w:autoSpaceDE w:val="0"/>
        <w:autoSpaceDN w:val="0"/>
        <w:adjustRightInd w:val="0"/>
        <w:spacing w:after="0" w:line="276" w:lineRule="auto"/>
        <w:ind w:right="11"/>
        <w:jc w:val="both"/>
        <w:rPr>
          <w:rFonts w:cstheme="minorHAnsi"/>
          <w:b/>
          <w:bCs/>
          <w:caps/>
        </w:rPr>
      </w:pPr>
      <w:r w:rsidRPr="003E09AD">
        <w:rPr>
          <w:rFonts w:cstheme="minorHAnsi"/>
          <w:b/>
          <w:bCs/>
          <w:caps/>
        </w:rPr>
        <w:t>Validity of the reassessment proceedings - assessment of a sum receivable by appellant pursuant to an arbitration award as in the nature of income</w:t>
      </w:r>
      <w:r>
        <w:rPr>
          <w:rFonts w:cstheme="minorHAnsi"/>
          <w:b/>
          <w:bCs/>
          <w:caps/>
        </w:rPr>
        <w:t xml:space="preserve"> : BOMBAY HIGH COURT</w:t>
      </w:r>
    </w:p>
    <w:p w14:paraId="78F22D1C" w14:textId="65B02902" w:rsidR="003E09AD" w:rsidRPr="003E09AD" w:rsidRDefault="006D1A45" w:rsidP="003E09AD">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w:t>
      </w:r>
      <w:r w:rsidR="003E09AD">
        <w:rPr>
          <w:rFonts w:asciiTheme="minorHAnsi" w:hAnsiTheme="minorHAnsi" w:cstheme="minorHAnsi"/>
          <w:sz w:val="22"/>
          <w:szCs w:val="22"/>
        </w:rPr>
        <w:t>It was held that</w:t>
      </w:r>
      <w:r w:rsidR="003E09AD" w:rsidRPr="003E09AD">
        <w:rPr>
          <w:rFonts w:asciiTheme="minorHAnsi" w:hAnsiTheme="minorHAnsi" w:cstheme="minorHAnsi"/>
          <w:sz w:val="22"/>
          <w:szCs w:val="22"/>
        </w:rPr>
        <w:t xml:space="preserve"> bare perusal of the reasons shows that there was no mention as to whether and how the amount as per the arbitration Award was in the nature of income.</w:t>
      </w:r>
    </w:p>
    <w:p w14:paraId="7DB971D2" w14:textId="77777777" w:rsidR="003E09AD" w:rsidRPr="003E09AD" w:rsidRDefault="003E09AD" w:rsidP="003E09AD">
      <w:pPr>
        <w:pStyle w:val="NormalWeb"/>
        <w:shd w:val="clear" w:color="auto" w:fill="FFFFFF"/>
        <w:jc w:val="both"/>
        <w:rPr>
          <w:rFonts w:asciiTheme="minorHAnsi" w:hAnsiTheme="minorHAnsi" w:cstheme="minorHAnsi"/>
          <w:sz w:val="22"/>
          <w:szCs w:val="22"/>
        </w:rPr>
      </w:pPr>
      <w:r w:rsidRPr="003E09AD">
        <w:rPr>
          <w:rFonts w:asciiTheme="minorHAnsi" w:hAnsiTheme="minorHAnsi" w:cstheme="minorHAnsi"/>
          <w:sz w:val="22"/>
          <w:szCs w:val="22"/>
        </w:rPr>
        <w:t>The information reveals that the said receipt was towards appellant’s retirement from the said Firm. Therefore, justification given by respondent no. 1 in the order for taxability of the said receipt as not relating to appellant’s retirement from the said Firm was contrary to the information/material available with him.</w:t>
      </w:r>
    </w:p>
    <w:p w14:paraId="01438E5A" w14:textId="75877EEB" w:rsidR="003E09AD" w:rsidRPr="003E09AD" w:rsidRDefault="003E09AD" w:rsidP="003E09AD">
      <w:pPr>
        <w:pStyle w:val="NormalWeb"/>
        <w:shd w:val="clear" w:color="auto" w:fill="FFFFFF"/>
        <w:jc w:val="both"/>
        <w:rPr>
          <w:rFonts w:asciiTheme="minorHAnsi" w:hAnsiTheme="minorHAnsi" w:cstheme="minorHAnsi"/>
          <w:sz w:val="22"/>
          <w:szCs w:val="22"/>
        </w:rPr>
      </w:pPr>
      <w:r w:rsidRPr="003E09AD">
        <w:rPr>
          <w:rFonts w:asciiTheme="minorHAnsi" w:hAnsiTheme="minorHAnsi" w:cstheme="minorHAnsi"/>
          <w:sz w:val="22"/>
          <w:szCs w:val="22"/>
        </w:rPr>
        <w:t xml:space="preserve">In the absence of any statement in the reasons recorded for reopening the assessment regarding taxability of the said receipt and in view of non-sustainability of the justification provided by respondent no. 1 in the order </w:t>
      </w:r>
      <w:r>
        <w:rPr>
          <w:rFonts w:asciiTheme="minorHAnsi" w:hAnsiTheme="minorHAnsi" w:cstheme="minorHAnsi"/>
          <w:sz w:val="22"/>
          <w:szCs w:val="22"/>
        </w:rPr>
        <w:t>for</w:t>
      </w:r>
      <w:r w:rsidRPr="003E09AD">
        <w:rPr>
          <w:rFonts w:asciiTheme="minorHAnsi" w:hAnsiTheme="minorHAnsi" w:cstheme="minorHAnsi"/>
          <w:sz w:val="22"/>
          <w:szCs w:val="22"/>
        </w:rPr>
        <w:t xml:space="preserve"> the reassessment proceedings initiated u/s 148 of the Act, in our view, will be bad in law.</w:t>
      </w:r>
    </w:p>
    <w:p w14:paraId="17B8D2FD" w14:textId="77777777" w:rsidR="003E09AD" w:rsidRPr="003E09AD" w:rsidRDefault="003E09AD" w:rsidP="003E09AD">
      <w:pPr>
        <w:pStyle w:val="NormalWeb"/>
        <w:shd w:val="clear" w:color="auto" w:fill="FFFFFF"/>
        <w:jc w:val="both"/>
        <w:rPr>
          <w:rFonts w:asciiTheme="minorHAnsi" w:hAnsiTheme="minorHAnsi" w:cstheme="minorHAnsi"/>
          <w:sz w:val="22"/>
          <w:szCs w:val="22"/>
        </w:rPr>
      </w:pPr>
      <w:r w:rsidRPr="003E09AD">
        <w:rPr>
          <w:rFonts w:asciiTheme="minorHAnsi" w:hAnsiTheme="minorHAnsi" w:cstheme="minorHAnsi"/>
          <w:sz w:val="22"/>
          <w:szCs w:val="22"/>
        </w:rPr>
        <w:t>It is also well settled that for the purposes of adjudicating the validity of assumption of jurisdiction under Section 148 of the Act, one has to only look at the reasons recorded by the Assessing Officer before reopening the assessment. Such reason cannot be supplemented or improved subsequently. For Assessment Year 2008-2009 also appellant had received similar amounts from the said Firm. After scrutinising the character of such receipt, it was held by the predecessor of respondent no. 1 that the receipt was not taxable in nature. Therefore, the formation of the belief that the amount received for the current year was taxable, in our view, tantamounts to a change of opinion which is not permissible in law.</w:t>
      </w:r>
    </w:p>
    <w:p w14:paraId="2882E18B" w14:textId="77777777" w:rsidR="003E09AD" w:rsidRPr="003E09AD" w:rsidRDefault="003E09AD" w:rsidP="003E09AD">
      <w:pPr>
        <w:pStyle w:val="NormalWeb"/>
        <w:shd w:val="clear" w:color="auto" w:fill="FFFFFF"/>
        <w:jc w:val="both"/>
        <w:rPr>
          <w:rFonts w:asciiTheme="minorHAnsi" w:hAnsiTheme="minorHAnsi" w:cstheme="minorHAnsi"/>
          <w:sz w:val="22"/>
          <w:szCs w:val="22"/>
        </w:rPr>
      </w:pPr>
      <w:r w:rsidRPr="003E09AD">
        <w:rPr>
          <w:rFonts w:asciiTheme="minorHAnsi" w:hAnsiTheme="minorHAnsi" w:cstheme="minorHAnsi"/>
          <w:sz w:val="22"/>
          <w:szCs w:val="22"/>
        </w:rPr>
        <w:t>Having considered the consent terms with the arbitration award and the statement of claim, it is clear, the amount of Rs. 28 Crores was receivable by appellant in terms of the arbitration award dated 25th September 2009. As per the award, appellant has relinquished all her claims against the partnership firm . as well as the partners.</w:t>
      </w:r>
    </w:p>
    <w:p w14:paraId="4013683A" w14:textId="77777777" w:rsidR="003E09AD" w:rsidRPr="003E09AD" w:rsidRDefault="003E09AD" w:rsidP="003E09AD">
      <w:pPr>
        <w:pStyle w:val="NormalWeb"/>
        <w:shd w:val="clear" w:color="auto" w:fill="FFFFFF"/>
        <w:jc w:val="both"/>
        <w:rPr>
          <w:rFonts w:asciiTheme="minorHAnsi" w:hAnsiTheme="minorHAnsi" w:cstheme="minorHAnsi"/>
          <w:sz w:val="22"/>
          <w:szCs w:val="22"/>
        </w:rPr>
      </w:pPr>
      <w:r w:rsidRPr="003E09AD">
        <w:rPr>
          <w:rFonts w:asciiTheme="minorHAnsi" w:hAnsiTheme="minorHAnsi" w:cstheme="minorHAnsi"/>
          <w:sz w:val="22"/>
          <w:szCs w:val="22"/>
        </w:rPr>
        <w:t xml:space="preserve">Real dispute between the parties related to the termination of appellant’s partnership interest in the said Firm. The consent terms were arrived at between the parties with a view to settle this dispute. It goes without saying that when appellant's rights and claims in the said Firm were settled by the consent terms and the arbitration award, there could not be her continuance as a partner with the said Firm. Therefore, the arbitration award was </w:t>
      </w:r>
      <w:r w:rsidRPr="003E09AD">
        <w:rPr>
          <w:rFonts w:asciiTheme="minorHAnsi" w:hAnsiTheme="minorHAnsi" w:cstheme="minorHAnsi"/>
          <w:sz w:val="22"/>
          <w:szCs w:val="22"/>
        </w:rPr>
        <w:t>receivable by appellant in respect of her retirement from the said Firm.</w:t>
      </w:r>
    </w:p>
    <w:p w14:paraId="5E1226F8" w14:textId="77777777" w:rsidR="003E09AD" w:rsidRPr="003E09AD" w:rsidRDefault="003E09AD" w:rsidP="003E09AD">
      <w:pPr>
        <w:pStyle w:val="NormalWeb"/>
        <w:shd w:val="clear" w:color="auto" w:fill="FFFFFF"/>
        <w:jc w:val="both"/>
        <w:rPr>
          <w:rFonts w:asciiTheme="minorHAnsi" w:hAnsiTheme="minorHAnsi" w:cstheme="minorHAnsi"/>
          <w:sz w:val="22"/>
          <w:szCs w:val="22"/>
        </w:rPr>
      </w:pPr>
      <w:r w:rsidRPr="003E09AD">
        <w:rPr>
          <w:rFonts w:asciiTheme="minorHAnsi" w:hAnsiTheme="minorHAnsi" w:cstheme="minorHAnsi"/>
          <w:sz w:val="22"/>
          <w:szCs w:val="22"/>
        </w:rPr>
        <w:t>The Tribunal has failed to appreciate that there was a dispute between appellant and her brothers with respect to her wrongful retirement from the said Firm. For invocation of arbitration proceedings the matter was carried right upto the Hon'ble Supreme Court. The settlement amount was receivable by appellant for relinquishment of her rights and claims as a partner of the said Firm. In these circumstances, though there may be no mention of her retirement from the said Firm in the consent terms or the arbitration award, the only inference possible would be that she no longer continued as a partner of the said Firm after such settlement. It is also not anybody’s case that appellant has not played any role in the said Firm or received any share from the said Firm after the settlement.</w:t>
      </w:r>
    </w:p>
    <w:p w14:paraId="796DF3CC" w14:textId="77777777" w:rsidR="003E09AD" w:rsidRPr="003E09AD" w:rsidRDefault="003E09AD" w:rsidP="003E09AD">
      <w:pPr>
        <w:pStyle w:val="NormalWeb"/>
        <w:shd w:val="clear" w:color="auto" w:fill="FFFFFF"/>
        <w:jc w:val="both"/>
        <w:rPr>
          <w:rFonts w:asciiTheme="minorHAnsi" w:hAnsiTheme="minorHAnsi" w:cstheme="minorHAnsi"/>
          <w:sz w:val="22"/>
          <w:szCs w:val="22"/>
        </w:rPr>
      </w:pPr>
      <w:r w:rsidRPr="003E09AD">
        <w:rPr>
          <w:rFonts w:asciiTheme="minorHAnsi" w:hAnsiTheme="minorHAnsi" w:cstheme="minorHAnsi"/>
          <w:sz w:val="22"/>
          <w:szCs w:val="22"/>
        </w:rPr>
        <w:t>Even if we go alongwith the Tribunal that appellant had received the amount of Rs. 28 Crores under the arbitration award for transfer of a composite bundle of rights, it was not open to assess the entire amount of the award as income from other sources. The dominant component in the settlement was appellant’s separation from the said Firm. The Tribunal ought to have considered each component of the rights and claims which were relinquished and withdrawn by appellant and bifurcated the amount of arbitration award between each of such rights and claims. Instead of doing this exercise and considering whether the amount was capital or revenue in nature, the ITAT has simplicitor accepted the conclusion reached by the CIT (A) to the effect that such receipt is of an income nature chargeable to tax as income from other sources. The Tribunal has failed to consider this issue in a proper perspective.</w:t>
      </w:r>
    </w:p>
    <w:p w14:paraId="0A2ED50B" w14:textId="7FD9DF83" w:rsidR="003E09AD" w:rsidRPr="003E09AD" w:rsidRDefault="003E09AD" w:rsidP="003E09AD">
      <w:pPr>
        <w:pStyle w:val="NormalWeb"/>
        <w:shd w:val="clear" w:color="auto" w:fill="FFFFFF"/>
        <w:jc w:val="both"/>
        <w:rPr>
          <w:rFonts w:asciiTheme="minorHAnsi" w:hAnsiTheme="minorHAnsi" w:cstheme="minorHAnsi"/>
          <w:sz w:val="22"/>
          <w:szCs w:val="22"/>
        </w:rPr>
      </w:pPr>
      <w:r w:rsidRPr="003E09AD">
        <w:rPr>
          <w:rFonts w:asciiTheme="minorHAnsi" w:hAnsiTheme="minorHAnsi" w:cstheme="minorHAnsi"/>
          <w:sz w:val="22"/>
          <w:szCs w:val="22"/>
        </w:rPr>
        <w:t>The Tribunal interestingly holds that it is judicially settled that the amount should be considered as special income and it must be considered in its wider sense. The Tribunal failed to appreciate that a receipt on capital account cannot be assessed as income unless it was specifically brought within the scope of the definition of the term “income” in Section 2(24) of the Act as held by the Apex Court in CIT V/s. D. P. Sandhu Bros</w:t>
      </w:r>
      <w:r>
        <w:rPr>
          <w:rFonts w:asciiTheme="minorHAnsi" w:hAnsiTheme="minorHAnsi" w:cstheme="minorHAnsi"/>
          <w:sz w:val="22"/>
          <w:szCs w:val="22"/>
        </w:rPr>
        <w:t xml:space="preserve">. </w:t>
      </w:r>
      <w:r w:rsidRPr="003E09AD">
        <w:rPr>
          <w:rFonts w:asciiTheme="minorHAnsi" w:hAnsiTheme="minorHAnsi" w:cstheme="minorHAnsi"/>
          <w:sz w:val="22"/>
          <w:szCs w:val="22"/>
        </w:rPr>
        <w:t>The Tribunal erred in evolving a concept of “special income” when no such concept exists either in the Act or in the jurisprudence and saying that the same is judicially settled.</w:t>
      </w:r>
    </w:p>
    <w:p w14:paraId="41AFCB42" w14:textId="77777777" w:rsidR="003E09AD" w:rsidRPr="003E09AD" w:rsidRDefault="003E09AD" w:rsidP="003E09AD">
      <w:pPr>
        <w:pStyle w:val="NormalWeb"/>
        <w:shd w:val="clear" w:color="auto" w:fill="FFFFFF"/>
        <w:jc w:val="both"/>
        <w:rPr>
          <w:rFonts w:asciiTheme="minorHAnsi" w:hAnsiTheme="minorHAnsi" w:cstheme="minorHAnsi"/>
          <w:sz w:val="22"/>
          <w:szCs w:val="22"/>
        </w:rPr>
      </w:pPr>
      <w:r w:rsidRPr="003E09AD">
        <w:rPr>
          <w:rFonts w:asciiTheme="minorHAnsi" w:hAnsiTheme="minorHAnsi" w:cstheme="minorHAnsi"/>
          <w:sz w:val="22"/>
          <w:szCs w:val="22"/>
        </w:rPr>
        <w:t>Thus we answer the substantial questions of law as framed in favour of appellant. The Tribunal ought to have held respondent no. 1 had assumed jurisdiction u/s 147 of the Act without fulfilling the jurisdictional pre-conditions and hence, the reassessment proceedings were without jurisdiction. Further, on the facts and in the circumstances of the case and in law, the Tribunal ought to have held that the amount Crores received by appellant as per the arbitration award was not chargeable to tax.</w:t>
      </w:r>
    </w:p>
    <w:p w14:paraId="55EF557B" w14:textId="101568AA" w:rsidR="00C40350" w:rsidRPr="001836B8" w:rsidRDefault="00C40350" w:rsidP="003E09AD">
      <w:pPr>
        <w:pStyle w:val="NormalWeb"/>
        <w:shd w:val="clear" w:color="auto" w:fill="FFFFFF"/>
        <w:spacing w:line="276" w:lineRule="auto"/>
        <w:jc w:val="both"/>
        <w:rPr>
          <w:rFonts w:cstheme="minorHAnsi"/>
          <w:b/>
          <w:bCs/>
          <w:noProof/>
          <w:color w:val="FFFFFF" w:themeColor="background1"/>
          <w:sz w:val="22"/>
          <w:szCs w:val="22"/>
          <w:lang w:val="en-US"/>
        </w:rPr>
        <w:sectPr w:rsidR="00C40350" w:rsidRPr="001836B8" w:rsidSect="003F4752">
          <w:headerReference w:type="default" r:id="rId28"/>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68511DEB" w14:textId="0FA12AD9" w:rsidR="000721A7" w:rsidRPr="00647D75" w:rsidRDefault="00B95530" w:rsidP="00F73184">
      <w:pPr>
        <w:pStyle w:val="highlight"/>
        <w:tabs>
          <w:tab w:val="left" w:pos="4820"/>
        </w:tabs>
        <w:spacing w:before="240"/>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w:t>
      </w:r>
      <w:r w:rsidR="00F73184">
        <w:rPr>
          <w:b/>
          <w:bCs/>
          <w:noProof/>
          <w:color w:val="FFFFFF" w:themeColor="background1"/>
          <w:sz w:val="22"/>
          <w:szCs w:val="22"/>
          <w:u w:val="none"/>
          <w:lang w:val="en-US"/>
        </w:rPr>
        <w:t>D</w:t>
      </w:r>
      <w:r>
        <w:rPr>
          <w:b/>
          <w:bCs/>
          <w:noProof/>
          <w:color w:val="FFFFFF" w:themeColor="background1"/>
          <w:sz w:val="22"/>
          <w:szCs w:val="22"/>
          <w:u w:val="none"/>
          <w:lang w:val="en-US"/>
        </w:rPr>
        <w:t>VISORY</w:t>
      </w:r>
    </w:p>
    <w:p w14:paraId="43DCB5F3" w14:textId="1114CBB4" w:rsidR="002259DF" w:rsidRPr="002259DF" w:rsidRDefault="002259DF" w:rsidP="002259DF">
      <w:pPr>
        <w:shd w:val="clear" w:color="auto" w:fill="8DC182"/>
        <w:tabs>
          <w:tab w:val="left" w:pos="4820"/>
        </w:tabs>
        <w:autoSpaceDE w:val="0"/>
        <w:autoSpaceDN w:val="0"/>
        <w:adjustRightInd w:val="0"/>
        <w:spacing w:after="0" w:line="240" w:lineRule="auto"/>
        <w:ind w:right="11"/>
        <w:jc w:val="center"/>
        <w:rPr>
          <w:rFonts w:cstheme="minorHAnsi"/>
          <w:b/>
          <w:bCs/>
          <w:sz w:val="22"/>
          <w:szCs w:val="22"/>
        </w:rPr>
      </w:pPr>
      <w:r w:rsidRPr="002259DF">
        <w:rPr>
          <w:rFonts w:cstheme="minorHAnsi"/>
          <w:b/>
          <w:bCs/>
          <w:sz w:val="22"/>
          <w:szCs w:val="22"/>
        </w:rPr>
        <w:t>ITC REVERSAL ON ACCOUNT OF RULE 37(A)</w:t>
      </w:r>
    </w:p>
    <w:p w14:paraId="09F5ECC2" w14:textId="157A0801" w:rsidR="009419CE" w:rsidRDefault="000721A7" w:rsidP="00BA6E29">
      <w:pPr>
        <w:pStyle w:val="NormalWeb"/>
        <w:shd w:val="clear" w:color="auto" w:fill="FFFFFF"/>
        <w:spacing w:before="240" w:before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9419CE">
        <w:rPr>
          <w:rFonts w:asciiTheme="minorHAnsi" w:hAnsiTheme="minorHAnsi" w:cstheme="minorHAnsi"/>
          <w:sz w:val="22"/>
          <w:szCs w:val="22"/>
        </w:rPr>
        <w:t>GSTIN vide advisory dated 1</w:t>
      </w:r>
      <w:r w:rsidR="002259DF">
        <w:rPr>
          <w:rFonts w:asciiTheme="minorHAnsi" w:hAnsiTheme="minorHAnsi" w:cstheme="minorHAnsi"/>
          <w:sz w:val="22"/>
          <w:szCs w:val="22"/>
        </w:rPr>
        <w:t>4</w:t>
      </w:r>
      <w:r w:rsidR="009419CE">
        <w:rPr>
          <w:rFonts w:asciiTheme="minorHAnsi" w:hAnsiTheme="minorHAnsi" w:cstheme="minorHAnsi"/>
          <w:sz w:val="22"/>
          <w:szCs w:val="22"/>
        </w:rPr>
        <w:t>-11-2023 advised that :</w:t>
      </w:r>
    </w:p>
    <w:p w14:paraId="3B026D6C" w14:textId="77777777" w:rsidR="002259DF" w:rsidRPr="002259DF" w:rsidRDefault="002259DF" w:rsidP="002259DF">
      <w:pPr>
        <w:pStyle w:val="NormalWeb"/>
        <w:shd w:val="clear" w:color="auto" w:fill="FFFFFF"/>
        <w:jc w:val="both"/>
        <w:rPr>
          <w:rFonts w:asciiTheme="minorHAnsi" w:hAnsiTheme="minorHAnsi" w:cstheme="minorHAnsi"/>
          <w:sz w:val="22"/>
          <w:szCs w:val="22"/>
        </w:rPr>
      </w:pPr>
      <w:r w:rsidRPr="002259DF">
        <w:rPr>
          <w:rFonts w:asciiTheme="minorHAnsi" w:hAnsiTheme="minorHAnsi" w:cstheme="minorHAnsi"/>
          <w:sz w:val="22"/>
          <w:szCs w:val="22"/>
        </w:rPr>
        <w:t>1.  Vide Rule 37A of CGST Rules, 2017 the taxpayers have to reverse the Input Tax Credit (ITC) availed on such invoice or debit note, the details of which have been furnished by their supplier in their GSTR-1/IFF but the return in FORM GSTR-3B for the said period has not been furnished by their supplier till the 30th day of September following the end of financial year in which the Input Tax Credit in respect of such invoice or debit note had been availed.</w:t>
      </w:r>
    </w:p>
    <w:p w14:paraId="37A2D572" w14:textId="77777777" w:rsidR="002259DF" w:rsidRPr="002259DF" w:rsidRDefault="002259DF" w:rsidP="002259DF">
      <w:pPr>
        <w:pStyle w:val="NormalWeb"/>
        <w:shd w:val="clear" w:color="auto" w:fill="FFFFFF"/>
        <w:jc w:val="both"/>
        <w:rPr>
          <w:rFonts w:asciiTheme="minorHAnsi" w:hAnsiTheme="minorHAnsi" w:cstheme="minorHAnsi"/>
          <w:sz w:val="22"/>
          <w:szCs w:val="22"/>
        </w:rPr>
      </w:pPr>
      <w:r w:rsidRPr="002259DF">
        <w:rPr>
          <w:rFonts w:asciiTheme="minorHAnsi" w:hAnsiTheme="minorHAnsi" w:cstheme="minorHAnsi"/>
          <w:sz w:val="22"/>
          <w:szCs w:val="22"/>
        </w:rPr>
        <w:t>2. The said amount of ITC is required to be reversed by such taxpayers, while furnishing a return in FORM GSTR-3B on or before the 30th day of November following the end of such financial year, as part of this legal obligation.</w:t>
      </w:r>
    </w:p>
    <w:p w14:paraId="3434E5B2" w14:textId="77777777" w:rsidR="002259DF" w:rsidRPr="002259DF" w:rsidRDefault="002259DF" w:rsidP="002259DF">
      <w:pPr>
        <w:pStyle w:val="NormalWeb"/>
        <w:shd w:val="clear" w:color="auto" w:fill="FFFFFF"/>
        <w:jc w:val="both"/>
        <w:rPr>
          <w:rFonts w:asciiTheme="minorHAnsi" w:hAnsiTheme="minorHAnsi" w:cstheme="minorHAnsi"/>
          <w:sz w:val="22"/>
          <w:szCs w:val="22"/>
        </w:rPr>
      </w:pPr>
      <w:r w:rsidRPr="002259DF">
        <w:rPr>
          <w:rFonts w:asciiTheme="minorHAnsi" w:hAnsiTheme="minorHAnsi" w:cstheme="minorHAnsi"/>
          <w:sz w:val="22"/>
          <w:szCs w:val="22"/>
        </w:rPr>
        <w:t>3. To facilitate the taxpayers, such amount of ITC required to be reversed on account of Rule 37A of CGST Rules for the financial year 2022-23 has been computed from system and has been communicated to the concerned recipient. The email communication to this effect has been sent on the registered email id of the taxpayer.</w:t>
      </w:r>
    </w:p>
    <w:p w14:paraId="41A11B60" w14:textId="77777777" w:rsidR="002259DF" w:rsidRDefault="002259DF" w:rsidP="002259DF">
      <w:pPr>
        <w:pStyle w:val="NormalWeb"/>
        <w:shd w:val="clear" w:color="auto" w:fill="FFFFFF"/>
        <w:jc w:val="both"/>
        <w:rPr>
          <w:rFonts w:asciiTheme="minorHAnsi" w:hAnsiTheme="minorHAnsi" w:cstheme="minorHAnsi"/>
          <w:b/>
          <w:bCs/>
          <w:color w:val="212529"/>
          <w:sz w:val="22"/>
          <w:szCs w:val="22"/>
        </w:rPr>
      </w:pPr>
      <w:r w:rsidRPr="002259DF">
        <w:rPr>
          <w:rFonts w:asciiTheme="minorHAnsi" w:hAnsiTheme="minorHAnsi" w:cstheme="minorHAnsi"/>
          <w:sz w:val="22"/>
          <w:szCs w:val="22"/>
        </w:rPr>
        <w:t>4. The taxpayers are advised to take note of it and to ensure that such ITC, if availed by them, is reversed as per rule 37A of CGST Rules before 30th of November, 2023 in Table 4(B)(2) of GSTR-3B while filing the concerned GSTR-3B.</w:t>
      </w:r>
      <w:r w:rsidRPr="002259DF">
        <w:rPr>
          <w:rFonts w:asciiTheme="minorHAnsi" w:hAnsiTheme="minorHAnsi" w:cstheme="minorHAnsi"/>
          <w:b/>
          <w:bCs/>
          <w:color w:val="212529"/>
          <w:sz w:val="22"/>
          <w:szCs w:val="22"/>
        </w:rPr>
        <w:t xml:space="preserve"> </w:t>
      </w:r>
    </w:p>
    <w:p w14:paraId="39C6F7B8" w14:textId="56E73C5C" w:rsidR="00700421" w:rsidRDefault="00F73184" w:rsidP="002259DF">
      <w:pPr>
        <w:pStyle w:val="NormalWeb"/>
        <w:shd w:val="clear" w:color="auto" w:fill="FFFFFF"/>
        <w:jc w:val="both"/>
        <w:rPr>
          <w:rFonts w:asciiTheme="minorHAnsi" w:hAnsiTheme="minorHAnsi" w:cstheme="minorHAnsi"/>
          <w:b/>
          <w:bCs/>
          <w:color w:val="212529"/>
          <w:sz w:val="22"/>
          <w:szCs w:val="22"/>
        </w:rPr>
      </w:pPr>
      <w:r>
        <w:rPr>
          <w:rFonts w:asciiTheme="minorHAnsi" w:hAnsiTheme="minorHAnsi" w:cstheme="minorHAnsi"/>
          <w:b/>
          <w:bCs/>
          <w:color w:val="212529"/>
          <w:sz w:val="22"/>
          <w:szCs w:val="22"/>
        </w:rPr>
        <w:t>[</w:t>
      </w:r>
      <w:r w:rsidR="002259DF">
        <w:rPr>
          <w:rFonts w:asciiTheme="minorHAnsi" w:hAnsiTheme="minorHAnsi" w:cstheme="minorHAnsi"/>
          <w:b/>
          <w:bCs/>
          <w:color w:val="212529"/>
          <w:sz w:val="22"/>
          <w:szCs w:val="22"/>
        </w:rPr>
        <w:t>F</w:t>
      </w:r>
      <w:r>
        <w:rPr>
          <w:rFonts w:asciiTheme="minorHAnsi" w:hAnsiTheme="minorHAnsi" w:cstheme="minorHAnsi"/>
          <w:b/>
          <w:bCs/>
          <w:color w:val="212529"/>
          <w:sz w:val="22"/>
          <w:szCs w:val="22"/>
        </w:rPr>
        <w:t>or further details please refer the advisory]</w:t>
      </w:r>
    </w:p>
    <w:p w14:paraId="2111F505" w14:textId="77777777" w:rsidR="002259DF" w:rsidRPr="00F73184" w:rsidRDefault="002259DF" w:rsidP="002259DF">
      <w:pPr>
        <w:pStyle w:val="NormalWeb"/>
        <w:shd w:val="clear" w:color="auto" w:fill="FFFFFF"/>
        <w:jc w:val="both"/>
        <w:rPr>
          <w:rFonts w:asciiTheme="minorHAnsi" w:hAnsiTheme="minorHAnsi" w:cstheme="minorHAnsi"/>
          <w:b/>
          <w:bCs/>
          <w:color w:val="212529"/>
          <w:sz w:val="22"/>
          <w:szCs w:val="22"/>
        </w:rPr>
      </w:pPr>
    </w:p>
    <w:p w14:paraId="39791D0F" w14:textId="205E7679" w:rsidR="00F73184" w:rsidRPr="00647D75" w:rsidRDefault="00E46F2D" w:rsidP="00F73184">
      <w:pPr>
        <w:pStyle w:val="highlight"/>
        <w:tabs>
          <w:tab w:val="left" w:pos="4820"/>
        </w:tabs>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61CFEE05" w14:textId="5044897E" w:rsidR="00E46F2D" w:rsidRPr="00D32138" w:rsidRDefault="00E46F2D" w:rsidP="00F73184">
      <w:pPr>
        <w:shd w:val="clear" w:color="auto" w:fill="8DC182"/>
        <w:tabs>
          <w:tab w:val="left" w:pos="4820"/>
        </w:tabs>
        <w:autoSpaceDE w:val="0"/>
        <w:autoSpaceDN w:val="0"/>
        <w:adjustRightInd w:val="0"/>
        <w:spacing w:after="0" w:line="240" w:lineRule="auto"/>
        <w:ind w:right="11"/>
        <w:jc w:val="both"/>
        <w:rPr>
          <w:rFonts w:cstheme="minorHAnsi"/>
          <w:b/>
          <w:bCs/>
        </w:rPr>
      </w:pPr>
      <w:r w:rsidRPr="00E46F2D">
        <w:rPr>
          <w:rFonts w:cstheme="minorHAnsi"/>
          <w:b/>
          <w:bCs/>
        </w:rPr>
        <w:t>ADVISORY FOR ONLINE COMPLIANCE PERTAINING TO ITC MISMATCH -GST DRC-01C</w:t>
      </w:r>
    </w:p>
    <w:p w14:paraId="74E1E8EA" w14:textId="6B62DB96" w:rsidR="00E46F2D" w:rsidRDefault="00F73184" w:rsidP="00BA6E29">
      <w:pPr>
        <w:pStyle w:val="NormalWeb"/>
        <w:shd w:val="clear" w:color="auto" w:fill="FFFFFF"/>
        <w:spacing w:before="240" w:beforeAutospacing="0"/>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E46F2D">
        <w:rPr>
          <w:rFonts w:asciiTheme="minorHAnsi" w:hAnsiTheme="minorHAnsi" w:cstheme="minorHAnsi"/>
          <w:sz w:val="22"/>
          <w:szCs w:val="22"/>
        </w:rPr>
        <w:t>The GSTIN vide advisory dated 14-11-2023 advised that :</w:t>
      </w:r>
    </w:p>
    <w:p w14:paraId="311F7E61" w14:textId="77777777" w:rsidR="00E46F2D" w:rsidRPr="00E46F2D" w:rsidRDefault="00E46F2D" w:rsidP="00E46F2D">
      <w:pPr>
        <w:pStyle w:val="NormalWeb"/>
        <w:shd w:val="clear" w:color="auto" w:fill="FFFFFF"/>
        <w:jc w:val="both"/>
        <w:rPr>
          <w:rFonts w:asciiTheme="minorHAnsi" w:hAnsiTheme="minorHAnsi" w:cstheme="minorHAnsi"/>
          <w:sz w:val="22"/>
          <w:szCs w:val="22"/>
        </w:rPr>
      </w:pPr>
      <w:r w:rsidRPr="00E46F2D">
        <w:rPr>
          <w:rFonts w:asciiTheme="minorHAnsi" w:hAnsiTheme="minorHAnsi" w:cstheme="minorHAnsi"/>
          <w:sz w:val="22"/>
          <w:szCs w:val="22"/>
        </w:rPr>
        <w:t>1. It is informed that GSTN has developed a functionality to generate automated intimation in Form GST DRC-01C which enables the taxpayer to explain the difference in Input tax credit available in GSTR-2B statement &amp; ITC claimed in GSTR-3B return online as directed by the GST Council. This feature is now live on the GST portal.</w:t>
      </w:r>
    </w:p>
    <w:p w14:paraId="58A2B3DE" w14:textId="77777777" w:rsidR="00E46F2D" w:rsidRPr="00E46F2D" w:rsidRDefault="00E46F2D" w:rsidP="00E46F2D">
      <w:pPr>
        <w:pStyle w:val="NormalWeb"/>
        <w:shd w:val="clear" w:color="auto" w:fill="FFFFFF"/>
        <w:jc w:val="both"/>
        <w:rPr>
          <w:rFonts w:asciiTheme="minorHAnsi" w:hAnsiTheme="minorHAnsi" w:cstheme="minorHAnsi"/>
          <w:sz w:val="22"/>
          <w:szCs w:val="22"/>
        </w:rPr>
      </w:pPr>
      <w:r w:rsidRPr="00E46F2D">
        <w:rPr>
          <w:rFonts w:asciiTheme="minorHAnsi" w:hAnsiTheme="minorHAnsi" w:cstheme="minorHAnsi"/>
          <w:sz w:val="22"/>
          <w:szCs w:val="22"/>
        </w:rPr>
        <w:t xml:space="preserve">2. This functionality compares the ITC declared in GSTR-3B/3BQ with the ITC available in GSTR-2B/2BQ for each return period. If the claimed ITC in GSTR 3B exceeds the available ITC </w:t>
      </w:r>
      <w:r w:rsidRPr="00E46F2D">
        <w:rPr>
          <w:rFonts w:asciiTheme="minorHAnsi" w:hAnsiTheme="minorHAnsi" w:cstheme="minorHAnsi"/>
          <w:sz w:val="22"/>
          <w:szCs w:val="22"/>
        </w:rPr>
        <w:t>in GSTR-2B by a predefined limit or the percentage difference exceeds the configurable threshold, taxpayer will receive an intimation in the form of DRC-01C.</w:t>
      </w:r>
    </w:p>
    <w:p w14:paraId="17C6AC3D" w14:textId="77777777" w:rsidR="00E46F2D" w:rsidRPr="00E46F2D" w:rsidRDefault="00E46F2D" w:rsidP="00E46F2D">
      <w:pPr>
        <w:pStyle w:val="NormalWeb"/>
        <w:shd w:val="clear" w:color="auto" w:fill="FFFFFF"/>
        <w:jc w:val="both"/>
        <w:rPr>
          <w:rFonts w:asciiTheme="minorHAnsi" w:hAnsiTheme="minorHAnsi" w:cstheme="minorHAnsi"/>
          <w:sz w:val="22"/>
          <w:szCs w:val="22"/>
        </w:rPr>
      </w:pPr>
      <w:r w:rsidRPr="00E46F2D">
        <w:rPr>
          <w:rFonts w:asciiTheme="minorHAnsi" w:hAnsiTheme="minorHAnsi" w:cstheme="minorHAnsi"/>
          <w:sz w:val="22"/>
          <w:szCs w:val="22"/>
        </w:rPr>
        <w:t>3. Upon receiving an intimation, the taxpayer must file a response using Form DRC-01C Part B. The taxpayer has the option to either provide details of the payment made to settle the difference using Form DRC-03, or provide an explanation for the difference, or even choose a combination of both options.</w:t>
      </w:r>
    </w:p>
    <w:p w14:paraId="3BC0BB25" w14:textId="5CE8DB06" w:rsidR="00B320F1" w:rsidRPr="00B320F1" w:rsidRDefault="00E46F2D" w:rsidP="00E46F2D">
      <w:pPr>
        <w:pStyle w:val="NormalWeb"/>
        <w:shd w:val="clear" w:color="auto" w:fill="FFFFFF"/>
        <w:jc w:val="both"/>
        <w:rPr>
          <w:rFonts w:asciiTheme="minorHAnsi" w:hAnsiTheme="minorHAnsi" w:cstheme="minorHAnsi"/>
          <w:sz w:val="22"/>
          <w:szCs w:val="22"/>
        </w:rPr>
      </w:pPr>
      <w:r w:rsidRPr="00E46F2D">
        <w:rPr>
          <w:rFonts w:asciiTheme="minorHAnsi" w:hAnsiTheme="minorHAnsi" w:cstheme="minorHAnsi"/>
          <w:sz w:val="22"/>
          <w:szCs w:val="22"/>
        </w:rPr>
        <w:t>4. In case, no response is filed by the impacted taxpayers in Form DRC-01C Part B, such taxpayers will not be able to file their subsequent period GSTR-1/IFF.</w:t>
      </w:r>
    </w:p>
    <w:p w14:paraId="4A6F0B0C" w14:textId="3EFD1451" w:rsidR="00E46F2D" w:rsidRPr="00F73184" w:rsidRDefault="00E46F2D" w:rsidP="00E46F2D">
      <w:pPr>
        <w:pStyle w:val="NormalWeb"/>
        <w:shd w:val="clear" w:color="auto" w:fill="FFFFFF"/>
        <w:jc w:val="both"/>
        <w:rPr>
          <w:rFonts w:asciiTheme="minorHAnsi" w:hAnsiTheme="minorHAnsi" w:cstheme="minorHAnsi"/>
          <w:b/>
          <w:bCs/>
          <w:color w:val="212529"/>
          <w:sz w:val="22"/>
          <w:szCs w:val="22"/>
        </w:rPr>
      </w:pPr>
      <w:r>
        <w:rPr>
          <w:rFonts w:asciiTheme="minorHAnsi" w:hAnsiTheme="minorHAnsi" w:cstheme="minorHAnsi"/>
          <w:b/>
          <w:bCs/>
          <w:color w:val="212529"/>
          <w:sz w:val="22"/>
          <w:szCs w:val="22"/>
        </w:rPr>
        <w:t>[For further details please refer the advisory]</w:t>
      </w:r>
    </w:p>
    <w:p w14:paraId="01250C29" w14:textId="67B19B90" w:rsidR="00E46F2D" w:rsidRPr="00433E65" w:rsidRDefault="00E46F2D" w:rsidP="00E437B3">
      <w:pPr>
        <w:pStyle w:val="NormalWeb"/>
        <w:shd w:val="clear" w:color="auto" w:fill="FFFFFF"/>
        <w:jc w:val="both"/>
        <w:rPr>
          <w:b/>
          <w:bCs/>
        </w:rPr>
        <w:sectPr w:rsidR="00E46F2D" w:rsidRPr="00433E65" w:rsidSect="009167FD">
          <w:headerReference w:type="default" r:id="rId29"/>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5465DBC8" w:rsidR="002228C5" w:rsidRPr="00365398" w:rsidRDefault="00E02018" w:rsidP="007F11D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CASE LAW</w:t>
      </w:r>
    </w:p>
    <w:p w14:paraId="46B8E1D8" w14:textId="274BCBB4" w:rsidR="005A2C37" w:rsidRPr="00251D69" w:rsidRDefault="00A51FAA" w:rsidP="007F11D1">
      <w:pPr>
        <w:shd w:val="clear" w:color="auto" w:fill="8DC182"/>
        <w:tabs>
          <w:tab w:val="left" w:pos="4820"/>
        </w:tabs>
        <w:autoSpaceDE w:val="0"/>
        <w:autoSpaceDN w:val="0"/>
        <w:adjustRightInd w:val="0"/>
        <w:spacing w:line="240" w:lineRule="auto"/>
        <w:ind w:right="11"/>
        <w:jc w:val="both"/>
        <w:rPr>
          <w:rFonts w:cstheme="minorHAnsi"/>
          <w:b/>
          <w:bCs/>
          <w:caps/>
        </w:rPr>
      </w:pPr>
      <w:r w:rsidRPr="00A51FAA">
        <w:rPr>
          <w:rFonts w:cstheme="minorHAnsi"/>
          <w:b/>
          <w:bCs/>
          <w:caps/>
        </w:rPr>
        <w:t>Violation of provisions of Section 10(6) of the FEMA Act - Responsibility of Authorised person - goods had arrived in India, but the Company failed to submit Bill of Entry and did not take delivery of the goods</w:t>
      </w:r>
      <w:r w:rsidR="005A2C37">
        <w:rPr>
          <w:rFonts w:cstheme="minorHAnsi"/>
          <w:b/>
          <w:bCs/>
          <w:caps/>
        </w:rPr>
        <w:t>) : SUPREME COURT</w:t>
      </w:r>
    </w:p>
    <w:p w14:paraId="7FF1870A" w14:textId="4F067D0E" w:rsidR="00A51FAA" w:rsidRPr="00A51FAA" w:rsidRDefault="002228C5" w:rsidP="00A51FAA">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1A6C92">
        <w:rPr>
          <w:rFonts w:asciiTheme="minorHAnsi" w:hAnsiTheme="minorHAnsi" w:cstheme="minorHAnsi"/>
          <w:sz w:val="22"/>
          <w:szCs w:val="22"/>
        </w:rPr>
        <w:t xml:space="preserve">It was held that </w:t>
      </w:r>
      <w:r w:rsidR="001B56A9">
        <w:rPr>
          <w:rFonts w:asciiTheme="minorHAnsi" w:hAnsiTheme="minorHAnsi" w:cstheme="minorHAnsi"/>
          <w:sz w:val="22"/>
          <w:szCs w:val="22"/>
        </w:rPr>
        <w:t>i</w:t>
      </w:r>
      <w:r w:rsidR="00A51FAA" w:rsidRPr="00A51FAA">
        <w:rPr>
          <w:rFonts w:asciiTheme="minorHAnsi" w:hAnsiTheme="minorHAnsi" w:cstheme="minorHAnsi"/>
          <w:sz w:val="22"/>
          <w:szCs w:val="22"/>
        </w:rPr>
        <w:t>n the present case, the finding of fact is that the import of goods for which the foreign exchange was procured and remitted was not completed as the Bill of Entry remained to be submitted and the goods were kept in the bonded warehouse and the Company took no steps to clear the same. As a result, Section 10(6) of the FEMA Act is clearly attracted being a case of not using the procured foreign exchange for completing the import procedure. It is also possible to take the view that the Company should have taken steps to surrender the foreign exchange to the authorised person within the specified time as provided in Regulation 6 of the Foreign Exchange Management (Realisation, Repatriation and Surrender of Foreign Exchange) Regulations, 2000 (for short, “the FEMA Regulations”) issued by the Reserve Bank of India</w:t>
      </w:r>
    </w:p>
    <w:p w14:paraId="14B5C433" w14:textId="77777777" w:rsidR="00A51FAA" w:rsidRPr="00A51FAA" w:rsidRDefault="00A51FAA" w:rsidP="00A51FAA">
      <w:pPr>
        <w:pStyle w:val="NormalWeb"/>
        <w:shd w:val="clear" w:color="auto" w:fill="FFFFFF"/>
        <w:spacing w:line="360" w:lineRule="auto"/>
        <w:jc w:val="both"/>
        <w:rPr>
          <w:rFonts w:asciiTheme="minorHAnsi" w:hAnsiTheme="minorHAnsi" w:cstheme="minorHAnsi"/>
          <w:sz w:val="22"/>
          <w:szCs w:val="22"/>
        </w:rPr>
      </w:pPr>
      <w:r w:rsidRPr="00A51FAA">
        <w:rPr>
          <w:rFonts w:asciiTheme="minorHAnsi" w:hAnsiTheme="minorHAnsi" w:cstheme="minorHAnsi"/>
          <w:sz w:val="22"/>
          <w:szCs w:val="22"/>
        </w:rPr>
        <w:t>Contravention referred to in Section 10(6) of the FEMA Act is a continuing actionable offence. If so, the Company and the persons managing the affairs of the Company remain liable to take corrective measures in right earnest. Considering the admitted fact that the appellant took over the management of the Company on 22.10.2001 and was fully alive to the default committed by the Company, yet failed to take corrective steps in right earnest. Notably, being conscious of such contravention, the appellant had sought indulgence of the authorities for more time.</w:t>
      </w:r>
    </w:p>
    <w:p w14:paraId="277B8D92" w14:textId="77777777" w:rsidR="00A51FAA" w:rsidRPr="00A51FAA" w:rsidRDefault="00A51FAA" w:rsidP="00A51FAA">
      <w:pPr>
        <w:pStyle w:val="NormalWeb"/>
        <w:shd w:val="clear" w:color="auto" w:fill="FFFFFF"/>
        <w:spacing w:line="360" w:lineRule="auto"/>
        <w:jc w:val="both"/>
        <w:rPr>
          <w:rFonts w:asciiTheme="minorHAnsi" w:hAnsiTheme="minorHAnsi" w:cstheme="minorHAnsi"/>
          <w:sz w:val="22"/>
          <w:szCs w:val="22"/>
        </w:rPr>
      </w:pPr>
      <w:r w:rsidRPr="00A51FAA">
        <w:rPr>
          <w:rFonts w:asciiTheme="minorHAnsi" w:hAnsiTheme="minorHAnsi" w:cstheme="minorHAnsi"/>
          <w:sz w:val="22"/>
          <w:szCs w:val="22"/>
        </w:rPr>
        <w:t xml:space="preserve">Appellant cannot now be heard to contend that no liability could be fastened on him individually. Indeed, regulation 6 of the FEMA Regulations provides for the period within which the foreign exchange ought to be surrendered if the Company was </w:t>
      </w:r>
      <w:r w:rsidRPr="00A51FAA">
        <w:rPr>
          <w:rFonts w:asciiTheme="minorHAnsi" w:hAnsiTheme="minorHAnsi" w:cstheme="minorHAnsi"/>
          <w:sz w:val="22"/>
          <w:szCs w:val="22"/>
        </w:rPr>
        <w:t>not wanting to take delivery of the goods imported. That, however, does not mean that the contravention ceased to exist beyond the specified period. On the other hand, after the specified period as predicated in regulation 6 had expired, it would be a case of deemed contravention until rectified.</w:t>
      </w:r>
    </w:p>
    <w:p w14:paraId="064F69C3" w14:textId="77777777" w:rsidR="00A51FAA" w:rsidRPr="00A51FAA" w:rsidRDefault="00A51FAA" w:rsidP="00A51FAA">
      <w:pPr>
        <w:pStyle w:val="NormalWeb"/>
        <w:shd w:val="clear" w:color="auto" w:fill="FFFFFF"/>
        <w:spacing w:line="360" w:lineRule="auto"/>
        <w:jc w:val="both"/>
        <w:rPr>
          <w:rFonts w:asciiTheme="minorHAnsi" w:hAnsiTheme="minorHAnsi" w:cstheme="minorHAnsi"/>
          <w:sz w:val="22"/>
          <w:szCs w:val="22"/>
        </w:rPr>
      </w:pPr>
      <w:r w:rsidRPr="00A51FAA">
        <w:rPr>
          <w:rFonts w:asciiTheme="minorHAnsi" w:hAnsiTheme="minorHAnsi" w:cstheme="minorHAnsi"/>
          <w:sz w:val="22"/>
          <w:szCs w:val="22"/>
        </w:rPr>
        <w:t>It is not the case of the appellant that he is not an officer or a person in charge of and responsible to the Company for the conduct of the business of the Company, as well as, the Company on or after 22.10.2001. Considering the fact that the appellant admittedly became aware of the contravention yet failed to take corrective measures until the action to impose penalty for such contravention was initiated, he cannot be permitted to invoke the only defence available in terms of proviso to subSection (1) of Section 42 of the FEMA Act that the contravention took place without his knowledge or that he exercised all due diligence to prevent such contravention. In the reply filed to the show-cause notice by the appellant, no such specific plea has been taken.</w:t>
      </w:r>
    </w:p>
    <w:p w14:paraId="60CF0B6E" w14:textId="1E795F41" w:rsidR="00174F35" w:rsidRPr="00943161" w:rsidRDefault="00A51FAA" w:rsidP="00A51FAA">
      <w:pPr>
        <w:pStyle w:val="NormalWeb"/>
        <w:shd w:val="clear" w:color="auto" w:fill="FFFFFF"/>
        <w:spacing w:line="360" w:lineRule="auto"/>
        <w:jc w:val="both"/>
        <w:rPr>
          <w:rFonts w:asciiTheme="minorHAnsi" w:hAnsiTheme="minorHAnsi" w:cstheme="minorHAnsi"/>
          <w:sz w:val="22"/>
          <w:szCs w:val="22"/>
        </w:rPr>
        <w:sectPr w:rsidR="00174F35" w:rsidRPr="00943161" w:rsidSect="007F11D1">
          <w:headerReference w:type="default" r:id="rId30"/>
          <w:footerReference w:type="default" r:id="rId31"/>
          <w:headerReference w:type="first" r:id="rId32"/>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r w:rsidRPr="00A51FAA">
        <w:rPr>
          <w:rFonts w:asciiTheme="minorHAnsi" w:hAnsiTheme="minorHAnsi" w:cstheme="minorHAnsi"/>
          <w:sz w:val="22"/>
          <w:szCs w:val="22"/>
        </w:rPr>
        <w:t>We hold that no error has been committed by the adjudicating authority in finding that the appellant was also liable to be proceeded with for the contravention by the Company of which he became the Managing Director and for penalty therefor as prescribed for the contravention of Section 10(6) read with Sections 46 and 47 of the FEMA Act read with paragraphs A-10 and A-11 (Current Account Transaction) of the Foreign Exchange Manual 200304. The first appellate authority and the High Court justly affirmed the view so taken by the adjudicating authority.</w:t>
      </w:r>
    </w:p>
    <w:p w14:paraId="1DD3092F" w14:textId="090FB213" w:rsidR="00712B21" w:rsidRPr="003D1CF6" w:rsidRDefault="00D95680" w:rsidP="004F64C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589E3807" w14:textId="54863234" w:rsidR="00D95680" w:rsidRPr="00715ECE" w:rsidRDefault="00D95680" w:rsidP="004F64CB">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D95680">
        <w:rPr>
          <w:rFonts w:cstheme="minorHAnsi"/>
          <w:b/>
          <w:bCs/>
          <w:caps/>
          <w:color w:val="000000" w:themeColor="text1"/>
        </w:rPr>
        <w:t>Rate of exchange of one unit of foreign currency equivalent to Indian rupees</w:t>
      </w:r>
    </w:p>
    <w:p w14:paraId="4AA1EC96" w14:textId="2DFF45E9" w:rsidR="00D95680" w:rsidRPr="00D95680" w:rsidRDefault="00712B21" w:rsidP="004F64CB">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D95680">
        <w:rPr>
          <w:rFonts w:asciiTheme="minorHAnsi" w:hAnsiTheme="minorHAnsi" w:cstheme="minorHAnsi"/>
          <w:sz w:val="22"/>
          <w:szCs w:val="22"/>
        </w:rPr>
        <w:t>notification</w:t>
      </w:r>
      <w:r>
        <w:rPr>
          <w:rFonts w:asciiTheme="minorHAnsi" w:hAnsiTheme="minorHAnsi" w:cstheme="minorHAnsi"/>
          <w:sz w:val="22"/>
          <w:szCs w:val="22"/>
        </w:rPr>
        <w:t xml:space="preserve"> no </w:t>
      </w:r>
      <w:r w:rsidR="00D95680">
        <w:rPr>
          <w:rFonts w:asciiTheme="minorHAnsi" w:hAnsiTheme="minorHAnsi" w:cstheme="minorHAnsi"/>
          <w:sz w:val="22"/>
          <w:szCs w:val="22"/>
        </w:rPr>
        <w:t>84</w:t>
      </w:r>
      <w:r>
        <w:rPr>
          <w:rFonts w:asciiTheme="minorHAnsi" w:hAnsiTheme="minorHAnsi" w:cstheme="minorHAnsi"/>
          <w:sz w:val="22"/>
          <w:szCs w:val="22"/>
        </w:rPr>
        <w:t>/2023-Customs</w:t>
      </w:r>
      <w:r w:rsidR="00D95680">
        <w:rPr>
          <w:rFonts w:asciiTheme="minorHAnsi" w:hAnsiTheme="minorHAnsi" w:cstheme="minorHAnsi"/>
          <w:sz w:val="22"/>
          <w:szCs w:val="22"/>
        </w:rPr>
        <w:t>(N.T)</w:t>
      </w:r>
      <w:r w:rsidR="00CF2578">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D95680">
        <w:rPr>
          <w:rFonts w:asciiTheme="minorHAnsi" w:hAnsiTheme="minorHAnsi" w:cstheme="minorHAnsi"/>
          <w:sz w:val="22"/>
          <w:szCs w:val="22"/>
        </w:rPr>
        <w:t>16</w:t>
      </w:r>
      <w:r w:rsidR="00095481">
        <w:rPr>
          <w:rFonts w:asciiTheme="minorHAnsi" w:hAnsiTheme="minorHAnsi" w:cstheme="minorHAnsi"/>
          <w:sz w:val="22"/>
          <w:szCs w:val="22"/>
        </w:rPr>
        <w:t>.1</w:t>
      </w:r>
      <w:r w:rsidR="00120168">
        <w:rPr>
          <w:rFonts w:asciiTheme="minorHAnsi" w:hAnsiTheme="minorHAnsi" w:cstheme="minorHAnsi"/>
          <w:sz w:val="22"/>
          <w:szCs w:val="22"/>
        </w:rPr>
        <w:t>1</w:t>
      </w:r>
      <w:r>
        <w:rPr>
          <w:rFonts w:asciiTheme="minorHAnsi" w:hAnsiTheme="minorHAnsi" w:cstheme="minorHAnsi"/>
          <w:sz w:val="22"/>
          <w:szCs w:val="22"/>
        </w:rPr>
        <w:t xml:space="preserve">.2023 </w:t>
      </w:r>
      <w:r w:rsidR="00D95680">
        <w:rPr>
          <w:rFonts w:asciiTheme="minorHAnsi" w:hAnsiTheme="minorHAnsi" w:cstheme="minorHAnsi"/>
          <w:sz w:val="22"/>
          <w:szCs w:val="22"/>
        </w:rPr>
        <w:t>notified</w:t>
      </w:r>
      <w:r w:rsidR="00CF2578">
        <w:rPr>
          <w:rFonts w:asciiTheme="minorHAnsi" w:hAnsiTheme="minorHAnsi" w:cstheme="minorHAnsi"/>
          <w:sz w:val="22"/>
          <w:szCs w:val="22"/>
        </w:rPr>
        <w:t xml:space="preserve"> that </w:t>
      </w:r>
      <w:r w:rsidR="00D95680" w:rsidRPr="00D95680">
        <w:rPr>
          <w:rFonts w:asciiTheme="minorHAnsi" w:hAnsiTheme="minorHAnsi" w:cstheme="minorHAnsi"/>
          <w:sz w:val="22"/>
          <w:szCs w:val="22"/>
        </w:rPr>
        <w:t>In exercise of the powers conferred by </w:t>
      </w:r>
      <w:hyperlink r:id="rId33" w:history="1">
        <w:r w:rsidR="00D95680" w:rsidRPr="00D95680">
          <w:rPr>
            <w:rFonts w:asciiTheme="minorHAnsi" w:hAnsiTheme="minorHAnsi" w:cstheme="minorHAnsi"/>
            <w:sz w:val="22"/>
            <w:szCs w:val="22"/>
          </w:rPr>
          <w:t>section 14</w:t>
        </w:r>
      </w:hyperlink>
      <w:r w:rsidR="00D95680" w:rsidRPr="00D95680">
        <w:rPr>
          <w:rFonts w:asciiTheme="minorHAnsi" w:hAnsiTheme="minorHAnsi" w:cstheme="minorHAnsi"/>
          <w:sz w:val="22"/>
          <w:szCs w:val="22"/>
        </w:rPr>
        <w:t> of the </w:t>
      </w:r>
      <w:hyperlink r:id="rId34" w:history="1">
        <w:r w:rsidR="00D95680" w:rsidRPr="00D95680">
          <w:rPr>
            <w:rFonts w:asciiTheme="minorHAnsi" w:hAnsiTheme="minorHAnsi" w:cstheme="minorHAnsi"/>
            <w:sz w:val="22"/>
            <w:szCs w:val="22"/>
          </w:rPr>
          <w:t>Customs Act, 1962 (52 of 1962)</w:t>
        </w:r>
      </w:hyperlink>
      <w:r w:rsidR="00D95680" w:rsidRPr="00D95680">
        <w:rPr>
          <w:rFonts w:asciiTheme="minorHAnsi" w:hAnsiTheme="minorHAnsi" w:cstheme="minorHAnsi"/>
          <w:sz w:val="22"/>
          <w:szCs w:val="22"/>
        </w:rPr>
        <w:t>,  and  in  supersession  of  the  </w:t>
      </w:r>
      <w:hyperlink r:id="rId35" w:history="1">
        <w:r w:rsidR="00D95680" w:rsidRPr="00D95680">
          <w:rPr>
            <w:rFonts w:asciiTheme="minorHAnsi" w:hAnsiTheme="minorHAnsi" w:cstheme="minorHAnsi"/>
            <w:sz w:val="22"/>
            <w:szCs w:val="22"/>
          </w:rPr>
          <w:t>Notification  No.  81/2023-Customs(N.T.),  dated  2nd November, 2023</w:t>
        </w:r>
      </w:hyperlink>
      <w:r w:rsidR="00D95680" w:rsidRPr="00D95680">
        <w:rPr>
          <w:rFonts w:asciiTheme="minorHAnsi" w:hAnsiTheme="minorHAnsi" w:cstheme="minorHAnsi"/>
          <w:sz w:val="22"/>
          <w:szCs w:val="22"/>
        </w:rPr>
        <w:t> except as respects things done or omitted to be done before such supersession, the Central Board of Indirect Taxes and Customs hereby determines that the rate of exchange of conversion of each of the foreign currencies specified in column (2) of each of Schedule I and  Schedule II annexed hereto, into Indian currency or vice versa, shall, with effect from 17th November, 2023, be the rate mentioned against it in the corresponding entry in column (3) thereof, for the purpose of the said section, relating to imported and export goods.</w:t>
      </w:r>
    </w:p>
    <w:p w14:paraId="40FE144D"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44"/>
        <w:gridCol w:w="1696"/>
        <w:gridCol w:w="1885"/>
        <w:gridCol w:w="1633"/>
      </w:tblGrid>
      <w:tr w:rsidR="00D95680" w:rsidRPr="00D95680" w14:paraId="2BF51937"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5DB7B2"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Sl.</w:t>
            </w:r>
          </w:p>
          <w:p w14:paraId="1C5D0CD2"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C19028"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74C42D63"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Rate of exchange of one unit of foreign</w:t>
            </w:r>
          </w:p>
          <w:p w14:paraId="250E2D85"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currency equivalent to Indian rupees</w:t>
            </w:r>
          </w:p>
        </w:tc>
      </w:tr>
      <w:tr w:rsidR="00D95680" w:rsidRPr="00D95680" w14:paraId="5E352B1C"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D51AE9"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7644DF"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A3CEBF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(3)</w:t>
            </w:r>
          </w:p>
        </w:tc>
      </w:tr>
      <w:tr w:rsidR="00D95680" w:rsidRPr="00D95680" w14:paraId="05495AF9"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C3BCD8" w14:textId="0211AE3E"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3084FB" w14:textId="7B5641DC"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6A7B36"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057AEA"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(b)</w:t>
            </w:r>
          </w:p>
        </w:tc>
      </w:tr>
      <w:tr w:rsidR="00D95680" w:rsidRPr="00D95680" w14:paraId="368C8DA9"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33AE96" w14:textId="37297DC0"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BDB02B" w14:textId="4DC9FDA6"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1C4F3E"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18CD66"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(For Export Goods)</w:t>
            </w:r>
          </w:p>
        </w:tc>
      </w:tr>
      <w:tr w:rsidR="00D95680" w:rsidRPr="00D95680" w14:paraId="7EC4CBC8"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234A6F"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EB6D72"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Australian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D2A88D"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55.10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98DF8C"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52.75</w:t>
            </w:r>
          </w:p>
        </w:tc>
      </w:tr>
      <w:tr w:rsidR="00D95680" w:rsidRPr="00D95680" w14:paraId="6271DBCC"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CAB443"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724AE1"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Bahraini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AF59BA"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228.15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12130E"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214.20</w:t>
            </w:r>
          </w:p>
        </w:tc>
      </w:tr>
      <w:tr w:rsidR="00D95680" w:rsidRPr="00D95680" w14:paraId="7ADF4A13"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0A0789"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CFF839"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Canadian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727A4C"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61.75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CA9C69"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59.70</w:t>
            </w:r>
          </w:p>
        </w:tc>
      </w:tr>
      <w:tr w:rsidR="00D95680" w:rsidRPr="00D95680" w14:paraId="7985F599"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29A440"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8F1413"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Chinese Yuan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01FB2A"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11.65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0D4111"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11.30</w:t>
            </w:r>
          </w:p>
        </w:tc>
      </w:tr>
      <w:tr w:rsidR="00D95680" w:rsidRPr="00D95680" w14:paraId="3D2737A8"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2BF94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06D4A9"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Danish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6193641"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12.30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4333CE"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11.90</w:t>
            </w:r>
          </w:p>
        </w:tc>
      </w:tr>
      <w:tr w:rsidR="00D95680" w:rsidRPr="00D95680" w14:paraId="3F4CFD2D"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8F0F5C"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F4D0268"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EURO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621C48"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91.75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E3E175"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88.60</w:t>
            </w:r>
          </w:p>
        </w:tc>
      </w:tr>
      <w:tr w:rsidR="00D95680" w:rsidRPr="00D95680" w14:paraId="4A6F6C23"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997F9E"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C182D4"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Hong Kong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C4BBDB"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10.85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67AD4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10.50</w:t>
            </w:r>
          </w:p>
        </w:tc>
      </w:tr>
      <w:tr w:rsidR="00D95680" w:rsidRPr="00D95680" w14:paraId="38CF2348"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945169"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03E2B0"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Kuwaiti Dinar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1C66F4"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278.20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A6A9DB"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261.60</w:t>
            </w:r>
          </w:p>
        </w:tc>
      </w:tr>
      <w:tr w:rsidR="00D95680" w:rsidRPr="00D95680" w14:paraId="38449302"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894A35"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F0D748"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New Zealand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7F9ABB"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51.15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5FCCE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48.85</w:t>
            </w:r>
          </w:p>
        </w:tc>
      </w:tr>
      <w:tr w:rsidR="00D95680" w:rsidRPr="00D95680" w14:paraId="2D389A8B"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C88C71"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C0A749"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Norwegian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DE8C5D"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7.80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BB9463"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7.55</w:t>
            </w:r>
          </w:p>
        </w:tc>
      </w:tr>
      <w:tr w:rsidR="00D95680" w:rsidRPr="00D95680" w14:paraId="46C06520"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8D94A5"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8C691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Pound Sterling</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A8679B"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104.80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9B6D63"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101.40</w:t>
            </w:r>
          </w:p>
        </w:tc>
      </w:tr>
      <w:tr w:rsidR="00D95680" w:rsidRPr="00D95680" w14:paraId="43D96E6D"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F4679F"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38274A"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Qatari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9480444"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23.55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D8A25B"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22.15</w:t>
            </w:r>
          </w:p>
        </w:tc>
      </w:tr>
      <w:tr w:rsidR="00D95680" w:rsidRPr="00D95680" w14:paraId="0D24608F"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6E1E9F"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997721"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Saudi Arabian Riyal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7BFDC2"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22.90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C2F455"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21.50</w:t>
            </w:r>
          </w:p>
        </w:tc>
      </w:tr>
      <w:tr w:rsidR="00D95680" w:rsidRPr="00D95680" w14:paraId="15CF6D1B"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991535"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CF6220"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Singapore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F4579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62.60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D12042"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60.55</w:t>
            </w:r>
          </w:p>
        </w:tc>
      </w:tr>
      <w:tr w:rsidR="00D95680" w:rsidRPr="00D95680" w14:paraId="64678ADA"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99524A"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F6C48B"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South African Rand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DEABEF"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4.70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76ECCE"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4.40</w:t>
            </w:r>
          </w:p>
        </w:tc>
      </w:tr>
      <w:tr w:rsidR="00D95680" w:rsidRPr="00D95680" w14:paraId="29EEAB3C"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46BC3C"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B0515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2D6713"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8.00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D8101C"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7.75</w:t>
            </w:r>
          </w:p>
        </w:tc>
      </w:tr>
      <w:tr w:rsidR="00D95680" w:rsidRPr="00D95680" w14:paraId="4A0DB3B0"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2BE4F4"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FB3B68"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Swiss Franc</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22EBA8"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95.50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B774EE"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91.85</w:t>
            </w:r>
          </w:p>
        </w:tc>
      </w:tr>
      <w:tr w:rsidR="00D95680" w:rsidRPr="00D95680" w14:paraId="61A70A11"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B34FFE"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1069B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Turkish Lira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B44BED"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3.00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D190A5"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2.80</w:t>
            </w:r>
          </w:p>
        </w:tc>
      </w:tr>
      <w:tr w:rsidR="00D95680" w:rsidRPr="00D95680" w14:paraId="7F74F116"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3A1F64"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D32AC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UAE Dirham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1CD9E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23.35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E042F1"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22.00</w:t>
            </w:r>
          </w:p>
        </w:tc>
      </w:tr>
      <w:tr w:rsidR="00D95680" w:rsidRPr="00D95680" w14:paraId="18DC735E"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51DB84"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5F40FB"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US Dollar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4C917C"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84.10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7613A5"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82.35</w:t>
            </w:r>
          </w:p>
        </w:tc>
      </w:tr>
    </w:tbl>
    <w:p w14:paraId="5C428921"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SCHEDULE-II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58"/>
        <w:gridCol w:w="1161"/>
        <w:gridCol w:w="2132"/>
        <w:gridCol w:w="1807"/>
      </w:tblGrid>
      <w:tr w:rsidR="00D95680" w:rsidRPr="00D95680" w14:paraId="080B804C"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93A8BA"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BCDD6E"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E87BA8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Rate of exchange of 100 units of foreign currency equivalent to Indian rupees</w:t>
            </w:r>
          </w:p>
        </w:tc>
      </w:tr>
      <w:tr w:rsidR="00D95680" w:rsidRPr="00D95680" w14:paraId="09AB382D"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45A060" w14:textId="5914AD68"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2668A0"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1A88B598"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(3)</w:t>
            </w:r>
          </w:p>
        </w:tc>
      </w:tr>
      <w:tr w:rsidR="00D95680" w:rsidRPr="00D95680" w14:paraId="0AEEA832"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896D36B" w14:textId="094D6266"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3964C6" w14:textId="78C4A0F1"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DBBC8C"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DD1EAD"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(b)</w:t>
            </w:r>
          </w:p>
        </w:tc>
      </w:tr>
      <w:tr w:rsidR="00D95680" w:rsidRPr="00D95680" w14:paraId="5C84A1BD"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B73560" w14:textId="2A5F3F1A"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8741A0" w14:textId="2304A489"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ED4EDF"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F7ABBF"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b/>
                <w:bCs/>
                <w:sz w:val="22"/>
                <w:szCs w:val="22"/>
              </w:rPr>
              <w:t>(For Export Goods)</w:t>
            </w:r>
          </w:p>
        </w:tc>
      </w:tr>
      <w:tr w:rsidR="00D95680" w:rsidRPr="00D95680" w14:paraId="0D505A8F"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73DCA77"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8D2C45"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Japanese Yen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E82243"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55.90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776451"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54.15</w:t>
            </w:r>
          </w:p>
        </w:tc>
      </w:tr>
      <w:tr w:rsidR="00D95680" w:rsidRPr="00D95680" w14:paraId="3E25895B" w14:textId="77777777" w:rsidTr="00D95680">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AEDF56"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5BAD9B4"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Korean Won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3ECB13"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6.60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0154F8" w14:textId="77777777" w:rsidR="00D95680" w:rsidRPr="00D95680" w:rsidRDefault="00D95680" w:rsidP="004F64CB">
            <w:pPr>
              <w:pStyle w:val="NormalWeb"/>
              <w:shd w:val="clear" w:color="auto" w:fill="FFFFFF"/>
              <w:spacing w:line="276" w:lineRule="auto"/>
              <w:jc w:val="center"/>
              <w:rPr>
                <w:rFonts w:asciiTheme="minorHAnsi" w:hAnsiTheme="minorHAnsi" w:cstheme="minorHAnsi"/>
                <w:sz w:val="22"/>
                <w:szCs w:val="22"/>
              </w:rPr>
            </w:pPr>
            <w:r w:rsidRPr="00D95680">
              <w:rPr>
                <w:rFonts w:asciiTheme="minorHAnsi" w:hAnsiTheme="minorHAnsi" w:cstheme="minorHAnsi"/>
                <w:sz w:val="22"/>
                <w:szCs w:val="22"/>
              </w:rPr>
              <w:t>6.20</w:t>
            </w:r>
          </w:p>
        </w:tc>
      </w:tr>
    </w:tbl>
    <w:p w14:paraId="19436314" w14:textId="77777777" w:rsidR="00D95680" w:rsidRDefault="00D95680" w:rsidP="004F64CB">
      <w:pPr>
        <w:pStyle w:val="NormalWeb"/>
        <w:shd w:val="clear" w:color="auto" w:fill="FFFFFF"/>
        <w:spacing w:before="0" w:beforeAutospacing="0" w:line="276" w:lineRule="auto"/>
        <w:jc w:val="both"/>
        <w:rPr>
          <w:rFonts w:asciiTheme="minorHAnsi" w:hAnsiTheme="minorHAnsi" w:cstheme="minorHAnsi"/>
          <w:b/>
          <w:bCs/>
          <w:sz w:val="22"/>
          <w:szCs w:val="22"/>
        </w:rPr>
      </w:pPr>
    </w:p>
    <w:p w14:paraId="7EB677F6" w14:textId="13975868" w:rsidR="00CF2578" w:rsidRDefault="00706B09" w:rsidP="004F64CB">
      <w:pPr>
        <w:pStyle w:val="NormalWeb"/>
        <w:shd w:val="clear" w:color="auto" w:fill="FFFFFF"/>
        <w:spacing w:before="0" w:beforeAutospacing="0"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[For further details please refer the </w:t>
      </w:r>
      <w:r w:rsidR="00D95680">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A267145" w14:textId="77777777" w:rsidR="004F64CB" w:rsidRPr="003D1CF6" w:rsidRDefault="004F64CB" w:rsidP="004F64C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7FE6C88" w14:textId="78CCA493" w:rsidR="004F64CB" w:rsidRPr="00715ECE" w:rsidRDefault="004F64CB" w:rsidP="004F64CB">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4F64CB">
        <w:rPr>
          <w:rFonts w:cstheme="minorHAnsi"/>
          <w:b/>
          <w:bCs/>
          <w:caps/>
          <w:color w:val="000000" w:themeColor="text1"/>
        </w:rPr>
        <w:t>Rate of exchange of one unit of foreign currency equivalent to Indian rupees - Swedish Kroner</w:t>
      </w:r>
    </w:p>
    <w:p w14:paraId="6B795CC2"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83/2023-Customs(N.T) dated 15.11.2023 notified that </w:t>
      </w:r>
      <w:r w:rsidRPr="004F64CB">
        <w:rPr>
          <w:rFonts w:asciiTheme="minorHAnsi" w:hAnsiTheme="minorHAnsi" w:cstheme="minorHAnsi"/>
          <w:sz w:val="22"/>
          <w:szCs w:val="22"/>
        </w:rPr>
        <w:t>In exercise of the powers conferred by </w:t>
      </w:r>
      <w:hyperlink r:id="rId36" w:history="1">
        <w:r w:rsidRPr="004F64CB">
          <w:rPr>
            <w:rFonts w:asciiTheme="minorHAnsi" w:hAnsiTheme="minorHAnsi" w:cstheme="minorHAnsi"/>
            <w:sz w:val="22"/>
            <w:szCs w:val="22"/>
          </w:rPr>
          <w:t>section 14</w:t>
        </w:r>
      </w:hyperlink>
      <w:r w:rsidRPr="004F64CB">
        <w:rPr>
          <w:rFonts w:asciiTheme="minorHAnsi" w:hAnsiTheme="minorHAnsi" w:cstheme="minorHAnsi"/>
          <w:sz w:val="22"/>
          <w:szCs w:val="22"/>
        </w:rPr>
        <w:t> of the </w:t>
      </w:r>
      <w:hyperlink r:id="rId37" w:history="1">
        <w:r w:rsidRPr="004F64CB">
          <w:rPr>
            <w:rFonts w:asciiTheme="minorHAnsi" w:hAnsiTheme="minorHAnsi" w:cstheme="minorHAnsi"/>
            <w:sz w:val="22"/>
            <w:szCs w:val="22"/>
          </w:rPr>
          <w:t>Customs Act, 1962 (52 of 1962)</w:t>
        </w:r>
      </w:hyperlink>
      <w:r w:rsidRPr="004F64CB">
        <w:rPr>
          <w:rFonts w:asciiTheme="minorHAnsi" w:hAnsiTheme="minorHAnsi" w:cstheme="minorHAnsi"/>
          <w:sz w:val="22"/>
          <w:szCs w:val="22"/>
        </w:rPr>
        <w:t>, the Central Board of Indirect Taxes and Customs hereby makes the following amendments in the Central Board of Indirect Taxes and Customs </w:t>
      </w:r>
      <w:hyperlink r:id="rId38" w:history="1">
        <w:r w:rsidRPr="004F64CB">
          <w:rPr>
            <w:rFonts w:asciiTheme="minorHAnsi" w:hAnsiTheme="minorHAnsi" w:cstheme="minorHAnsi"/>
            <w:sz w:val="22"/>
            <w:szCs w:val="22"/>
          </w:rPr>
          <w:t>Notification No. 81/2023-CUSTOMS (N.T.), dated 2nd November, 2023</w:t>
        </w:r>
      </w:hyperlink>
      <w:r w:rsidRPr="004F64CB">
        <w:rPr>
          <w:rFonts w:asciiTheme="minorHAnsi" w:hAnsiTheme="minorHAnsi" w:cstheme="minorHAnsi"/>
          <w:sz w:val="22"/>
          <w:szCs w:val="22"/>
        </w:rPr>
        <w:t> with effect from 16th November, 2023.</w:t>
      </w:r>
    </w:p>
    <w:p w14:paraId="29E87C35"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In the SCHEDULE-I of the said Notification, for serial No.16 and the entries relating thereto, the following shall be substituted, namely: -</w:t>
      </w:r>
    </w:p>
    <w:p w14:paraId="56F1CF4D"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SCHEDULE-I</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59"/>
        <w:gridCol w:w="1158"/>
        <w:gridCol w:w="2133"/>
        <w:gridCol w:w="1808"/>
      </w:tblGrid>
      <w:tr w:rsidR="004F64CB" w:rsidRPr="004F64CB" w14:paraId="66F812EA"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AA92D8"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lastRenderedPageBreak/>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D02217"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Foreign Currency</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AB899FC"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Rate of exchange of one unit of foreign currency equivalent to Indian rupees</w:t>
            </w:r>
          </w:p>
        </w:tc>
      </w:tr>
      <w:tr w:rsidR="004F64CB" w:rsidRPr="004F64CB" w14:paraId="7339EF8B"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FA87F4"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3E7988"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(2)</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02C8FA60"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(3)</w:t>
            </w:r>
          </w:p>
        </w:tc>
      </w:tr>
      <w:tr w:rsidR="004F64CB" w:rsidRPr="004F64CB" w14:paraId="75EFBDCB"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0A789F5" w14:textId="5F2A05D8"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6643A20" w14:textId="6A2F239B"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1680FE"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b/>
                <w:bCs/>
                <w:sz w:val="22"/>
                <w:szCs w:val="22"/>
              </w:rPr>
              <w:t>(a)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05F5FEC"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b/>
                <w:bCs/>
                <w:sz w:val="22"/>
                <w:szCs w:val="22"/>
              </w:rPr>
              <w:t>(b)</w:t>
            </w:r>
          </w:p>
        </w:tc>
      </w:tr>
      <w:tr w:rsidR="004F64CB" w:rsidRPr="004F64CB" w14:paraId="68B33046"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510584" w14:textId="2D75DFFB"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4D5AAB" w14:textId="1E1E5E8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9C1110"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b/>
                <w:bCs/>
                <w:sz w:val="22"/>
                <w:szCs w:val="22"/>
              </w:rPr>
              <w:t>(For Imported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475C77"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b/>
                <w:bCs/>
                <w:sz w:val="22"/>
                <w:szCs w:val="22"/>
              </w:rPr>
              <w:t>(For Export Goods)</w:t>
            </w:r>
          </w:p>
        </w:tc>
      </w:tr>
      <w:tr w:rsidR="004F64CB" w:rsidRPr="004F64CB" w14:paraId="54553331"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4FCE9D"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16.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B62711"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Swedish Kroner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057C56"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7.95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7FBBD2" w14:textId="77777777" w:rsidR="004F64CB" w:rsidRPr="004F64CB" w:rsidRDefault="004F64CB" w:rsidP="004F64CB">
            <w:pPr>
              <w:pStyle w:val="NormalWeb"/>
              <w:shd w:val="clear" w:color="auto" w:fill="FFFFFF"/>
              <w:spacing w:line="276" w:lineRule="auto"/>
              <w:jc w:val="center"/>
              <w:rPr>
                <w:rFonts w:asciiTheme="minorHAnsi" w:hAnsiTheme="minorHAnsi" w:cstheme="minorHAnsi"/>
                <w:sz w:val="22"/>
                <w:szCs w:val="22"/>
              </w:rPr>
            </w:pPr>
            <w:r w:rsidRPr="004F64CB">
              <w:rPr>
                <w:rFonts w:asciiTheme="minorHAnsi" w:hAnsiTheme="minorHAnsi" w:cstheme="minorHAnsi"/>
                <w:sz w:val="22"/>
                <w:szCs w:val="22"/>
              </w:rPr>
              <w:t>7.70</w:t>
            </w:r>
          </w:p>
        </w:tc>
      </w:tr>
    </w:tbl>
    <w:p w14:paraId="0D60FBB7" w14:textId="77777777" w:rsidR="004F64CB" w:rsidRDefault="004F64CB" w:rsidP="004F64CB">
      <w:pPr>
        <w:pStyle w:val="NormalWeb"/>
        <w:shd w:val="clear" w:color="auto" w:fill="FFFFFF"/>
        <w:spacing w:before="0" w:beforeAutospacing="0"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0EB956CB" w14:textId="77777777" w:rsidR="004F64CB" w:rsidRPr="003D1CF6" w:rsidRDefault="004F64CB" w:rsidP="004F64C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1318B88" w14:textId="2F265777" w:rsidR="004F64CB" w:rsidRPr="00715ECE" w:rsidRDefault="004F64CB" w:rsidP="004F64CB">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4F64CB">
        <w:rPr>
          <w:rFonts w:cstheme="minorHAnsi"/>
          <w:b/>
          <w:bCs/>
          <w:caps/>
          <w:color w:val="000000" w:themeColor="text1"/>
        </w:rPr>
        <w:t>Fixation of Tariff Value of Edible Oils, Brass Scrap, Areca Nut, Gold and Silver</w:t>
      </w:r>
    </w:p>
    <w:p w14:paraId="5EC23FD8" w14:textId="77777777" w:rsidR="004F64CB" w:rsidRPr="004F64CB" w:rsidRDefault="004F64CB" w:rsidP="004F64CB">
      <w:pPr>
        <w:pStyle w:val="NormalWeb"/>
        <w:shd w:val="clear" w:color="auto" w:fill="FFFFFF"/>
        <w:spacing w:line="276" w:lineRule="auto"/>
        <w:ind w:left="15" w:right="15"/>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82/2023-Customs(N.T) dated 15.11.2023 notified that </w:t>
      </w:r>
      <w:r w:rsidRPr="004F64CB">
        <w:rPr>
          <w:rFonts w:asciiTheme="minorHAnsi" w:hAnsiTheme="minorHAnsi" w:cstheme="minorHAnsi"/>
          <w:sz w:val="22"/>
          <w:szCs w:val="22"/>
        </w:rPr>
        <w:t>In exercise of the powers conferred by </w:t>
      </w:r>
      <w:hyperlink r:id="rId39" w:history="1">
        <w:r w:rsidRPr="004F64CB">
          <w:rPr>
            <w:rFonts w:asciiTheme="minorHAnsi" w:hAnsiTheme="minorHAnsi" w:cstheme="minorHAnsi"/>
            <w:sz w:val="22"/>
            <w:szCs w:val="22"/>
          </w:rPr>
          <w:t>sub-section (2) of section 14</w:t>
        </w:r>
      </w:hyperlink>
      <w:r w:rsidRPr="004F64CB">
        <w:rPr>
          <w:rFonts w:asciiTheme="minorHAnsi" w:hAnsiTheme="minorHAnsi" w:cstheme="minorHAnsi"/>
          <w:sz w:val="22"/>
          <w:szCs w:val="22"/>
        </w:rPr>
        <w:t> of the </w:t>
      </w:r>
      <w:hyperlink r:id="rId40" w:history="1">
        <w:r w:rsidRPr="004F64CB">
          <w:rPr>
            <w:rFonts w:asciiTheme="minorHAnsi" w:hAnsiTheme="minorHAnsi" w:cstheme="minorHAnsi"/>
            <w:sz w:val="22"/>
            <w:szCs w:val="22"/>
          </w:rPr>
          <w:t>Customs Act, 1962 (52 of 1962),</w:t>
        </w:r>
      </w:hyperlink>
      <w:r w:rsidRPr="004F64CB">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41" w:history="1">
        <w:r w:rsidRPr="004F64CB">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Pr="004F64CB">
        <w:rPr>
          <w:rFonts w:asciiTheme="minorHAnsi" w:hAnsiTheme="minorHAnsi" w:cstheme="minorHAnsi"/>
          <w:sz w:val="22"/>
          <w:szCs w:val="22"/>
        </w:rPr>
        <w:t>, namely:-</w:t>
      </w:r>
    </w:p>
    <w:p w14:paraId="5D183874" w14:textId="77777777" w:rsidR="004F64CB" w:rsidRPr="004F64CB" w:rsidRDefault="004F64CB" w:rsidP="004F64CB">
      <w:pPr>
        <w:pStyle w:val="NormalWeb"/>
        <w:shd w:val="clear" w:color="auto" w:fill="FFFFFF"/>
        <w:spacing w:line="276" w:lineRule="auto"/>
        <w:ind w:left="15" w:right="15"/>
        <w:jc w:val="both"/>
        <w:rPr>
          <w:rFonts w:asciiTheme="minorHAnsi" w:hAnsiTheme="minorHAnsi" w:cstheme="minorHAnsi"/>
          <w:sz w:val="22"/>
          <w:szCs w:val="22"/>
        </w:rPr>
      </w:pPr>
      <w:r w:rsidRPr="004F64CB">
        <w:rPr>
          <w:rFonts w:asciiTheme="minorHAnsi" w:hAnsiTheme="minorHAnsi" w:cstheme="minorHAnsi"/>
          <w:sz w:val="22"/>
          <w:szCs w:val="22"/>
        </w:rPr>
        <w:t>In the said notification, for TABLE-1, TABLE-2, and TABLE-3 the following Tables shall be substituted, namely: -</w:t>
      </w:r>
    </w:p>
    <w:p w14:paraId="053AA511"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“TABLE-1</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77"/>
        <w:gridCol w:w="2305"/>
        <w:gridCol w:w="1497"/>
        <w:gridCol w:w="1279"/>
      </w:tblGrid>
      <w:tr w:rsidR="004F64CB" w:rsidRPr="004F64CB" w14:paraId="4AA98EF9"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DB385F"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0E5B05"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Chapter/ heading/sub-heading/tariff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C6A5BB"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D0EBBF"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Tariff value</w:t>
            </w:r>
          </w:p>
          <w:p w14:paraId="03F0DF0C"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(US $Per Metric Tonne)</w:t>
            </w:r>
          </w:p>
        </w:tc>
      </w:tr>
      <w:tr w:rsidR="004F64CB" w:rsidRPr="004F64CB" w14:paraId="0C8993F8"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DEC876"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BD4730"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60BAA1"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E4832F"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(4)</w:t>
            </w:r>
          </w:p>
        </w:tc>
      </w:tr>
      <w:tr w:rsidR="004F64CB" w:rsidRPr="004F64CB" w14:paraId="5AEC4979"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4FE482B"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236080"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3A0842"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5BAC42"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849</w:t>
            </w:r>
          </w:p>
        </w:tc>
      </w:tr>
      <w:tr w:rsidR="004F64CB" w:rsidRPr="004F64CB" w14:paraId="7D0D96F0"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CB9D92"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68B21E"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861F0F"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626D73"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861</w:t>
            </w:r>
          </w:p>
        </w:tc>
      </w:tr>
      <w:tr w:rsidR="004F64CB" w:rsidRPr="004F64CB" w14:paraId="2504AF40"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645DF1"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7497A1"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E9D45B"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Others –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846ADE"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855</w:t>
            </w:r>
          </w:p>
        </w:tc>
      </w:tr>
      <w:tr w:rsidR="004F64CB" w:rsidRPr="004F64CB" w14:paraId="1127D14D"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C3F39B"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65547A"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66BDFC"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Crude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935B71"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865</w:t>
            </w:r>
          </w:p>
        </w:tc>
      </w:tr>
      <w:tr w:rsidR="004F64CB" w:rsidRPr="004F64CB" w14:paraId="3F9B4351"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9522E2"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67FC83"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B4F0136"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RBD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EE435E"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868</w:t>
            </w:r>
          </w:p>
        </w:tc>
      </w:tr>
      <w:tr w:rsidR="004F64CB" w:rsidRPr="004F64CB" w14:paraId="69A1AACF"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724FEB"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70CDE0"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96EC9C"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Others –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FFD52B"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867</w:t>
            </w:r>
          </w:p>
        </w:tc>
      </w:tr>
      <w:tr w:rsidR="004F64CB" w:rsidRPr="004F64CB" w14:paraId="465FF032"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22BF62"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14F9EE"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C4E586"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1A5F2CA"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1001</w:t>
            </w:r>
          </w:p>
        </w:tc>
      </w:tr>
      <w:tr w:rsidR="004F64CB" w:rsidRPr="004F64CB" w14:paraId="535D1006"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8E8C92"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B3B826"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AC4DFE"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38C7FD"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4633</w:t>
            </w:r>
          </w:p>
        </w:tc>
      </w:tr>
    </w:tbl>
    <w:p w14:paraId="343C8B39"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TABLE-2</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93"/>
        <w:gridCol w:w="1497"/>
        <w:gridCol w:w="2769"/>
        <w:gridCol w:w="899"/>
      </w:tblGrid>
      <w:tr w:rsidR="004F64CB" w:rsidRPr="004F64CB" w14:paraId="042A1F01"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B5E9C5"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D5D8CD"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EAE6B8"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A20E29"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Tariff value</w:t>
            </w:r>
          </w:p>
          <w:p w14:paraId="42063B9F"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(US $)</w:t>
            </w:r>
          </w:p>
        </w:tc>
      </w:tr>
      <w:tr w:rsidR="004F64CB" w:rsidRPr="004F64CB" w14:paraId="3CCDE495"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F40D7A"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B5F04A"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D0211A"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928A3C"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(4)</w:t>
            </w:r>
          </w:p>
        </w:tc>
      </w:tr>
      <w:tr w:rsidR="004F64CB" w:rsidRPr="004F64CB" w14:paraId="02EA5434"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C6F83A"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2DA995"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CF6ACF"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Gold, in any form, in respect of which the benefit of entries at </w:t>
            </w:r>
            <w:hyperlink r:id="rId42" w:history="1">
              <w:r w:rsidRPr="004F64CB">
                <w:rPr>
                  <w:rFonts w:asciiTheme="minorHAnsi" w:hAnsiTheme="minorHAnsi" w:cstheme="minorHAnsi"/>
                  <w:sz w:val="22"/>
                  <w:szCs w:val="22"/>
                </w:rPr>
                <w:t>serial number 356 of the Notification No. 50/2017-Customs dated 30.06.2017</w:t>
              </w:r>
            </w:hyperlink>
            <w:r w:rsidRPr="004F64CB">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414B16"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634 per 10 grams</w:t>
            </w:r>
          </w:p>
        </w:tc>
      </w:tr>
      <w:tr w:rsidR="004F64CB" w:rsidRPr="004F64CB" w14:paraId="45F39145"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ACEDC2"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2A2562"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E925C0"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Silver, in any form, in respect of which the benefit of entries at </w:t>
            </w:r>
            <w:hyperlink r:id="rId43" w:history="1">
              <w:r w:rsidRPr="004F64CB">
                <w:rPr>
                  <w:rFonts w:asciiTheme="minorHAnsi" w:hAnsiTheme="minorHAnsi" w:cstheme="minorHAnsi"/>
                  <w:sz w:val="22"/>
                  <w:szCs w:val="22"/>
                </w:rPr>
                <w:t>serial number 357 of the Notification No. 50/2017-Customs dated 30.06.2017</w:t>
              </w:r>
            </w:hyperlink>
            <w:r w:rsidRPr="004F64CB">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15A080D"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723 per kilogram</w:t>
            </w:r>
          </w:p>
        </w:tc>
      </w:tr>
      <w:tr w:rsidR="004F64CB" w:rsidRPr="004F64CB" w14:paraId="09D22650"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18E6E6"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5ECF6F"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48B2EA"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(i) Silver, in any form, other than medallions and silver coins having silver content not below 99.9% or semi-manufactured forms of silver falling under sub-heading 7106 92;</w:t>
            </w:r>
          </w:p>
          <w:p w14:paraId="72046976"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(ii) Medallions and silver coins having silver  content not below 99.9% or semi-manufactured forms of silver falling under sub-heading 7106 92, other than imports of such goods through post, courier or baggage.</w:t>
            </w:r>
          </w:p>
          <w:p w14:paraId="2E4EC563"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lastRenderedPageBreak/>
              <w:t>Explanation. - For the purposes of this entry, silver in any form shall not include foreign currency coins, 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F721A3"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lastRenderedPageBreak/>
              <w:t>723 per kilogram</w:t>
            </w:r>
          </w:p>
        </w:tc>
      </w:tr>
      <w:tr w:rsidR="004F64CB" w:rsidRPr="004F64CB" w14:paraId="456DBDDD"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147219"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6A1B46"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A51F5F"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(i) Gold bars, other than tola bars, bearing manufacturer’s or refiner’s engraved serial number and weight expressed in metric units;</w:t>
            </w:r>
          </w:p>
          <w:p w14:paraId="4FB182A3"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(ii) Gold coins having gold content not below 99.5% and gold findings, other than imports of such goods through post, courier or baggage.</w:t>
            </w:r>
          </w:p>
          <w:p w14:paraId="67ED7C42"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Explanation. - For the purposes of this entry, “gold findings” means a small component such as hook, clasp, clamp, pin, catch, screw back used to hold the whole or a part of a piece 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C4D009"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634 per 10 grams</w:t>
            </w:r>
          </w:p>
        </w:tc>
      </w:tr>
    </w:tbl>
    <w:p w14:paraId="1E19A3E6"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TABLE-3</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77"/>
        <w:gridCol w:w="2318"/>
        <w:gridCol w:w="1411"/>
        <w:gridCol w:w="1352"/>
      </w:tblGrid>
      <w:tr w:rsidR="004F64CB" w:rsidRPr="004F64CB" w14:paraId="6EDD8A15"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B17583"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F5FCF4"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F5F8BA"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53DA7A"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Tariff value</w:t>
            </w:r>
          </w:p>
          <w:p w14:paraId="27F14B2B"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(US $ Per Metric Ton)</w:t>
            </w:r>
          </w:p>
        </w:tc>
      </w:tr>
      <w:tr w:rsidR="004F64CB" w:rsidRPr="004F64CB" w14:paraId="5DA4CDEA"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4074330"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A95024"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746EC3"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CA0815"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(4)</w:t>
            </w:r>
          </w:p>
        </w:tc>
      </w:tr>
      <w:tr w:rsidR="004F64CB" w:rsidRPr="004F64CB" w14:paraId="045B4002"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67C845E"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EED560"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7CABCE"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D7AED8" w14:textId="77777777" w:rsidR="004F64CB" w:rsidRPr="004F64CB" w:rsidRDefault="004F64CB" w:rsidP="004F64CB">
            <w:pPr>
              <w:pStyle w:val="NormalWeb"/>
              <w:shd w:val="clear" w:color="auto" w:fill="FFFFFF"/>
              <w:spacing w:line="276" w:lineRule="auto"/>
              <w:ind w:left="15" w:right="15"/>
              <w:jc w:val="center"/>
              <w:rPr>
                <w:rFonts w:asciiTheme="minorHAnsi" w:hAnsiTheme="minorHAnsi" w:cstheme="minorHAnsi"/>
                <w:sz w:val="22"/>
                <w:szCs w:val="22"/>
              </w:rPr>
            </w:pPr>
            <w:r w:rsidRPr="004F64CB">
              <w:rPr>
                <w:rFonts w:asciiTheme="minorHAnsi" w:hAnsiTheme="minorHAnsi" w:cstheme="minorHAnsi"/>
                <w:sz w:val="22"/>
                <w:szCs w:val="22"/>
              </w:rPr>
              <w:t>8068(i.e., no change)”</w:t>
            </w:r>
          </w:p>
        </w:tc>
      </w:tr>
    </w:tbl>
    <w:p w14:paraId="3BB3454A" w14:textId="77777777" w:rsidR="004F64CB" w:rsidRPr="004F64CB" w:rsidRDefault="004F64CB" w:rsidP="004F64CB">
      <w:pPr>
        <w:pStyle w:val="NormalWeb"/>
        <w:shd w:val="clear" w:color="auto" w:fill="FFFFFF"/>
        <w:spacing w:line="276" w:lineRule="auto"/>
        <w:ind w:left="15" w:right="15"/>
        <w:jc w:val="both"/>
        <w:rPr>
          <w:rFonts w:asciiTheme="minorHAnsi" w:hAnsiTheme="minorHAnsi" w:cstheme="minorHAnsi"/>
          <w:sz w:val="22"/>
          <w:szCs w:val="22"/>
        </w:rPr>
      </w:pPr>
      <w:r w:rsidRPr="004F64CB">
        <w:rPr>
          <w:rFonts w:asciiTheme="minorHAnsi" w:hAnsiTheme="minorHAnsi" w:cstheme="minorHAnsi"/>
          <w:sz w:val="22"/>
          <w:szCs w:val="22"/>
        </w:rPr>
        <w:t>2. This notification shall come into force with effect from the 16th   day of November, 2023.</w:t>
      </w:r>
    </w:p>
    <w:p w14:paraId="4D79972D" w14:textId="3A2DBBB1" w:rsidR="004F64CB" w:rsidRDefault="004F64CB" w:rsidP="004F64CB">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23D2600" w14:textId="77777777" w:rsidR="004F64CB" w:rsidRDefault="004F64CB" w:rsidP="004F64CB">
      <w:pPr>
        <w:pStyle w:val="NormalWeb"/>
        <w:shd w:val="clear" w:color="auto" w:fill="FFFFFF"/>
        <w:spacing w:line="276" w:lineRule="auto"/>
        <w:jc w:val="both"/>
        <w:rPr>
          <w:rFonts w:asciiTheme="minorHAnsi" w:hAnsiTheme="minorHAnsi" w:cstheme="minorHAnsi"/>
          <w:b/>
          <w:bCs/>
          <w:sz w:val="22"/>
          <w:szCs w:val="22"/>
        </w:rPr>
      </w:pPr>
    </w:p>
    <w:p w14:paraId="7E000A31" w14:textId="6A0AA2F1" w:rsidR="00637C2C" w:rsidRPr="003D1CF6" w:rsidRDefault="004F64CB" w:rsidP="004F64CB">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4585D609" w14:textId="61DFBB08" w:rsidR="004F64CB" w:rsidRPr="003D1CF6" w:rsidRDefault="004F64CB" w:rsidP="004F64CB">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4F64CB">
        <w:rPr>
          <w:rFonts w:cstheme="minorHAnsi"/>
          <w:b/>
          <w:bCs/>
          <w:caps/>
          <w:color w:val="000000" w:themeColor="text1"/>
        </w:rPr>
        <w:t>Seeks to impose anti-dumping duty on toughened glass for home appliances imported from China PR for a period of 5 years</w:t>
      </w:r>
    </w:p>
    <w:p w14:paraId="4446D4C8" w14:textId="77777777" w:rsidR="004F64CB" w:rsidRPr="004F64CB" w:rsidRDefault="00637C2C" w:rsidP="004F64CB">
      <w:pPr>
        <w:pStyle w:val="NormalWeb"/>
        <w:shd w:val="clear" w:color="auto" w:fill="FFFFFF"/>
        <w:spacing w:line="276" w:lineRule="auto"/>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sidR="004F64CB">
        <w:rPr>
          <w:rFonts w:asciiTheme="minorHAnsi" w:hAnsiTheme="minorHAnsi" w:cstheme="minorHAnsi"/>
          <w:sz w:val="22"/>
          <w:szCs w:val="22"/>
        </w:rPr>
        <w:t xml:space="preserve">The Ministry of Finance, Department of Revenue vide notification no 11/2023-Customs(ADD) dated 17.11.2023 notified that </w:t>
      </w:r>
      <w:r w:rsidR="004F64CB" w:rsidRPr="004F64CB">
        <w:rPr>
          <w:rFonts w:asciiTheme="minorHAnsi" w:hAnsiTheme="minorHAnsi" w:cstheme="minorHAnsi"/>
          <w:sz w:val="22"/>
          <w:szCs w:val="22"/>
        </w:rPr>
        <w:t>Whereas, in the matter of “Toughened Glass for Home Appliances having thickness between 1.8 MM to 8 MM and area of 0.4 SqM or less” (hereinafter referred to as the subject goods), falling under </w:t>
      </w:r>
      <w:hyperlink r:id="rId44" w:history="1">
        <w:r w:rsidR="004F64CB" w:rsidRPr="004F64CB">
          <w:rPr>
            <w:rFonts w:asciiTheme="minorHAnsi" w:hAnsiTheme="minorHAnsi" w:cstheme="minorHAnsi"/>
            <w:sz w:val="22"/>
            <w:szCs w:val="22"/>
          </w:rPr>
          <w:t>chapter 70</w:t>
        </w:r>
      </w:hyperlink>
      <w:r w:rsidR="004F64CB" w:rsidRPr="004F64CB">
        <w:rPr>
          <w:rFonts w:asciiTheme="minorHAnsi" w:hAnsiTheme="minorHAnsi" w:cstheme="minorHAnsi"/>
          <w:sz w:val="22"/>
          <w:szCs w:val="22"/>
        </w:rPr>
        <w:t> of  the  </w:t>
      </w:r>
      <w:hyperlink r:id="rId45" w:history="1">
        <w:r w:rsidR="004F64CB" w:rsidRPr="004F64CB">
          <w:rPr>
            <w:rFonts w:asciiTheme="minorHAnsi" w:hAnsiTheme="minorHAnsi" w:cstheme="minorHAnsi"/>
            <w:sz w:val="22"/>
            <w:szCs w:val="22"/>
          </w:rPr>
          <w:t>First Schedule</w:t>
        </w:r>
      </w:hyperlink>
      <w:r w:rsidR="004F64CB" w:rsidRPr="004F64CB">
        <w:rPr>
          <w:rFonts w:asciiTheme="minorHAnsi" w:hAnsiTheme="minorHAnsi" w:cstheme="minorHAnsi"/>
          <w:sz w:val="22"/>
          <w:szCs w:val="22"/>
        </w:rPr>
        <w:t> of the  </w:t>
      </w:r>
      <w:hyperlink r:id="rId46" w:history="1">
        <w:r w:rsidR="004F64CB" w:rsidRPr="004F64CB">
          <w:rPr>
            <w:rFonts w:asciiTheme="minorHAnsi" w:hAnsiTheme="minorHAnsi" w:cstheme="minorHAnsi"/>
            <w:sz w:val="22"/>
            <w:szCs w:val="22"/>
          </w:rPr>
          <w:t>Customs  Tariff  Act,  1975</w:t>
        </w:r>
      </w:hyperlink>
      <w:r w:rsidR="004F64CB" w:rsidRPr="004F64CB">
        <w:rPr>
          <w:rFonts w:asciiTheme="minorHAnsi" w:hAnsiTheme="minorHAnsi" w:cstheme="minorHAnsi"/>
          <w:sz w:val="22"/>
          <w:szCs w:val="22"/>
        </w:rPr>
        <w:t>  (51  of  1975)  (hereinafter  referred  to  as  the Customs Tariff  Act),  originating  in,  or  exported  from  People’s Republic of China  (hereinafter referred to as subject country) and imported  into  India,  the  designated  authority  in  its  final  findings, vide notification  F.  No. 06/10/2022-DGTR, dated   the 28th August, 2023, published   in   the   Gazette   of   India, Extraordinary, Part I, Section 1, dated the 28th August, 2023, has come to the conclusion, inter alia, that-</w:t>
      </w:r>
    </w:p>
    <w:p w14:paraId="6C5DC94E"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i. the product under consideration has been exported to India at a price below the normal value, resulting in dumping;</w:t>
      </w:r>
    </w:p>
    <w:p w14:paraId="6500AE91"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ii. the imports from the subject country have increased in absolute as well as relative terms throughout the injury investigation period;</w:t>
      </w:r>
    </w:p>
    <w:p w14:paraId="6635ECFB"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iii. the domestic industry has accordingly suffered material injury. The injury caused to the domestic industry is not on account of any other known factor,</w:t>
      </w:r>
    </w:p>
    <w:p w14:paraId="3DD1402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and has recommended imposition of anti-dumping duty on imports of the subject goods, originating in, or exported from the subject country and imported into India, in order to remove injury to the domestic industry.</w:t>
      </w:r>
    </w:p>
    <w:p w14:paraId="1F964839"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Now,  therefore, in  exercise  of  the  powers  conferred  by  </w:t>
      </w:r>
      <w:hyperlink r:id="rId47" w:history="1">
        <w:r w:rsidRPr="004F64CB">
          <w:rPr>
            <w:rFonts w:asciiTheme="minorHAnsi" w:hAnsiTheme="minorHAnsi" w:cstheme="minorHAnsi"/>
            <w:sz w:val="22"/>
            <w:szCs w:val="22"/>
          </w:rPr>
          <w:t>sub-sections  (1)  and  (5)  of section  9A</w:t>
        </w:r>
      </w:hyperlink>
      <w:r w:rsidRPr="004F64CB">
        <w:rPr>
          <w:rFonts w:asciiTheme="minorHAnsi" w:hAnsiTheme="minorHAnsi" w:cstheme="minorHAnsi"/>
          <w:sz w:val="22"/>
          <w:szCs w:val="22"/>
        </w:rPr>
        <w:t>  of  the  </w:t>
      </w:r>
      <w:hyperlink r:id="rId48" w:history="1">
        <w:r w:rsidRPr="004F64CB">
          <w:rPr>
            <w:rFonts w:asciiTheme="minorHAnsi" w:hAnsiTheme="minorHAnsi" w:cstheme="minorHAnsi"/>
            <w:sz w:val="22"/>
            <w:szCs w:val="22"/>
          </w:rPr>
          <w:t>Customs  Tariff  Act 1975</w:t>
        </w:r>
      </w:hyperlink>
      <w:r w:rsidRPr="004F64CB">
        <w:rPr>
          <w:rFonts w:asciiTheme="minorHAnsi" w:hAnsiTheme="minorHAnsi" w:cstheme="minorHAnsi"/>
          <w:sz w:val="22"/>
          <w:szCs w:val="22"/>
        </w:rPr>
        <w:t>  (51  of  1975)  read  with  </w:t>
      </w:r>
      <w:hyperlink r:id="rId49" w:history="1">
        <w:r w:rsidRPr="004F64CB">
          <w:rPr>
            <w:rFonts w:asciiTheme="minorHAnsi" w:hAnsiTheme="minorHAnsi" w:cstheme="minorHAnsi"/>
            <w:sz w:val="22"/>
            <w:szCs w:val="22"/>
          </w:rPr>
          <w:t>rules  18</w:t>
        </w:r>
      </w:hyperlink>
      <w:r w:rsidRPr="004F64CB">
        <w:rPr>
          <w:rFonts w:asciiTheme="minorHAnsi" w:hAnsiTheme="minorHAnsi" w:cstheme="minorHAnsi"/>
          <w:sz w:val="22"/>
          <w:szCs w:val="22"/>
        </w:rPr>
        <w:t>  and  </w:t>
      </w:r>
      <w:hyperlink r:id="rId50" w:history="1">
        <w:r w:rsidRPr="004F64CB">
          <w:rPr>
            <w:rFonts w:asciiTheme="minorHAnsi" w:hAnsiTheme="minorHAnsi" w:cstheme="minorHAnsi"/>
            <w:sz w:val="22"/>
            <w:szCs w:val="22"/>
          </w:rPr>
          <w:t>20</w:t>
        </w:r>
      </w:hyperlink>
      <w:r w:rsidRPr="004F64CB">
        <w:rPr>
          <w:rFonts w:asciiTheme="minorHAnsi" w:hAnsiTheme="minorHAnsi" w:cstheme="minorHAnsi"/>
          <w:sz w:val="22"/>
          <w:szCs w:val="22"/>
        </w:rPr>
        <w:t>  of  the  </w:t>
      </w:r>
      <w:hyperlink r:id="rId51" w:history="1">
        <w:r w:rsidRPr="004F64CB">
          <w:rPr>
            <w:rFonts w:asciiTheme="minorHAnsi" w:hAnsiTheme="minorHAnsi" w:cstheme="minorHAnsi"/>
            <w:sz w:val="22"/>
            <w:szCs w:val="22"/>
          </w:rPr>
          <w:t xml:space="preserve">Customs  Tariff (Identification,  Assessment  and  Collection  of  Anti-dumping  Duty  on  Dumped  Articles  and for  Determination </w:t>
        </w:r>
        <w:r w:rsidRPr="004F64CB">
          <w:rPr>
            <w:rFonts w:asciiTheme="minorHAnsi" w:hAnsiTheme="minorHAnsi" w:cstheme="minorHAnsi"/>
            <w:sz w:val="22"/>
            <w:szCs w:val="22"/>
          </w:rPr>
          <w:lastRenderedPageBreak/>
          <w:t>of  Injury)  Rules,  1995</w:t>
        </w:r>
      </w:hyperlink>
      <w:r w:rsidRPr="004F64CB">
        <w:rPr>
          <w:rFonts w:asciiTheme="minorHAnsi" w:hAnsiTheme="minorHAnsi" w:cstheme="minorHAnsi"/>
          <w:sz w:val="22"/>
          <w:szCs w:val="22"/>
        </w:rPr>
        <w:t>,  the  Central  Government,  after  considering  the aforesaid final findings of the designated authority, hereby imposes on the subject goods, the description of which is specified in column (3) of the Table below, falling under the tariff items of the First Schedule to the Customs Tariff Act as specified in the corresponding entry in column (2), originating in the countries as specified in the corresponding entry in column (4), exported from the countries as specified in the corresponding entry in column (5), produced by  the  producers  as  specified  in  the  corresponding  entry  in  column  (6),  which are imported  into India, an anti-dumping duty at the rate equal to the amount as specified in the corresponding entry in column (7), in the currency as specified in the corresponding entry in column (9) and as per unit of measurement as specified in the corresponding entry in column (8) of the said Table,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46"/>
        <w:gridCol w:w="1140"/>
        <w:gridCol w:w="650"/>
        <w:gridCol w:w="458"/>
        <w:gridCol w:w="830"/>
        <w:gridCol w:w="900"/>
        <w:gridCol w:w="466"/>
        <w:gridCol w:w="260"/>
        <w:gridCol w:w="508"/>
      </w:tblGrid>
      <w:tr w:rsidR="004F64CB" w:rsidRPr="004F64CB" w14:paraId="3BF57B9C"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5D6D7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Sl.No.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3CBE3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599A2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7C562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Country of origin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033ED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Country of export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8F6C71"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Producer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4001D1"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Amount of duty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9295C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Unit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89C27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Currency</w:t>
            </w:r>
          </w:p>
        </w:tc>
      </w:tr>
      <w:tr w:rsidR="004F64CB" w:rsidRPr="004F64CB" w14:paraId="5F51685C"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93F499"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1B851E"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CED38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96813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DE90A2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366F5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59AD2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255720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03AEB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(9)</w:t>
            </w:r>
          </w:p>
        </w:tc>
      </w:tr>
      <w:tr w:rsidR="004F64CB" w:rsidRPr="004F64CB" w14:paraId="55D1DA96"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1D7AC5"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FBC03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70071900,70072900, 70134900, 70139900, 70199000, 70200019</w:t>
            </w:r>
          </w:p>
          <w:p w14:paraId="3F0ADAD9"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70200029, 70200090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E7A85E2"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Toughened glass for home appliances*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6EFAC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978FAB"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6F51C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Foshan Shunde Dehong Glass Industry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A079F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7491B6"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06D2C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49FC89AE"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BB9DB5"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9E143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179D4A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9DFC24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2C7C0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9DF46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Zhongshan Huangpu Jinfulai Glass Craft Factory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B4E1A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42FC7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9DC7835"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66E1C287"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83ABEC9"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B6186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D3437E"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D1205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CD1F681"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DEA9159"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Chuzhou Xinjiang Glass Applianc</w:t>
            </w:r>
            <w:r w:rsidRPr="004F64CB">
              <w:rPr>
                <w:rFonts w:asciiTheme="minorHAnsi" w:hAnsiTheme="minorHAnsi" w:cstheme="minorHAnsi"/>
                <w:sz w:val="22"/>
                <w:szCs w:val="22"/>
              </w:rPr>
              <w:t>es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D6DF0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144.3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378F6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E8607B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273EE3F1"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F09BD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978F6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65257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5BA8F6"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6DD7E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01BB4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Foshan Shunde Gaohua Glass Technology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794E6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C1C28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7515BE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233A7DD3"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2BB4B2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3FC0C8"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D3A4C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65444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F842E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A2BC18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Zhangjiagang Weiyu Glassware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AD476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41.8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999DD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488C48"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2EB7C240"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F9CF1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89504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D8DDB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BE012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B4023C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6A9F3AB"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SCHOTT Glass Technologies Suzhou)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0F5C78E"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F563A9"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3FD1266"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5E38AA83"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A3DA01"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AEF408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8ACDD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085CD2"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2DDAD58"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4FE6A1"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Benxi Chengxin Chengxin Electrical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D4F8A4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135.3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788CD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BF5BF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17A957A6"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F246D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95A656"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1B1C7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1FD85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BC97D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1AF3F1"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Lianyungang Chengxin Glass Products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0D4BB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135.3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21EFCF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9DBFDE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13A1BBA6"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943A05"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9</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F82ACE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330FB82"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2D63E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5F295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C1582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Jiangsu Xiuqiang Glasswork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5EB0F2"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B70E48"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AAB95E2"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4835B7B0"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A879C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5513D8"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E7410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B6712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2097B2"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688B6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Jiangyin Suifeng Glass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B83B6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CB50C8"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4E6E04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2C1E6F15"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FD4BCDE"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F5E7A0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67B144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C7116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F2D20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w:t>
            </w:r>
            <w:r w:rsidRPr="004F64CB">
              <w:rPr>
                <w:rFonts w:asciiTheme="minorHAnsi" w:hAnsiTheme="minorHAnsi" w:cstheme="minorHAnsi"/>
                <w:sz w:val="22"/>
                <w:szCs w:val="22"/>
              </w:rPr>
              <w:lastRenderedPageBreak/>
              <w:t>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6FAF21"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lastRenderedPageBreak/>
              <w:t xml:space="preserve">Zhongshan Meiyi </w:t>
            </w:r>
            <w:r w:rsidRPr="004F64CB">
              <w:rPr>
                <w:rFonts w:asciiTheme="minorHAnsi" w:hAnsiTheme="minorHAnsi" w:cstheme="minorHAnsi"/>
                <w:sz w:val="22"/>
                <w:szCs w:val="22"/>
              </w:rPr>
              <w:lastRenderedPageBreak/>
              <w:t>Appliance Co. Ltd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9E705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lastRenderedPageBreak/>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495E7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BB2F9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7D483151"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98325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12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CF6EB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D8720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9A30F5"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55015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including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7224F3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other producer excluding producers mentioned in Sl. No. (1) to (11) above.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4693B3"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243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09D313D"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976CAA1"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r w:rsidR="004F64CB" w:rsidRPr="004F64CB" w14:paraId="301996BF" w14:textId="77777777" w:rsidTr="004F64CB">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98DE6B"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13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99A196"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D8D4D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-do-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D6A9579"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 country other than 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F51A8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China PR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20853A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Any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7E5C5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243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A8C580"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MT</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BADA82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USD</w:t>
            </w:r>
          </w:p>
        </w:tc>
      </w:tr>
    </w:tbl>
    <w:p w14:paraId="60B8F36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 “Toughened glass for home appliances having thickness between 1.8 MM to 8 MM and area of 0.4 SqM or less” excluding:</w:t>
      </w:r>
    </w:p>
    <w:p w14:paraId="325EA457"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a) Toughened glass used in glass lids of utensils</w:t>
      </w:r>
    </w:p>
    <w:p w14:paraId="73D362FC"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b) Toughened glass used in electronic switch and switch board panels</w:t>
      </w:r>
    </w:p>
    <w:p w14:paraId="0F896565"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c) Curved coloured glass for washing machines</w:t>
      </w:r>
    </w:p>
    <w:p w14:paraId="2503934F"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d) Toughened glass used in Double Glazed Unit (DGU)</w:t>
      </w:r>
    </w:p>
    <w:p w14:paraId="1536F958"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e) Dome shaped toughened glass</w:t>
      </w:r>
    </w:p>
    <w:p w14:paraId="79086EEB"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f) Grooved Toughened glass</w:t>
      </w:r>
    </w:p>
    <w:p w14:paraId="5394384A"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sz w:val="22"/>
          <w:szCs w:val="22"/>
        </w:rPr>
        <w:t>2. The anti-dumping duty imposed under this notification shall be levied for a period of five years (unless revoked, superseded or amended earlier) from the date of publication of this notification in the Official Gazette and shall be payable in Indian currency.</w:t>
      </w:r>
    </w:p>
    <w:p w14:paraId="78403FBA" w14:textId="77777777" w:rsidR="004F64CB" w:rsidRDefault="004F64CB" w:rsidP="004F64CB">
      <w:pPr>
        <w:pStyle w:val="NormalWeb"/>
        <w:shd w:val="clear" w:color="auto" w:fill="FFFFFF"/>
        <w:spacing w:line="276" w:lineRule="auto"/>
        <w:jc w:val="both"/>
        <w:rPr>
          <w:rFonts w:asciiTheme="minorHAnsi" w:hAnsiTheme="minorHAnsi" w:cstheme="minorHAnsi"/>
          <w:sz w:val="22"/>
          <w:szCs w:val="22"/>
        </w:rPr>
      </w:pPr>
      <w:r w:rsidRPr="004F64CB">
        <w:rPr>
          <w:rFonts w:asciiTheme="minorHAnsi" w:hAnsiTheme="minorHAnsi" w:cstheme="minorHAnsi"/>
          <w:b/>
          <w:bCs/>
          <w:sz w:val="22"/>
          <w:szCs w:val="22"/>
        </w:rPr>
        <w:t>Explanation</w:t>
      </w:r>
      <w:r w:rsidRPr="004F64CB">
        <w:rPr>
          <w:rFonts w:asciiTheme="minorHAnsi" w:hAnsiTheme="minorHAnsi" w:cstheme="minorHAnsi"/>
          <w:sz w:val="22"/>
          <w:szCs w:val="22"/>
        </w:rPr>
        <w:t>.-For  the  purposes  of  this  notification,  rate  of  exchange  applicable  for  the purpose  of  calculation  of  such  anti-dumping  duty  shall  be  the  rate  which  is  specified  in  the notification of the Government of India, in the Ministry of Finance (Department of Revenue), issued  from  time  to  time,  in  exercise  of  the  powers  conferred  by  </w:t>
      </w:r>
      <w:hyperlink r:id="rId52" w:history="1">
        <w:r w:rsidRPr="004F64CB">
          <w:rPr>
            <w:rFonts w:asciiTheme="minorHAnsi" w:hAnsiTheme="minorHAnsi" w:cstheme="minorHAnsi"/>
            <w:sz w:val="22"/>
            <w:szCs w:val="22"/>
          </w:rPr>
          <w:t>section 14</w:t>
        </w:r>
      </w:hyperlink>
      <w:r w:rsidRPr="004F64CB">
        <w:rPr>
          <w:rFonts w:asciiTheme="minorHAnsi" w:hAnsiTheme="minorHAnsi" w:cstheme="minorHAnsi"/>
          <w:sz w:val="22"/>
          <w:szCs w:val="22"/>
        </w:rPr>
        <w:t>  of  the  </w:t>
      </w:r>
      <w:hyperlink r:id="rId53" w:history="1">
        <w:r w:rsidRPr="004F64CB">
          <w:rPr>
            <w:rFonts w:asciiTheme="minorHAnsi" w:hAnsiTheme="minorHAnsi" w:cstheme="minorHAnsi"/>
            <w:sz w:val="22"/>
            <w:szCs w:val="22"/>
          </w:rPr>
          <w:t>Customs Act</w:t>
        </w:r>
      </w:hyperlink>
      <w:r w:rsidRPr="004F64CB">
        <w:rPr>
          <w:rFonts w:asciiTheme="minorHAnsi" w:hAnsiTheme="minorHAnsi" w:cstheme="minorHAnsi"/>
          <w:sz w:val="22"/>
          <w:szCs w:val="22"/>
        </w:rPr>
        <w:t>,  1962  (52  of  1962),  and  the  relevant  date  for  the  determination  of  the  rate  of  exchange shall be the date of presentation of the bill of entry </w:t>
      </w:r>
      <w:hyperlink r:id="rId54" w:history="1">
        <w:r w:rsidRPr="004F64CB">
          <w:rPr>
            <w:rFonts w:asciiTheme="minorHAnsi" w:hAnsiTheme="minorHAnsi" w:cstheme="minorHAnsi"/>
            <w:sz w:val="22"/>
            <w:szCs w:val="22"/>
          </w:rPr>
          <w:t>under section 46</w:t>
        </w:r>
      </w:hyperlink>
      <w:r w:rsidRPr="004F64CB">
        <w:rPr>
          <w:rFonts w:asciiTheme="minorHAnsi" w:hAnsiTheme="minorHAnsi" w:cstheme="minorHAnsi"/>
          <w:sz w:val="22"/>
          <w:szCs w:val="22"/>
        </w:rPr>
        <w:t> of the said </w:t>
      </w:r>
      <w:hyperlink r:id="rId55" w:history="1">
        <w:r w:rsidRPr="004F64CB">
          <w:rPr>
            <w:rFonts w:asciiTheme="minorHAnsi" w:hAnsiTheme="minorHAnsi" w:cstheme="minorHAnsi"/>
            <w:sz w:val="22"/>
            <w:szCs w:val="22"/>
          </w:rPr>
          <w:t>Customs Act</w:t>
        </w:r>
      </w:hyperlink>
      <w:r w:rsidRPr="004F64CB">
        <w:rPr>
          <w:rFonts w:asciiTheme="minorHAnsi" w:hAnsiTheme="minorHAnsi" w:cstheme="minorHAnsi"/>
          <w:sz w:val="22"/>
          <w:szCs w:val="22"/>
        </w:rPr>
        <w:t>.</w:t>
      </w:r>
    </w:p>
    <w:p w14:paraId="16382C42" w14:textId="77777777" w:rsidR="004F64CB" w:rsidRDefault="004F64CB" w:rsidP="004F64CB">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406C4FA4" w14:textId="77777777" w:rsidR="004F64CB" w:rsidRPr="004F64CB" w:rsidRDefault="004F64CB" w:rsidP="004F64CB">
      <w:pPr>
        <w:pStyle w:val="NormalWeb"/>
        <w:shd w:val="clear" w:color="auto" w:fill="FFFFFF"/>
        <w:spacing w:line="276" w:lineRule="auto"/>
        <w:jc w:val="both"/>
        <w:rPr>
          <w:rFonts w:asciiTheme="minorHAnsi" w:hAnsiTheme="minorHAnsi" w:cstheme="minorHAnsi"/>
          <w:sz w:val="22"/>
          <w:szCs w:val="22"/>
        </w:rPr>
      </w:pPr>
    </w:p>
    <w:p w14:paraId="3358953E" w14:textId="53D9C266" w:rsidR="00637C2C" w:rsidRDefault="00637C2C" w:rsidP="004F64CB">
      <w:pPr>
        <w:pStyle w:val="NormalWeb"/>
        <w:shd w:val="clear" w:color="auto" w:fill="FFFFFF"/>
        <w:spacing w:line="276" w:lineRule="auto"/>
        <w:jc w:val="both"/>
        <w:rPr>
          <w:rFonts w:asciiTheme="minorHAnsi" w:hAnsiTheme="minorHAnsi" w:cstheme="minorHAnsi"/>
          <w:b/>
          <w:bCs/>
          <w:sz w:val="22"/>
          <w:szCs w:val="22"/>
        </w:rPr>
        <w:sectPr w:rsidR="00637C2C" w:rsidSect="009E65FA">
          <w:headerReference w:type="default" r:id="rId56"/>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3367F721" w:rsidR="008D3AF9" w:rsidRPr="00924962" w:rsidRDefault="00762E57" w:rsidP="005C5246">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560EE47A" w14:textId="062519D3" w:rsidR="00762E57" w:rsidRPr="00F57EA5" w:rsidRDefault="00762E57" w:rsidP="005C5246">
      <w:pPr>
        <w:shd w:val="clear" w:color="auto" w:fill="8DC182"/>
        <w:tabs>
          <w:tab w:val="left" w:pos="4820"/>
        </w:tabs>
        <w:autoSpaceDE w:val="0"/>
        <w:autoSpaceDN w:val="0"/>
        <w:adjustRightInd w:val="0"/>
        <w:spacing w:line="276" w:lineRule="auto"/>
        <w:ind w:right="11"/>
        <w:jc w:val="both"/>
        <w:rPr>
          <w:rFonts w:cstheme="minorHAnsi"/>
          <w:b/>
          <w:bCs/>
          <w:caps/>
        </w:rPr>
      </w:pPr>
      <w:r w:rsidRPr="00762E57">
        <w:rPr>
          <w:rFonts w:cstheme="minorHAnsi"/>
          <w:b/>
          <w:bCs/>
          <w:caps/>
        </w:rPr>
        <w:t>Incorporation of Policy Condition for export of Non-basmati rice under HS Code 10063090</w:t>
      </w:r>
    </w:p>
    <w:p w14:paraId="28F23112" w14:textId="67B20F55" w:rsidR="00762E57" w:rsidRPr="00762E57" w:rsidRDefault="008D3AF9" w:rsidP="005C5246">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w:t>
      </w:r>
      <w:r w:rsidR="00762E57">
        <w:rPr>
          <w:rFonts w:asciiTheme="minorHAnsi" w:hAnsiTheme="minorHAnsi" w:cstheme="minorHAnsi"/>
          <w:sz w:val="22"/>
          <w:szCs w:val="22"/>
        </w:rPr>
        <w:t>notification</w:t>
      </w:r>
      <w:r w:rsidRPr="00924962">
        <w:rPr>
          <w:rFonts w:asciiTheme="minorHAnsi" w:hAnsiTheme="minorHAnsi" w:cstheme="minorHAnsi"/>
          <w:sz w:val="22"/>
          <w:szCs w:val="22"/>
        </w:rPr>
        <w:t xml:space="preserve"> n</w:t>
      </w:r>
      <w:r w:rsidR="00762E57">
        <w:rPr>
          <w:rFonts w:asciiTheme="minorHAnsi" w:hAnsiTheme="minorHAnsi" w:cstheme="minorHAnsi"/>
          <w:sz w:val="22"/>
          <w:szCs w:val="22"/>
        </w:rPr>
        <w:t>o.</w:t>
      </w:r>
      <w:r w:rsidRPr="00924962">
        <w:rPr>
          <w:rFonts w:asciiTheme="minorHAnsi" w:hAnsiTheme="minorHAnsi" w:cstheme="minorHAnsi"/>
          <w:sz w:val="22"/>
          <w:szCs w:val="22"/>
        </w:rPr>
        <w:t xml:space="preserve"> </w:t>
      </w:r>
      <w:r w:rsidR="00762E57">
        <w:rPr>
          <w:rFonts w:asciiTheme="minorHAnsi" w:hAnsiTheme="minorHAnsi" w:cstheme="minorHAnsi"/>
          <w:sz w:val="22"/>
          <w:szCs w:val="22"/>
        </w:rPr>
        <w:t>4</w:t>
      </w:r>
      <w:r w:rsidR="00EF4DC2">
        <w:rPr>
          <w:rFonts w:asciiTheme="minorHAnsi" w:hAnsiTheme="minorHAnsi" w:cstheme="minorHAnsi"/>
          <w:sz w:val="22"/>
          <w:szCs w:val="22"/>
        </w:rPr>
        <w:t>3</w:t>
      </w:r>
      <w:r w:rsidRPr="00924962">
        <w:rPr>
          <w:rFonts w:asciiTheme="minorHAnsi" w:hAnsiTheme="minorHAnsi" w:cstheme="minorHAnsi"/>
          <w:sz w:val="22"/>
          <w:szCs w:val="22"/>
        </w:rPr>
        <w:t xml:space="preserve">/2023 dated </w:t>
      </w:r>
      <w:r w:rsidR="00EF4DC2">
        <w:rPr>
          <w:rFonts w:asciiTheme="minorHAnsi" w:hAnsiTheme="minorHAnsi" w:cstheme="minorHAnsi"/>
          <w:sz w:val="22"/>
          <w:szCs w:val="22"/>
        </w:rPr>
        <w:t>1</w:t>
      </w:r>
      <w:r w:rsidR="00762E57">
        <w:rPr>
          <w:rFonts w:asciiTheme="minorHAnsi" w:hAnsiTheme="minorHAnsi" w:cstheme="minorHAnsi"/>
          <w:sz w:val="22"/>
          <w:szCs w:val="22"/>
        </w:rPr>
        <w:t>1</w:t>
      </w:r>
      <w:r w:rsidRPr="00924962">
        <w:rPr>
          <w:rFonts w:asciiTheme="minorHAnsi" w:hAnsiTheme="minorHAnsi" w:cstheme="minorHAnsi"/>
          <w:sz w:val="22"/>
          <w:szCs w:val="22"/>
        </w:rPr>
        <w:t>.</w:t>
      </w:r>
      <w:r w:rsidR="00841B4C">
        <w:rPr>
          <w:rFonts w:asciiTheme="minorHAnsi" w:hAnsiTheme="minorHAnsi" w:cstheme="minorHAnsi"/>
          <w:sz w:val="22"/>
          <w:szCs w:val="22"/>
        </w:rPr>
        <w:t>1</w:t>
      </w:r>
      <w:r w:rsidR="00EF4DC2">
        <w:rPr>
          <w:rFonts w:asciiTheme="minorHAnsi" w:hAnsiTheme="minorHAnsi" w:cstheme="minorHAnsi"/>
          <w:sz w:val="22"/>
          <w:szCs w:val="22"/>
        </w:rPr>
        <w:t>1</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762E57" w:rsidRPr="00762E57">
        <w:rPr>
          <w:rFonts w:asciiTheme="minorHAnsi" w:hAnsiTheme="minorHAnsi" w:cstheme="minorHAnsi"/>
          <w:sz w:val="22"/>
          <w:szCs w:val="22"/>
        </w:rPr>
        <w:t>The Central Government, in exercise of powers conferred by </w:t>
      </w:r>
      <w:hyperlink r:id="rId57" w:history="1">
        <w:r w:rsidR="00762E57" w:rsidRPr="00762E57">
          <w:rPr>
            <w:rFonts w:asciiTheme="minorHAnsi" w:hAnsiTheme="minorHAnsi" w:cstheme="minorHAnsi"/>
            <w:sz w:val="22"/>
            <w:szCs w:val="22"/>
          </w:rPr>
          <w:t>Section 3</w:t>
        </w:r>
      </w:hyperlink>
      <w:r w:rsidR="00762E57" w:rsidRPr="00762E57">
        <w:rPr>
          <w:rFonts w:asciiTheme="minorHAnsi" w:hAnsiTheme="minorHAnsi" w:cstheme="minorHAnsi"/>
          <w:sz w:val="22"/>
          <w:szCs w:val="22"/>
        </w:rPr>
        <w:t> read with </w:t>
      </w:r>
      <w:hyperlink r:id="rId58" w:history="1">
        <w:r w:rsidR="00762E57" w:rsidRPr="00762E57">
          <w:rPr>
            <w:rFonts w:asciiTheme="minorHAnsi" w:hAnsiTheme="minorHAnsi" w:cstheme="minorHAnsi"/>
            <w:sz w:val="22"/>
            <w:szCs w:val="22"/>
          </w:rPr>
          <w:t>section 5</w:t>
        </w:r>
      </w:hyperlink>
      <w:r w:rsidR="00762E57" w:rsidRPr="00762E57">
        <w:rPr>
          <w:rFonts w:asciiTheme="minorHAnsi" w:hAnsiTheme="minorHAnsi" w:cstheme="minorHAnsi"/>
          <w:sz w:val="22"/>
          <w:szCs w:val="22"/>
        </w:rPr>
        <w:t> of the </w:t>
      </w:r>
      <w:hyperlink r:id="rId59" w:history="1">
        <w:r w:rsidR="00762E57" w:rsidRPr="00762E57">
          <w:rPr>
            <w:rFonts w:asciiTheme="minorHAnsi" w:hAnsiTheme="minorHAnsi" w:cstheme="minorHAnsi"/>
            <w:sz w:val="22"/>
            <w:szCs w:val="22"/>
          </w:rPr>
          <w:t>Foreign Trade (Development &amp; Regulation) Act, 1992 (No. 22 of 1992)</w:t>
        </w:r>
      </w:hyperlink>
      <w:r w:rsidR="00762E57" w:rsidRPr="00762E57">
        <w:rPr>
          <w:rFonts w:asciiTheme="minorHAnsi" w:hAnsiTheme="minorHAnsi" w:cstheme="minorHAnsi"/>
          <w:sz w:val="22"/>
          <w:szCs w:val="22"/>
        </w:rPr>
        <w:t>, as amended, read with </w:t>
      </w:r>
      <w:hyperlink r:id="rId60" w:history="1">
        <w:r w:rsidR="00762E57" w:rsidRPr="00762E57">
          <w:rPr>
            <w:rFonts w:asciiTheme="minorHAnsi" w:hAnsiTheme="minorHAnsi" w:cstheme="minorHAnsi"/>
            <w:sz w:val="22"/>
            <w:szCs w:val="22"/>
          </w:rPr>
          <w:t>Para 1.02</w:t>
        </w:r>
      </w:hyperlink>
      <w:r w:rsidR="00762E57" w:rsidRPr="00762E57">
        <w:rPr>
          <w:rFonts w:asciiTheme="minorHAnsi" w:hAnsiTheme="minorHAnsi" w:cstheme="minorHAnsi"/>
          <w:sz w:val="22"/>
          <w:szCs w:val="22"/>
        </w:rPr>
        <w:t> and </w:t>
      </w:r>
      <w:hyperlink r:id="rId61" w:history="1">
        <w:r w:rsidR="00762E57" w:rsidRPr="00762E57">
          <w:rPr>
            <w:rFonts w:asciiTheme="minorHAnsi" w:hAnsiTheme="minorHAnsi" w:cstheme="minorHAnsi"/>
            <w:sz w:val="22"/>
            <w:szCs w:val="22"/>
          </w:rPr>
          <w:t>2.01</w:t>
        </w:r>
      </w:hyperlink>
      <w:r w:rsidR="00762E57" w:rsidRPr="00762E57">
        <w:rPr>
          <w:rFonts w:asciiTheme="minorHAnsi" w:hAnsiTheme="minorHAnsi" w:cstheme="minorHAnsi"/>
          <w:sz w:val="22"/>
          <w:szCs w:val="22"/>
        </w:rPr>
        <w:t> of the </w:t>
      </w:r>
      <w:hyperlink r:id="rId62" w:history="1">
        <w:r w:rsidR="00762E57" w:rsidRPr="00762E57">
          <w:rPr>
            <w:rFonts w:asciiTheme="minorHAnsi" w:hAnsiTheme="minorHAnsi" w:cstheme="minorHAnsi"/>
            <w:sz w:val="22"/>
            <w:szCs w:val="22"/>
          </w:rPr>
          <w:t>Foreign Trade Policy, 2023</w:t>
        </w:r>
      </w:hyperlink>
      <w:r w:rsidR="00762E57" w:rsidRPr="00762E57">
        <w:rPr>
          <w:rFonts w:asciiTheme="minorHAnsi" w:hAnsiTheme="minorHAnsi" w:cstheme="minorHAnsi"/>
          <w:sz w:val="22"/>
          <w:szCs w:val="22"/>
        </w:rPr>
        <w:t>, hereby incorporates the following Policy Condition for export of Non-basmati rice against ITC </w:t>
      </w:r>
      <w:hyperlink r:id="rId63" w:history="1">
        <w:r w:rsidR="00762E57" w:rsidRPr="00762E57">
          <w:rPr>
            <w:rFonts w:asciiTheme="minorHAnsi" w:hAnsiTheme="minorHAnsi" w:cstheme="minorHAnsi"/>
            <w:sz w:val="22"/>
            <w:szCs w:val="22"/>
          </w:rPr>
          <w:t>(HS) code 1006 30 90 of Chapter 10</w:t>
        </w:r>
      </w:hyperlink>
      <w:r w:rsidR="00762E57" w:rsidRPr="00762E57">
        <w:rPr>
          <w:rFonts w:asciiTheme="minorHAnsi" w:hAnsiTheme="minorHAnsi" w:cstheme="minorHAnsi"/>
          <w:sz w:val="22"/>
          <w:szCs w:val="22"/>
        </w:rPr>
        <w:t> of </w:t>
      </w:r>
      <w:hyperlink r:id="rId64" w:history="1">
        <w:r w:rsidR="00762E57" w:rsidRPr="00762E57">
          <w:rPr>
            <w:rFonts w:asciiTheme="minorHAnsi" w:hAnsiTheme="minorHAnsi" w:cstheme="minorHAnsi"/>
            <w:sz w:val="22"/>
            <w:szCs w:val="22"/>
          </w:rPr>
          <w:t>Schedule 2 of the ITC (HS) Export Policy,</w:t>
        </w:r>
      </w:hyperlink>
      <w:r w:rsidR="00762E57" w:rsidRPr="00762E57">
        <w:rPr>
          <w:rFonts w:asciiTheme="minorHAnsi" w:hAnsiTheme="minorHAnsi" w:cstheme="minorHAnsi"/>
          <w:sz w:val="22"/>
          <w:szCs w:val="22"/>
        </w:rPr>
        <w:t> as under:</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17"/>
        <w:gridCol w:w="1518"/>
        <w:gridCol w:w="982"/>
        <w:gridCol w:w="2302"/>
      </w:tblGrid>
      <w:tr w:rsidR="00762E57" w:rsidRPr="00762E57" w14:paraId="264BF428" w14:textId="77777777" w:rsidTr="00762E5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5152EF"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b/>
                <w:bCs/>
                <w:sz w:val="22"/>
                <w:szCs w:val="22"/>
              </w:rPr>
              <w:t>ITC HS Codes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E77B08"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b/>
                <w:bCs/>
                <w:sz w:val="22"/>
                <w:szCs w:val="22"/>
              </w:rPr>
              <w:t>Description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67C471"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b/>
                <w:bCs/>
                <w:sz w:val="22"/>
                <w:szCs w:val="22"/>
              </w:rPr>
              <w:t>Export Policy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E7D10F"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b/>
                <w:bCs/>
                <w:sz w:val="22"/>
                <w:szCs w:val="22"/>
              </w:rPr>
              <w:t>Policy condition</w:t>
            </w:r>
          </w:p>
        </w:tc>
      </w:tr>
      <w:tr w:rsidR="00762E57" w:rsidRPr="00762E57" w14:paraId="46029FE5" w14:textId="77777777" w:rsidTr="00762E57">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E275DA"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sz w:val="22"/>
                <w:szCs w:val="22"/>
              </w:rPr>
              <w:t>1006 30 90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D0056F"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sz w:val="22"/>
                <w:szCs w:val="22"/>
              </w:rPr>
              <w:t>Non-basmati white rice (Semi-milled or wholly milled rice, whether or not polished or glazed: Other)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6D59FB"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sz w:val="22"/>
                <w:szCs w:val="22"/>
              </w:rPr>
              <w:t>Prohibited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219FF8"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sz w:val="22"/>
                <w:szCs w:val="22"/>
              </w:rPr>
              <w:t>One time exemption from ‘Prohibition’ is granted to Patanjali Ayurved Limited for export of 20 MT of Non-basmati white rice (Semi-milled or wholly milled rice, whether or not polished or glazed: Other) as donation to Nepal for earthquake victims.</w:t>
            </w:r>
          </w:p>
        </w:tc>
      </w:tr>
    </w:tbl>
    <w:p w14:paraId="6DBCF3DF"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sz w:val="22"/>
          <w:szCs w:val="22"/>
        </w:rPr>
        <w:t>2. </w:t>
      </w:r>
      <w:r w:rsidRPr="00762E57">
        <w:rPr>
          <w:rFonts w:asciiTheme="minorHAnsi" w:hAnsiTheme="minorHAnsi" w:cstheme="minorHAnsi"/>
          <w:b/>
          <w:bCs/>
          <w:sz w:val="22"/>
          <w:szCs w:val="22"/>
        </w:rPr>
        <w:t>Effect of this Notification:</w:t>
      </w:r>
    </w:p>
    <w:p w14:paraId="04E4B07F" w14:textId="77777777" w:rsidR="00762E57" w:rsidRPr="00762E57" w:rsidRDefault="00762E57" w:rsidP="005C5246">
      <w:pPr>
        <w:pStyle w:val="NormalWeb"/>
        <w:shd w:val="clear" w:color="auto" w:fill="FFFFFF"/>
        <w:spacing w:line="276" w:lineRule="auto"/>
        <w:jc w:val="both"/>
        <w:rPr>
          <w:rFonts w:asciiTheme="minorHAnsi" w:hAnsiTheme="minorHAnsi" w:cstheme="minorHAnsi"/>
          <w:sz w:val="22"/>
          <w:szCs w:val="22"/>
        </w:rPr>
      </w:pPr>
      <w:r w:rsidRPr="00762E57">
        <w:rPr>
          <w:rFonts w:asciiTheme="minorHAnsi" w:hAnsiTheme="minorHAnsi" w:cstheme="minorHAnsi"/>
          <w:sz w:val="22"/>
          <w:szCs w:val="22"/>
        </w:rPr>
        <w:t>One time exemption from ‘Prohibition’ is granted to Patanjali Ayurved Limited for export of 20 MT of Non-basmati white rice (Semi-milled or wholly milled rice, whether or not polished or glazed: Other) under </w:t>
      </w:r>
      <w:hyperlink r:id="rId65" w:history="1">
        <w:r w:rsidRPr="00762E57">
          <w:rPr>
            <w:rFonts w:asciiTheme="minorHAnsi" w:hAnsiTheme="minorHAnsi" w:cstheme="minorHAnsi"/>
            <w:sz w:val="22"/>
            <w:szCs w:val="22"/>
          </w:rPr>
          <w:t>HS Code 1006 30 90</w:t>
        </w:r>
      </w:hyperlink>
      <w:r w:rsidRPr="00762E57">
        <w:rPr>
          <w:rFonts w:asciiTheme="minorHAnsi" w:hAnsiTheme="minorHAnsi" w:cstheme="minorHAnsi"/>
          <w:sz w:val="22"/>
          <w:szCs w:val="22"/>
        </w:rPr>
        <w:t> as donation to Nepal for earthquake victims.</w:t>
      </w:r>
    </w:p>
    <w:p w14:paraId="244C3D49" w14:textId="7EDECBFB" w:rsidR="00B93363" w:rsidRPr="005C5246" w:rsidRDefault="00DC3180" w:rsidP="005C5246">
      <w:pPr>
        <w:pStyle w:val="NormalWeb"/>
        <w:shd w:val="clear" w:color="auto" w:fill="FFFFFF"/>
        <w:spacing w:before="0" w:beforeAutospacing="0" w:line="276" w:lineRule="auto"/>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762E57">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1BD7E2F4" w14:textId="2451A5B7" w:rsidR="005C5246" w:rsidRPr="00924962" w:rsidRDefault="005C5246" w:rsidP="005C5246">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TRADE NOTICE</w:t>
      </w:r>
    </w:p>
    <w:p w14:paraId="5A92F4C8" w14:textId="39048E95" w:rsidR="005C5246" w:rsidRPr="00F57EA5" w:rsidRDefault="005C5246" w:rsidP="005C5246">
      <w:pPr>
        <w:shd w:val="clear" w:color="auto" w:fill="8DC182"/>
        <w:tabs>
          <w:tab w:val="left" w:pos="4820"/>
        </w:tabs>
        <w:autoSpaceDE w:val="0"/>
        <w:autoSpaceDN w:val="0"/>
        <w:adjustRightInd w:val="0"/>
        <w:spacing w:line="276" w:lineRule="auto"/>
        <w:ind w:right="11"/>
        <w:jc w:val="both"/>
        <w:rPr>
          <w:rFonts w:cstheme="minorHAnsi"/>
          <w:b/>
          <w:bCs/>
          <w:caps/>
        </w:rPr>
      </w:pPr>
      <w:r w:rsidRPr="005C5246">
        <w:rPr>
          <w:rFonts w:cstheme="minorHAnsi"/>
          <w:b/>
          <w:bCs/>
          <w:caps/>
        </w:rPr>
        <w:t>Notice for Calcined Petroleum Coke(CPC) Manufacturers regarding import of Raw Pet Coke</w:t>
      </w:r>
    </w:p>
    <w:p w14:paraId="0D4CE31F" w14:textId="77777777" w:rsidR="005C5246" w:rsidRPr="005C5246" w:rsidRDefault="005C5246" w:rsidP="005C5246">
      <w:pPr>
        <w:pStyle w:val="NormalWeb"/>
        <w:shd w:val="clear" w:color="auto" w:fill="FFFFFF"/>
        <w:spacing w:line="276" w:lineRule="auto"/>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trade notice </w:t>
      </w:r>
      <w:r w:rsidRPr="00924962">
        <w:rPr>
          <w:rFonts w:asciiTheme="minorHAnsi" w:hAnsiTheme="minorHAnsi" w:cstheme="minorHAnsi"/>
          <w:sz w:val="22"/>
          <w:szCs w:val="22"/>
        </w:rPr>
        <w:t>n</w:t>
      </w:r>
      <w:r>
        <w:rPr>
          <w:rFonts w:asciiTheme="minorHAnsi" w:hAnsiTheme="minorHAnsi" w:cstheme="minorHAnsi"/>
          <w:sz w:val="22"/>
          <w:szCs w:val="22"/>
        </w:rPr>
        <w:t>o.</w:t>
      </w:r>
      <w:r w:rsidRPr="00924962">
        <w:rPr>
          <w:rFonts w:asciiTheme="minorHAnsi" w:hAnsiTheme="minorHAnsi" w:cstheme="minorHAnsi"/>
          <w:sz w:val="22"/>
          <w:szCs w:val="22"/>
        </w:rPr>
        <w:t xml:space="preserve"> </w:t>
      </w:r>
      <w:r>
        <w:rPr>
          <w:rFonts w:asciiTheme="minorHAnsi" w:hAnsiTheme="minorHAnsi" w:cstheme="minorHAnsi"/>
          <w:sz w:val="22"/>
          <w:szCs w:val="22"/>
        </w:rPr>
        <w:t>34</w:t>
      </w:r>
      <w:r w:rsidRPr="00924962">
        <w:rPr>
          <w:rFonts w:asciiTheme="minorHAnsi" w:hAnsiTheme="minorHAnsi" w:cstheme="minorHAnsi"/>
          <w:sz w:val="22"/>
          <w:szCs w:val="22"/>
        </w:rPr>
        <w:t>/2023</w:t>
      </w:r>
      <w:r>
        <w:rPr>
          <w:rFonts w:asciiTheme="minorHAnsi" w:hAnsiTheme="minorHAnsi" w:cstheme="minorHAnsi"/>
          <w:sz w:val="22"/>
          <w:szCs w:val="22"/>
        </w:rPr>
        <w:t>-24</w:t>
      </w:r>
      <w:r w:rsidRPr="00924962">
        <w:rPr>
          <w:rFonts w:asciiTheme="minorHAnsi" w:hAnsiTheme="minorHAnsi" w:cstheme="minorHAnsi"/>
          <w:sz w:val="22"/>
          <w:szCs w:val="22"/>
        </w:rPr>
        <w:t xml:space="preserve"> dated </w:t>
      </w:r>
      <w:r>
        <w:rPr>
          <w:rFonts w:asciiTheme="minorHAnsi" w:hAnsiTheme="minorHAnsi" w:cstheme="minorHAnsi"/>
          <w:sz w:val="22"/>
          <w:szCs w:val="22"/>
        </w:rPr>
        <w:t>16</w:t>
      </w:r>
      <w:r w:rsidRPr="00924962">
        <w:rPr>
          <w:rFonts w:asciiTheme="minorHAnsi" w:hAnsiTheme="minorHAnsi" w:cstheme="minorHAnsi"/>
          <w:sz w:val="22"/>
          <w:szCs w:val="22"/>
        </w:rPr>
        <w:t>.</w:t>
      </w:r>
      <w:r>
        <w:rPr>
          <w:rFonts w:asciiTheme="minorHAnsi" w:hAnsiTheme="minorHAnsi" w:cstheme="minorHAnsi"/>
          <w:sz w:val="22"/>
          <w:szCs w:val="22"/>
        </w:rPr>
        <w:t>11</w:t>
      </w:r>
      <w:r w:rsidRPr="00924962">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5C5246">
        <w:rPr>
          <w:rFonts w:asciiTheme="minorHAnsi" w:hAnsiTheme="minorHAnsi" w:cstheme="minorHAnsi"/>
          <w:sz w:val="22"/>
          <w:szCs w:val="22"/>
        </w:rPr>
        <w:t>Reference is drawn to the Hon’ble Supreme Court order dated 10.10.2023 in Writ Petition (Civil) No. 13029 of 1985 in the matter of "M.C. Mehta Vs. Union of India &amp; Ors.", delegating certain matters related to import of 'Raw Petroleum Coke' to the Commission for Air Quality Management (CAQM), including the issue of allocation of 'Raw Petroleum Coke' to calciners. Accordingly, the Commission has constituted a Sub-Committee in the matter.</w:t>
      </w:r>
    </w:p>
    <w:p w14:paraId="59B1DA27" w14:textId="5F9CBA77" w:rsidR="005C5246" w:rsidRPr="005C5246" w:rsidRDefault="005C5246" w:rsidP="005C5246">
      <w:pPr>
        <w:pStyle w:val="NormalWeb"/>
        <w:shd w:val="clear" w:color="auto" w:fill="FFFFFF"/>
        <w:spacing w:line="276" w:lineRule="auto"/>
        <w:jc w:val="both"/>
        <w:rPr>
          <w:rFonts w:asciiTheme="minorHAnsi" w:hAnsiTheme="minorHAnsi" w:cstheme="minorHAnsi"/>
          <w:sz w:val="22"/>
          <w:szCs w:val="22"/>
        </w:rPr>
      </w:pPr>
      <w:r w:rsidRPr="005C5246">
        <w:rPr>
          <w:rFonts w:asciiTheme="minorHAnsi" w:hAnsiTheme="minorHAnsi" w:cstheme="minorHAnsi"/>
          <w:sz w:val="22"/>
          <w:szCs w:val="22"/>
        </w:rPr>
        <w:t>2. Calcined Petroleum Coke (CPC) Manufacturing industries, who wish for allocation of imported Raw Petroleum Coke (RPC), are accordingly directed to provide requisite details as per the Annexure enclosed</w:t>
      </w:r>
      <w:r>
        <w:rPr>
          <w:rFonts w:asciiTheme="minorHAnsi" w:hAnsiTheme="minorHAnsi" w:cstheme="minorHAnsi"/>
          <w:sz w:val="22"/>
          <w:szCs w:val="22"/>
        </w:rPr>
        <w:t xml:space="preserve"> in the notice.</w:t>
      </w:r>
    </w:p>
    <w:p w14:paraId="170AE55C" w14:textId="77777777" w:rsidR="005C5246" w:rsidRPr="005C5246" w:rsidRDefault="005C5246" w:rsidP="005C5246">
      <w:pPr>
        <w:pStyle w:val="NormalWeb"/>
        <w:shd w:val="clear" w:color="auto" w:fill="FFFFFF"/>
        <w:spacing w:line="276" w:lineRule="auto"/>
        <w:jc w:val="both"/>
        <w:rPr>
          <w:rFonts w:asciiTheme="minorHAnsi" w:hAnsiTheme="minorHAnsi" w:cstheme="minorHAnsi"/>
          <w:sz w:val="22"/>
          <w:szCs w:val="22"/>
        </w:rPr>
      </w:pPr>
      <w:r w:rsidRPr="005C5246">
        <w:rPr>
          <w:rFonts w:asciiTheme="minorHAnsi" w:hAnsiTheme="minorHAnsi" w:cstheme="minorHAnsi"/>
          <w:sz w:val="22"/>
          <w:szCs w:val="22"/>
        </w:rPr>
        <w:t>3. CPC manufacturing industries may submit details through email at caqm-ncr@gov.in with a copy to import-dgft@gov.in, latest by 20.11.2023. It is pertinent to note that in cases where, any CPC manufacturing industry / unit does not provide the requisite details within stipulated time, it shall be presumed that the unit has nothing to state to the Sub-Committee constituted by CAQM.</w:t>
      </w:r>
    </w:p>
    <w:p w14:paraId="180DB013" w14:textId="77777777" w:rsidR="005C5246" w:rsidRPr="005C5246" w:rsidRDefault="005C5246" w:rsidP="005C5246">
      <w:pPr>
        <w:pStyle w:val="NormalWeb"/>
        <w:shd w:val="clear" w:color="auto" w:fill="FFFFFF"/>
        <w:spacing w:line="276" w:lineRule="auto"/>
        <w:jc w:val="both"/>
        <w:rPr>
          <w:rFonts w:asciiTheme="minorHAnsi" w:hAnsiTheme="minorHAnsi" w:cstheme="minorHAnsi"/>
          <w:sz w:val="22"/>
          <w:szCs w:val="22"/>
        </w:rPr>
      </w:pPr>
      <w:r w:rsidRPr="005C5246">
        <w:rPr>
          <w:rFonts w:asciiTheme="minorHAnsi" w:hAnsiTheme="minorHAnsi" w:cstheme="minorHAnsi"/>
          <w:sz w:val="22"/>
          <w:szCs w:val="22"/>
        </w:rPr>
        <w:t>This is issued with the approval of Competent Authority.</w:t>
      </w:r>
    </w:p>
    <w:p w14:paraId="7B789E1A" w14:textId="732714EF" w:rsidR="005C5246" w:rsidRPr="009353E6" w:rsidRDefault="005C5246" w:rsidP="00B93363">
      <w:pPr>
        <w:pStyle w:val="NormalWeb"/>
        <w:shd w:val="clear" w:color="auto" w:fill="FFFFFF"/>
        <w:spacing w:line="276" w:lineRule="auto"/>
        <w:jc w:val="both"/>
        <w:rPr>
          <w:rFonts w:asciiTheme="minorHAnsi" w:hAnsiTheme="minorHAnsi" w:cstheme="minorHAnsi"/>
          <w:b/>
          <w:bCs/>
          <w:sz w:val="22"/>
          <w:szCs w:val="22"/>
        </w:rPr>
        <w:sectPr w:rsidR="005C5246" w:rsidRPr="009353E6" w:rsidSect="00E84D5A">
          <w:headerReference w:type="default" r:id="rId66"/>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trade notic</w:t>
      </w:r>
      <w:r w:rsidR="00736B3B">
        <w:rPr>
          <w:rFonts w:asciiTheme="minorHAnsi" w:hAnsiTheme="minorHAnsi" w:cstheme="minorHAnsi"/>
          <w:b/>
          <w:bCs/>
          <w:sz w:val="22"/>
          <w:szCs w:val="22"/>
        </w:rPr>
        <w:t>e]</w:t>
      </w: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67"/>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1D4F4A8B" w:rsidR="00FE6A2B" w:rsidRPr="00765B76" w:rsidRDefault="009353E6" w:rsidP="00FE6A2B">
      <w:pPr>
        <w:jc w:val="center"/>
        <w:rPr>
          <w:rFonts w:ascii="Verdana" w:hAnsi="Verdana" w:cstheme="minorHAnsi"/>
        </w:rPr>
      </w:pPr>
      <w:r>
        <w:rPr>
          <w:rFonts w:ascii="Verdana" w:hAnsi="Verdana" w:cstheme="minorHAnsi"/>
          <w:b/>
          <w:bCs/>
          <w:color w:val="000000"/>
          <w:shd w:val="clear" w:color="auto" w:fill="FFFFFF"/>
        </w:rPr>
        <w:t>TAX PLEADING AND PRACTICE JOURNAL</w:t>
      </w:r>
    </w:p>
    <w:p w14:paraId="3F690938" w14:textId="05EB71B1" w:rsidR="00FE6A2B" w:rsidRDefault="009353E6" w:rsidP="00FE6A2B">
      <w:pPr>
        <w:tabs>
          <w:tab w:val="left" w:pos="10091"/>
        </w:tabs>
        <w:rPr>
          <w:rFonts w:cstheme="minorHAnsi"/>
        </w:rPr>
      </w:pPr>
      <w:r w:rsidRPr="009353E6">
        <w:rPr>
          <w:noProof/>
        </w:rPr>
        <w:drawing>
          <wp:anchor distT="0" distB="0" distL="114300" distR="114300" simplePos="0" relativeHeight="251667968" behindDoc="0" locked="0" layoutInCell="1" allowOverlap="1" wp14:anchorId="2A10FA60" wp14:editId="347559CF">
            <wp:simplePos x="0" y="0"/>
            <wp:positionH relativeFrom="page">
              <wp:align>center</wp:align>
            </wp:positionH>
            <wp:positionV relativeFrom="paragraph">
              <wp:posOffset>7620</wp:posOffset>
            </wp:positionV>
            <wp:extent cx="3444240" cy="2580005"/>
            <wp:effectExtent l="0" t="0" r="3810" b="0"/>
            <wp:wrapThrough wrapText="bothSides">
              <wp:wrapPolygon edited="0">
                <wp:start x="0" y="0"/>
                <wp:lineTo x="0" y="21371"/>
                <wp:lineTo x="21504" y="21371"/>
                <wp:lineTo x="21504" y="0"/>
                <wp:lineTo x="0" y="0"/>
              </wp:wrapPolygon>
            </wp:wrapThrough>
            <wp:docPr id="308039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39317" name=""/>
                    <pic:cNvPicPr/>
                  </pic:nvPicPr>
                  <pic:blipFill>
                    <a:blip r:embed="rId68">
                      <a:extLst>
                        <a:ext uri="{28A0092B-C50C-407E-A947-70E740481C1C}">
                          <a14:useLocalDpi xmlns:a14="http://schemas.microsoft.com/office/drawing/2010/main" val="0"/>
                        </a:ext>
                      </a:extLst>
                    </a:blip>
                    <a:stretch>
                      <a:fillRect/>
                    </a:stretch>
                  </pic:blipFill>
                  <pic:spPr>
                    <a:xfrm>
                      <a:off x="0" y="0"/>
                      <a:ext cx="3444240" cy="2580005"/>
                    </a:xfrm>
                    <a:prstGeom prst="rect">
                      <a:avLst/>
                    </a:prstGeom>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66E3AC35"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3766DB0A"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Recent Notices and replies on GST &amp; Income Tax</w:t>
      </w:r>
    </w:p>
    <w:p w14:paraId="0592AEFF" w14:textId="7D172E2D" w:rsidR="00FE6A2B" w:rsidRPr="00014158" w:rsidRDefault="009353E6"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9353E6">
        <w:rPr>
          <w:rFonts w:ascii="Verdana" w:hAnsi="Verdana" w:cstheme="minorHAnsi"/>
          <w:b/>
          <w:bCs/>
          <w:color w:val="222222"/>
          <w:sz w:val="16"/>
          <w:szCs w:val="16"/>
          <w:bdr w:val="none" w:sz="0" w:space="0" w:color="auto" w:frame="1"/>
        </w:rPr>
        <w:t>GST, Customs and DGFT Developments: In September 2023</w:t>
      </w:r>
    </w:p>
    <w:p w14:paraId="62A50A37" w14:textId="334CA464" w:rsidR="00A71514"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 xml:space="preserve">Impact Analysis on </w:t>
      </w:r>
      <w:r w:rsidRPr="00A71514">
        <w:rPr>
          <w:rFonts w:ascii="Verdana" w:hAnsi="Verdana" w:cstheme="minorHAnsi"/>
          <w:b/>
          <w:bCs/>
          <w:color w:val="222222"/>
          <w:sz w:val="16"/>
          <w:szCs w:val="16"/>
          <w:bdr w:val="none" w:sz="0" w:space="0" w:color="auto" w:frame="1"/>
        </w:rPr>
        <w:t>Direct Taxes, International Tax, PMLA Developments: In September 2023</w:t>
      </w:r>
    </w:p>
    <w:p w14:paraId="2ACDAEC4" w14:textId="1F18C3F1" w:rsidR="00FE6A2B" w:rsidRPr="00765B76" w:rsidRDefault="00A71514" w:rsidP="00BF469B">
      <w:pPr>
        <w:pStyle w:val="ListParagraph"/>
        <w:numPr>
          <w:ilvl w:val="0"/>
          <w:numId w:val="2"/>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Articles</w:t>
      </w:r>
    </w:p>
    <w:p w14:paraId="276CE0EE" w14:textId="77777777" w:rsidR="009353E6" w:rsidRDefault="009353E6" w:rsidP="00FE6A2B">
      <w:pPr>
        <w:shd w:val="clear" w:color="auto" w:fill="FFFFFF"/>
        <w:spacing w:line="240" w:lineRule="auto"/>
        <w:rPr>
          <w:rFonts w:ascii="Verdana" w:hAnsi="Verdana" w:cstheme="minorHAnsi"/>
          <w:b/>
          <w:bCs/>
          <w:color w:val="222222"/>
          <w:sz w:val="16"/>
          <w:szCs w:val="16"/>
          <w:u w:val="single"/>
          <w:bdr w:val="none" w:sz="0" w:space="0" w:color="auto" w:frame="1"/>
        </w:rPr>
      </w:pPr>
    </w:p>
    <w:p w14:paraId="2FB64DB3" w14:textId="16FDCA3A"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9353E6">
      <w:pPr>
        <w:shd w:val="clear" w:color="auto" w:fill="FFFFFF"/>
        <w:spacing w:after="0"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9353E6">
      <w:pPr>
        <w:shd w:val="clear" w:color="auto" w:fill="FFFFFF"/>
        <w:spacing w:after="0"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9353E6">
      <w:pPr>
        <w:shd w:val="clear" w:color="auto" w:fill="FFFFFF"/>
        <w:spacing w:after="0" w:line="240" w:lineRule="atLeast"/>
        <w:rPr>
          <w:rFonts w:ascii="Verdana" w:hAnsi="Verdana" w:cstheme="minorHAnsi"/>
          <w:b/>
          <w:bCs/>
          <w:i/>
          <w:iCs/>
          <w:color w:val="222222"/>
          <w:sz w:val="16"/>
          <w:szCs w:val="16"/>
          <w:bdr w:val="none" w:sz="0" w:space="0" w:color="auto" w:frame="1"/>
        </w:rPr>
      </w:pPr>
    </w:p>
    <w:p w14:paraId="643C0479" w14:textId="2BF39C06" w:rsidR="00FE6A2B" w:rsidRDefault="009353E6" w:rsidP="009353E6">
      <w:pPr>
        <w:shd w:val="clear" w:color="auto" w:fill="FFFFFF"/>
        <w:spacing w:after="0"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P.K. Das</w:t>
      </w:r>
    </w:p>
    <w:p w14:paraId="37828A12" w14:textId="3E1E3B77" w:rsidR="009353E6" w:rsidRPr="009353E6" w:rsidRDefault="009353E6" w:rsidP="009353E6">
      <w:pPr>
        <w:shd w:val="clear" w:color="auto" w:fill="FFFFFF"/>
        <w:spacing w:after="0"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[IRS-Retd.; Ex-Member CBDT &amp; Special Secretary – GoI]</w:t>
      </w:r>
    </w:p>
    <w:p w14:paraId="3CFD7B96" w14:textId="77777777" w:rsidR="009353E6" w:rsidRDefault="009353E6" w:rsidP="009353E6">
      <w:pPr>
        <w:shd w:val="clear" w:color="auto" w:fill="FFFFFF"/>
        <w:tabs>
          <w:tab w:val="left" w:pos="4820"/>
        </w:tabs>
        <w:rPr>
          <w:rFonts w:ascii="Bookman Old Style" w:hAnsi="Bookman Old Style" w:cs="Arial"/>
          <w:b/>
          <w:bCs/>
          <w:color w:val="222222"/>
          <w:sz w:val="17"/>
          <w:szCs w:val="17"/>
          <w:u w:val="single"/>
          <w:bdr w:val="none" w:sz="0" w:space="0" w:color="auto" w:frame="1"/>
        </w:rPr>
      </w:pPr>
    </w:p>
    <w:p w14:paraId="3BC7EBBF" w14:textId="771A09F9" w:rsidR="00BA6138" w:rsidRPr="00114077" w:rsidRDefault="00BA6138" w:rsidP="009353E6">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451348C"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69"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1"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6195A072" w14:textId="77777777" w:rsidR="009353E6" w:rsidRDefault="00BA6138" w:rsidP="00BA6138">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7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6126E77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36801A59" w14:textId="77777777" w:rsidR="009353E6" w:rsidRDefault="009353E6" w:rsidP="009353E6">
      <w:pPr>
        <w:tabs>
          <w:tab w:val="left" w:pos="4820"/>
        </w:tabs>
        <w:contextualSpacing/>
        <w:jc w:val="center"/>
        <w:rPr>
          <w:rFonts w:ascii="Bookman Old Style" w:hAnsi="Bookman Old Style" w:cs="Arial"/>
          <w:b/>
          <w:bCs/>
          <w:color w:val="FF0000"/>
          <w:sz w:val="28"/>
          <w:szCs w:val="28"/>
          <w:u w:val="single"/>
        </w:rPr>
      </w:pPr>
    </w:p>
    <w:p w14:paraId="4C8CC3B2"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4F3C5F4D" w14:textId="77777777" w:rsidR="007B2F93" w:rsidRDefault="007B2F93" w:rsidP="007B2F93">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A20EC6E" w14:textId="77777777" w:rsidR="007B2F93" w:rsidRPr="00765B76" w:rsidRDefault="007B2F93" w:rsidP="007B2F93">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3C1B2189" w14:textId="77777777" w:rsidR="007B2F93" w:rsidRPr="009F5CB6" w:rsidRDefault="007B2F93" w:rsidP="007B2F93">
      <w:pPr>
        <w:jc w:val="center"/>
        <w:rPr>
          <w:rFonts w:ascii="Verdana" w:hAnsi="Verdana"/>
          <w:sz w:val="16"/>
          <w:szCs w:val="16"/>
        </w:rPr>
      </w:pPr>
      <w:r>
        <w:rPr>
          <w:noProof/>
        </w:rPr>
        <w:drawing>
          <wp:inline distT="0" distB="0" distL="0" distR="0" wp14:anchorId="6ECCC024" wp14:editId="3FF4067C">
            <wp:extent cx="4800600" cy="2514600"/>
            <wp:effectExtent l="0" t="0" r="0" b="0"/>
            <wp:docPr id="679222180" name="Picture 67922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800600" cy="2514600"/>
                    </a:xfrm>
                    <a:prstGeom prst="rect">
                      <a:avLst/>
                    </a:prstGeom>
                    <a:noFill/>
                    <a:ln>
                      <a:noFill/>
                    </a:ln>
                  </pic:spPr>
                </pic:pic>
              </a:graphicData>
            </a:graphic>
          </wp:inline>
        </w:drawing>
      </w:r>
    </w:p>
    <w:p w14:paraId="77E25BFC" w14:textId="77777777" w:rsidR="007B2F93" w:rsidRPr="009F5CB6" w:rsidRDefault="007B2F93" w:rsidP="007B2F93">
      <w:pPr>
        <w:rPr>
          <w:rFonts w:ascii="Verdana" w:hAnsi="Verdana"/>
          <w:sz w:val="16"/>
          <w:szCs w:val="16"/>
        </w:rPr>
      </w:pPr>
    </w:p>
    <w:p w14:paraId="41EFBCDF" w14:textId="77777777" w:rsidR="007B2F93" w:rsidRPr="009F5CB6" w:rsidRDefault="007B2F93" w:rsidP="007B2F93">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252D8743"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BF469B">
        <w:rPr>
          <w:rFonts w:ascii="Verdana" w:hAnsi="Verdana" w:cs="Arial"/>
          <w:b/>
          <w:color w:val="222222"/>
          <w:sz w:val="16"/>
          <w:szCs w:val="16"/>
        </w:rPr>
        <w:t xml:space="preserve">Recent GST Notices and their Replies </w:t>
      </w:r>
    </w:p>
    <w:p w14:paraId="5EAADD6B"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Recent Orders and Appeals under GST</w:t>
      </w:r>
    </w:p>
    <w:p w14:paraId="5BFD4808" w14:textId="77777777" w:rsidR="007B2F93"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r w:rsidRPr="00736B3B">
        <w:rPr>
          <w:rFonts w:ascii="Verdana" w:hAnsi="Verdana" w:cs="Arial"/>
          <w:b/>
          <w:color w:val="222222"/>
          <w:sz w:val="16"/>
          <w:szCs w:val="16"/>
        </w:rPr>
        <w:t>• Text of provisions under IGST Act 2017 &amp; CGST Act 2017 updated as per Finance Act, 2023</w:t>
      </w:r>
    </w:p>
    <w:p w14:paraId="1EC145E8" w14:textId="77777777" w:rsidR="007B2F93" w:rsidRPr="00736B3B" w:rsidRDefault="007B2F93" w:rsidP="007B2F93">
      <w:pPr>
        <w:shd w:val="clear" w:color="auto" w:fill="FFFFFF"/>
        <w:tabs>
          <w:tab w:val="left" w:pos="4820"/>
        </w:tabs>
        <w:spacing w:after="0"/>
        <w:ind w:left="284" w:right="19" w:hanging="142"/>
        <w:jc w:val="both"/>
        <w:rPr>
          <w:rFonts w:ascii="Verdana" w:hAnsi="Verdana" w:cs="Arial"/>
          <w:b/>
          <w:color w:val="222222"/>
          <w:sz w:val="16"/>
          <w:szCs w:val="16"/>
        </w:rPr>
      </w:pPr>
    </w:p>
    <w:p w14:paraId="77A39771"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CGST &amp; IGST Section-Wise Rules, Forms, </w:t>
      </w:r>
      <w:r w:rsidRPr="00BF469B">
        <w:rPr>
          <w:rFonts w:ascii="Verdana" w:hAnsi="Verdana" w:cs="Arial"/>
          <w:b/>
          <w:color w:val="222222"/>
          <w:sz w:val="16"/>
          <w:szCs w:val="16"/>
        </w:rPr>
        <w:t xml:space="preserve">Case Laws And Notification/Circulars GIST </w:t>
      </w:r>
    </w:p>
    <w:p w14:paraId="59F5B2CD" w14:textId="77777777" w:rsidR="007B2F93" w:rsidRDefault="007B2F93" w:rsidP="007B2F93">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 xml:space="preserve">   </w:t>
      </w:r>
      <w:r w:rsidRPr="00736B3B">
        <w:rPr>
          <w:rFonts w:ascii="Verdana" w:hAnsi="Verdana" w:cs="Arial"/>
          <w:b/>
          <w:color w:val="222222"/>
          <w:sz w:val="16"/>
          <w:szCs w:val="16"/>
        </w:rPr>
        <w:t xml:space="preserve">• </w:t>
      </w:r>
      <w:r w:rsidRPr="00BF469B">
        <w:rPr>
          <w:rFonts w:ascii="Verdana" w:hAnsi="Verdana" w:cs="Arial"/>
          <w:b/>
          <w:color w:val="222222"/>
          <w:sz w:val="16"/>
          <w:szCs w:val="16"/>
        </w:rPr>
        <w:t xml:space="preserve">CGST &amp; IGST Section-wise Synopsis of </w:t>
      </w:r>
      <w:r w:rsidRPr="00736B3B">
        <w:rPr>
          <w:rFonts w:ascii="Verdana" w:hAnsi="Verdana" w:cs="Arial"/>
          <w:b/>
          <w:color w:val="222222"/>
          <w:sz w:val="16"/>
          <w:szCs w:val="16"/>
        </w:rPr>
        <w:t>“Question of Law” answered under GST</w:t>
      </w:r>
    </w:p>
    <w:p w14:paraId="41D939EA" w14:textId="77777777" w:rsidR="007B2F93" w:rsidRPr="00736B3B" w:rsidRDefault="007B2F93" w:rsidP="007B2F93">
      <w:pPr>
        <w:shd w:val="clear" w:color="auto" w:fill="FFFFFF"/>
        <w:tabs>
          <w:tab w:val="left" w:pos="4820"/>
        </w:tabs>
        <w:spacing w:after="0"/>
        <w:ind w:right="19"/>
        <w:jc w:val="both"/>
        <w:rPr>
          <w:rFonts w:ascii="Verdana" w:hAnsi="Verdana" w:cs="Arial"/>
          <w:b/>
          <w:color w:val="222222"/>
          <w:sz w:val="16"/>
          <w:szCs w:val="16"/>
        </w:rPr>
      </w:pPr>
    </w:p>
    <w:p w14:paraId="458F9EDF" w14:textId="77777777" w:rsidR="007B2F93" w:rsidRPr="00BF469B" w:rsidRDefault="007B2F93" w:rsidP="007B2F93">
      <w:pPr>
        <w:pStyle w:val="ListParagraph"/>
        <w:numPr>
          <w:ilvl w:val="0"/>
          <w:numId w:val="34"/>
        </w:numPr>
        <w:shd w:val="clear" w:color="auto" w:fill="FFFFFF"/>
        <w:tabs>
          <w:tab w:val="left" w:pos="4820"/>
        </w:tabs>
        <w:spacing w:after="0"/>
        <w:ind w:left="284" w:right="19" w:hanging="284"/>
        <w:jc w:val="both"/>
        <w:rPr>
          <w:rFonts w:ascii="Verdana" w:hAnsi="Verdana" w:cs="Arial"/>
          <w:b/>
          <w:color w:val="222222"/>
          <w:sz w:val="16"/>
          <w:szCs w:val="16"/>
        </w:rPr>
      </w:pPr>
      <w:r w:rsidRPr="00736B3B">
        <w:rPr>
          <w:rFonts w:ascii="Verdana" w:hAnsi="Verdana" w:cs="Arial"/>
          <w:b/>
          <w:color w:val="222222"/>
          <w:sz w:val="16"/>
          <w:szCs w:val="16"/>
        </w:rPr>
        <w:t xml:space="preserve">Completely Updated Synopsis Of Case </w:t>
      </w:r>
      <w:r w:rsidRPr="00BF469B">
        <w:rPr>
          <w:rFonts w:ascii="Verdana" w:hAnsi="Verdana" w:cs="Arial"/>
          <w:b/>
          <w:color w:val="222222"/>
          <w:sz w:val="16"/>
          <w:szCs w:val="16"/>
        </w:rPr>
        <w:t>Laws under GST by Supreme Court, High Court, AAARS &amp; AARS</w:t>
      </w:r>
    </w:p>
    <w:p w14:paraId="31CEBB30"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62EFE2AC" w14:textId="77777777" w:rsidR="007B2F93" w:rsidRDefault="007B2F93" w:rsidP="007B2F93">
      <w:pPr>
        <w:shd w:val="clear" w:color="auto" w:fill="FFFFFF"/>
        <w:spacing w:line="240" w:lineRule="auto"/>
        <w:rPr>
          <w:rFonts w:ascii="Verdana" w:hAnsi="Verdana" w:cstheme="minorHAnsi"/>
          <w:b/>
          <w:bCs/>
          <w:color w:val="222222"/>
          <w:sz w:val="16"/>
          <w:szCs w:val="16"/>
          <w:u w:val="single"/>
          <w:bdr w:val="none" w:sz="0" w:space="0" w:color="auto" w:frame="1"/>
        </w:rPr>
      </w:pPr>
    </w:p>
    <w:p w14:paraId="27D7D034" w14:textId="77777777" w:rsidR="007B2F93" w:rsidRPr="009F5CB6" w:rsidRDefault="007B2F93" w:rsidP="007B2F93">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1D5B2E10"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4E02E71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[FCA, LL.M (Constitutional Law), LL. B, B. Com(H)]</w:t>
      </w:r>
    </w:p>
    <w:p w14:paraId="6069326D"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3EC07935" w14:textId="77777777" w:rsidR="007B2F93" w:rsidRPr="009F5CB6" w:rsidRDefault="007B2F93" w:rsidP="007B2F93">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78F6B88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[M.A. LL. B; Advocate Supreme Court &amp; High Courts; Fr. Mem (Jud.) CESTAT] </w:t>
      </w:r>
    </w:p>
    <w:p w14:paraId="2C11D774"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38350D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1FC0F776" w14:textId="77777777" w:rsidR="007B2F93" w:rsidRDefault="007B2F93" w:rsidP="007B2F93">
      <w:pPr>
        <w:shd w:val="clear" w:color="auto" w:fill="FFFFFF"/>
        <w:spacing w:after="23" w:line="240" w:lineRule="atLeast"/>
        <w:rPr>
          <w:rFonts w:ascii="Verdana" w:hAnsi="Verdana" w:cstheme="minorHAnsi"/>
          <w:b/>
          <w:bCs/>
          <w:i/>
          <w:iCs/>
          <w:color w:val="222222"/>
          <w:sz w:val="16"/>
          <w:szCs w:val="16"/>
          <w:bdr w:val="none" w:sz="0" w:space="0" w:color="auto" w:frame="1"/>
        </w:rPr>
      </w:pPr>
    </w:p>
    <w:p w14:paraId="48E23BEA" w14:textId="77777777" w:rsidR="007B2F93" w:rsidRPr="00114077" w:rsidRDefault="007B2F93" w:rsidP="007B2F93">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A2155E1" w14:textId="77777777" w:rsidR="007B2F93" w:rsidRPr="00114077" w:rsidRDefault="007B2F93" w:rsidP="007B2F93">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bdr w:val="none" w:sz="0" w:space="0" w:color="auto" w:frame="1"/>
        </w:rPr>
        <w:t>TAX CONNECT ACADEMY</w:t>
      </w:r>
    </w:p>
    <w:p w14:paraId="5BE8525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t xml:space="preserve">        6, Netaji Subhas Road,</w:t>
      </w:r>
    </w:p>
    <w:p w14:paraId="7AAC610B" w14:textId="77777777" w:rsidR="007B2F93" w:rsidRDefault="007B2F93" w:rsidP="007B2F93">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4213EA18" w14:textId="77777777" w:rsidR="007B2F93" w:rsidRDefault="007B2F93" w:rsidP="007B2F93">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74"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1086161" w14:textId="77777777" w:rsidR="007B2F93" w:rsidRDefault="007B2F93" w:rsidP="007B2F93">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7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6"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98C84BB" w14:textId="77777777" w:rsidR="007B2F93" w:rsidRPr="00E96E60" w:rsidRDefault="007B2F93" w:rsidP="007B2F93">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7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769594FA" w14:textId="1503311E" w:rsidR="009353E6" w:rsidRPr="00197888" w:rsidRDefault="009353E6" w:rsidP="009353E6">
      <w:pPr>
        <w:tabs>
          <w:tab w:val="left" w:pos="4820"/>
        </w:tabs>
        <w:contextualSpacing/>
        <w:jc w:val="center"/>
        <w:rPr>
          <w:rFonts w:cstheme="minorHAnsi"/>
          <w:bCs/>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63812FA2" w14:textId="77777777" w:rsidR="009353E6" w:rsidRPr="00A663E1" w:rsidRDefault="009353E6" w:rsidP="009353E6">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6E0D3A95" w14:textId="77777777" w:rsidR="009353E6" w:rsidRPr="00765B76" w:rsidRDefault="009353E6" w:rsidP="009353E6">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0C8D5314" w14:textId="77777777" w:rsidR="009353E6" w:rsidRDefault="009353E6" w:rsidP="009353E6">
      <w:pPr>
        <w:tabs>
          <w:tab w:val="left" w:pos="10091"/>
        </w:tabs>
        <w:rPr>
          <w:rFonts w:cstheme="minorHAnsi"/>
        </w:rPr>
      </w:pPr>
      <w:r>
        <w:rPr>
          <w:noProof/>
        </w:rPr>
        <w:drawing>
          <wp:anchor distT="0" distB="0" distL="114300" distR="114300" simplePos="0" relativeHeight="251666944" behindDoc="0" locked="0" layoutInCell="1" allowOverlap="1" wp14:anchorId="565733A0" wp14:editId="6A645890">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2125152429" name="Picture 2125152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8DDF0" w14:textId="77777777" w:rsidR="009353E6" w:rsidRPr="00014158" w:rsidRDefault="009353E6" w:rsidP="009353E6">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6327187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DE1F2EE"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03177AB"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4C8A17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FE7B4AA"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70AB47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0B97FB0"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7644999"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D683113"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12F6C1D"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3534F94" w14:textId="77777777" w:rsidR="009353E6"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E20BFB4" w14:textId="77777777" w:rsidR="009353E6" w:rsidRPr="00014158" w:rsidRDefault="009353E6" w:rsidP="009353E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9671530"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22A4A024"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20A0466B"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3FBA3955" w14:textId="77777777" w:rsidR="009353E6" w:rsidRPr="00014158"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66365023" w14:textId="77777777" w:rsidR="009353E6" w:rsidRPr="00765B76" w:rsidRDefault="009353E6" w:rsidP="00BF469B">
      <w:pPr>
        <w:pStyle w:val="ListParagraph"/>
        <w:numPr>
          <w:ilvl w:val="0"/>
          <w:numId w:val="33"/>
        </w:numPr>
        <w:shd w:val="clear" w:color="auto" w:fill="FFFFFF"/>
        <w:spacing w:line="360" w:lineRule="auto"/>
        <w:ind w:left="284" w:right="19" w:hanging="284"/>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4CAD3BE3" w14:textId="77777777" w:rsidR="009353E6" w:rsidRPr="009F5CB6" w:rsidRDefault="009353E6" w:rsidP="009353E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2CDF3FE5" w14:textId="77777777" w:rsidR="009353E6" w:rsidRPr="009F5CB6" w:rsidRDefault="009353E6" w:rsidP="009353E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0BA2F229"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Pr>
          <w:rFonts w:ascii="Verdana" w:hAnsi="Verdana" w:cstheme="minorHAnsi"/>
          <w:b/>
          <w:bCs/>
          <w:i/>
          <w:iCs/>
          <w:color w:val="222222"/>
          <w:sz w:val="16"/>
          <w:szCs w:val="16"/>
          <w:bdr w:val="none" w:sz="0" w:space="0" w:color="auto" w:frame="1"/>
        </w:rPr>
        <w:t xml:space="preserve"> </w:t>
      </w:r>
    </w:p>
    <w:p w14:paraId="0530CAB1"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BDC99D4" w14:textId="77777777" w:rsidR="009353E6" w:rsidRDefault="009353E6" w:rsidP="009353E6">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19063654" w14:textId="77777777" w:rsidR="009353E6" w:rsidRPr="00765B76" w:rsidRDefault="009353E6" w:rsidP="009353E6">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E5F05F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3E749937" w14:textId="77777777" w:rsidR="009353E6" w:rsidRDefault="009353E6" w:rsidP="009353E6">
      <w:pPr>
        <w:shd w:val="clear" w:color="auto" w:fill="FFFFFF"/>
        <w:spacing w:after="23" w:line="240" w:lineRule="atLeast"/>
        <w:rPr>
          <w:rFonts w:ascii="Verdana" w:hAnsi="Verdana" w:cstheme="minorHAnsi"/>
          <w:b/>
          <w:bCs/>
          <w:i/>
          <w:iCs/>
          <w:color w:val="222222"/>
          <w:sz w:val="16"/>
          <w:szCs w:val="16"/>
          <w:bdr w:val="none" w:sz="0" w:space="0" w:color="auto" w:frame="1"/>
        </w:rPr>
      </w:pPr>
    </w:p>
    <w:p w14:paraId="1A26AD92" w14:textId="77777777" w:rsidR="009353E6" w:rsidRPr="00114077" w:rsidRDefault="009353E6" w:rsidP="009353E6">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8DD84AB" w14:textId="77777777" w:rsidR="009353E6" w:rsidRPr="00114077" w:rsidRDefault="009353E6" w:rsidP="009353E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5376AA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7A03CDBA" w14:textId="77777777" w:rsidR="009353E6" w:rsidRDefault="009353E6" w:rsidP="009353E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EF84DD4"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79"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6CEC890" w14:textId="77777777" w:rsidR="009353E6" w:rsidRDefault="009353E6" w:rsidP="009353E6">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80"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1"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5F0EA3F" w14:textId="77777777" w:rsidR="009353E6" w:rsidRDefault="009353E6" w:rsidP="009353E6">
      <w:pPr>
        <w:shd w:val="clear" w:color="auto" w:fill="FFFFFF"/>
        <w:tabs>
          <w:tab w:val="left" w:pos="4820"/>
        </w:tabs>
        <w:spacing w:before="3" w:after="0"/>
        <w:ind w:left="28"/>
        <w:rPr>
          <w:rFonts w:ascii="Bookman Old Style" w:hAnsi="Bookman Old Style" w:cs="Arial"/>
          <w:b/>
          <w:bCs/>
          <w:color w:val="FF0000"/>
          <w:sz w:val="28"/>
          <w:szCs w:val="28"/>
          <w:u w:val="single"/>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8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p>
    <w:p w14:paraId="3A6ADC21" w14:textId="77777777" w:rsidR="009353E6" w:rsidRDefault="009353E6" w:rsidP="00BA6138">
      <w:pPr>
        <w:shd w:val="clear" w:color="auto" w:fill="FFFFFF"/>
        <w:tabs>
          <w:tab w:val="left" w:pos="4820"/>
        </w:tabs>
        <w:spacing w:before="3" w:after="0"/>
        <w:ind w:left="28"/>
        <w:rPr>
          <w:rFonts w:ascii="Bookman Old Style" w:hAnsi="Bookman Old Style" w:cs="Arial"/>
          <w:b/>
          <w:bCs/>
          <w:color w:val="FF0000"/>
          <w:sz w:val="28"/>
          <w:szCs w:val="28"/>
          <w:u w:val="single"/>
        </w:rPr>
      </w:pPr>
    </w:p>
    <w:p w14:paraId="12DDF103" w14:textId="2C89B82A"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4CC79AA3" w14:textId="2C01C53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84"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85"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6"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8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4F3F0AB5" w:rsidR="009862E1" w:rsidRDefault="00CE67B6" w:rsidP="00F474C8">
      <w:pPr>
        <w:pStyle w:val="BodyText"/>
        <w:tabs>
          <w:tab w:val="left" w:pos="4820"/>
        </w:tabs>
        <w:ind w:left="2700"/>
        <w:rPr>
          <w:sz w:val="20"/>
        </w:rPr>
      </w:pPr>
      <w:r>
        <w:rPr>
          <w:noProof/>
          <w:sz w:val="22"/>
        </w:rPr>
        <mc:AlternateContent>
          <mc:Choice Requires="wps">
            <w:drawing>
              <wp:inline distT="0" distB="0" distL="0" distR="0" wp14:anchorId="790D71C5" wp14:editId="6214B3B5">
                <wp:extent cx="3390900" cy="456565"/>
                <wp:effectExtent l="6350" t="6350" r="12700" b="13335"/>
                <wp:docPr id="998045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790D71C5"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536D0FBA" w14:textId="560DB880" w:rsidR="009862E1" w:rsidRDefault="009862E1" w:rsidP="00F474C8">
      <w:pPr>
        <w:pStyle w:val="BodyText"/>
        <w:tabs>
          <w:tab w:val="left" w:pos="4820"/>
        </w:tabs>
        <w:spacing w:before="6"/>
        <w:rPr>
          <w:sz w:val="29"/>
        </w:rPr>
      </w:pPr>
    </w:p>
    <w:p w14:paraId="1A012572" w14:textId="4982E93E" w:rsidR="009862E1" w:rsidRDefault="00CE67B6" w:rsidP="003066D6">
      <w:pPr>
        <w:tabs>
          <w:tab w:val="left" w:pos="4820"/>
        </w:tabs>
        <w:rPr>
          <w:b/>
          <w:sz w:val="32"/>
        </w:rPr>
      </w:pPr>
      <w:r>
        <w:rPr>
          <w:noProof/>
          <w:sz w:val="22"/>
        </w:rPr>
        <mc:AlternateContent>
          <mc:Choice Requires="wpg">
            <w:drawing>
              <wp:anchor distT="0" distB="0" distL="0" distR="0" simplePos="0" relativeHeight="251655680" behindDoc="1" locked="0" layoutInCell="1" allowOverlap="1" wp14:anchorId="10D0FBD5" wp14:editId="797CF2FE">
                <wp:simplePos x="0" y="0"/>
                <wp:positionH relativeFrom="page">
                  <wp:posOffset>13335</wp:posOffset>
                </wp:positionH>
                <wp:positionV relativeFrom="paragraph">
                  <wp:posOffset>445135</wp:posOffset>
                </wp:positionV>
                <wp:extent cx="2807335" cy="2715260"/>
                <wp:effectExtent l="13335" t="3810" r="17780" b="5080"/>
                <wp:wrapTopAndBottom/>
                <wp:docPr id="167090539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7335" cy="2715260"/>
                          <a:chOff x="9" y="-197"/>
                          <a:chExt cx="3399" cy="3141"/>
                        </a:xfrm>
                      </wpg:grpSpPr>
                      <wps:wsp>
                        <wps:cNvPr id="1439180421"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086885"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1945505" name="Picture 7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1756525454"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0377439" name="Picture 7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670138034"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D0FBD5" id="Group 71" o:spid="_x0000_s1031" style="position:absolute;margin-left:1.05pt;margin-top:35.05pt;width:221.05pt;height:213.8pt;z-index:-2516608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">
                <v:shape id="AutoShape 11" o:spid="_x0000_s1032"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33"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">
                  <v:imagedata r:id="rId90" o:title=""/>
                </v:shape>
                <v:line id="Line 14" o:spid="_x0000_s1035"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" strokecolor="#5b9bd4" strokeweight=".96pt"/>
                <v:shape id="Picture 76" o:spid="_x0000_s1036"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">
                  <v:imagedata r:id="rId91" o:title=""/>
                </v:shape>
                <v:shape id="Text Box 32" o:spid="_x0000_s1037"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" filled="f" stroked="f">
                  <v:textbox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mc:Fallback>
        </mc:AlternateContent>
      </w:r>
      <w:r>
        <w:rPr>
          <w:noProof/>
          <w:sz w:val="22"/>
        </w:rPr>
        <mc:AlternateContent>
          <mc:Choice Requires="wpg">
            <w:drawing>
              <wp:anchor distT="0" distB="0" distL="0" distR="0" simplePos="0" relativeHeight="251658752" behindDoc="1" locked="0" layoutInCell="1" allowOverlap="1" wp14:anchorId="3C59C397" wp14:editId="2F713F25">
                <wp:simplePos x="0" y="0"/>
                <wp:positionH relativeFrom="page">
                  <wp:posOffset>2569845</wp:posOffset>
                </wp:positionH>
                <wp:positionV relativeFrom="paragraph">
                  <wp:posOffset>629285</wp:posOffset>
                </wp:positionV>
                <wp:extent cx="2674620" cy="2552700"/>
                <wp:effectExtent l="17145" t="6985" r="13335" b="2540"/>
                <wp:wrapTopAndBottom/>
                <wp:docPr id="94733864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1730002546"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28025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1288903"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430278"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638537301" name="Picture 50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1540817980"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029293"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9C397" id="Group 496" o:spid="_x0000_s1038" style="position:absolute;margin-left:202.35pt;margin-top:49.55pt;width:210.6pt;height:201pt;z-index:-25165772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">
                <v:shape id="AutoShape 18" o:spid="_x0000_s1039"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0"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1"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2"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" strokecolor="#5b9bd4" strokeweight=".96pt"/>
                <v:shape id="Picture 501" o:spid="_x0000_s1043"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">
                  <v:imagedata r:id="rId93" o:title=""/>
                </v:shape>
                <v:shape id="Freeform 23" o:spid="_x0000_s1044"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" path="m,387l75,372r62,-41l178,269r15,-76l193,e" filled="f" strokecolor="#5b9bd4" strokeweight=".96pt">
                  <v:path arrowok="t" o:connecttype="custom" o:connectlocs="0,3382;75,3367;137,3326;178,3264;193,3188;193,2995" o:connectangles="0,0,0,0,0,0"/>
                </v:shape>
                <v:shape id="Text Box 24" o:spid="_x0000_s1045"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" filled="f" stroked="f">
                  <v:textbox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54656" behindDoc="1" locked="0" layoutInCell="1" allowOverlap="1" wp14:anchorId="13D295FE" wp14:editId="2996E787">
                <wp:simplePos x="0" y="0"/>
                <wp:positionH relativeFrom="page">
                  <wp:align>right</wp:align>
                </wp:positionH>
                <wp:positionV relativeFrom="paragraph">
                  <wp:posOffset>606425</wp:posOffset>
                </wp:positionV>
                <wp:extent cx="2680335" cy="2528570"/>
                <wp:effectExtent l="4445" t="3175" r="10795" b="1905"/>
                <wp:wrapTopAndBottom/>
                <wp:docPr id="21515030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83629764"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456254"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5880089" name="Picture 11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737219624"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9601801" name="Picture 11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2132754108"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295FE" id="Group 15" o:spid="_x0000_s1046" style="position:absolute;margin-left:159.85pt;margin-top:47.75pt;width:211.05pt;height:199.1pt;z-index:-2516618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">
                <v:shape id="AutoShape 4" o:spid="_x0000_s1047"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48"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4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">
                  <v:imagedata r:id="rId96" o:title=""/>
                </v:shape>
                <v:line id="Line 7" o:spid="_x0000_s1050"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" strokecolor="#5b9bd4" strokeweight=".96pt"/>
                <v:shape id="Picture 115" o:spid="_x0000_s1051"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">
                  <v:imagedata r:id="rId97" o:title=""/>
                </v:shape>
                <v:shape id="Text Box 9" o:spid="_x0000_s1052"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" filled="f" stroked="f">
                  <v:textbox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mc:Fallback>
        </mc:AlternateContent>
      </w:r>
      <w:r w:rsidR="009862E1">
        <w:rPr>
          <w:b/>
          <w:sz w:val="32"/>
          <w:u w:val="thick"/>
        </w:rPr>
        <w:t>OUR OFFICES:</w:t>
      </w:r>
    </w:p>
    <w:p w14:paraId="390635D8" w14:textId="323108DD" w:rsidR="009862E1" w:rsidRDefault="00CE67B6" w:rsidP="00F474C8">
      <w:pPr>
        <w:pStyle w:val="BodyText"/>
        <w:tabs>
          <w:tab w:val="left" w:pos="4820"/>
        </w:tabs>
        <w:spacing w:before="10"/>
        <w:rPr>
          <w:b/>
          <w:sz w:val="18"/>
        </w:rPr>
      </w:pPr>
      <w:r>
        <w:rPr>
          <w:noProof/>
          <w:sz w:val="22"/>
        </w:rPr>
        <mc:AlternateContent>
          <mc:Choice Requires="wpg">
            <w:drawing>
              <wp:anchor distT="0" distB="0" distL="0" distR="0" simplePos="0" relativeHeight="251662848" behindDoc="1" locked="0" layoutInCell="1" allowOverlap="1" wp14:anchorId="5AB14DF2" wp14:editId="44B36B88">
                <wp:simplePos x="0" y="0"/>
                <wp:positionH relativeFrom="page">
                  <wp:posOffset>4895850</wp:posOffset>
                </wp:positionH>
                <wp:positionV relativeFrom="paragraph">
                  <wp:posOffset>3006090</wp:posOffset>
                </wp:positionV>
                <wp:extent cx="2648585" cy="2459990"/>
                <wp:effectExtent l="0" t="4445" r="8890" b="2540"/>
                <wp:wrapTopAndBottom/>
                <wp:docPr id="189962291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585" cy="2459990"/>
                          <a:chOff x="-75" y="0"/>
                          <a:chExt cx="3455" cy="2956"/>
                        </a:xfrm>
                      </wpg:grpSpPr>
                      <wps:wsp>
                        <wps:cNvPr id="93663926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9637597"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4133732" name="Picture 8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910879114"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86687453" name="Picture 8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055295388"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14DF2" id="Group 78" o:spid="_x0000_s1053" style="position:absolute;margin-left:385.5pt;margin-top:236.7pt;width:208.55pt;height:193.7pt;z-index:-251653632;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">
                  <v:imagedata r:id="rId100"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">
                  <v:imagedata r:id="rId101"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mc:Fallback>
        </mc:AlternateContent>
      </w:r>
      <w:r>
        <w:rPr>
          <w:noProof/>
          <w:sz w:val="22"/>
        </w:rPr>
        <mc:AlternateContent>
          <mc:Choice Requires="wpg">
            <w:drawing>
              <wp:anchor distT="0" distB="0" distL="0" distR="0" simplePos="0" relativeHeight="251663872" behindDoc="1" locked="0" layoutInCell="1" allowOverlap="1" wp14:anchorId="5F0831CD" wp14:editId="74F3F641">
                <wp:simplePos x="0" y="0"/>
                <wp:positionH relativeFrom="page">
                  <wp:posOffset>2522220</wp:posOffset>
                </wp:positionH>
                <wp:positionV relativeFrom="paragraph">
                  <wp:posOffset>3001645</wp:posOffset>
                </wp:positionV>
                <wp:extent cx="2606040" cy="2467610"/>
                <wp:effectExtent l="7620" t="0" r="15240" b="0"/>
                <wp:wrapTopAndBottom/>
                <wp:docPr id="915546064"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10373212"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6495703"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37432210" name="Picture 8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5952123" name="Picture 8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1214294077"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0831CD" id="Group 85" o:spid="_x0000_s1060" style="position:absolute;margin-left:198.6pt;margin-top:236.35pt;width:205.2pt;height:194.3pt;z-index:-25165260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7qcA7Q0AAK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">
                  <v:imagedata r:id="rId104"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">
                  <v:imagedata r:id="rId105"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" filled="f" stroked="f">
                  <v:textbox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mc:Fallback>
        </mc:AlternateContent>
      </w:r>
      <w:r>
        <w:rPr>
          <w:noProof/>
          <w:sz w:val="22"/>
        </w:rPr>
        <mc:AlternateContent>
          <mc:Choice Requires="wpg">
            <w:drawing>
              <wp:anchor distT="0" distB="0" distL="0" distR="0" simplePos="0" relativeHeight="251659776" behindDoc="1" locked="0" layoutInCell="1" allowOverlap="1" wp14:anchorId="586B6D19" wp14:editId="36E9F2D9">
                <wp:simplePos x="0" y="0"/>
                <wp:positionH relativeFrom="page">
                  <wp:posOffset>60960</wp:posOffset>
                </wp:positionH>
                <wp:positionV relativeFrom="paragraph">
                  <wp:posOffset>3001645</wp:posOffset>
                </wp:positionV>
                <wp:extent cx="2667000" cy="2476500"/>
                <wp:effectExtent l="13335" t="0" r="15240" b="0"/>
                <wp:wrapTopAndBottom/>
                <wp:docPr id="870202667"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14052837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170554"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23428447" name="Picture 9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6534747" name="Picture 9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2120328716"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B6D19" id="Group 91" o:spid="_x0000_s1066" style="position:absolute;margin-left:4.8pt;margin-top:236.35pt;width:210pt;height:195pt;z-index:-25165670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JuL+8g0AALB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">
                  <v:imagedata r:id="rId104"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">
                  <v:imagedata r:id="rId105"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mc:Fallback>
        </mc:AlternateConten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9353E6">
      <w:headerReference w:type="default" r:id="rId106"/>
      <w:type w:val="continuous"/>
      <w:pgSz w:w="11909" w:h="16834" w:code="9"/>
      <w:pgMar w:top="1418" w:right="432" w:bottom="993"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72989" w14:textId="77777777" w:rsidR="00BE3FA0" w:rsidRDefault="00BE3FA0" w:rsidP="008A20D1">
      <w:pPr>
        <w:spacing w:after="0" w:line="240" w:lineRule="auto"/>
      </w:pPr>
      <w:r>
        <w:separator/>
      </w:r>
    </w:p>
  </w:endnote>
  <w:endnote w:type="continuationSeparator" w:id="0">
    <w:p w14:paraId="5D804B64" w14:textId="77777777" w:rsidR="00BE3FA0" w:rsidRDefault="00BE3FA0"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0D9B1A3A" w:rsidR="00C67BAC" w:rsidRPr="0004736F" w:rsidRDefault="00CE67B6" w:rsidP="001C0F58">
    <w:pPr>
      <w:pStyle w:val="Footer"/>
      <w:pBdr>
        <w:top w:val="thinThickSmallGap" w:sz="24" w:space="31" w:color="4B4B4B"/>
      </w:pBdr>
    </w:pPr>
    <w:r>
      <w:rPr>
        <w:noProof/>
      </w:rPr>
      <mc:AlternateContent>
        <mc:Choice Requires="wps">
          <w:drawing>
            <wp:anchor distT="0" distB="0" distL="114300" distR="114300" simplePos="0" relativeHeight="251664896" behindDoc="0" locked="0" layoutInCell="1" allowOverlap="1" wp14:anchorId="4FC7D97E" wp14:editId="7F8E352E">
              <wp:simplePos x="0" y="0"/>
              <wp:positionH relativeFrom="column">
                <wp:posOffset>4445</wp:posOffset>
              </wp:positionH>
              <wp:positionV relativeFrom="paragraph">
                <wp:posOffset>135255</wp:posOffset>
              </wp:positionV>
              <wp:extent cx="7564120" cy="412750"/>
              <wp:effectExtent l="0" t="0" r="0" b="0"/>
              <wp:wrapNone/>
              <wp:docPr id="9656098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64120" cy="412750"/>
                      </a:xfrm>
                      <a:prstGeom prst="rect">
                        <a:avLst/>
                      </a:prstGeom>
                      <a:solidFill>
                        <a:srgbClr val="6B9F25">
                          <a:lumMod val="20000"/>
                          <a:lumOff val="80000"/>
                        </a:srgbClr>
                      </a:solidFill>
                      <a:ln>
                        <a:noFill/>
                      </a:ln>
                      <a:effectLst/>
                    </wps:spPr>
                    <wps:txbx>
                      <w:txbxContent>
                        <w:p w14:paraId="51DA3B4D" w14:textId="1B481DC7"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E67D1B">
                            <w:rPr>
                              <w:rFonts w:ascii="Bookman Old Style" w:hAnsi="Bookman Old Style"/>
                              <w:color w:val="14415C"/>
                              <w:sz w:val="18"/>
                              <w:szCs w:val="18"/>
                            </w:rPr>
                            <w:t>9</w:t>
                          </w:r>
                          <w:r w:rsidR="00A8357F">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CD7197F" w:rsidR="003D63ED" w:rsidRDefault="002A7EC4" w:rsidP="003D63ED">
                          <w:pPr>
                            <w:spacing w:after="0"/>
                            <w:rPr>
                              <w:rFonts w:ascii="Bookman Old Style" w:hAnsi="Bookman Old Style"/>
                              <w:color w:val="14415C"/>
                              <w:sz w:val="18"/>
                              <w:szCs w:val="18"/>
                            </w:rPr>
                          </w:pPr>
                          <w:r>
                            <w:rPr>
                              <w:rFonts w:ascii="Bookman Old Style" w:hAnsi="Bookman Old Style"/>
                              <w:color w:val="14415C"/>
                              <w:sz w:val="18"/>
                              <w:szCs w:val="18"/>
                            </w:rPr>
                            <w:t>1</w:t>
                          </w:r>
                          <w:r w:rsidR="00E67D1B">
                            <w:rPr>
                              <w:rFonts w:ascii="Bookman Old Style" w:hAnsi="Bookman Old Style"/>
                              <w:color w:val="14415C"/>
                              <w:sz w:val="18"/>
                              <w:szCs w:val="18"/>
                            </w:rPr>
                            <w:t>9</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sidR="00E67D1B">
                            <w:rPr>
                              <w:rFonts w:ascii="Bookman Old Style" w:hAnsi="Bookman Old Style"/>
                              <w:color w:val="14415C"/>
                              <w:sz w:val="18"/>
                              <w:szCs w:val="18"/>
                            </w:rPr>
                            <w:t>25</w:t>
                          </w:r>
                          <w:r w:rsidR="00E43E32">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1032DD">
                            <w:rPr>
                              <w:rFonts w:ascii="Bookman Old Style" w:hAnsi="Bookman Old Style"/>
                              <w:color w:val="14415C"/>
                              <w:sz w:val="18"/>
                              <w:szCs w:val="18"/>
                            </w:rPr>
                            <w:t>November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C7D97E" id="Rectangle 21" o:spid="_x0000_s1075" style="position:absolute;margin-left:.35pt;margin-top:10.65pt;width:595.6pt;height:32.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" fillcolor="#e2f3cc" stroked="f">
              <v:textbox>
                <w:txbxContent>
                  <w:p w14:paraId="51DA3B4D" w14:textId="1B481DC7"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E67D1B">
                      <w:rPr>
                        <w:rFonts w:ascii="Bookman Old Style" w:hAnsi="Bookman Old Style"/>
                        <w:color w:val="14415C"/>
                        <w:sz w:val="18"/>
                        <w:szCs w:val="18"/>
                      </w:rPr>
                      <w:t>9</w:t>
                    </w:r>
                    <w:r w:rsidR="00A8357F">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6CD7197F" w:rsidR="003D63ED" w:rsidRDefault="002A7EC4" w:rsidP="003D63ED">
                    <w:pPr>
                      <w:spacing w:after="0"/>
                      <w:rPr>
                        <w:rFonts w:ascii="Bookman Old Style" w:hAnsi="Bookman Old Style"/>
                        <w:color w:val="14415C"/>
                        <w:sz w:val="18"/>
                        <w:szCs w:val="18"/>
                      </w:rPr>
                    </w:pPr>
                    <w:r>
                      <w:rPr>
                        <w:rFonts w:ascii="Bookman Old Style" w:hAnsi="Bookman Old Style"/>
                        <w:color w:val="14415C"/>
                        <w:sz w:val="18"/>
                        <w:szCs w:val="18"/>
                      </w:rPr>
                      <w:t>1</w:t>
                    </w:r>
                    <w:r w:rsidR="00E67D1B">
                      <w:rPr>
                        <w:rFonts w:ascii="Bookman Old Style" w:hAnsi="Bookman Old Style"/>
                        <w:color w:val="14415C"/>
                        <w:sz w:val="18"/>
                        <w:szCs w:val="18"/>
                      </w:rPr>
                      <w:t>9</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sidR="00E67D1B">
                      <w:rPr>
                        <w:rFonts w:ascii="Bookman Old Style" w:hAnsi="Bookman Old Style"/>
                        <w:color w:val="14415C"/>
                        <w:sz w:val="18"/>
                        <w:szCs w:val="18"/>
                      </w:rPr>
                      <w:t>25</w:t>
                    </w:r>
                    <w:r w:rsidR="00E43E32">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sidR="001032DD">
                      <w:rPr>
                        <w:rFonts w:ascii="Bookman Old Style" w:hAnsi="Bookman Old Style"/>
                        <w:color w:val="14415C"/>
                        <w:sz w:val="18"/>
                        <w:szCs w:val="18"/>
                      </w:rPr>
                      <w:t>November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21CAF222" w:rsidR="00C67BAC" w:rsidRDefault="00CE67B6" w:rsidP="009A39D5">
    <w:pPr>
      <w:pStyle w:val="Footer"/>
      <w:pBdr>
        <w:top w:val="thinThickSmallGap" w:sz="24" w:space="31" w:color="4B4B4B"/>
      </w:pBdr>
    </w:pPr>
    <w:r>
      <w:rPr>
        <w:noProof/>
      </w:rPr>
      <mc:AlternateContent>
        <mc:Choice Requires="wps">
          <w:drawing>
            <wp:anchor distT="0" distB="0" distL="114300" distR="114300" simplePos="0" relativeHeight="251668992" behindDoc="0" locked="0" layoutInCell="1" allowOverlap="1" wp14:anchorId="355D1F4F" wp14:editId="4C883E4D">
              <wp:simplePos x="0" y="0"/>
              <wp:positionH relativeFrom="column">
                <wp:posOffset>-164465</wp:posOffset>
              </wp:positionH>
              <wp:positionV relativeFrom="paragraph">
                <wp:posOffset>123825</wp:posOffset>
              </wp:positionV>
              <wp:extent cx="7284720" cy="496570"/>
              <wp:effectExtent l="0" t="0" r="0" b="0"/>
              <wp:wrapNone/>
              <wp:docPr id="162361687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84720" cy="496570"/>
                      </a:xfrm>
                      <a:prstGeom prst="rect">
                        <a:avLst/>
                      </a:prstGeom>
                      <a:solidFill>
                        <a:srgbClr val="6B9F25">
                          <a:lumMod val="20000"/>
                          <a:lumOff val="80000"/>
                        </a:srgbClr>
                      </a:solidFill>
                      <a:ln>
                        <a:noFill/>
                      </a:ln>
                      <a:effectLst/>
                    </wps:spPr>
                    <wps:txbx>
                      <w:txbxContent>
                        <w:p w14:paraId="6D8711DF" w14:textId="58088A5E"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E67D1B">
                            <w:rPr>
                              <w:rFonts w:ascii="Bookman Old Style" w:hAnsi="Bookman Old Style"/>
                              <w:color w:val="14415C"/>
                              <w:sz w:val="18"/>
                              <w:szCs w:val="18"/>
                            </w:rPr>
                            <w:t>9</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1A378807" w:rsidR="00C67BAC" w:rsidRDefault="002D709E" w:rsidP="00EE3189">
                          <w:pPr>
                            <w:spacing w:after="0"/>
                            <w:rPr>
                              <w:rFonts w:ascii="Bookman Old Style" w:hAnsi="Bookman Old Style"/>
                              <w:color w:val="14415C"/>
                              <w:sz w:val="18"/>
                              <w:szCs w:val="18"/>
                            </w:rPr>
                          </w:pPr>
                          <w:r>
                            <w:rPr>
                              <w:rFonts w:ascii="Bookman Old Style" w:hAnsi="Bookman Old Style"/>
                              <w:color w:val="14415C"/>
                              <w:sz w:val="18"/>
                              <w:szCs w:val="18"/>
                            </w:rPr>
                            <w:t>1</w:t>
                          </w:r>
                          <w:r w:rsidR="00E67D1B">
                            <w:rPr>
                              <w:rFonts w:ascii="Bookman Old Style" w:hAnsi="Bookman Old Style"/>
                              <w:color w:val="14415C"/>
                              <w:sz w:val="18"/>
                              <w:szCs w:val="18"/>
                            </w:rPr>
                            <w:t>9</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E67D1B">
                            <w:rPr>
                              <w:rFonts w:ascii="Bookman Old Style" w:hAnsi="Bookman Old Style"/>
                              <w:color w:val="14415C"/>
                              <w:sz w:val="18"/>
                              <w:szCs w:val="18"/>
                            </w:rPr>
                            <w:t>25</w:t>
                          </w:r>
                          <w:r w:rsidR="00E43E32">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1032DD">
                            <w:rPr>
                              <w:rFonts w:ascii="Bookman Old Style" w:hAnsi="Bookman Old Style"/>
                              <w:color w:val="14415C"/>
                              <w:sz w:val="18"/>
                              <w:szCs w:val="18"/>
                            </w:rPr>
                            <w:t>November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55D1F4F" id="Rectangle 18" o:spid="_x0000_s1078" style="position:absolute;margin-left:-12.95pt;margin-top:9.75pt;width:573.6pt;height:39.1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" fillcolor="#e2f3cc" stroked="f">
              <v:textbox>
                <w:txbxContent>
                  <w:p w14:paraId="6D8711DF" w14:textId="58088A5E"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E67D1B">
                      <w:rPr>
                        <w:rFonts w:ascii="Bookman Old Style" w:hAnsi="Bookman Old Style"/>
                        <w:color w:val="14415C"/>
                        <w:sz w:val="18"/>
                        <w:szCs w:val="18"/>
                      </w:rPr>
                      <w:t>9</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1A378807" w:rsidR="00C67BAC" w:rsidRDefault="002D709E" w:rsidP="00EE3189">
                    <w:pPr>
                      <w:spacing w:after="0"/>
                      <w:rPr>
                        <w:rFonts w:ascii="Bookman Old Style" w:hAnsi="Bookman Old Style"/>
                        <w:color w:val="14415C"/>
                        <w:sz w:val="18"/>
                        <w:szCs w:val="18"/>
                      </w:rPr>
                    </w:pPr>
                    <w:r>
                      <w:rPr>
                        <w:rFonts w:ascii="Bookman Old Style" w:hAnsi="Bookman Old Style"/>
                        <w:color w:val="14415C"/>
                        <w:sz w:val="18"/>
                        <w:szCs w:val="18"/>
                      </w:rPr>
                      <w:t>1</w:t>
                    </w:r>
                    <w:r w:rsidR="00E67D1B">
                      <w:rPr>
                        <w:rFonts w:ascii="Bookman Old Style" w:hAnsi="Bookman Old Style"/>
                        <w:color w:val="14415C"/>
                        <w:sz w:val="18"/>
                        <w:szCs w:val="18"/>
                      </w:rPr>
                      <w:t>9</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sidR="00E67D1B">
                      <w:rPr>
                        <w:rFonts w:ascii="Bookman Old Style" w:hAnsi="Bookman Old Style"/>
                        <w:color w:val="14415C"/>
                        <w:sz w:val="18"/>
                        <w:szCs w:val="18"/>
                      </w:rPr>
                      <w:t>25</w:t>
                    </w:r>
                    <w:r w:rsidR="00E43E32">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sidR="001032DD">
                      <w:rPr>
                        <w:rFonts w:ascii="Bookman Old Style" w:hAnsi="Bookman Old Style"/>
                        <w:color w:val="14415C"/>
                        <w:sz w:val="18"/>
                        <w:szCs w:val="18"/>
                      </w:rPr>
                      <w:t>November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mc:Fallback>
      </mc:AlternateConten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6833796D" w:rsidR="00C67BAC" w:rsidRPr="0004736F" w:rsidRDefault="00CE67B6" w:rsidP="00122DF9">
    <w:pPr>
      <w:pStyle w:val="Footer"/>
      <w:pBdr>
        <w:top w:val="thinThickSmallGap" w:sz="24" w:space="31" w:color="4B4B4B"/>
      </w:pBdr>
    </w:pPr>
    <w:r>
      <w:rPr>
        <w:noProof/>
      </w:rPr>
      <mc:AlternateContent>
        <mc:Choice Requires="wps">
          <w:drawing>
            <wp:anchor distT="0" distB="0" distL="114300" distR="114300" simplePos="0" relativeHeight="251674112" behindDoc="0" locked="0" layoutInCell="1" allowOverlap="1" wp14:anchorId="3A38A0CF" wp14:editId="2CDE536E">
              <wp:simplePos x="0" y="0"/>
              <wp:positionH relativeFrom="column">
                <wp:posOffset>-134620</wp:posOffset>
              </wp:positionH>
              <wp:positionV relativeFrom="paragraph">
                <wp:posOffset>88900</wp:posOffset>
              </wp:positionV>
              <wp:extent cx="7334250" cy="459740"/>
              <wp:effectExtent l="0" t="0" r="0" b="0"/>
              <wp:wrapNone/>
              <wp:docPr id="4592991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334250" cy="459740"/>
                      </a:xfrm>
                      <a:prstGeom prst="rect">
                        <a:avLst/>
                      </a:prstGeom>
                      <a:solidFill>
                        <a:srgbClr val="6B9F25">
                          <a:lumMod val="20000"/>
                          <a:lumOff val="80000"/>
                        </a:srgbClr>
                      </a:solidFill>
                      <a:ln>
                        <a:noFill/>
                      </a:ln>
                      <a:effectLst/>
                    </wps:spPr>
                    <wps:txbx>
                      <w:txbxContent>
                        <w:p w14:paraId="4E19C1FD" w14:textId="149C162A"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E67D1B">
                            <w:rPr>
                              <w:rFonts w:ascii="Bookman Old Style" w:hAnsi="Bookman Old Style"/>
                              <w:color w:val="14415C"/>
                              <w:sz w:val="18"/>
                              <w:szCs w:val="18"/>
                            </w:rPr>
                            <w:t>9</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7DCD92DE" w:rsidR="00A45ABD" w:rsidRDefault="002A7EC4" w:rsidP="00A45ABD">
                          <w:pPr>
                            <w:spacing w:after="0"/>
                            <w:rPr>
                              <w:rFonts w:ascii="Bookman Old Style" w:hAnsi="Bookman Old Style"/>
                              <w:color w:val="14415C"/>
                              <w:sz w:val="18"/>
                              <w:szCs w:val="18"/>
                            </w:rPr>
                          </w:pPr>
                          <w:r>
                            <w:rPr>
                              <w:rFonts w:ascii="Bookman Old Style" w:hAnsi="Bookman Old Style"/>
                              <w:color w:val="14415C"/>
                              <w:sz w:val="18"/>
                              <w:szCs w:val="18"/>
                            </w:rPr>
                            <w:t>1</w:t>
                          </w:r>
                          <w:r w:rsidR="00E67D1B">
                            <w:rPr>
                              <w:rFonts w:ascii="Bookman Old Style" w:hAnsi="Bookman Old Style"/>
                              <w:color w:val="14415C"/>
                              <w:sz w:val="18"/>
                              <w:szCs w:val="18"/>
                            </w:rPr>
                            <w:t>9</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2023- </w:t>
                          </w:r>
                          <w:r w:rsidR="00E67D1B">
                            <w:rPr>
                              <w:rFonts w:ascii="Bookman Old Style" w:hAnsi="Bookman Old Style"/>
                              <w:color w:val="14415C"/>
                              <w:sz w:val="18"/>
                              <w:szCs w:val="18"/>
                            </w:rPr>
                            <w:t>25</w:t>
                          </w:r>
                          <w:r w:rsidR="00E43E32">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1032DD">
                            <w:rPr>
                              <w:rFonts w:ascii="Bookman Old Style" w:hAnsi="Bookman Old Style"/>
                              <w:color w:val="14415C"/>
                              <w:sz w:val="18"/>
                              <w:szCs w:val="18"/>
                            </w:rPr>
                            <w:t>November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38A0CF" id="Rectangle 7" o:spid="_x0000_s1093" style="position:absolute;margin-left:-10.6pt;margin-top:7pt;width:577.5pt;height:36.2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" fillcolor="#e2f3cc" stroked="f">
              <v:textbox>
                <w:txbxContent>
                  <w:p w14:paraId="4E19C1FD" w14:textId="149C162A" w:rsidR="00C106AF" w:rsidRDefault="00C67BAC" w:rsidP="00A45ABD">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E67D1B">
                      <w:rPr>
                        <w:rFonts w:ascii="Bookman Old Style" w:hAnsi="Bookman Old Style"/>
                        <w:color w:val="14415C"/>
                        <w:sz w:val="18"/>
                        <w:szCs w:val="18"/>
                      </w:rPr>
                      <w:t>9</w:t>
                    </w:r>
                    <w:r w:rsidR="00A8357F">
                      <w:rPr>
                        <w:rFonts w:ascii="Bookman Old Style" w:hAnsi="Bookman Old Style"/>
                        <w:color w:val="14415C"/>
                        <w:sz w:val="18"/>
                        <w:szCs w:val="18"/>
                        <w:vertAlign w:val="superscript"/>
                      </w:rPr>
                      <w:t>th</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p>
                  <w:p w14:paraId="74312D23" w14:textId="7DCD92DE" w:rsidR="00A45ABD" w:rsidRDefault="002A7EC4" w:rsidP="00A45ABD">
                    <w:pPr>
                      <w:spacing w:after="0"/>
                      <w:rPr>
                        <w:rFonts w:ascii="Bookman Old Style" w:hAnsi="Bookman Old Style"/>
                        <w:color w:val="14415C"/>
                        <w:sz w:val="18"/>
                        <w:szCs w:val="18"/>
                      </w:rPr>
                    </w:pPr>
                    <w:r>
                      <w:rPr>
                        <w:rFonts w:ascii="Bookman Old Style" w:hAnsi="Bookman Old Style"/>
                        <w:color w:val="14415C"/>
                        <w:sz w:val="18"/>
                        <w:szCs w:val="18"/>
                      </w:rPr>
                      <w:t>1</w:t>
                    </w:r>
                    <w:r w:rsidR="00E67D1B">
                      <w:rPr>
                        <w:rFonts w:ascii="Bookman Old Style" w:hAnsi="Bookman Old Style"/>
                        <w:color w:val="14415C"/>
                        <w:sz w:val="18"/>
                        <w:szCs w:val="18"/>
                      </w:rPr>
                      <w:t>9</w:t>
                    </w:r>
                    <w:r w:rsidR="001032DD">
                      <w:rPr>
                        <w:rFonts w:ascii="Bookman Old Style" w:hAnsi="Bookman Old Style"/>
                        <w:color w:val="14415C"/>
                        <w:sz w:val="18"/>
                        <w:szCs w:val="18"/>
                        <w:vertAlign w:val="superscript"/>
                      </w:rPr>
                      <w:t>th</w:t>
                    </w:r>
                    <w:r w:rsidR="00A45ABD">
                      <w:rPr>
                        <w:rFonts w:ascii="Bookman Old Style" w:hAnsi="Bookman Old Style"/>
                        <w:color w:val="14415C"/>
                        <w:sz w:val="18"/>
                        <w:szCs w:val="18"/>
                        <w:vertAlign w:val="superscript"/>
                      </w:rPr>
                      <w:t xml:space="preserve"> </w:t>
                    </w:r>
                    <w:r w:rsidR="00C27A4F">
                      <w:rPr>
                        <w:rFonts w:ascii="Bookman Old Style" w:hAnsi="Bookman Old Style"/>
                        <w:color w:val="14415C"/>
                        <w:sz w:val="18"/>
                        <w:szCs w:val="18"/>
                      </w:rPr>
                      <w:t>November</w:t>
                    </w:r>
                    <w:r w:rsidR="00A45ABD">
                      <w:rPr>
                        <w:rFonts w:ascii="Bookman Old Style" w:hAnsi="Bookman Old Style"/>
                        <w:color w:val="14415C"/>
                        <w:sz w:val="18"/>
                        <w:szCs w:val="18"/>
                      </w:rPr>
                      <w:t xml:space="preserve"> 2023- </w:t>
                    </w:r>
                    <w:r w:rsidR="00E67D1B">
                      <w:rPr>
                        <w:rFonts w:ascii="Bookman Old Style" w:hAnsi="Bookman Old Style"/>
                        <w:color w:val="14415C"/>
                        <w:sz w:val="18"/>
                        <w:szCs w:val="18"/>
                      </w:rPr>
                      <w:t>25</w:t>
                    </w:r>
                    <w:r w:rsidR="00E43E32">
                      <w:rPr>
                        <w:rFonts w:ascii="Bookman Old Style" w:hAnsi="Bookman Old Style"/>
                        <w:color w:val="14415C"/>
                        <w:sz w:val="18"/>
                        <w:szCs w:val="18"/>
                        <w:vertAlign w:val="superscript"/>
                      </w:rPr>
                      <w:t>th</w:t>
                    </w:r>
                    <w:r w:rsidR="00F73525">
                      <w:rPr>
                        <w:rFonts w:ascii="Bookman Old Style" w:hAnsi="Bookman Old Style"/>
                        <w:color w:val="14415C"/>
                        <w:sz w:val="18"/>
                        <w:szCs w:val="18"/>
                        <w:vertAlign w:val="superscript"/>
                      </w:rPr>
                      <w:t xml:space="preserve"> </w:t>
                    </w:r>
                    <w:r w:rsidR="001032DD">
                      <w:rPr>
                        <w:rFonts w:ascii="Bookman Old Style" w:hAnsi="Bookman Old Style"/>
                        <w:color w:val="14415C"/>
                        <w:sz w:val="18"/>
                        <w:szCs w:val="18"/>
                      </w:rPr>
                      <w:t>November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B587D" w14:textId="77777777" w:rsidR="00BE3FA0" w:rsidRDefault="00BE3FA0" w:rsidP="008A20D1">
      <w:pPr>
        <w:spacing w:after="0" w:line="240" w:lineRule="auto"/>
      </w:pPr>
      <w:r>
        <w:separator/>
      </w:r>
    </w:p>
  </w:footnote>
  <w:footnote w:type="continuationSeparator" w:id="0">
    <w:p w14:paraId="56E80349" w14:textId="77777777" w:rsidR="00BE3FA0" w:rsidRDefault="00BE3FA0"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D31F899"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0800" behindDoc="0" locked="0" layoutInCell="1" allowOverlap="1" wp14:anchorId="089669C2" wp14:editId="43C87B60">
              <wp:simplePos x="0" y="0"/>
              <wp:positionH relativeFrom="column">
                <wp:posOffset>-271780</wp:posOffset>
              </wp:positionH>
              <wp:positionV relativeFrom="paragraph">
                <wp:posOffset>332740</wp:posOffset>
              </wp:positionV>
              <wp:extent cx="7825740" cy="553085"/>
              <wp:effectExtent l="23495" t="27940" r="37465" b="47625"/>
              <wp:wrapNone/>
              <wp:docPr id="1634779979"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514479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8F8B54F" w14:textId="77777777" w:rsidR="00940BA0" w:rsidRDefault="00940BA0"/>
                        </w:txbxContent>
                      </wps:txbx>
                      <wps:bodyPr rot="0" vert="horz" wrap="square" lIns="274320" tIns="274320" rIns="274320" bIns="274320" anchor="t" anchorCtr="0" upright="1">
                        <a:noAutofit/>
                      </wps:bodyPr>
                    </wps:wsp>
                    <wps:wsp>
                      <wps:cNvPr id="314639311"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F05D0B" w14:textId="77777777" w:rsidR="00940BA0" w:rsidRDefault="00940BA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9669C2"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" fillcolor="#4e8542" strokecolor="#f2f2f2" strokeweight="3pt">
                <v:shadow on="t" color="#274221" opacity=".5" offset="1pt"/>
                <v:textbox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" fillcolor="#4e8542" stroked="f">
                <v:textbox>
                  <w:txbxContent>
                    <w:p w14:paraId="4CF05D0B" w14:textId="77777777" w:rsidR="00940BA0" w:rsidRDefault="00940BA0"/>
                  </w:txbxContent>
                </v:textbox>
              </v:shape>
            </v:group>
          </w:pict>
        </mc:Fallback>
      </mc:AlternateConten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3161FAFE" w:rsidR="00C67BAC" w:rsidRDefault="00C67BAC" w:rsidP="009862E1">
    <w:pPr>
      <w:pStyle w:val="Header"/>
    </w:pPr>
    <w:r>
      <w:rPr>
        <w:noProof/>
      </w:rPr>
      <w:drawing>
        <wp:anchor distT="0" distB="0" distL="114300" distR="114300" simplePos="0" relativeHeight="251654144" behindDoc="0" locked="0" layoutInCell="1" allowOverlap="1" wp14:anchorId="297DF440" wp14:editId="2BBDD0B2">
          <wp:simplePos x="0" y="0"/>
          <wp:positionH relativeFrom="column">
            <wp:posOffset>-234950</wp:posOffset>
          </wp:positionH>
          <wp:positionV relativeFrom="paragraph">
            <wp:posOffset>4445</wp:posOffset>
          </wp:positionV>
          <wp:extent cx="2298065" cy="266129"/>
          <wp:effectExtent l="0" t="0" r="0" b="0"/>
          <wp:wrapNone/>
          <wp:docPr id="1581391377" name="Picture 158139137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2BFC14B5">
          <wp:simplePos x="0" y="0"/>
          <wp:positionH relativeFrom="column">
            <wp:posOffset>6537325</wp:posOffset>
          </wp:positionH>
          <wp:positionV relativeFrom="paragraph">
            <wp:posOffset>9525</wp:posOffset>
          </wp:positionV>
          <wp:extent cx="695325" cy="266700"/>
          <wp:effectExtent l="19050" t="0" r="9525" b="0"/>
          <wp:wrapSquare wrapText="bothSides"/>
          <wp:docPr id="1039423878" name="Picture 103942387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0016" behindDoc="0" locked="0" layoutInCell="0" allowOverlap="1" wp14:anchorId="4D9566BA" wp14:editId="2ACA63C3">
              <wp:simplePos x="0" y="0"/>
              <wp:positionH relativeFrom="page">
                <wp:posOffset>29845</wp:posOffset>
              </wp:positionH>
              <wp:positionV relativeFrom="page">
                <wp:posOffset>322580</wp:posOffset>
              </wp:positionV>
              <wp:extent cx="7825740" cy="553085"/>
              <wp:effectExtent l="19050" t="19050" r="22860" b="37465"/>
              <wp:wrapNone/>
              <wp:docPr id="19439247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55DCB58"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D9566BA" id="Rectangle 6" o:spid="_x0000_s1094"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55DCB58" w14:textId="77777777" w:rsidR="00C67BAC" w:rsidRPr="005D4A2C" w:rsidRDefault="00C67BAC" w:rsidP="009862E1">
                    <w:pPr>
                      <w:rPr>
                        <w:szCs w:val="44"/>
                      </w:rPr>
                    </w:pPr>
                  </w:p>
                </w:txbxContent>
              </v:textbox>
              <w10:wrap anchorx="page" anchory="page"/>
            </v:rect>
          </w:pict>
        </mc:Fallback>
      </mc:AlternateContent>
    </w:r>
  </w:p>
  <w:p w14:paraId="44FC8297" w14:textId="6A8AF85A" w:rsidR="00C67BAC" w:rsidRDefault="00CE67B6">
    <w:pPr>
      <w:pStyle w:val="Header"/>
    </w:pPr>
    <w:r>
      <w:rPr>
        <w:noProof/>
      </w:rPr>
      <mc:AlternateContent>
        <mc:Choice Requires="wps">
          <w:drawing>
            <wp:anchor distT="0" distB="0" distL="114300" distR="114300" simplePos="0" relativeHeight="251671040" behindDoc="0" locked="0" layoutInCell="1" allowOverlap="1" wp14:anchorId="7792C6BB" wp14:editId="67C0CD25">
              <wp:simplePos x="0" y="0"/>
              <wp:positionH relativeFrom="column">
                <wp:posOffset>1169035</wp:posOffset>
              </wp:positionH>
              <wp:positionV relativeFrom="paragraph">
                <wp:posOffset>97155</wp:posOffset>
              </wp:positionV>
              <wp:extent cx="4638675" cy="424180"/>
              <wp:effectExtent l="0" t="0" r="0" b="0"/>
              <wp:wrapNone/>
              <wp:docPr id="3853002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92C6BB" id="_x0000_t202" coordsize="21600,21600" o:spt="202" path="m,l,21600r21600,l21600,xe">
              <v:stroke joinstyle="miter"/>
              <v:path gradientshapeok="t" o:connecttype="rect"/>
            </v:shapetype>
            <v:shape id="Text Box 5" o:spid="_x0000_s1095"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3C46AC61" w:rsidR="00B95603" w:rsidRDefault="00A55F8C">
    <w:pPr>
      <w:pStyle w:val="Header"/>
    </w:pPr>
    <w:r>
      <w:rPr>
        <w:noProof/>
      </w:rPr>
      <w:drawing>
        <wp:anchor distT="0" distB="0" distL="114300" distR="114300" simplePos="0" relativeHeight="251647488" behindDoc="0" locked="0" layoutInCell="1" allowOverlap="1" wp14:anchorId="33C6955D" wp14:editId="0A6D6CE5">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77F3EB77" wp14:editId="7C11835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7184" behindDoc="0" locked="0" layoutInCell="0" allowOverlap="1" wp14:anchorId="19663C8E" wp14:editId="3B5162C3">
              <wp:simplePos x="0" y="0"/>
              <wp:positionH relativeFrom="page">
                <wp:posOffset>29845</wp:posOffset>
              </wp:positionH>
              <wp:positionV relativeFrom="page">
                <wp:posOffset>322580</wp:posOffset>
              </wp:positionV>
              <wp:extent cx="7825740" cy="553085"/>
              <wp:effectExtent l="19050" t="19050" r="22860" b="37465"/>
              <wp:wrapNone/>
              <wp:docPr id="165206425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DAF8B7" w14:textId="77777777" w:rsidR="00B95603" w:rsidRPr="005D4A2C" w:rsidRDefault="00B9560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9663C8E" id="Rectangle 4" o:spid="_x0000_s1096" style="position:absolute;margin-left:2.35pt;margin-top:25.4pt;width:616.2pt;height:43.55pt;flip:x;z-index:2516771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34DAF8B7" w14:textId="77777777" w:rsidR="00B95603" w:rsidRPr="005D4A2C" w:rsidRDefault="00B95603" w:rsidP="006E314A">
                    <w:pPr>
                      <w:rPr>
                        <w:szCs w:val="44"/>
                      </w:rPr>
                    </w:pPr>
                  </w:p>
                </w:txbxContent>
              </v:textbox>
              <w10:wrap anchorx="page" anchory="page"/>
            </v:rect>
          </w:pict>
        </mc:Fallback>
      </mc:AlternateContent>
    </w:r>
  </w:p>
  <w:p w14:paraId="7F0B18F2" w14:textId="1589A4AE" w:rsidR="00B95603" w:rsidRDefault="00CE67B6">
    <w:pPr>
      <w:pStyle w:val="Header"/>
    </w:pPr>
    <w:r>
      <w:rPr>
        <w:noProof/>
      </w:rPr>
      <mc:AlternateContent>
        <mc:Choice Requires="wps">
          <w:drawing>
            <wp:anchor distT="0" distB="0" distL="114300" distR="114300" simplePos="0" relativeHeight="251678208" behindDoc="0" locked="0" layoutInCell="1" allowOverlap="1" wp14:anchorId="022DDF45" wp14:editId="01AE4494">
              <wp:simplePos x="0" y="0"/>
              <wp:positionH relativeFrom="column">
                <wp:posOffset>1710055</wp:posOffset>
              </wp:positionH>
              <wp:positionV relativeFrom="paragraph">
                <wp:posOffset>97790</wp:posOffset>
              </wp:positionV>
              <wp:extent cx="3877310" cy="424180"/>
              <wp:effectExtent l="0" t="0" r="0" b="0"/>
              <wp:wrapNone/>
              <wp:docPr id="449806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DDF45" id="_x0000_t202" coordsize="21600,21600" o:spt="202" path="m,l,21600r21600,l21600,xe">
              <v:stroke joinstyle="miter"/>
              <v:path gradientshapeok="t" o:connecttype="rect"/>
            </v:shapetype>
            <v:shape id="Text Box 3" o:spid="_x0000_s1097" type="#_x0000_t202" style="position:absolute;margin-left:134.65pt;margin-top:7.7pt;width:305.3pt;height:33.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mc:Fallback>
      </mc:AlternateConten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6222DD74" w:rsidR="00C67BAC" w:rsidRDefault="00A55F8C" w:rsidP="008D124F">
    <w:pPr>
      <w:pStyle w:val="Header"/>
      <w:tabs>
        <w:tab w:val="clear" w:pos="4680"/>
        <w:tab w:val="clear" w:pos="9360"/>
        <w:tab w:val="left" w:pos="7530"/>
      </w:tabs>
    </w:pPr>
    <w:r>
      <w:rPr>
        <w:noProof/>
      </w:rPr>
      <w:drawing>
        <wp:anchor distT="0" distB="0" distL="114300" distR="114300" simplePos="0" relativeHeight="251659776" behindDoc="0" locked="0" layoutInCell="1" allowOverlap="1" wp14:anchorId="1A19E78B" wp14:editId="67C71FD9">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431756993" name="Picture 43175699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rPr>
      <w:drawing>
        <wp:anchor distT="0" distB="0" distL="114300" distR="114300" simplePos="0" relativeHeight="251656704" behindDoc="0" locked="0" layoutInCell="1" allowOverlap="1" wp14:anchorId="5FADA574" wp14:editId="24A58454">
          <wp:simplePos x="0" y="0"/>
          <wp:positionH relativeFrom="column">
            <wp:posOffset>6537325</wp:posOffset>
          </wp:positionH>
          <wp:positionV relativeFrom="paragraph">
            <wp:posOffset>24765</wp:posOffset>
          </wp:positionV>
          <wp:extent cx="695325" cy="266700"/>
          <wp:effectExtent l="0" t="0" r="0" b="0"/>
          <wp:wrapSquare wrapText="bothSides"/>
          <wp:docPr id="1097759224" name="Picture 109775922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5136" behindDoc="0" locked="0" layoutInCell="0" allowOverlap="1" wp14:anchorId="3899060B" wp14:editId="6E879317">
              <wp:simplePos x="0" y="0"/>
              <wp:positionH relativeFrom="page">
                <wp:posOffset>-156210</wp:posOffset>
              </wp:positionH>
              <wp:positionV relativeFrom="page">
                <wp:posOffset>334010</wp:posOffset>
              </wp:positionV>
              <wp:extent cx="7825740" cy="553085"/>
              <wp:effectExtent l="19050" t="19050" r="22860" b="37465"/>
              <wp:wrapNone/>
              <wp:docPr id="70596919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4468F4A" w14:textId="77777777" w:rsidR="00C67BAC" w:rsidRPr="005D4A2C" w:rsidRDefault="00C67BAC" w:rsidP="00A063A9">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99060B" id="Rectangle 2" o:spid="_x0000_s1098" style="position:absolute;margin-left:-12.3pt;margin-top:26.3pt;width:616.2pt;height:43.55pt;flip:x;z-index:2516751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inset="21.6pt,21.6pt,21.6pt,21.6pt">
                <w:txbxContent>
                  <w:p w14:paraId="34468F4A" w14:textId="77777777" w:rsidR="00C67BAC" w:rsidRPr="005D4A2C" w:rsidRDefault="00C67BAC" w:rsidP="00A063A9">
                    <w:pPr>
                      <w:rPr>
                        <w:szCs w:val="44"/>
                      </w:rPr>
                    </w:pPr>
                  </w:p>
                </w:txbxContent>
              </v:textbox>
              <w10:wrap anchorx="page" anchory="page"/>
            </v:rect>
          </w:pict>
        </mc:Fallback>
      </mc:AlternateContent>
    </w:r>
    <w:r w:rsidR="00C67BAC">
      <w:tab/>
    </w:r>
  </w:p>
  <w:p w14:paraId="087360D0" w14:textId="559B156A" w:rsidR="00C67BAC" w:rsidRDefault="00CE67B6">
    <w:pPr>
      <w:pStyle w:val="Header"/>
    </w:pPr>
    <w:r>
      <w:rPr>
        <w:noProof/>
      </w:rPr>
      <mc:AlternateContent>
        <mc:Choice Requires="wps">
          <w:drawing>
            <wp:anchor distT="0" distB="0" distL="114300" distR="114300" simplePos="0" relativeHeight="251676160" behindDoc="0" locked="0" layoutInCell="1" allowOverlap="1" wp14:anchorId="60819A8F" wp14:editId="1EFC7181">
              <wp:simplePos x="0" y="0"/>
              <wp:positionH relativeFrom="column">
                <wp:posOffset>1612900</wp:posOffset>
              </wp:positionH>
              <wp:positionV relativeFrom="paragraph">
                <wp:posOffset>55880</wp:posOffset>
              </wp:positionV>
              <wp:extent cx="3877310" cy="424180"/>
              <wp:effectExtent l="0" t="0" r="0" b="0"/>
              <wp:wrapNone/>
              <wp:docPr id="17733219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0819A8F" id="_x0000_t202" coordsize="21600,21600" o:spt="202" path="m,l,21600r21600,l21600,xe">
              <v:stroke joinstyle="miter"/>
              <v:path gradientshapeok="t" o:connecttype="rect"/>
            </v:shapetype>
            <v:shape id="Text Box 1" o:spid="_x0000_s1099" type="#_x0000_t202" style="position:absolute;margin-left:127pt;margin-top:4.4pt;width:305.3pt;height:33.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834545022" name="Picture 8345450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676930831" name="Picture 67693083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535346596" name="Picture 53534659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403049465" name="Picture 4030494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176881E"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6944" behindDoc="0" locked="0" layoutInCell="0" allowOverlap="1" wp14:anchorId="48FC4089" wp14:editId="3FE5E45D">
              <wp:simplePos x="0" y="0"/>
              <wp:positionH relativeFrom="page">
                <wp:posOffset>29845</wp:posOffset>
              </wp:positionH>
              <wp:positionV relativeFrom="page">
                <wp:posOffset>322580</wp:posOffset>
              </wp:positionV>
              <wp:extent cx="7825740" cy="553085"/>
              <wp:effectExtent l="19050" t="19050" r="22860" b="37465"/>
              <wp:wrapNone/>
              <wp:docPr id="24029365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94F7B0D" w14:textId="77777777" w:rsidR="00C67BAC" w:rsidRPr="005D4A2C" w:rsidRDefault="00C67BAC"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FC4089" id="Rectangle 20" o:spid="_x0000_s1076" style="position:absolute;margin-left:2.35pt;margin-top:25.4pt;width:616.2pt;height:43.55pt;flip:x;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mc:Fallback>
      </mc:AlternateContent>
    </w:r>
  </w:p>
  <w:p w14:paraId="7ECB3DF8" w14:textId="4D14A57B" w:rsidR="00C67BAC" w:rsidRDefault="00CE67B6" w:rsidP="009862E1">
    <w:pPr>
      <w:pStyle w:val="Header"/>
    </w:pPr>
    <w:r>
      <w:rPr>
        <w:noProof/>
      </w:rPr>
      <mc:AlternateContent>
        <mc:Choice Requires="wps">
          <w:drawing>
            <wp:anchor distT="0" distB="0" distL="114300" distR="114300" simplePos="0" relativeHeight="251667968" behindDoc="0" locked="0" layoutInCell="1" allowOverlap="1" wp14:anchorId="1044AAE7" wp14:editId="5CCD5A78">
              <wp:simplePos x="0" y="0"/>
              <wp:positionH relativeFrom="column">
                <wp:posOffset>1169035</wp:posOffset>
              </wp:positionH>
              <wp:positionV relativeFrom="paragraph">
                <wp:posOffset>97155</wp:posOffset>
              </wp:positionV>
              <wp:extent cx="4638675" cy="424180"/>
              <wp:effectExtent l="0" t="0" r="0" b="0"/>
              <wp:wrapNone/>
              <wp:docPr id="102285189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44AAE7" id="_x0000_t202" coordsize="21600,21600" o:spt="202" path="m,l,21600r21600,l21600,xe">
              <v:stroke joinstyle="miter"/>
              <v:path gradientshapeok="t" o:connecttype="rect"/>
            </v:shapetype>
            <v:shape id="Text Box 19" o:spid="_x0000_s1077" type="#_x0000_t202" style="position:absolute;margin-left:92.05pt;margin-top:7.65pt;width:365.25pt;height:33.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mc:Fallback>
      </mc:AlternateConten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73AEA1E4" w:rsidR="00C67BAC" w:rsidRDefault="00A55F8C">
    <w:pPr>
      <w:pStyle w:val="Header"/>
    </w:pPr>
    <w:r>
      <w:rPr>
        <w:noProof/>
      </w:rPr>
      <w:drawing>
        <wp:anchor distT="0" distB="0" distL="114300" distR="114300" simplePos="0" relativeHeight="251646464" behindDoc="0" locked="0" layoutInCell="1" allowOverlap="1" wp14:anchorId="4AAAF6E2" wp14:editId="46E997B2">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2848" behindDoc="0" locked="0" layoutInCell="1" allowOverlap="1" wp14:anchorId="61B777B7" wp14:editId="02403144">
              <wp:simplePos x="0" y="0"/>
              <wp:positionH relativeFrom="column">
                <wp:posOffset>-271780</wp:posOffset>
              </wp:positionH>
              <wp:positionV relativeFrom="paragraph">
                <wp:posOffset>332740</wp:posOffset>
              </wp:positionV>
              <wp:extent cx="7825740" cy="553085"/>
              <wp:effectExtent l="19050" t="19050" r="22860" b="37465"/>
              <wp:wrapNone/>
              <wp:docPr id="24829220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DF48383"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B777B7" id="Group 17"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0AFC4E0D"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g">
          <w:drawing>
            <wp:anchor distT="0" distB="0" distL="114300" distR="114300" simplePos="0" relativeHeight="251661824" behindDoc="0" locked="0" layoutInCell="1" allowOverlap="1" wp14:anchorId="777FCE4B" wp14:editId="76147C95">
              <wp:simplePos x="0" y="0"/>
              <wp:positionH relativeFrom="column">
                <wp:posOffset>-271780</wp:posOffset>
              </wp:positionH>
              <wp:positionV relativeFrom="paragraph">
                <wp:posOffset>332740</wp:posOffset>
              </wp:positionV>
              <wp:extent cx="7825740" cy="553085"/>
              <wp:effectExtent l="19050" t="19050" r="22860" b="37465"/>
              <wp:wrapNone/>
              <wp:docPr id="20444808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CE1523C"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wps:spPr>
                      <wps:txb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FCE4B"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mc:Fallback>
      </mc:AlternateConten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36D837EF" w:rsidR="00C67BAC" w:rsidRDefault="00A55F8C">
    <w:pPr>
      <w:pStyle w:val="Header"/>
    </w:pPr>
    <w:r>
      <w:rPr>
        <w:noProof/>
      </w:rPr>
      <w:drawing>
        <wp:anchor distT="0" distB="0" distL="114300" distR="114300" simplePos="0" relativeHeight="251649536" behindDoc="0" locked="0" layoutInCell="1" allowOverlap="1" wp14:anchorId="7B101EA5" wp14:editId="62DF4DF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8512" behindDoc="0" locked="0" layoutInCell="1" allowOverlap="1" wp14:anchorId="17E0F11E" wp14:editId="420C09C3">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63872" behindDoc="0" locked="0" layoutInCell="0" allowOverlap="1" wp14:anchorId="20504087" wp14:editId="46940031">
              <wp:simplePos x="0" y="0"/>
              <wp:positionH relativeFrom="page">
                <wp:posOffset>29845</wp:posOffset>
              </wp:positionH>
              <wp:positionV relativeFrom="page">
                <wp:posOffset>322580</wp:posOffset>
              </wp:positionV>
              <wp:extent cx="7825740" cy="553085"/>
              <wp:effectExtent l="19050" t="19050" r="22860" b="37465"/>
              <wp:wrapNone/>
              <wp:docPr id="81442829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98826B4"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0504087" id="Rectangle 15" o:spid="_x0000_s1085" style="position:absolute;margin-left:2.35pt;margin-top:25.4pt;width:616.2pt;height:43.55pt;flip:x;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mc:Fallback>
      </mc:AlternateContent>
    </w:r>
  </w:p>
  <w:p w14:paraId="249D483B" w14:textId="0EDC1547" w:rsidR="00C67BAC" w:rsidRDefault="00CE67B6">
    <w:pPr>
      <w:pStyle w:val="Header"/>
    </w:pPr>
    <w:r>
      <w:rPr>
        <w:noProof/>
      </w:rPr>
      <mc:AlternateContent>
        <mc:Choice Requires="wps">
          <w:drawing>
            <wp:anchor distT="0" distB="0" distL="114300" distR="114300" simplePos="0" relativeHeight="251665920" behindDoc="0" locked="0" layoutInCell="1" allowOverlap="1" wp14:anchorId="41C84FC9" wp14:editId="20AC58EC">
              <wp:simplePos x="0" y="0"/>
              <wp:positionH relativeFrom="column">
                <wp:posOffset>1710055</wp:posOffset>
              </wp:positionH>
              <wp:positionV relativeFrom="paragraph">
                <wp:posOffset>97790</wp:posOffset>
              </wp:positionV>
              <wp:extent cx="3877310" cy="424180"/>
              <wp:effectExtent l="0" t="0" r="0" b="0"/>
              <wp:wrapNone/>
              <wp:docPr id="1234624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84FC9" id="_x0000_t202" coordsize="21600,21600" o:spt="202" path="m,l,21600r21600,l21600,xe">
              <v:stroke joinstyle="miter"/>
              <v:path gradientshapeok="t" o:connecttype="rect"/>
            </v:shapetype>
            <v:shape id="Text Box 14" o:spid="_x0000_s1086" type="#_x0000_t202" style="position:absolute;margin-left:134.65pt;margin-top:7.7pt;width:305.3pt;height:33.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686CEA95" w:rsidR="00357BD1" w:rsidRDefault="00A55F8C" w:rsidP="003054CA">
    <w:pPr>
      <w:pStyle w:val="Header"/>
      <w:tabs>
        <w:tab w:val="left" w:pos="975"/>
        <w:tab w:val="center" w:pos="5042"/>
      </w:tabs>
    </w:pPr>
    <w:r>
      <w:rPr>
        <w:noProof/>
      </w:rPr>
      <w:drawing>
        <wp:anchor distT="0" distB="0" distL="114300" distR="114300" simplePos="0" relativeHeight="251658752" behindDoc="0" locked="0" layoutInCell="1" allowOverlap="1" wp14:anchorId="1CA1A05D" wp14:editId="2DB7305D">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847851065" name="Picture 8478510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2608" behindDoc="0" locked="0" layoutInCell="1" allowOverlap="1" wp14:anchorId="19862A47" wp14:editId="00B327A5">
          <wp:simplePos x="0" y="0"/>
          <wp:positionH relativeFrom="column">
            <wp:posOffset>6537325</wp:posOffset>
          </wp:positionH>
          <wp:positionV relativeFrom="paragraph">
            <wp:posOffset>17145</wp:posOffset>
          </wp:positionV>
          <wp:extent cx="695325" cy="266700"/>
          <wp:effectExtent l="0" t="0" r="0" b="0"/>
          <wp:wrapSquare wrapText="bothSides"/>
          <wp:docPr id="264220855" name="Picture 26422085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CE67B6">
      <w:rPr>
        <w:noProof/>
      </w:rPr>
      <mc:AlternateContent>
        <mc:Choice Requires="wps">
          <w:drawing>
            <wp:anchor distT="91440" distB="91440" distL="114300" distR="114300" simplePos="0" relativeHeight="251679232" behindDoc="0" locked="0" layoutInCell="0" allowOverlap="1" wp14:anchorId="4A855B77" wp14:editId="17C47FF0">
              <wp:simplePos x="0" y="0"/>
              <wp:positionH relativeFrom="page">
                <wp:posOffset>29845</wp:posOffset>
              </wp:positionH>
              <wp:positionV relativeFrom="page">
                <wp:posOffset>322580</wp:posOffset>
              </wp:positionV>
              <wp:extent cx="7825740" cy="553085"/>
              <wp:effectExtent l="19050" t="19050" r="22860" b="37465"/>
              <wp:wrapNone/>
              <wp:docPr id="18026586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DB6B9DC" w14:textId="77777777" w:rsidR="00357BD1" w:rsidRPr="005D4A2C" w:rsidRDefault="00357BD1"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A855B77" id="Rectangle 13" o:spid="_x0000_s1087" style="position:absolute;margin-left:2.35pt;margin-top:25.4pt;width:616.2pt;height:43.55pt;flip:x;z-index:25167923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DB6B9DC" w14:textId="77777777" w:rsidR="00357BD1" w:rsidRPr="005D4A2C" w:rsidRDefault="00357BD1" w:rsidP="006E314A">
                    <w:pPr>
                      <w:rPr>
                        <w:szCs w:val="44"/>
                      </w:rPr>
                    </w:pPr>
                  </w:p>
                </w:txbxContent>
              </v:textbox>
              <w10:wrap anchorx="page" anchory="page"/>
            </v:rect>
          </w:pict>
        </mc:Fallback>
      </mc:AlternateContent>
    </w:r>
  </w:p>
  <w:p w14:paraId="2A423CAF" w14:textId="10471E5A" w:rsidR="00357BD1" w:rsidRDefault="00CE67B6">
    <w:pPr>
      <w:pStyle w:val="Header"/>
    </w:pPr>
    <w:r>
      <w:rPr>
        <w:noProof/>
      </w:rPr>
      <mc:AlternateContent>
        <mc:Choice Requires="wps">
          <w:drawing>
            <wp:anchor distT="0" distB="0" distL="114300" distR="114300" simplePos="0" relativeHeight="251680256" behindDoc="0" locked="0" layoutInCell="1" allowOverlap="1" wp14:anchorId="7912B500" wp14:editId="0871C960">
              <wp:simplePos x="0" y="0"/>
              <wp:positionH relativeFrom="column">
                <wp:posOffset>1941830</wp:posOffset>
              </wp:positionH>
              <wp:positionV relativeFrom="paragraph">
                <wp:posOffset>45720</wp:posOffset>
              </wp:positionV>
              <wp:extent cx="3035935" cy="424180"/>
              <wp:effectExtent l="0" t="0" r="0" b="0"/>
              <wp:wrapNone/>
              <wp:docPr id="882554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12B500" id="_x0000_t202" coordsize="21600,21600" o:spt="202" path="m,l,21600r21600,l21600,xe">
              <v:stroke joinstyle="miter"/>
              <v:path gradientshapeok="t" o:connecttype="rect"/>
            </v:shapetype>
            <v:shape id="Text Box 12" o:spid="_x0000_s1088" type="#_x0000_t202" style="position:absolute;margin-left:152.9pt;margin-top:3.6pt;width:239.05pt;height:33.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TZpxEWAgAAFgQAAA4AAAAAAAAAAAAAAAAALgIAAGRycy9lMm9Eb2MueG1sUEsBAi0AFAAG&#10;AAgAAAAhAFAHbpzgAAAACAEAAA8AAAAAAAAAAAAAAAAAcAQAAGRycy9kb3ducmV2LnhtbFBLBQYA&#10;AAAABAAEAPMAAAB9BQAAAAA=&#10;" fillcolor="#4e8542" stroked="f">
              <v:textbox>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mc:Fallback>
      </mc:AlternateConten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3A6ADC1A" w:rsidR="005F398A" w:rsidRDefault="00A55F8C" w:rsidP="003054CA">
    <w:pPr>
      <w:pStyle w:val="Header"/>
      <w:tabs>
        <w:tab w:val="left" w:pos="975"/>
        <w:tab w:val="center" w:pos="5042"/>
      </w:tabs>
    </w:pPr>
    <w:r>
      <w:rPr>
        <w:noProof/>
      </w:rPr>
      <w:drawing>
        <wp:anchor distT="0" distB="0" distL="114300" distR="114300" simplePos="0" relativeHeight="251660288" behindDoc="0" locked="0" layoutInCell="1" allowOverlap="1" wp14:anchorId="02E0A0FE" wp14:editId="7CD25FEE">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8240" behindDoc="0" locked="0" layoutInCell="1" allowOverlap="1" wp14:anchorId="7E158DE7" wp14:editId="3757214E">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CE67B6">
      <w:rPr>
        <w:noProof/>
      </w:rPr>
      <mc:AlternateContent>
        <mc:Choice Requires="wps">
          <w:drawing>
            <wp:anchor distT="91440" distB="91440" distL="114300" distR="114300" simplePos="0" relativeHeight="251681280" behindDoc="0" locked="0" layoutInCell="0" allowOverlap="1" wp14:anchorId="5166B7D7" wp14:editId="72441F1F">
              <wp:simplePos x="0" y="0"/>
              <wp:positionH relativeFrom="page">
                <wp:posOffset>29845</wp:posOffset>
              </wp:positionH>
              <wp:positionV relativeFrom="page">
                <wp:posOffset>322580</wp:posOffset>
              </wp:positionV>
              <wp:extent cx="7825740" cy="553085"/>
              <wp:effectExtent l="19050" t="19050" r="22860" b="37465"/>
              <wp:wrapNone/>
              <wp:docPr id="2118777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3584BC3" w14:textId="77777777" w:rsidR="005F398A" w:rsidRPr="005D4A2C" w:rsidRDefault="005F398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66B7D7" id="Rectangle 11" o:spid="_x0000_s1089" style="position:absolute;margin-left:2.35pt;margin-top:25.4pt;width:616.2pt;height:43.55pt;flip:x;z-index:2516812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73584BC3" w14:textId="77777777" w:rsidR="005F398A" w:rsidRPr="005D4A2C" w:rsidRDefault="005F398A" w:rsidP="006E314A">
                    <w:pPr>
                      <w:rPr>
                        <w:szCs w:val="44"/>
                      </w:rPr>
                    </w:pPr>
                  </w:p>
                </w:txbxContent>
              </v:textbox>
              <w10:wrap anchorx="page" anchory="page"/>
            </v:rect>
          </w:pict>
        </mc:Fallback>
      </mc:AlternateContent>
    </w:r>
  </w:p>
  <w:p w14:paraId="29071A25" w14:textId="63991387" w:rsidR="005F398A" w:rsidRDefault="00CE67B6">
    <w:pPr>
      <w:pStyle w:val="Header"/>
    </w:pPr>
    <w:r>
      <w:rPr>
        <w:noProof/>
      </w:rPr>
      <mc:AlternateContent>
        <mc:Choice Requires="wps">
          <w:drawing>
            <wp:anchor distT="0" distB="0" distL="114300" distR="114300" simplePos="0" relativeHeight="251682304" behindDoc="0" locked="0" layoutInCell="1" allowOverlap="1" wp14:anchorId="6CA79050" wp14:editId="2A143098">
              <wp:simplePos x="0" y="0"/>
              <wp:positionH relativeFrom="column">
                <wp:posOffset>1941830</wp:posOffset>
              </wp:positionH>
              <wp:positionV relativeFrom="paragraph">
                <wp:posOffset>45720</wp:posOffset>
              </wp:positionV>
              <wp:extent cx="3035935" cy="424180"/>
              <wp:effectExtent l="0" t="0" r="0" b="0"/>
              <wp:wrapNone/>
              <wp:docPr id="143009737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79050" id="_x0000_t202" coordsize="21600,21600" o:spt="202" path="m,l,21600r21600,l21600,xe">
              <v:stroke joinstyle="miter"/>
              <v:path gradientshapeok="t" o:connecttype="rect"/>
            </v:shapetype>
            <v:shape id="Text Box 10" o:spid="_x0000_s1090" type="#_x0000_t202" style="position:absolute;margin-left:152.9pt;margin-top:3.6pt;width:239.05pt;height:33.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mc:Fallback>
      </mc:AlternateConten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0662FA85" w:rsidR="00C67BAC" w:rsidRDefault="00A55F8C">
    <w:pPr>
      <w:pStyle w:val="Header"/>
    </w:pPr>
    <w:r>
      <w:rPr>
        <w:noProof/>
      </w:rPr>
      <w:drawing>
        <wp:anchor distT="0" distB="0" distL="114300" distR="114300" simplePos="0" relativeHeight="251657216" behindDoc="0" locked="0" layoutInCell="1" allowOverlap="1" wp14:anchorId="6ADE0227" wp14:editId="5800F22A">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75182220" name="Picture 17751822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6192" behindDoc="0" locked="0" layoutInCell="1" allowOverlap="1" wp14:anchorId="2597575D" wp14:editId="740487C8">
          <wp:simplePos x="0" y="0"/>
          <wp:positionH relativeFrom="column">
            <wp:posOffset>6537325</wp:posOffset>
          </wp:positionH>
          <wp:positionV relativeFrom="paragraph">
            <wp:posOffset>17145</wp:posOffset>
          </wp:positionV>
          <wp:extent cx="695325" cy="266700"/>
          <wp:effectExtent l="0" t="0" r="0" b="0"/>
          <wp:wrapSquare wrapText="bothSides"/>
          <wp:docPr id="473109781" name="Picture 47310978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E67B6">
      <w:rPr>
        <w:noProof/>
      </w:rPr>
      <mc:AlternateContent>
        <mc:Choice Requires="wps">
          <w:drawing>
            <wp:anchor distT="91440" distB="91440" distL="114300" distR="114300" simplePos="0" relativeHeight="251672064" behindDoc="0" locked="0" layoutInCell="0" allowOverlap="1" wp14:anchorId="113AD40C" wp14:editId="7083ABCE">
              <wp:simplePos x="0" y="0"/>
              <wp:positionH relativeFrom="page">
                <wp:posOffset>29845</wp:posOffset>
              </wp:positionH>
              <wp:positionV relativeFrom="page">
                <wp:posOffset>322580</wp:posOffset>
              </wp:positionV>
              <wp:extent cx="7825740" cy="553085"/>
              <wp:effectExtent l="19050" t="19050" r="22860" b="37465"/>
              <wp:wrapNone/>
              <wp:docPr id="214476883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0C4D2E2" w14:textId="77777777" w:rsidR="00C67BAC" w:rsidRPr="005D4A2C" w:rsidRDefault="00C67BA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AD40C" id="Rectangle 9" o:spid="_x0000_s1091" style="position:absolute;margin-left:2.35pt;margin-top:25.4pt;width:616.2pt;height:43.55pt;flip:x;z-index:2516720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0C4D2E2" w14:textId="77777777" w:rsidR="00C67BAC" w:rsidRPr="005D4A2C" w:rsidRDefault="00C67BAC" w:rsidP="006E314A">
                    <w:pPr>
                      <w:rPr>
                        <w:szCs w:val="44"/>
                      </w:rPr>
                    </w:pPr>
                  </w:p>
                </w:txbxContent>
              </v:textbox>
              <w10:wrap anchorx="page" anchory="page"/>
            </v:rect>
          </w:pict>
        </mc:Fallback>
      </mc:AlternateContent>
    </w:r>
  </w:p>
  <w:p w14:paraId="6C7F3916" w14:textId="0620933F" w:rsidR="00C67BAC" w:rsidRDefault="00CE67B6">
    <w:pPr>
      <w:pStyle w:val="Header"/>
    </w:pPr>
    <w:r>
      <w:rPr>
        <w:noProof/>
      </w:rPr>
      <mc:AlternateContent>
        <mc:Choice Requires="wps">
          <w:drawing>
            <wp:anchor distT="0" distB="0" distL="114300" distR="114300" simplePos="0" relativeHeight="251673088" behindDoc="0" locked="0" layoutInCell="1" allowOverlap="1" wp14:anchorId="18E592AC" wp14:editId="68D31D86">
              <wp:simplePos x="0" y="0"/>
              <wp:positionH relativeFrom="column">
                <wp:posOffset>1710055</wp:posOffset>
              </wp:positionH>
              <wp:positionV relativeFrom="paragraph">
                <wp:posOffset>97790</wp:posOffset>
              </wp:positionV>
              <wp:extent cx="3877310" cy="424180"/>
              <wp:effectExtent l="0" t="0" r="0" b="0"/>
              <wp:wrapNone/>
              <wp:docPr id="8928952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E592AC" id="_x0000_t202" coordsize="21600,21600" o:spt="202" path="m,l,21600r21600,l21600,xe">
              <v:stroke joinstyle="miter"/>
              <v:path gradientshapeok="t" o:connecttype="rect"/>
            </v:shapetype>
            <v:shape id="Text Box 8" o:spid="_x0000_s1092" type="#_x0000_t202" style="position:absolute;margin-left:134.65pt;margin-top:7.7pt;width:305.3pt;height:33.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mc:Fallback>
      </mc:AlternateConten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EA75A0"/>
    <w:multiLevelType w:val="multilevel"/>
    <w:tmpl w:val="A4EE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D3117A5"/>
    <w:multiLevelType w:val="hybridMultilevel"/>
    <w:tmpl w:val="8F4603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5"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9"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61729C9"/>
    <w:multiLevelType w:val="hybridMultilevel"/>
    <w:tmpl w:val="337C74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4"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D603F"/>
    <w:multiLevelType w:val="hybridMultilevel"/>
    <w:tmpl w:val="2D7A0F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2BA3CD0"/>
    <w:multiLevelType w:val="hybridMultilevel"/>
    <w:tmpl w:val="418E57AC"/>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144C85"/>
    <w:multiLevelType w:val="hybridMultilevel"/>
    <w:tmpl w:val="9A40F3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F50DDA"/>
    <w:multiLevelType w:val="hybridMultilevel"/>
    <w:tmpl w:val="E8C43EBA"/>
    <w:lvl w:ilvl="0" w:tplc="A1DE3DD0">
      <w:start w:val="8"/>
      <w:numFmt w:val="bullet"/>
      <w:lvlText w:val="-"/>
      <w:lvlJc w:val="left"/>
      <w:pPr>
        <w:ind w:left="502" w:hanging="360"/>
      </w:pPr>
      <w:rPr>
        <w:rFonts w:ascii="Verdana" w:eastAsia="Times New Roman" w:hAnsi="Verdana" w:cstheme="minorBidi"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num w:numId="1" w16cid:durableId="1435594757">
    <w:abstractNumId w:val="0"/>
  </w:num>
  <w:num w:numId="2" w16cid:durableId="707879248">
    <w:abstractNumId w:val="19"/>
  </w:num>
  <w:num w:numId="3" w16cid:durableId="1068499830">
    <w:abstractNumId w:val="15"/>
  </w:num>
  <w:num w:numId="4" w16cid:durableId="1974284279">
    <w:abstractNumId w:val="9"/>
  </w:num>
  <w:num w:numId="5" w16cid:durableId="1540321480">
    <w:abstractNumId w:val="33"/>
  </w:num>
  <w:num w:numId="6" w16cid:durableId="1261795867">
    <w:abstractNumId w:val="16"/>
  </w:num>
  <w:num w:numId="7" w16cid:durableId="106971665">
    <w:abstractNumId w:val="8"/>
  </w:num>
  <w:num w:numId="8" w16cid:durableId="282656931">
    <w:abstractNumId w:val="13"/>
  </w:num>
  <w:num w:numId="9" w16cid:durableId="1251739651">
    <w:abstractNumId w:val="21"/>
  </w:num>
  <w:num w:numId="10" w16cid:durableId="1142962299">
    <w:abstractNumId w:val="4"/>
  </w:num>
  <w:num w:numId="11" w16cid:durableId="555438909">
    <w:abstractNumId w:val="28"/>
  </w:num>
  <w:num w:numId="12" w16cid:durableId="631599891">
    <w:abstractNumId w:val="20"/>
  </w:num>
  <w:num w:numId="13" w16cid:durableId="1266574866">
    <w:abstractNumId w:val="17"/>
  </w:num>
  <w:num w:numId="14" w16cid:durableId="1514799164">
    <w:abstractNumId w:val="1"/>
  </w:num>
  <w:num w:numId="15" w16cid:durableId="84424312">
    <w:abstractNumId w:val="24"/>
  </w:num>
  <w:num w:numId="16" w16cid:durableId="1184629551">
    <w:abstractNumId w:val="7"/>
  </w:num>
  <w:num w:numId="17" w16cid:durableId="1260260253">
    <w:abstractNumId w:val="26"/>
  </w:num>
  <w:num w:numId="18" w16cid:durableId="759838175">
    <w:abstractNumId w:val="32"/>
  </w:num>
  <w:num w:numId="19" w16cid:durableId="1543982654">
    <w:abstractNumId w:val="12"/>
  </w:num>
  <w:num w:numId="20" w16cid:durableId="1140920983">
    <w:abstractNumId w:val="25"/>
  </w:num>
  <w:num w:numId="21" w16cid:durableId="837843324">
    <w:abstractNumId w:val="2"/>
  </w:num>
  <w:num w:numId="22" w16cid:durableId="2048867652">
    <w:abstractNumId w:val="14"/>
  </w:num>
  <w:num w:numId="23" w16cid:durableId="1423799532">
    <w:abstractNumId w:val="23"/>
  </w:num>
  <w:num w:numId="24" w16cid:durableId="1999385579">
    <w:abstractNumId w:val="18"/>
  </w:num>
  <w:num w:numId="25" w16cid:durableId="1451825434">
    <w:abstractNumId w:val="6"/>
  </w:num>
  <w:num w:numId="26" w16cid:durableId="1746150747">
    <w:abstractNumId w:val="30"/>
  </w:num>
  <w:num w:numId="27" w16cid:durableId="599142064">
    <w:abstractNumId w:val="10"/>
  </w:num>
  <w:num w:numId="28" w16cid:durableId="928082903">
    <w:abstractNumId w:val="3"/>
  </w:num>
  <w:num w:numId="29" w16cid:durableId="1559972441">
    <w:abstractNumId w:val="34"/>
  </w:num>
  <w:num w:numId="30" w16cid:durableId="274363985">
    <w:abstractNumId w:val="27"/>
  </w:num>
  <w:num w:numId="31" w16cid:durableId="1080255588">
    <w:abstractNumId w:val="29"/>
  </w:num>
  <w:num w:numId="32" w16cid:durableId="1685400436">
    <w:abstractNumId w:val="5"/>
  </w:num>
  <w:num w:numId="33" w16cid:durableId="942032413">
    <w:abstractNumId w:val="22"/>
  </w:num>
  <w:num w:numId="34" w16cid:durableId="438108444">
    <w:abstractNumId w:val="31"/>
  </w:num>
  <w:num w:numId="35" w16cid:durableId="74804233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160"/>
    <w:rsid w:val="000215A8"/>
    <w:rsid w:val="00021C5D"/>
    <w:rsid w:val="00021CD8"/>
    <w:rsid w:val="00021D51"/>
    <w:rsid w:val="00021DBE"/>
    <w:rsid w:val="00021E5B"/>
    <w:rsid w:val="00021FE3"/>
    <w:rsid w:val="0002207B"/>
    <w:rsid w:val="0002215C"/>
    <w:rsid w:val="000222DA"/>
    <w:rsid w:val="00022303"/>
    <w:rsid w:val="00022461"/>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7B"/>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0F"/>
    <w:rsid w:val="0003432C"/>
    <w:rsid w:val="000343B2"/>
    <w:rsid w:val="000344CE"/>
    <w:rsid w:val="00034625"/>
    <w:rsid w:val="0003483F"/>
    <w:rsid w:val="00034E42"/>
    <w:rsid w:val="000350C5"/>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721"/>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71A"/>
    <w:rsid w:val="00052A44"/>
    <w:rsid w:val="00052B17"/>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117"/>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481"/>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4E4"/>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071"/>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3FA"/>
    <w:rsid w:val="000B1766"/>
    <w:rsid w:val="000B1861"/>
    <w:rsid w:val="000B1A8C"/>
    <w:rsid w:val="000B1B9E"/>
    <w:rsid w:val="000B1C4E"/>
    <w:rsid w:val="000B23D5"/>
    <w:rsid w:val="000B2441"/>
    <w:rsid w:val="000B25B3"/>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7A"/>
    <w:rsid w:val="000B50AA"/>
    <w:rsid w:val="000B5157"/>
    <w:rsid w:val="000B5239"/>
    <w:rsid w:val="000B526C"/>
    <w:rsid w:val="000B5344"/>
    <w:rsid w:val="000B568A"/>
    <w:rsid w:val="000B6034"/>
    <w:rsid w:val="000B6083"/>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8B3"/>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EDE"/>
    <w:rsid w:val="000C5F03"/>
    <w:rsid w:val="000C61E1"/>
    <w:rsid w:val="000C640F"/>
    <w:rsid w:val="000C647F"/>
    <w:rsid w:val="000C6598"/>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04"/>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0C"/>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2DD"/>
    <w:rsid w:val="00103625"/>
    <w:rsid w:val="001036B9"/>
    <w:rsid w:val="00103724"/>
    <w:rsid w:val="00103999"/>
    <w:rsid w:val="00103EFB"/>
    <w:rsid w:val="00104076"/>
    <w:rsid w:val="00104299"/>
    <w:rsid w:val="00104313"/>
    <w:rsid w:val="00104516"/>
    <w:rsid w:val="001046CB"/>
    <w:rsid w:val="001046E7"/>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4E1"/>
    <w:rsid w:val="001176DB"/>
    <w:rsid w:val="001176EE"/>
    <w:rsid w:val="001177F5"/>
    <w:rsid w:val="00117BD4"/>
    <w:rsid w:val="00117D5B"/>
    <w:rsid w:val="00120168"/>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8"/>
    <w:rsid w:val="0013121A"/>
    <w:rsid w:val="001312B0"/>
    <w:rsid w:val="00131809"/>
    <w:rsid w:val="00131848"/>
    <w:rsid w:val="001319DD"/>
    <w:rsid w:val="00131BB0"/>
    <w:rsid w:val="00131D1B"/>
    <w:rsid w:val="0013209D"/>
    <w:rsid w:val="001323E7"/>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35"/>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4C5"/>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3D"/>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6B8"/>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41F"/>
    <w:rsid w:val="00191513"/>
    <w:rsid w:val="0019155E"/>
    <w:rsid w:val="0019156F"/>
    <w:rsid w:val="001918AD"/>
    <w:rsid w:val="0019190B"/>
    <w:rsid w:val="00191AB9"/>
    <w:rsid w:val="00191CDD"/>
    <w:rsid w:val="00192218"/>
    <w:rsid w:val="001922A5"/>
    <w:rsid w:val="0019231A"/>
    <w:rsid w:val="00192372"/>
    <w:rsid w:val="001924A0"/>
    <w:rsid w:val="001924C9"/>
    <w:rsid w:val="00192C11"/>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34"/>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A48"/>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C92"/>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A59"/>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6A9"/>
    <w:rsid w:val="001B5742"/>
    <w:rsid w:val="001B59E0"/>
    <w:rsid w:val="001B59F1"/>
    <w:rsid w:val="001B5AFC"/>
    <w:rsid w:val="001B6281"/>
    <w:rsid w:val="001B668D"/>
    <w:rsid w:val="001B6837"/>
    <w:rsid w:val="001B6B6C"/>
    <w:rsid w:val="001B6BE7"/>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0F4"/>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1F7DEA"/>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86"/>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927"/>
    <w:rsid w:val="00207F72"/>
    <w:rsid w:val="00210002"/>
    <w:rsid w:val="002100D1"/>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714"/>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2E82"/>
    <w:rsid w:val="002230B0"/>
    <w:rsid w:val="00223246"/>
    <w:rsid w:val="00223586"/>
    <w:rsid w:val="00223627"/>
    <w:rsid w:val="00223646"/>
    <w:rsid w:val="002237F1"/>
    <w:rsid w:val="00223A33"/>
    <w:rsid w:val="00223A50"/>
    <w:rsid w:val="00223BFC"/>
    <w:rsid w:val="00223F67"/>
    <w:rsid w:val="0022409F"/>
    <w:rsid w:val="002240D7"/>
    <w:rsid w:val="00224155"/>
    <w:rsid w:val="002246A2"/>
    <w:rsid w:val="002247F6"/>
    <w:rsid w:val="00224A04"/>
    <w:rsid w:val="00224AE9"/>
    <w:rsid w:val="00224DD4"/>
    <w:rsid w:val="00224EDC"/>
    <w:rsid w:val="00224FE5"/>
    <w:rsid w:val="00225106"/>
    <w:rsid w:val="00225189"/>
    <w:rsid w:val="002258E7"/>
    <w:rsid w:val="002259DF"/>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7A6"/>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204"/>
    <w:rsid w:val="00235342"/>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2AE"/>
    <w:rsid w:val="002404DD"/>
    <w:rsid w:val="0024052E"/>
    <w:rsid w:val="00240800"/>
    <w:rsid w:val="00240897"/>
    <w:rsid w:val="002408F2"/>
    <w:rsid w:val="00240BC1"/>
    <w:rsid w:val="00240CBB"/>
    <w:rsid w:val="00240D6F"/>
    <w:rsid w:val="00240D87"/>
    <w:rsid w:val="00240EEE"/>
    <w:rsid w:val="00240FCF"/>
    <w:rsid w:val="002411BA"/>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19C"/>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1AB"/>
    <w:rsid w:val="00260258"/>
    <w:rsid w:val="002602BB"/>
    <w:rsid w:val="00260381"/>
    <w:rsid w:val="0026055B"/>
    <w:rsid w:val="00260570"/>
    <w:rsid w:val="002607E9"/>
    <w:rsid w:val="00260932"/>
    <w:rsid w:val="00260C99"/>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4ED8"/>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A7EC4"/>
    <w:rsid w:val="002B0077"/>
    <w:rsid w:val="002B03C2"/>
    <w:rsid w:val="002B0724"/>
    <w:rsid w:val="002B0CBB"/>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237"/>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8C1"/>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269"/>
    <w:rsid w:val="002D53FD"/>
    <w:rsid w:val="002D53FE"/>
    <w:rsid w:val="002D543C"/>
    <w:rsid w:val="002D55AC"/>
    <w:rsid w:val="002D55E0"/>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09E"/>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4EC7"/>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5A"/>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654"/>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D48"/>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9AE"/>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103"/>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70E"/>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8DE"/>
    <w:rsid w:val="00365A53"/>
    <w:rsid w:val="00365A79"/>
    <w:rsid w:val="00365DD2"/>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0EDE"/>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61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34E"/>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10"/>
    <w:rsid w:val="003B4B66"/>
    <w:rsid w:val="003B4C9D"/>
    <w:rsid w:val="003B5078"/>
    <w:rsid w:val="003B5253"/>
    <w:rsid w:val="003B53E9"/>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953"/>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9AD"/>
    <w:rsid w:val="003E0A4D"/>
    <w:rsid w:val="003E0AA6"/>
    <w:rsid w:val="003E0C5F"/>
    <w:rsid w:val="003E0DE2"/>
    <w:rsid w:val="003E0E9D"/>
    <w:rsid w:val="003E1198"/>
    <w:rsid w:val="003E17CC"/>
    <w:rsid w:val="003E1987"/>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5AB"/>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8FB"/>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3FC"/>
    <w:rsid w:val="003F74D3"/>
    <w:rsid w:val="003F767A"/>
    <w:rsid w:val="003F7696"/>
    <w:rsid w:val="003F76B3"/>
    <w:rsid w:val="003F7A50"/>
    <w:rsid w:val="003F7E6D"/>
    <w:rsid w:val="0040018B"/>
    <w:rsid w:val="004002BD"/>
    <w:rsid w:val="004004A8"/>
    <w:rsid w:val="004005A1"/>
    <w:rsid w:val="0040073F"/>
    <w:rsid w:val="004007F0"/>
    <w:rsid w:val="00400A06"/>
    <w:rsid w:val="00401078"/>
    <w:rsid w:val="004012B7"/>
    <w:rsid w:val="004013C0"/>
    <w:rsid w:val="004013DA"/>
    <w:rsid w:val="00401A17"/>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2BF"/>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3F8B"/>
    <w:rsid w:val="00414018"/>
    <w:rsid w:val="004140D2"/>
    <w:rsid w:val="0041411A"/>
    <w:rsid w:val="00414128"/>
    <w:rsid w:val="0041431D"/>
    <w:rsid w:val="0041486B"/>
    <w:rsid w:val="004149DE"/>
    <w:rsid w:val="00414A27"/>
    <w:rsid w:val="00414B06"/>
    <w:rsid w:val="00414BC6"/>
    <w:rsid w:val="00414EC1"/>
    <w:rsid w:val="004150DA"/>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3AB"/>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E65"/>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0C0"/>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6C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CAD"/>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1B4"/>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3DB"/>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60"/>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9F7"/>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BBC"/>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822"/>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AD6"/>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C9A"/>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CB"/>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0F2D"/>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2CA"/>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5C"/>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2FB"/>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07"/>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66B"/>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4F69"/>
    <w:rsid w:val="00575628"/>
    <w:rsid w:val="00575917"/>
    <w:rsid w:val="0057591F"/>
    <w:rsid w:val="00575A33"/>
    <w:rsid w:val="00575AB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C37"/>
    <w:rsid w:val="005A2D47"/>
    <w:rsid w:val="005A2FB3"/>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0DE"/>
    <w:rsid w:val="005A7A3D"/>
    <w:rsid w:val="005A7A81"/>
    <w:rsid w:val="005A7AA5"/>
    <w:rsid w:val="005A7C71"/>
    <w:rsid w:val="005A7C7B"/>
    <w:rsid w:val="005A7E8D"/>
    <w:rsid w:val="005A7ED3"/>
    <w:rsid w:val="005B00D1"/>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26"/>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0D"/>
    <w:rsid w:val="005C4D6F"/>
    <w:rsid w:val="005C4F96"/>
    <w:rsid w:val="005C5147"/>
    <w:rsid w:val="005C5246"/>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C0D"/>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7D1"/>
    <w:rsid w:val="005E4924"/>
    <w:rsid w:val="005E4C21"/>
    <w:rsid w:val="005E4CC5"/>
    <w:rsid w:val="005E4DF4"/>
    <w:rsid w:val="005E51F1"/>
    <w:rsid w:val="005E5732"/>
    <w:rsid w:val="005E58F5"/>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1BC2"/>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1C3"/>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81F"/>
    <w:rsid w:val="00602AF6"/>
    <w:rsid w:val="00602F4B"/>
    <w:rsid w:val="00602F86"/>
    <w:rsid w:val="00602FCE"/>
    <w:rsid w:val="0060300B"/>
    <w:rsid w:val="00603032"/>
    <w:rsid w:val="006031BF"/>
    <w:rsid w:val="0060356F"/>
    <w:rsid w:val="00603591"/>
    <w:rsid w:val="0060371C"/>
    <w:rsid w:val="00603859"/>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1EBD"/>
    <w:rsid w:val="00632157"/>
    <w:rsid w:val="00632440"/>
    <w:rsid w:val="006325A1"/>
    <w:rsid w:val="00632629"/>
    <w:rsid w:val="00632B6D"/>
    <w:rsid w:val="00632C96"/>
    <w:rsid w:val="00632D56"/>
    <w:rsid w:val="006333B7"/>
    <w:rsid w:val="00633480"/>
    <w:rsid w:val="006334BF"/>
    <w:rsid w:val="006334C3"/>
    <w:rsid w:val="006335E2"/>
    <w:rsid w:val="006336D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6DA1"/>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A3"/>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8C"/>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ACD"/>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C5C"/>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10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267"/>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773"/>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5C9"/>
    <w:rsid w:val="006D596A"/>
    <w:rsid w:val="006D5CC5"/>
    <w:rsid w:val="006D6177"/>
    <w:rsid w:val="006D6B82"/>
    <w:rsid w:val="006D6F2F"/>
    <w:rsid w:val="006D7136"/>
    <w:rsid w:val="006D7140"/>
    <w:rsid w:val="006D725D"/>
    <w:rsid w:val="006D7594"/>
    <w:rsid w:val="006D76C1"/>
    <w:rsid w:val="006D76EE"/>
    <w:rsid w:val="006D7737"/>
    <w:rsid w:val="006D7A45"/>
    <w:rsid w:val="006D7A47"/>
    <w:rsid w:val="006D7B4F"/>
    <w:rsid w:val="006D7B90"/>
    <w:rsid w:val="006D7CDA"/>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79"/>
    <w:rsid w:val="006E7480"/>
    <w:rsid w:val="006E74DD"/>
    <w:rsid w:val="006E756A"/>
    <w:rsid w:val="006E7660"/>
    <w:rsid w:val="006E7796"/>
    <w:rsid w:val="006E77FB"/>
    <w:rsid w:val="006E790E"/>
    <w:rsid w:val="006E798D"/>
    <w:rsid w:val="006E7CBF"/>
    <w:rsid w:val="006E7EF8"/>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421"/>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ECE"/>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09"/>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3B"/>
    <w:rsid w:val="00736BB3"/>
    <w:rsid w:val="00736F38"/>
    <w:rsid w:val="0073704B"/>
    <w:rsid w:val="007370E0"/>
    <w:rsid w:val="007372DC"/>
    <w:rsid w:val="0073764A"/>
    <w:rsid w:val="007377FD"/>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66"/>
    <w:rsid w:val="00745CA5"/>
    <w:rsid w:val="00745F64"/>
    <w:rsid w:val="00745FBF"/>
    <w:rsid w:val="00746467"/>
    <w:rsid w:val="00746552"/>
    <w:rsid w:val="007465CE"/>
    <w:rsid w:val="007468CD"/>
    <w:rsid w:val="00746A68"/>
    <w:rsid w:val="00746B17"/>
    <w:rsid w:val="00746D49"/>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5D2"/>
    <w:rsid w:val="007568C0"/>
    <w:rsid w:val="00756946"/>
    <w:rsid w:val="00756A1B"/>
    <w:rsid w:val="00756B6F"/>
    <w:rsid w:val="007576C9"/>
    <w:rsid w:val="007576EE"/>
    <w:rsid w:val="007577F0"/>
    <w:rsid w:val="00757957"/>
    <w:rsid w:val="00757A35"/>
    <w:rsid w:val="00757B7B"/>
    <w:rsid w:val="00757D34"/>
    <w:rsid w:val="00757F88"/>
    <w:rsid w:val="00760140"/>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E57"/>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493"/>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49"/>
    <w:rsid w:val="00795EA0"/>
    <w:rsid w:val="00795F49"/>
    <w:rsid w:val="00796235"/>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1E9"/>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5C7"/>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66"/>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49"/>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93"/>
    <w:rsid w:val="007B2FBF"/>
    <w:rsid w:val="007B34B0"/>
    <w:rsid w:val="007B360E"/>
    <w:rsid w:val="007B369B"/>
    <w:rsid w:val="007B3869"/>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DE8"/>
    <w:rsid w:val="007C5EAC"/>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1F"/>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9E"/>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67"/>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B"/>
    <w:rsid w:val="007F4E2D"/>
    <w:rsid w:val="007F4E52"/>
    <w:rsid w:val="007F4E66"/>
    <w:rsid w:val="007F5023"/>
    <w:rsid w:val="007F5104"/>
    <w:rsid w:val="007F5155"/>
    <w:rsid w:val="007F5F28"/>
    <w:rsid w:val="007F5FB2"/>
    <w:rsid w:val="007F626A"/>
    <w:rsid w:val="007F63B8"/>
    <w:rsid w:val="007F63D7"/>
    <w:rsid w:val="007F683F"/>
    <w:rsid w:val="007F6D8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693"/>
    <w:rsid w:val="00802B07"/>
    <w:rsid w:val="00802E7E"/>
    <w:rsid w:val="00802F3F"/>
    <w:rsid w:val="00803208"/>
    <w:rsid w:val="00803298"/>
    <w:rsid w:val="008032C7"/>
    <w:rsid w:val="0080330C"/>
    <w:rsid w:val="00803476"/>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AAC"/>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1FA"/>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80"/>
    <w:rsid w:val="008368CC"/>
    <w:rsid w:val="0083693E"/>
    <w:rsid w:val="00836B4E"/>
    <w:rsid w:val="00836E26"/>
    <w:rsid w:val="00836E9D"/>
    <w:rsid w:val="0083725B"/>
    <w:rsid w:val="00837353"/>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4C"/>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0D"/>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9F"/>
    <w:rsid w:val="00854CE3"/>
    <w:rsid w:val="0085532D"/>
    <w:rsid w:val="008554F5"/>
    <w:rsid w:val="00855512"/>
    <w:rsid w:val="008555B5"/>
    <w:rsid w:val="0085570E"/>
    <w:rsid w:val="00855DEB"/>
    <w:rsid w:val="0085608A"/>
    <w:rsid w:val="008563C8"/>
    <w:rsid w:val="0085656F"/>
    <w:rsid w:val="00856686"/>
    <w:rsid w:val="008566B1"/>
    <w:rsid w:val="00856835"/>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BC5"/>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92F"/>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751"/>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A1A"/>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1F91"/>
    <w:rsid w:val="008F2088"/>
    <w:rsid w:val="008F20C7"/>
    <w:rsid w:val="008F23B2"/>
    <w:rsid w:val="008F251D"/>
    <w:rsid w:val="008F27FC"/>
    <w:rsid w:val="008F2898"/>
    <w:rsid w:val="008F28B4"/>
    <w:rsid w:val="008F2A58"/>
    <w:rsid w:val="008F2ABE"/>
    <w:rsid w:val="008F2C0D"/>
    <w:rsid w:val="008F2C74"/>
    <w:rsid w:val="008F2F67"/>
    <w:rsid w:val="008F322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1A"/>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9E6"/>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5F4B"/>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3E6"/>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9CE"/>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211"/>
    <w:rsid w:val="009513D9"/>
    <w:rsid w:val="00951462"/>
    <w:rsid w:val="00951579"/>
    <w:rsid w:val="00951A24"/>
    <w:rsid w:val="00951C89"/>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B67"/>
    <w:rsid w:val="00955D1D"/>
    <w:rsid w:val="00955FA7"/>
    <w:rsid w:val="00956117"/>
    <w:rsid w:val="0095674B"/>
    <w:rsid w:val="00956837"/>
    <w:rsid w:val="009568BF"/>
    <w:rsid w:val="00956B94"/>
    <w:rsid w:val="00956C61"/>
    <w:rsid w:val="00956D1D"/>
    <w:rsid w:val="00956E7C"/>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E87"/>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744"/>
    <w:rsid w:val="00985757"/>
    <w:rsid w:val="00985AD4"/>
    <w:rsid w:val="00985FFF"/>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E4F"/>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BBE"/>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5B7"/>
    <w:rsid w:val="009C6603"/>
    <w:rsid w:val="009C667A"/>
    <w:rsid w:val="009C68E3"/>
    <w:rsid w:val="009C6990"/>
    <w:rsid w:val="009C6C39"/>
    <w:rsid w:val="009C6CCA"/>
    <w:rsid w:val="009C6D03"/>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BC0"/>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09"/>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0FA3"/>
    <w:rsid w:val="00A01148"/>
    <w:rsid w:val="00A0148C"/>
    <w:rsid w:val="00A014C2"/>
    <w:rsid w:val="00A017E6"/>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64"/>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33"/>
    <w:rsid w:val="00A249E7"/>
    <w:rsid w:val="00A24FAA"/>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874"/>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1FAA"/>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9"/>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20"/>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514"/>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66E"/>
    <w:rsid w:val="00A76781"/>
    <w:rsid w:val="00A767C7"/>
    <w:rsid w:val="00A76C87"/>
    <w:rsid w:val="00A77448"/>
    <w:rsid w:val="00A77625"/>
    <w:rsid w:val="00A77703"/>
    <w:rsid w:val="00A778FA"/>
    <w:rsid w:val="00A77AF0"/>
    <w:rsid w:val="00A77B77"/>
    <w:rsid w:val="00A77CCF"/>
    <w:rsid w:val="00A77DD7"/>
    <w:rsid w:val="00A801DC"/>
    <w:rsid w:val="00A80249"/>
    <w:rsid w:val="00A806BA"/>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57F"/>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C4E"/>
    <w:rsid w:val="00A93C58"/>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BB6"/>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3C"/>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0F2B"/>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CF6"/>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27C"/>
    <w:rsid w:val="00AD0571"/>
    <w:rsid w:val="00AD0893"/>
    <w:rsid w:val="00AD0A31"/>
    <w:rsid w:val="00AD0A56"/>
    <w:rsid w:val="00AD0A71"/>
    <w:rsid w:val="00AD0ABC"/>
    <w:rsid w:val="00AD1242"/>
    <w:rsid w:val="00AD1513"/>
    <w:rsid w:val="00AD16A5"/>
    <w:rsid w:val="00AD18B7"/>
    <w:rsid w:val="00AD18DA"/>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82A"/>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54E"/>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408"/>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06D"/>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0F1"/>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351"/>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82"/>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0"/>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84"/>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A16"/>
    <w:rsid w:val="00B92BC8"/>
    <w:rsid w:val="00B92C64"/>
    <w:rsid w:val="00B92E26"/>
    <w:rsid w:val="00B9326C"/>
    <w:rsid w:val="00B93363"/>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30"/>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D09"/>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29"/>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8BD"/>
    <w:rsid w:val="00BB5A3A"/>
    <w:rsid w:val="00BB5B4F"/>
    <w:rsid w:val="00BB5D40"/>
    <w:rsid w:val="00BB5D4E"/>
    <w:rsid w:val="00BB5D50"/>
    <w:rsid w:val="00BB5E6F"/>
    <w:rsid w:val="00BB5FE9"/>
    <w:rsid w:val="00BB60DD"/>
    <w:rsid w:val="00BB61C9"/>
    <w:rsid w:val="00BB6324"/>
    <w:rsid w:val="00BB64C6"/>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27B"/>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90A"/>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3FA0"/>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9B"/>
    <w:rsid w:val="00BF46E0"/>
    <w:rsid w:val="00BF47DE"/>
    <w:rsid w:val="00BF4833"/>
    <w:rsid w:val="00BF48C0"/>
    <w:rsid w:val="00BF4968"/>
    <w:rsid w:val="00BF4992"/>
    <w:rsid w:val="00BF4997"/>
    <w:rsid w:val="00BF4B5C"/>
    <w:rsid w:val="00BF4CB6"/>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9D9"/>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6AF"/>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6E3"/>
    <w:rsid w:val="00C2773B"/>
    <w:rsid w:val="00C2793C"/>
    <w:rsid w:val="00C27A4F"/>
    <w:rsid w:val="00C27B89"/>
    <w:rsid w:val="00C27CF0"/>
    <w:rsid w:val="00C27DE7"/>
    <w:rsid w:val="00C27E0A"/>
    <w:rsid w:val="00C27E54"/>
    <w:rsid w:val="00C27E58"/>
    <w:rsid w:val="00C27E96"/>
    <w:rsid w:val="00C27FD7"/>
    <w:rsid w:val="00C300F9"/>
    <w:rsid w:val="00C30121"/>
    <w:rsid w:val="00C30186"/>
    <w:rsid w:val="00C3043D"/>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350"/>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7DE"/>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A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713"/>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45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5F3"/>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C56"/>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3E"/>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578"/>
    <w:rsid w:val="00CF265F"/>
    <w:rsid w:val="00CF26B6"/>
    <w:rsid w:val="00CF28EF"/>
    <w:rsid w:val="00CF2B8A"/>
    <w:rsid w:val="00CF2C46"/>
    <w:rsid w:val="00CF3484"/>
    <w:rsid w:val="00CF36A7"/>
    <w:rsid w:val="00CF3979"/>
    <w:rsid w:val="00CF39EB"/>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571"/>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217"/>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00"/>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59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4F"/>
    <w:rsid w:val="00D318DB"/>
    <w:rsid w:val="00D31950"/>
    <w:rsid w:val="00D31C60"/>
    <w:rsid w:val="00D31DA6"/>
    <w:rsid w:val="00D32138"/>
    <w:rsid w:val="00D321BD"/>
    <w:rsid w:val="00D323E3"/>
    <w:rsid w:val="00D32407"/>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5CA"/>
    <w:rsid w:val="00D407B9"/>
    <w:rsid w:val="00D40889"/>
    <w:rsid w:val="00D40A64"/>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1E1"/>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2AD"/>
    <w:rsid w:val="00D60367"/>
    <w:rsid w:val="00D60524"/>
    <w:rsid w:val="00D60525"/>
    <w:rsid w:val="00D60589"/>
    <w:rsid w:val="00D605A9"/>
    <w:rsid w:val="00D6060E"/>
    <w:rsid w:val="00D6073C"/>
    <w:rsid w:val="00D60F1D"/>
    <w:rsid w:val="00D6105A"/>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BB9"/>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9F5"/>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680"/>
    <w:rsid w:val="00D95C83"/>
    <w:rsid w:val="00D95EA3"/>
    <w:rsid w:val="00D96290"/>
    <w:rsid w:val="00D962A1"/>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0"/>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5D"/>
    <w:rsid w:val="00DC266B"/>
    <w:rsid w:val="00DC2673"/>
    <w:rsid w:val="00DC26E6"/>
    <w:rsid w:val="00DC278E"/>
    <w:rsid w:val="00DC2793"/>
    <w:rsid w:val="00DC2B4F"/>
    <w:rsid w:val="00DC2CEE"/>
    <w:rsid w:val="00DC2D49"/>
    <w:rsid w:val="00DC2E03"/>
    <w:rsid w:val="00DC2E3D"/>
    <w:rsid w:val="00DC2F2D"/>
    <w:rsid w:val="00DC3180"/>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365"/>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9CB"/>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523"/>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53F"/>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4E6"/>
    <w:rsid w:val="00E01518"/>
    <w:rsid w:val="00E01AAB"/>
    <w:rsid w:val="00E02018"/>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31"/>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8D"/>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3C31"/>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7B3"/>
    <w:rsid w:val="00E43A67"/>
    <w:rsid w:val="00E43C34"/>
    <w:rsid w:val="00E43DA0"/>
    <w:rsid w:val="00E43E32"/>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130"/>
    <w:rsid w:val="00E462B6"/>
    <w:rsid w:val="00E462B8"/>
    <w:rsid w:val="00E4639E"/>
    <w:rsid w:val="00E463AF"/>
    <w:rsid w:val="00E46443"/>
    <w:rsid w:val="00E46458"/>
    <w:rsid w:val="00E465DE"/>
    <w:rsid w:val="00E466A0"/>
    <w:rsid w:val="00E467FC"/>
    <w:rsid w:val="00E4682A"/>
    <w:rsid w:val="00E46878"/>
    <w:rsid w:val="00E46879"/>
    <w:rsid w:val="00E46D04"/>
    <w:rsid w:val="00E46F2D"/>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6FE3"/>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0E0"/>
    <w:rsid w:val="00E6320E"/>
    <w:rsid w:val="00E6337D"/>
    <w:rsid w:val="00E6360F"/>
    <w:rsid w:val="00E63D6E"/>
    <w:rsid w:val="00E63D75"/>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9A4"/>
    <w:rsid w:val="00E66D2A"/>
    <w:rsid w:val="00E66D5F"/>
    <w:rsid w:val="00E671EF"/>
    <w:rsid w:val="00E67730"/>
    <w:rsid w:val="00E67A4C"/>
    <w:rsid w:val="00E67D1B"/>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5B2"/>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6A4D"/>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4597"/>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0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353"/>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1ED8"/>
    <w:rsid w:val="00EB21AA"/>
    <w:rsid w:val="00EB21EF"/>
    <w:rsid w:val="00EB25A9"/>
    <w:rsid w:val="00EB26CB"/>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3F32"/>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4AF"/>
    <w:rsid w:val="00EC06A1"/>
    <w:rsid w:val="00EC0B34"/>
    <w:rsid w:val="00EC0F47"/>
    <w:rsid w:val="00EC1185"/>
    <w:rsid w:val="00EC11C9"/>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D49"/>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503"/>
    <w:rsid w:val="00ED7647"/>
    <w:rsid w:val="00ED772D"/>
    <w:rsid w:val="00ED7CC0"/>
    <w:rsid w:val="00EE01CF"/>
    <w:rsid w:val="00EE01D2"/>
    <w:rsid w:val="00EE0208"/>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76A"/>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C2"/>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875"/>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4E16"/>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833"/>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908"/>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5A"/>
    <w:rsid w:val="00F26A6C"/>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1BC"/>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968"/>
    <w:rsid w:val="00F57AFB"/>
    <w:rsid w:val="00F57B39"/>
    <w:rsid w:val="00F57B9E"/>
    <w:rsid w:val="00F57CAA"/>
    <w:rsid w:val="00F57EA5"/>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2FFA"/>
    <w:rsid w:val="00F7315D"/>
    <w:rsid w:val="00F73184"/>
    <w:rsid w:val="00F734EB"/>
    <w:rsid w:val="00F73525"/>
    <w:rsid w:val="00F7361B"/>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8B"/>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A"/>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AC6"/>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CA8"/>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C36"/>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0B065333"/>
  <w15:docId w15:val="{14863BCF-8C55-42FB-BFFB-9D50D78E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aliases w:val="Bullet Paragraph,Bullet List,FooterText,List Paragraph1,numbered,Paragraphe de liste1,列出段落,列出段落1,Bulletr List Paragraph,List Paragraph2,List Paragraph21,Parágrafo da Lista1,Párrafo de lista1,Listeafsnit1,リスト段落1,Paragraphe de liste,??,Foot"/>
    <w:basedOn w:val="Normal"/>
    <w:link w:val="ListParagraphChar"/>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 w:type="character" w:customStyle="1" w:styleId="ListParagraphChar">
    <w:name w:val="List Paragraph Char"/>
    <w:aliases w:val="Bullet Paragraph Char,Bullet List Char,FooterText Char,List Paragraph1 Char,numbered Char,Paragraphe de liste1 Char,列出段落 Char,列出段落1 Char,Bulletr List Paragraph Char,List Paragraph2 Char,List Paragraph21 Char,Parágrafo da Lista1 Char"/>
    <w:link w:val="ListParagraph"/>
    <w:uiPriority w:val="34"/>
    <w:qFormat/>
    <w:locked/>
    <w:rsid w:val="00DA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1849224">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5317972">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799648">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482505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23162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5653848">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138274">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24226">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216469">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7317">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556873">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4062">
      <w:bodyDiv w:val="1"/>
      <w:marLeft w:val="0"/>
      <w:marRight w:val="0"/>
      <w:marTop w:val="0"/>
      <w:marBottom w:val="0"/>
      <w:divBdr>
        <w:top w:val="none" w:sz="0" w:space="0" w:color="auto"/>
        <w:left w:val="none" w:sz="0" w:space="0" w:color="auto"/>
        <w:bottom w:val="none" w:sz="0" w:space="0" w:color="auto"/>
        <w:right w:val="none" w:sz="0" w:space="0" w:color="auto"/>
      </w:divBdr>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6953378">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8751426">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297127">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3362928">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4957986">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5868947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4348491">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161509">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3150927">
      <w:bodyDiv w:val="1"/>
      <w:marLeft w:val="0"/>
      <w:marRight w:val="0"/>
      <w:marTop w:val="0"/>
      <w:marBottom w:val="0"/>
      <w:divBdr>
        <w:top w:val="none" w:sz="0" w:space="0" w:color="auto"/>
        <w:left w:val="none" w:sz="0" w:space="0" w:color="auto"/>
        <w:bottom w:val="none" w:sz="0" w:space="0" w:color="auto"/>
        <w:right w:val="none" w:sz="0" w:space="0" w:color="auto"/>
      </w:divBdr>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6636066">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564921">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1828268">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0538401">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0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321800">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2820992">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1668871">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8785620">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6870">
      <w:bodyDiv w:val="1"/>
      <w:marLeft w:val="0"/>
      <w:marRight w:val="0"/>
      <w:marTop w:val="0"/>
      <w:marBottom w:val="0"/>
      <w:divBdr>
        <w:top w:val="none" w:sz="0" w:space="0" w:color="auto"/>
        <w:left w:val="none" w:sz="0" w:space="0" w:color="auto"/>
        <w:bottom w:val="none" w:sz="0" w:space="0" w:color="auto"/>
        <w:right w:val="none" w:sz="0" w:space="0" w:color="auto"/>
      </w:divBdr>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5722413">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247616">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496494">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461924">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312638">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2804374">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1585621">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1910293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469744">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672210">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032727">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3928708">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7453571">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626088">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8574274">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89651823">
      <w:bodyDiv w:val="1"/>
      <w:marLeft w:val="0"/>
      <w:marRight w:val="0"/>
      <w:marTop w:val="0"/>
      <w:marBottom w:val="0"/>
      <w:divBdr>
        <w:top w:val="none" w:sz="0" w:space="0" w:color="auto"/>
        <w:left w:val="none" w:sz="0" w:space="0" w:color="auto"/>
        <w:bottom w:val="none" w:sz="0" w:space="0" w:color="auto"/>
        <w:right w:val="none" w:sz="0" w:space="0" w:color="auto"/>
      </w:divBdr>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599933">
      <w:bodyDiv w:val="1"/>
      <w:marLeft w:val="0"/>
      <w:marRight w:val="0"/>
      <w:marTop w:val="0"/>
      <w:marBottom w:val="0"/>
      <w:divBdr>
        <w:top w:val="none" w:sz="0" w:space="0" w:color="auto"/>
        <w:left w:val="none" w:sz="0" w:space="0" w:color="auto"/>
        <w:bottom w:val="none" w:sz="0" w:space="0" w:color="auto"/>
        <w:right w:val="none" w:sz="0" w:space="0" w:color="auto"/>
      </w:divBdr>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091089">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2215753">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1862637">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23114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5356821">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8708083">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4988232">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808003">
      <w:bodyDiv w:val="1"/>
      <w:marLeft w:val="0"/>
      <w:marRight w:val="0"/>
      <w:marTop w:val="0"/>
      <w:marBottom w:val="0"/>
      <w:divBdr>
        <w:top w:val="none" w:sz="0" w:space="0" w:color="auto"/>
        <w:left w:val="none" w:sz="0" w:space="0" w:color="auto"/>
        <w:bottom w:val="none" w:sz="0" w:space="0" w:color="auto"/>
        <w:right w:val="none" w:sz="0" w:space="0" w:color="auto"/>
      </w:divBdr>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457731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326237">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2873192">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38658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785301">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025769">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2694786">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01">
      <w:bodyDiv w:val="1"/>
      <w:marLeft w:val="0"/>
      <w:marRight w:val="0"/>
      <w:marTop w:val="0"/>
      <w:marBottom w:val="0"/>
      <w:divBdr>
        <w:top w:val="none" w:sz="0" w:space="0" w:color="auto"/>
        <w:left w:val="none" w:sz="0" w:space="0" w:color="auto"/>
        <w:bottom w:val="none" w:sz="0" w:space="0" w:color="auto"/>
        <w:right w:val="none" w:sz="0" w:space="0" w:color="auto"/>
      </w:divBdr>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5516651">
      <w:bodyDiv w:val="1"/>
      <w:marLeft w:val="0"/>
      <w:marRight w:val="0"/>
      <w:marTop w:val="0"/>
      <w:marBottom w:val="0"/>
      <w:divBdr>
        <w:top w:val="none" w:sz="0" w:space="0" w:color="auto"/>
        <w:left w:val="none" w:sz="0" w:space="0" w:color="auto"/>
        <w:bottom w:val="none" w:sz="0" w:space="0" w:color="auto"/>
        <w:right w:val="none" w:sz="0" w:space="0" w:color="auto"/>
      </w:divBdr>
    </w:div>
    <w:div w:id="1776054276">
      <w:bodyDiv w:val="1"/>
      <w:marLeft w:val="0"/>
      <w:marRight w:val="0"/>
      <w:marTop w:val="0"/>
      <w:marBottom w:val="0"/>
      <w:divBdr>
        <w:top w:val="none" w:sz="0" w:space="0" w:color="auto"/>
        <w:left w:val="none" w:sz="0" w:space="0" w:color="auto"/>
        <w:bottom w:val="none" w:sz="0" w:space="0" w:color="auto"/>
        <w:right w:val="none" w:sz="0" w:space="0" w:color="auto"/>
      </w:divBdr>
    </w:div>
    <w:div w:id="1776899456">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4809159">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196650">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4637399">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6989227">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0657316">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311985">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468302">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5747247">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052697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1749418">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301521">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12769">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491162">
      <w:bodyDiv w:val="1"/>
      <w:marLeft w:val="0"/>
      <w:marRight w:val="0"/>
      <w:marTop w:val="0"/>
      <w:marBottom w:val="0"/>
      <w:divBdr>
        <w:top w:val="none" w:sz="0" w:space="0" w:color="auto"/>
        <w:left w:val="none" w:sz="0" w:space="0" w:color="auto"/>
        <w:bottom w:val="none" w:sz="0" w:space="0" w:color="auto"/>
        <w:right w:val="none" w:sz="0" w:space="0" w:color="auto"/>
      </w:divBdr>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1927093">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363392">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78242034">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09868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7844462">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737849">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www.taxconnect.co.in" TargetMode="External"/><Relationship Id="rId42" Type="http://schemas.openxmlformats.org/officeDocument/2006/relationships/hyperlink" Target="https://www.taxmanagementindia.com/visitor/detail_notification.asp?ID=120414" TargetMode="External"/><Relationship Id="rId47" Type="http://schemas.openxmlformats.org/officeDocument/2006/relationships/hyperlink" Target="https://www.taxmanagementindia.com/visitor/detail_act.asp?ID=1221" TargetMode="External"/><Relationship Id="rId63" Type="http://schemas.openxmlformats.org/officeDocument/2006/relationships/hyperlink" Target="https://www.taxmanagementindia.com/visitor/Detail_Schedule.asp?ID=8185" TargetMode="External"/><Relationship Id="rId68" Type="http://schemas.openxmlformats.org/officeDocument/2006/relationships/image" Target="media/image11.png"/><Relationship Id="rId84" Type="http://schemas.openxmlformats.org/officeDocument/2006/relationships/hyperlink" Target="mailto:info@taxconnect.co.in" TargetMode="External"/><Relationship Id="rId89" Type="http://schemas.openxmlformats.org/officeDocument/2006/relationships/image" Target="media/image16.png"/><Relationship Id="rId16" Type="http://schemas.openxmlformats.org/officeDocument/2006/relationships/footer" Target="footer1.xml"/><Relationship Id="rId107" Type="http://schemas.openxmlformats.org/officeDocument/2006/relationships/fontTable" Target="fontTable.xml"/><Relationship Id="rId11" Type="http://schemas.openxmlformats.org/officeDocument/2006/relationships/image" Target="media/image4.jpeg"/><Relationship Id="rId32" Type="http://schemas.openxmlformats.org/officeDocument/2006/relationships/header" Target="header10.xml"/><Relationship Id="rId37" Type="http://schemas.openxmlformats.org/officeDocument/2006/relationships/hyperlink" Target="https://www.taxmanagementindia.com/visitor/acts_rules_provisions.asp?ID=34" TargetMode="External"/><Relationship Id="rId53" Type="http://schemas.openxmlformats.org/officeDocument/2006/relationships/hyperlink" Target="https://www.taxmanagementindia.com/visitor/acts_rules_provisions.asp?ID=34" TargetMode="External"/><Relationship Id="rId58" Type="http://schemas.openxmlformats.org/officeDocument/2006/relationships/hyperlink" Target="https://www.taxmanagementindia.com/visitor/detail_act.asp?ID=2449" TargetMode="External"/><Relationship Id="rId74" Type="http://schemas.openxmlformats.org/officeDocument/2006/relationships/hyperlink" Target="mailto:info@taxconnect.co.in" TargetMode="External"/><Relationship Id="rId79" Type="http://schemas.openxmlformats.org/officeDocument/2006/relationships/hyperlink" Target="mailto:info@taxconnect.co.in" TargetMode="External"/><Relationship Id="rId102" Type="http://schemas.openxmlformats.org/officeDocument/2006/relationships/image" Target="media/image29.png"/><Relationship Id="rId5" Type="http://schemas.openxmlformats.org/officeDocument/2006/relationships/webSettings" Target="webSettings.xml"/><Relationship Id="rId90" Type="http://schemas.openxmlformats.org/officeDocument/2006/relationships/image" Target="media/image17.png"/><Relationship Id="rId95" Type="http://schemas.openxmlformats.org/officeDocument/2006/relationships/image" Target="media/image22.png"/><Relationship Id="rId22" Type="http://schemas.openxmlformats.org/officeDocument/2006/relationships/hyperlink" Target="mailto:info@taxconnect.co.in" TargetMode="External"/><Relationship Id="rId27" Type="http://schemas.openxmlformats.org/officeDocument/2006/relationships/header" Target="header6.xml"/><Relationship Id="rId43" Type="http://schemas.openxmlformats.org/officeDocument/2006/relationships/hyperlink" Target="https://www.taxmanagementindia.com/visitor/detail_notification.asp?ID=120414" TargetMode="External"/><Relationship Id="rId48" Type="http://schemas.openxmlformats.org/officeDocument/2006/relationships/hyperlink" Target="https://www.taxmanagementindia.com/visitor/acts_rules_provisions.asp?ID=35" TargetMode="External"/><Relationship Id="rId64" Type="http://schemas.openxmlformats.org/officeDocument/2006/relationships/hyperlink" Target="https://www.taxmanagementindia.com/visitor/Schedules_list_two.asp?ID=34" TargetMode="External"/><Relationship Id="rId69" Type="http://schemas.openxmlformats.org/officeDocument/2006/relationships/hyperlink" Target="mailto:info@taxconnect.co.in" TargetMode="External"/><Relationship Id="rId80" Type="http://schemas.openxmlformats.org/officeDocument/2006/relationships/hyperlink" Target="mailto:bookcorporation@gmail.com" TargetMode="External"/><Relationship Id="rId85" Type="http://schemas.openxmlformats.org/officeDocument/2006/relationships/hyperlink" Target="mailto:bookcorporation@gmail.com"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act.asp?ID=971" TargetMode="External"/><Relationship Id="rId38" Type="http://schemas.openxmlformats.org/officeDocument/2006/relationships/hyperlink" Target="https://www.taxmanagementindia.com/visitor/detail_notification.asp?ID=141081" TargetMode="External"/><Relationship Id="rId59" Type="http://schemas.openxmlformats.org/officeDocument/2006/relationships/hyperlink" Target="https://www.taxmanagementindia.com/visitor/acts_rules_provisions.asp?ID=122" TargetMode="External"/><Relationship Id="rId103" Type="http://schemas.openxmlformats.org/officeDocument/2006/relationships/image" Target="media/image30.png"/><Relationship Id="rId108" Type="http://schemas.openxmlformats.org/officeDocument/2006/relationships/theme" Target="theme/theme1.xm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notification.asp?ID=1823" TargetMode="External"/><Relationship Id="rId54" Type="http://schemas.openxmlformats.org/officeDocument/2006/relationships/hyperlink" Target="https://www.taxmanagementindia.com/visitor/detail_act.asp?ID=1023" TargetMode="External"/><Relationship Id="rId62" Type="http://schemas.openxmlformats.org/officeDocument/2006/relationships/hyperlink" Target="https://www.taxmanagementindia.com/visitor/acts_rules_provisions.asp?ID=1110" TargetMode="External"/><Relationship Id="rId70" Type="http://schemas.openxmlformats.org/officeDocument/2006/relationships/hyperlink" Target="mailto:bookcorporation@gmail.com" TargetMode="External"/><Relationship Id="rId75" Type="http://schemas.openxmlformats.org/officeDocument/2006/relationships/hyperlink" Target="mailto:bookcorporation@gmail.com" TargetMode="External"/><Relationship Id="rId83" Type="http://schemas.openxmlformats.org/officeDocument/2006/relationships/image" Target="media/image14.jpeg"/><Relationship Id="rId88" Type="http://schemas.openxmlformats.org/officeDocument/2006/relationships/image" Target="media/image15.png"/><Relationship Id="rId91" Type="http://schemas.openxmlformats.org/officeDocument/2006/relationships/image" Target="media/image18.png"/><Relationship Id="rId96"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yperlink" Target="https://www.taxmanagementindia.com/visitor/detail_act.asp?ID=971" TargetMode="External"/><Relationship Id="rId49" Type="http://schemas.openxmlformats.org/officeDocument/2006/relationships/hyperlink" Target="https://www.taxmanagementindia.com/visitor/detail_act.asp?ID=1554" TargetMode="External"/><Relationship Id="rId57" Type="http://schemas.openxmlformats.org/officeDocument/2006/relationships/hyperlink" Target="https://www.taxmanagementindia.com/visitor/detail_act.asp?ID=2447" TargetMode="External"/><Relationship Id="rId106" Type="http://schemas.openxmlformats.org/officeDocument/2006/relationships/header" Target="header14.xml"/><Relationship Id="rId10" Type="http://schemas.openxmlformats.org/officeDocument/2006/relationships/image" Target="media/image3.jpeg"/><Relationship Id="rId31" Type="http://schemas.openxmlformats.org/officeDocument/2006/relationships/footer" Target="footer3.xml"/><Relationship Id="rId44" Type="http://schemas.openxmlformats.org/officeDocument/2006/relationships/hyperlink" Target="https://www.taxmanagementindia.com/visitor/details_tariff_duty_ITC_HSN.asp?Tariff_Index_ID=270" TargetMode="External"/><Relationship Id="rId52" Type="http://schemas.openxmlformats.org/officeDocument/2006/relationships/hyperlink" Target="https://www.taxmanagementindia.com/visitor/detail_act.asp?ID=971" TargetMode="External"/><Relationship Id="rId60" Type="http://schemas.openxmlformats.org/officeDocument/2006/relationships/hyperlink" Target="https://www.taxmanagementindia.com/visitor/detail_act.asp?ID=41555" TargetMode="External"/><Relationship Id="rId65" Type="http://schemas.openxmlformats.org/officeDocument/2006/relationships/hyperlink" Target="https://www.taxmanagementindia.com/visitor/Detail_Schedule.asp?ID=8185" TargetMode="External"/><Relationship Id="rId73" Type="http://schemas.openxmlformats.org/officeDocument/2006/relationships/image" Target="media/image12.jpeg"/><Relationship Id="rId78" Type="http://schemas.openxmlformats.org/officeDocument/2006/relationships/image" Target="media/image13.jpeg"/><Relationship Id="rId81" Type="http://schemas.openxmlformats.org/officeDocument/2006/relationships/hyperlink" Target="http://www.taxconnect.co.in/" TargetMode="External"/><Relationship Id="rId86" Type="http://schemas.openxmlformats.org/officeDocument/2006/relationships/hyperlink" Target="http://www.taxconnect.co.in/" TargetMode="External"/><Relationship Id="rId94" Type="http://schemas.openxmlformats.org/officeDocument/2006/relationships/image" Target="media/image21.png"/><Relationship Id="rId99" Type="http://schemas.openxmlformats.org/officeDocument/2006/relationships/image" Target="media/image26.png"/><Relationship Id="rId101"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detail_act.asp?ID=971" TargetMode="External"/><Relationship Id="rId34" Type="http://schemas.openxmlformats.org/officeDocument/2006/relationships/hyperlink" Target="https://www.taxmanagementindia.com/visitor/acts_rules_provisions.asp?ID=34" TargetMode="External"/><Relationship Id="rId50" Type="http://schemas.openxmlformats.org/officeDocument/2006/relationships/hyperlink" Target="https://www.taxmanagementindia.com/visitor/detail_act.asp?ID=1563" TargetMode="External"/><Relationship Id="rId55" Type="http://schemas.openxmlformats.org/officeDocument/2006/relationships/hyperlink" Target="https://www.taxmanagementindia.com/visitor/acts_rules_provisions.asp?ID=34" TargetMode="External"/><Relationship Id="rId76" Type="http://schemas.openxmlformats.org/officeDocument/2006/relationships/hyperlink" Target="http://www.taxconnect.co.in/" TargetMode="External"/><Relationship Id="rId97" Type="http://schemas.openxmlformats.org/officeDocument/2006/relationships/image" Target="media/image24.png"/><Relationship Id="rId104"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hyperlink" Target="http://www.taxconnect.co.in/" TargetMode="External"/><Relationship Id="rId92" Type="http://schemas.openxmlformats.org/officeDocument/2006/relationships/image" Target="media/image19.png"/><Relationship Id="rId2" Type="http://schemas.openxmlformats.org/officeDocument/2006/relationships/numbering" Target="numbering.xml"/><Relationship Id="rId29" Type="http://schemas.openxmlformats.org/officeDocument/2006/relationships/header" Target="header8.xml"/><Relationship Id="rId24" Type="http://schemas.openxmlformats.org/officeDocument/2006/relationships/image" Target="media/image10.emf"/><Relationship Id="rId40" Type="http://schemas.openxmlformats.org/officeDocument/2006/relationships/hyperlink" Target="https://www.taxmanagementindia.com/visitor/acts_rules_provisions.asp?ID=34" TargetMode="External"/><Relationship Id="rId45" Type="http://schemas.openxmlformats.org/officeDocument/2006/relationships/hyperlink" Target="https://www.taxmanagementindia.com/visitor/detail_act.asp?ID=19784" TargetMode="External"/><Relationship Id="rId66" Type="http://schemas.openxmlformats.org/officeDocument/2006/relationships/header" Target="header12.xml"/><Relationship Id="rId87" Type="http://schemas.openxmlformats.org/officeDocument/2006/relationships/hyperlink" Target="http://www.bookcorporation.com/" TargetMode="External"/><Relationship Id="rId61" Type="http://schemas.openxmlformats.org/officeDocument/2006/relationships/hyperlink" Target="https://www.taxmanagementindia.com/visitor/detail_act.asp?ID=41556" TargetMode="External"/><Relationship Id="rId82" Type="http://schemas.openxmlformats.org/officeDocument/2006/relationships/hyperlink" Target="http://www.bookcorporation.com/"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eader" Target="header9.xml"/><Relationship Id="rId35" Type="http://schemas.openxmlformats.org/officeDocument/2006/relationships/hyperlink" Target="https://www.taxmanagementindia.com/visitor/detail_notification.asp?ID=141081" TargetMode="External"/><Relationship Id="rId56" Type="http://schemas.openxmlformats.org/officeDocument/2006/relationships/header" Target="header11.xml"/><Relationship Id="rId77" Type="http://schemas.openxmlformats.org/officeDocument/2006/relationships/hyperlink" Target="http://www.bookcorporation.com/" TargetMode="External"/><Relationship Id="rId100" Type="http://schemas.openxmlformats.org/officeDocument/2006/relationships/image" Target="media/image27.png"/><Relationship Id="rId105" Type="http://schemas.openxmlformats.org/officeDocument/2006/relationships/image" Target="media/image32.png"/><Relationship Id="rId8" Type="http://schemas.openxmlformats.org/officeDocument/2006/relationships/image" Target="media/image1.jpeg"/><Relationship Id="rId51" Type="http://schemas.openxmlformats.org/officeDocument/2006/relationships/hyperlink" Target="https://www.taxmanagementindia.com/visitor/acts_rules_provisions.asp?ID=66" TargetMode="External"/><Relationship Id="rId72" Type="http://schemas.openxmlformats.org/officeDocument/2006/relationships/hyperlink" Target="http://www.bookcorporation.com/" TargetMode="External"/><Relationship Id="rId93" Type="http://schemas.openxmlformats.org/officeDocument/2006/relationships/image" Target="media/image20.png"/><Relationship Id="rId98" Type="http://schemas.openxmlformats.org/officeDocument/2006/relationships/image" Target="media/image25.png"/><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www.taxmanagementindia.com/visitor/acts_rules_provisions.asp?ID=35" TargetMode="External"/><Relationship Id="rId67" Type="http://schemas.openxmlformats.org/officeDocument/2006/relationships/header" Target="header13.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6351</Words>
  <Characters>36205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74</cp:revision>
  <cp:lastPrinted>2023-07-15T11:12:00Z</cp:lastPrinted>
  <dcterms:created xsi:type="dcterms:W3CDTF">2023-11-11T03:20:00Z</dcterms:created>
  <dcterms:modified xsi:type="dcterms:W3CDTF">2023-11-18T07:59:00Z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