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380" w:rsidRPr="00A4442B" w:rsidRDefault="00A4442B" w:rsidP="00A4442B">
      <w:pPr>
        <w:ind w:left="-142"/>
        <w:rPr>
          <w:rFonts w:ascii="Arial" w:hAnsi="Arial" w:cs="Arial"/>
          <w:lang w:val="en-US"/>
        </w:rPr>
      </w:pPr>
      <w:r w:rsidRPr="00A4442B">
        <w:rPr>
          <w:rFonts w:ascii="Arial" w:hAnsi="Arial" w:cs="Arial"/>
          <w:lang w:val="en-US"/>
        </w:rPr>
        <w:t>A</w:t>
      </w:r>
      <w:r w:rsidRPr="00A4442B">
        <w:rPr>
          <w:rFonts w:ascii="Arial" w:hAnsi="Arial" w:cs="Arial"/>
          <w:lang w:val="en-US"/>
        </w:rPr>
        <w:t xml:space="preserve"> brief note on the recent amendments in Finance act 2021 , Taxation and Other Laws (Relaxation and Amendment of Certain Provisions) Act, 2020 and Foreign Contribution (Regulation) Amendment Act, 2020 that will impact the functioning of Charitable Trusts.</w:t>
      </w:r>
    </w:p>
    <w:p w:rsidR="00A4442B" w:rsidRDefault="00A4442B" w:rsidP="00791BD4">
      <w:pPr>
        <w:ind w:left="-142"/>
        <w:rPr>
          <w:rFonts w:ascii="Arial" w:hAnsi="Arial" w:cs="Arial"/>
          <w:b/>
          <w:u w:val="single"/>
          <w:lang w:val="en-US"/>
        </w:rPr>
      </w:pPr>
    </w:p>
    <w:p w:rsidR="00E4368A" w:rsidRDefault="001B02F5" w:rsidP="00791BD4">
      <w:pPr>
        <w:ind w:left="-142"/>
        <w:rPr>
          <w:rFonts w:ascii="Arial" w:hAnsi="Arial" w:cs="Arial"/>
          <w:b/>
          <w:u w:val="single"/>
          <w:lang w:val="en-US"/>
        </w:rPr>
      </w:pPr>
      <w:r>
        <w:rPr>
          <w:rFonts w:ascii="Arial" w:hAnsi="Arial" w:cs="Arial"/>
          <w:b/>
          <w:u w:val="single"/>
          <w:lang w:val="en-US"/>
        </w:rPr>
        <w:t>Amendments applicable to Charitable T</w:t>
      </w:r>
      <w:r w:rsidR="00B578AA">
        <w:rPr>
          <w:rFonts w:ascii="Arial" w:hAnsi="Arial" w:cs="Arial"/>
          <w:b/>
          <w:u w:val="single"/>
          <w:lang w:val="en-US"/>
        </w:rPr>
        <w:t>rust a per Finance A</w:t>
      </w:r>
      <w:r w:rsidR="00791BD4" w:rsidRPr="00791BD4">
        <w:rPr>
          <w:rFonts w:ascii="Arial" w:hAnsi="Arial" w:cs="Arial"/>
          <w:b/>
          <w:u w:val="single"/>
          <w:lang w:val="en-US"/>
        </w:rPr>
        <w:t>ct 2021</w:t>
      </w:r>
    </w:p>
    <w:p w:rsidR="00791BD4" w:rsidRDefault="00791BD4">
      <w:pPr>
        <w:rPr>
          <w:rFonts w:ascii="Arial" w:hAnsi="Arial" w:cs="Arial"/>
          <w:b/>
          <w:u w:val="single"/>
          <w:lang w:val="en-US"/>
        </w:rPr>
      </w:pPr>
    </w:p>
    <w:p w:rsidR="00791BD4" w:rsidRDefault="00791BD4" w:rsidP="006E2AD8">
      <w:pPr>
        <w:pStyle w:val="ListParagraph"/>
        <w:numPr>
          <w:ilvl w:val="0"/>
          <w:numId w:val="1"/>
        </w:numPr>
        <w:ind w:left="-142" w:hanging="425"/>
        <w:jc w:val="both"/>
        <w:rPr>
          <w:rFonts w:ascii="Arial" w:hAnsi="Arial" w:cs="Arial"/>
          <w:lang w:val="en-US"/>
        </w:rPr>
      </w:pPr>
      <w:r w:rsidRPr="00C2197A">
        <w:rPr>
          <w:rFonts w:ascii="Arial" w:hAnsi="Arial" w:cs="Arial"/>
          <w:b/>
          <w:lang w:val="en-US"/>
        </w:rPr>
        <w:t>Applica</w:t>
      </w:r>
      <w:r w:rsidR="006E2AD8" w:rsidRPr="00C2197A">
        <w:rPr>
          <w:rFonts w:ascii="Arial" w:hAnsi="Arial" w:cs="Arial"/>
          <w:b/>
          <w:lang w:val="en-US"/>
        </w:rPr>
        <w:t xml:space="preserve">tion of loan / borrowings will </w:t>
      </w:r>
      <w:r w:rsidRPr="00C2197A">
        <w:rPr>
          <w:rFonts w:ascii="Arial" w:hAnsi="Arial" w:cs="Arial"/>
          <w:b/>
          <w:lang w:val="en-US"/>
        </w:rPr>
        <w:t>not be treated as application of income</w:t>
      </w:r>
      <w:r w:rsidRPr="00791BD4">
        <w:rPr>
          <w:rFonts w:ascii="Arial" w:hAnsi="Arial" w:cs="Arial"/>
          <w:lang w:val="en-US"/>
        </w:rPr>
        <w:t>.</w:t>
      </w:r>
    </w:p>
    <w:p w:rsidR="00791BD4" w:rsidRPr="00791BD4" w:rsidRDefault="00791BD4" w:rsidP="006E2AD8">
      <w:pPr>
        <w:pStyle w:val="ListParagraph"/>
        <w:ind w:left="0"/>
        <w:jc w:val="both"/>
        <w:rPr>
          <w:rFonts w:ascii="Arial" w:hAnsi="Arial" w:cs="Arial"/>
          <w:lang w:val="en-US"/>
        </w:rPr>
      </w:pPr>
    </w:p>
    <w:p w:rsidR="00791BD4" w:rsidRDefault="003E42F1" w:rsidP="006E2AD8">
      <w:pPr>
        <w:pStyle w:val="ListParagraph"/>
        <w:numPr>
          <w:ilvl w:val="0"/>
          <w:numId w:val="2"/>
        </w:numPr>
        <w:ind w:left="-142"/>
        <w:jc w:val="both"/>
        <w:rPr>
          <w:rFonts w:ascii="Arial" w:hAnsi="Arial" w:cs="Arial"/>
          <w:lang w:val="en-US"/>
        </w:rPr>
      </w:pPr>
      <w:r>
        <w:rPr>
          <w:rFonts w:ascii="Arial" w:hAnsi="Arial" w:cs="Arial"/>
          <w:lang w:val="en-US"/>
        </w:rPr>
        <w:t>A</w:t>
      </w:r>
      <w:r w:rsidRPr="003E42F1">
        <w:rPr>
          <w:rFonts w:ascii="Arial" w:hAnsi="Arial" w:cs="Arial"/>
          <w:lang w:val="en-US"/>
        </w:rPr>
        <w:t>pplication for charitable or religious purposes, from any loan or borrowing, shall not be treated as application of income for charitable or religious purposes.</w:t>
      </w:r>
    </w:p>
    <w:p w:rsidR="003E42F1" w:rsidRDefault="003E42F1" w:rsidP="003E42F1">
      <w:pPr>
        <w:pStyle w:val="ListParagraph"/>
        <w:ind w:left="-142"/>
        <w:jc w:val="both"/>
        <w:rPr>
          <w:rFonts w:ascii="Arial" w:hAnsi="Arial" w:cs="Arial"/>
          <w:lang w:val="en-US"/>
        </w:rPr>
      </w:pPr>
    </w:p>
    <w:p w:rsidR="00791BD4" w:rsidRDefault="003E42F1" w:rsidP="006E2AD8">
      <w:pPr>
        <w:pStyle w:val="ListParagraph"/>
        <w:numPr>
          <w:ilvl w:val="0"/>
          <w:numId w:val="2"/>
        </w:numPr>
        <w:ind w:left="-142"/>
        <w:jc w:val="both"/>
        <w:rPr>
          <w:rFonts w:ascii="Arial" w:hAnsi="Arial" w:cs="Arial"/>
          <w:lang w:val="en-US"/>
        </w:rPr>
      </w:pPr>
      <w:r w:rsidRPr="003E42F1">
        <w:rPr>
          <w:rFonts w:ascii="Arial" w:hAnsi="Arial" w:cs="Arial"/>
          <w:lang w:val="en-US"/>
        </w:rPr>
        <w:t>The amount not so treated as application, or part thereof, shall be treated as application for charitable or religious purposes in the previous year in which the loan or borrowing, or part thereof, is repaid from the income of that year and to the extent of such repayment</w:t>
      </w:r>
      <w:r>
        <w:rPr>
          <w:rFonts w:ascii="Arial" w:hAnsi="Arial" w:cs="Arial"/>
          <w:lang w:val="en-US"/>
        </w:rPr>
        <w:t>.</w:t>
      </w:r>
    </w:p>
    <w:p w:rsidR="00791BD4" w:rsidRPr="00791BD4" w:rsidRDefault="00791BD4" w:rsidP="006E2AD8">
      <w:pPr>
        <w:pStyle w:val="ListParagraph"/>
        <w:ind w:left="-142"/>
        <w:jc w:val="both"/>
        <w:rPr>
          <w:rFonts w:ascii="Arial" w:hAnsi="Arial" w:cs="Arial"/>
          <w:lang w:val="en-US"/>
        </w:rPr>
      </w:pPr>
    </w:p>
    <w:p w:rsidR="00791BD4" w:rsidRPr="00C2197A" w:rsidRDefault="00791BD4" w:rsidP="000E5C50">
      <w:pPr>
        <w:pStyle w:val="ListParagraph"/>
        <w:numPr>
          <w:ilvl w:val="0"/>
          <w:numId w:val="1"/>
        </w:numPr>
        <w:ind w:left="-142" w:hanging="425"/>
        <w:jc w:val="both"/>
        <w:rPr>
          <w:rFonts w:ascii="Arial" w:hAnsi="Arial" w:cs="Arial"/>
          <w:b/>
          <w:lang w:val="en-US"/>
        </w:rPr>
      </w:pPr>
      <w:r w:rsidRPr="00C2197A">
        <w:rPr>
          <w:rFonts w:ascii="Arial" w:hAnsi="Arial" w:cs="Arial"/>
          <w:b/>
          <w:lang w:val="en-US"/>
        </w:rPr>
        <w:t xml:space="preserve">Corpus donation </w:t>
      </w:r>
      <w:r w:rsidR="00C2197A" w:rsidRPr="00C2197A">
        <w:rPr>
          <w:rFonts w:ascii="Arial" w:hAnsi="Arial" w:cs="Arial"/>
          <w:b/>
          <w:lang w:val="en-US"/>
        </w:rPr>
        <w:t xml:space="preserve">received during the year </w:t>
      </w:r>
    </w:p>
    <w:p w:rsidR="00C2197A" w:rsidRPr="00C2197A" w:rsidRDefault="00C2197A" w:rsidP="00C2197A">
      <w:pPr>
        <w:pStyle w:val="ListParagraph"/>
        <w:ind w:left="-142"/>
        <w:jc w:val="both"/>
        <w:rPr>
          <w:rFonts w:ascii="Arial" w:hAnsi="Arial" w:cs="Arial"/>
          <w:b/>
          <w:lang w:val="en-US"/>
        </w:rPr>
      </w:pPr>
    </w:p>
    <w:p w:rsidR="00791BD4" w:rsidRPr="00C2197A" w:rsidRDefault="00C2197A" w:rsidP="00C2197A">
      <w:pPr>
        <w:pStyle w:val="ListParagraph"/>
        <w:numPr>
          <w:ilvl w:val="0"/>
          <w:numId w:val="3"/>
        </w:numPr>
        <w:ind w:left="-142" w:hanging="425"/>
        <w:jc w:val="both"/>
        <w:rPr>
          <w:rFonts w:ascii="Arial" w:hAnsi="Arial" w:cs="Arial"/>
          <w:lang w:val="en-US"/>
        </w:rPr>
      </w:pPr>
      <w:r>
        <w:rPr>
          <w:rFonts w:ascii="Arial" w:hAnsi="Arial" w:cs="Arial"/>
          <w:lang w:val="en-US"/>
        </w:rPr>
        <w:t>I</w:t>
      </w:r>
      <w:r w:rsidRPr="00C2197A">
        <w:rPr>
          <w:rFonts w:ascii="Arial" w:hAnsi="Arial" w:cs="Arial"/>
          <w:lang w:val="en-US"/>
        </w:rPr>
        <w:t>ncome in the form of voluntary contributions made with a specific direction that they shall form part of the corpus of the trust or institution</w:t>
      </w:r>
      <w:r>
        <w:rPr>
          <w:rFonts w:ascii="Arial" w:hAnsi="Arial" w:cs="Arial"/>
          <w:lang w:val="en-US"/>
        </w:rPr>
        <w:t xml:space="preserve"> need to </w:t>
      </w:r>
      <w:r w:rsidR="00613884">
        <w:rPr>
          <w:rFonts w:ascii="Arial" w:hAnsi="Arial" w:cs="Arial"/>
          <w:lang w:val="en-US"/>
        </w:rPr>
        <w:t xml:space="preserve">be </w:t>
      </w:r>
      <w:r w:rsidR="00613884" w:rsidRPr="00C2197A">
        <w:rPr>
          <w:rFonts w:ascii="Arial" w:hAnsi="Arial" w:cs="Arial"/>
          <w:lang w:val="en-US"/>
        </w:rPr>
        <w:t>invested</w:t>
      </w:r>
      <w:r w:rsidRPr="00C2197A">
        <w:rPr>
          <w:rFonts w:ascii="Arial" w:hAnsi="Arial" w:cs="Arial"/>
          <w:lang w:val="en-US"/>
        </w:rPr>
        <w:t xml:space="preserve"> or deposited in one or more of the forms or</w:t>
      </w:r>
      <w:r>
        <w:rPr>
          <w:rFonts w:ascii="Arial" w:hAnsi="Arial" w:cs="Arial"/>
          <w:lang w:val="en-US"/>
        </w:rPr>
        <w:t xml:space="preserve"> modes specified in sec 11</w:t>
      </w:r>
      <w:r w:rsidRPr="00C2197A">
        <w:rPr>
          <w:rFonts w:ascii="Arial" w:hAnsi="Arial" w:cs="Arial"/>
          <w:lang w:val="en-US"/>
        </w:rPr>
        <w:t>(5) maintained specifically for such corpus</w:t>
      </w:r>
      <w:r w:rsidR="003E42F1">
        <w:rPr>
          <w:rFonts w:ascii="Arial" w:hAnsi="Arial" w:cs="Arial"/>
          <w:lang w:val="en-US"/>
        </w:rPr>
        <w:t>.</w:t>
      </w:r>
    </w:p>
    <w:p w:rsidR="00C2197A" w:rsidRDefault="00C2197A" w:rsidP="00C2197A">
      <w:pPr>
        <w:pStyle w:val="ListParagraph"/>
        <w:ind w:left="-142"/>
        <w:jc w:val="both"/>
        <w:rPr>
          <w:rFonts w:ascii="Arial" w:hAnsi="Arial" w:cs="Arial"/>
          <w:lang w:val="en-US"/>
        </w:rPr>
      </w:pPr>
    </w:p>
    <w:p w:rsidR="00791BD4" w:rsidRDefault="00791BD4" w:rsidP="006E2AD8">
      <w:pPr>
        <w:pStyle w:val="ListParagraph"/>
        <w:numPr>
          <w:ilvl w:val="0"/>
          <w:numId w:val="3"/>
        </w:numPr>
        <w:ind w:left="-142" w:hanging="425"/>
        <w:jc w:val="both"/>
        <w:rPr>
          <w:rFonts w:ascii="Arial" w:hAnsi="Arial" w:cs="Arial"/>
          <w:lang w:val="en-US"/>
        </w:rPr>
      </w:pPr>
      <w:r>
        <w:rPr>
          <w:rFonts w:ascii="Arial" w:hAnsi="Arial" w:cs="Arial"/>
          <w:lang w:val="en-US"/>
        </w:rPr>
        <w:t>Application for religious or charitable purposes out of corpus do</w:t>
      </w:r>
      <w:r w:rsidR="00C2197A">
        <w:rPr>
          <w:rFonts w:ascii="Arial" w:hAnsi="Arial" w:cs="Arial"/>
          <w:lang w:val="en-US"/>
        </w:rPr>
        <w:t>nation shall</w:t>
      </w:r>
      <w:r w:rsidR="006E2AD8">
        <w:rPr>
          <w:rFonts w:ascii="Arial" w:hAnsi="Arial" w:cs="Arial"/>
          <w:lang w:val="en-US"/>
        </w:rPr>
        <w:t xml:space="preserve"> </w:t>
      </w:r>
      <w:r w:rsidR="00C2197A">
        <w:rPr>
          <w:rFonts w:ascii="Arial" w:hAnsi="Arial" w:cs="Arial"/>
          <w:lang w:val="en-US"/>
        </w:rPr>
        <w:t>not be treated as</w:t>
      </w:r>
      <w:r>
        <w:rPr>
          <w:rFonts w:ascii="Arial" w:hAnsi="Arial" w:cs="Arial"/>
          <w:lang w:val="en-US"/>
        </w:rPr>
        <w:t xml:space="preserve"> application of income.</w:t>
      </w:r>
      <w:r w:rsidR="00C2197A">
        <w:rPr>
          <w:rFonts w:ascii="Arial" w:hAnsi="Arial" w:cs="Arial"/>
          <w:lang w:val="en-US"/>
        </w:rPr>
        <w:t xml:space="preserve"> Explanation 4 to Sec 11(1)</w:t>
      </w:r>
    </w:p>
    <w:p w:rsidR="00C2197A" w:rsidRDefault="00C2197A" w:rsidP="00C2197A">
      <w:pPr>
        <w:pStyle w:val="ListParagraph"/>
        <w:ind w:left="-142"/>
        <w:jc w:val="both"/>
        <w:rPr>
          <w:rFonts w:ascii="Arial" w:hAnsi="Arial" w:cs="Arial"/>
          <w:lang w:val="en-US"/>
        </w:rPr>
      </w:pPr>
    </w:p>
    <w:p w:rsidR="006E2AD8" w:rsidRDefault="00C2197A" w:rsidP="006E2AD8">
      <w:pPr>
        <w:pStyle w:val="ListParagraph"/>
        <w:numPr>
          <w:ilvl w:val="0"/>
          <w:numId w:val="3"/>
        </w:numPr>
        <w:ind w:left="-142" w:hanging="425"/>
        <w:jc w:val="both"/>
        <w:rPr>
          <w:rFonts w:ascii="Arial" w:hAnsi="Arial" w:cs="Arial"/>
          <w:lang w:val="en-US"/>
        </w:rPr>
      </w:pPr>
      <w:r w:rsidRPr="00C2197A">
        <w:rPr>
          <w:rFonts w:ascii="Arial" w:hAnsi="Arial" w:cs="Arial"/>
          <w:lang w:val="en-US"/>
        </w:rPr>
        <w:t>The amount not so treated a</w:t>
      </w:r>
      <w:r>
        <w:rPr>
          <w:rFonts w:ascii="Arial" w:hAnsi="Arial" w:cs="Arial"/>
          <w:lang w:val="en-US"/>
        </w:rPr>
        <w:t xml:space="preserve">s application </w:t>
      </w:r>
      <w:r w:rsidRPr="00C2197A">
        <w:rPr>
          <w:rFonts w:ascii="Arial" w:hAnsi="Arial" w:cs="Arial"/>
          <w:lang w:val="en-US"/>
        </w:rPr>
        <w:t>shall be treated as application for charitable or religious purposes in the previous year in which the amount, or part thereof, is invested or deposited</w:t>
      </w:r>
      <w:r>
        <w:t xml:space="preserve"> </w:t>
      </w:r>
      <w:r w:rsidRPr="00C2197A">
        <w:rPr>
          <w:rFonts w:ascii="Arial" w:hAnsi="Arial" w:cs="Arial"/>
          <w:lang w:val="en-US"/>
        </w:rPr>
        <w:t>back in in one or more of the forms or</w:t>
      </w:r>
      <w:r>
        <w:rPr>
          <w:rFonts w:ascii="Arial" w:hAnsi="Arial" w:cs="Arial"/>
          <w:lang w:val="en-US"/>
        </w:rPr>
        <w:t xml:space="preserve"> modes specified in sec 11</w:t>
      </w:r>
      <w:r w:rsidRPr="00C2197A">
        <w:rPr>
          <w:rFonts w:ascii="Arial" w:hAnsi="Arial" w:cs="Arial"/>
          <w:lang w:val="en-US"/>
        </w:rPr>
        <w:t>(5)</w:t>
      </w:r>
      <w:r>
        <w:rPr>
          <w:rFonts w:ascii="Arial" w:hAnsi="Arial" w:cs="Arial"/>
          <w:lang w:val="en-US"/>
        </w:rPr>
        <w:t>.</w:t>
      </w:r>
    </w:p>
    <w:p w:rsidR="006E2AD8" w:rsidRPr="006E2AD8" w:rsidRDefault="006E2AD8" w:rsidP="006E2AD8">
      <w:pPr>
        <w:pStyle w:val="ListParagraph"/>
        <w:ind w:left="-142"/>
        <w:jc w:val="both"/>
        <w:rPr>
          <w:rFonts w:ascii="Arial" w:hAnsi="Arial" w:cs="Arial"/>
          <w:lang w:val="en-US"/>
        </w:rPr>
      </w:pPr>
    </w:p>
    <w:p w:rsidR="006E2AD8" w:rsidRDefault="006E2AD8" w:rsidP="006E2AD8">
      <w:pPr>
        <w:pStyle w:val="ListParagraph"/>
        <w:numPr>
          <w:ilvl w:val="0"/>
          <w:numId w:val="1"/>
        </w:numPr>
        <w:ind w:left="-142" w:hanging="425"/>
        <w:jc w:val="both"/>
        <w:rPr>
          <w:rFonts w:ascii="Arial" w:hAnsi="Arial" w:cs="Arial"/>
          <w:b/>
          <w:lang w:val="en-US"/>
        </w:rPr>
      </w:pPr>
      <w:r w:rsidRPr="00C2197A">
        <w:rPr>
          <w:rFonts w:ascii="Arial" w:hAnsi="Arial" w:cs="Arial"/>
          <w:b/>
          <w:lang w:val="en-US"/>
        </w:rPr>
        <w:t>No set off allowed for any excess application in any year.</w:t>
      </w:r>
    </w:p>
    <w:p w:rsidR="00E70B93" w:rsidRDefault="00E70B93" w:rsidP="00E70B93">
      <w:pPr>
        <w:pStyle w:val="ListParagraph"/>
        <w:ind w:left="-142"/>
        <w:jc w:val="both"/>
        <w:rPr>
          <w:rFonts w:ascii="Arial" w:hAnsi="Arial" w:cs="Arial"/>
          <w:b/>
          <w:lang w:val="en-US"/>
        </w:rPr>
      </w:pPr>
    </w:p>
    <w:p w:rsidR="00E70B93" w:rsidRPr="00C2197A" w:rsidRDefault="00E70B93" w:rsidP="00E70B93">
      <w:pPr>
        <w:pStyle w:val="ListParagraph"/>
        <w:numPr>
          <w:ilvl w:val="0"/>
          <w:numId w:val="5"/>
        </w:numPr>
        <w:ind w:left="-142" w:hanging="425"/>
        <w:jc w:val="both"/>
        <w:rPr>
          <w:rFonts w:ascii="Arial" w:hAnsi="Arial" w:cs="Arial"/>
          <w:b/>
          <w:lang w:val="en-US"/>
        </w:rPr>
      </w:pPr>
      <w:r w:rsidRPr="00E70B93">
        <w:rPr>
          <w:rFonts w:ascii="Arial" w:hAnsi="Arial" w:cs="Arial"/>
          <w:lang w:val="en-US"/>
        </w:rPr>
        <w:t>The calculation of income required to be applied or accumulated during the previous year shall be made without any set off or deduction or allowance of any excess application of any of the year preceding the previous year</w:t>
      </w:r>
      <w:r>
        <w:t>.</w:t>
      </w:r>
    </w:p>
    <w:p w:rsidR="006E2AD8" w:rsidRPr="006E2AD8" w:rsidRDefault="006E2AD8" w:rsidP="006E2AD8">
      <w:pPr>
        <w:pStyle w:val="ListParagraph"/>
        <w:ind w:left="-142"/>
        <w:jc w:val="both"/>
        <w:rPr>
          <w:rFonts w:ascii="Arial" w:hAnsi="Arial" w:cs="Arial"/>
          <w:lang w:val="en-US"/>
        </w:rPr>
      </w:pPr>
    </w:p>
    <w:p w:rsidR="006E2AD8" w:rsidRDefault="006E2AD8" w:rsidP="006E2AD8">
      <w:pPr>
        <w:pStyle w:val="ListParagraph"/>
        <w:numPr>
          <w:ilvl w:val="0"/>
          <w:numId w:val="4"/>
        </w:numPr>
        <w:ind w:left="-142" w:hanging="425"/>
        <w:jc w:val="both"/>
        <w:rPr>
          <w:rFonts w:ascii="Arial" w:hAnsi="Arial" w:cs="Arial"/>
          <w:lang w:val="en-US"/>
        </w:rPr>
      </w:pPr>
      <w:r w:rsidRPr="006E2AD8">
        <w:rPr>
          <w:rFonts w:ascii="Arial" w:hAnsi="Arial" w:cs="Arial"/>
          <w:lang w:val="en-US"/>
        </w:rPr>
        <w:t>No set off, deduction or allowance of any application of any of the previous year preceding the previous year shall be allowed</w:t>
      </w:r>
      <w:proofErr w:type="gramStart"/>
      <w:r w:rsidR="003E42F1">
        <w:rPr>
          <w:rFonts w:ascii="Arial" w:hAnsi="Arial" w:cs="Arial"/>
          <w:lang w:val="en-US"/>
        </w:rPr>
        <w:t>.</w:t>
      </w:r>
      <w:r w:rsidR="00F14D4C" w:rsidRPr="00066380">
        <w:rPr>
          <w:rFonts w:ascii="Arial" w:hAnsi="Arial" w:cs="Arial"/>
          <w:lang w:val="en-US"/>
        </w:rPr>
        <w:t>.</w:t>
      </w:r>
      <w:proofErr w:type="gramEnd"/>
    </w:p>
    <w:p w:rsidR="00066380" w:rsidRDefault="00066380" w:rsidP="00066380">
      <w:pPr>
        <w:pStyle w:val="ListParagraph"/>
        <w:ind w:left="-142"/>
        <w:jc w:val="both"/>
        <w:rPr>
          <w:rFonts w:ascii="Arial" w:hAnsi="Arial" w:cs="Arial"/>
          <w:lang w:val="en-US"/>
        </w:rPr>
      </w:pPr>
    </w:p>
    <w:p w:rsidR="00066380" w:rsidRPr="00066380" w:rsidRDefault="00066380" w:rsidP="00066380">
      <w:pPr>
        <w:pStyle w:val="ListParagraph"/>
        <w:ind w:left="-142"/>
        <w:jc w:val="both"/>
        <w:rPr>
          <w:rFonts w:ascii="Arial" w:hAnsi="Arial" w:cs="Arial"/>
          <w:lang w:val="en-US"/>
        </w:rPr>
      </w:pPr>
    </w:p>
    <w:p w:rsidR="00376360" w:rsidRPr="00A4442B" w:rsidRDefault="00376360" w:rsidP="00A4442B">
      <w:pPr>
        <w:pStyle w:val="ListParagraph"/>
        <w:ind w:left="-142"/>
        <w:rPr>
          <w:rFonts w:ascii="Arial" w:hAnsi="Arial" w:cs="Arial"/>
          <w:b/>
          <w:u w:val="single"/>
          <w:lang w:val="en-US"/>
        </w:rPr>
      </w:pPr>
      <w:r w:rsidRPr="00A4442B">
        <w:rPr>
          <w:rFonts w:ascii="Arial" w:hAnsi="Arial" w:cs="Arial"/>
          <w:b/>
          <w:u w:val="single"/>
          <w:lang w:val="en-US"/>
        </w:rPr>
        <w:t>Provisions relating to the registration of charitable trust / Institution w.e.f 01.04.2021 as per Taxation and Other Laws (Relaxation and Amendment of Certain Provisions) Act, 2020</w:t>
      </w:r>
      <w:r w:rsidR="00066380" w:rsidRPr="00A4442B">
        <w:rPr>
          <w:rFonts w:ascii="Arial" w:hAnsi="Arial" w:cs="Arial"/>
          <w:b/>
          <w:u w:val="single"/>
          <w:lang w:val="en-US"/>
        </w:rPr>
        <w:t>.</w:t>
      </w:r>
    </w:p>
    <w:p w:rsidR="00066380" w:rsidRDefault="00066380" w:rsidP="00066380">
      <w:pPr>
        <w:pStyle w:val="ListParagraph"/>
        <w:ind w:left="-142"/>
        <w:rPr>
          <w:rFonts w:ascii="Arial" w:hAnsi="Arial" w:cs="Arial"/>
          <w:b/>
          <w:lang w:val="en-US"/>
        </w:rPr>
      </w:pPr>
    </w:p>
    <w:p w:rsidR="00066380" w:rsidRPr="00066380" w:rsidRDefault="00066380" w:rsidP="00066380">
      <w:pPr>
        <w:pStyle w:val="ListParagraph"/>
        <w:numPr>
          <w:ilvl w:val="0"/>
          <w:numId w:val="4"/>
        </w:numPr>
        <w:ind w:left="-142"/>
        <w:rPr>
          <w:rFonts w:ascii="Arial" w:hAnsi="Arial" w:cs="Arial"/>
          <w:lang w:val="en-US"/>
        </w:rPr>
      </w:pPr>
      <w:r w:rsidRPr="00066380">
        <w:rPr>
          <w:rFonts w:ascii="Arial" w:hAnsi="Arial" w:cs="Arial"/>
          <w:lang w:val="en-US"/>
        </w:rPr>
        <w:t>An application for registration of the trust or institution to the Princip</w:t>
      </w:r>
      <w:r w:rsidR="00613884">
        <w:rPr>
          <w:rFonts w:ascii="Arial" w:hAnsi="Arial" w:cs="Arial"/>
          <w:lang w:val="en-US"/>
        </w:rPr>
        <w:t>al Commissioner or Commissioner.</w:t>
      </w:r>
    </w:p>
    <w:p w:rsidR="00066380" w:rsidRDefault="00066380" w:rsidP="00066380">
      <w:pPr>
        <w:rPr>
          <w:rFonts w:ascii="Arial" w:hAnsi="Arial" w:cs="Arial"/>
          <w:lang w:val="en-US"/>
        </w:rPr>
      </w:pPr>
    </w:p>
    <w:p w:rsidR="00066380" w:rsidRDefault="00066380" w:rsidP="00066380">
      <w:pPr>
        <w:rPr>
          <w:rFonts w:ascii="Arial" w:hAnsi="Arial" w:cs="Arial"/>
          <w:lang w:val="en-US"/>
        </w:rPr>
      </w:pPr>
    </w:p>
    <w:p w:rsidR="00066380" w:rsidRDefault="00066380" w:rsidP="00066380">
      <w:pPr>
        <w:rPr>
          <w:rFonts w:ascii="Arial" w:hAnsi="Arial" w:cs="Arial"/>
          <w:lang w:val="en-US"/>
        </w:rPr>
      </w:pPr>
    </w:p>
    <w:p w:rsidR="001B02F5" w:rsidRPr="00066380" w:rsidRDefault="001B02F5" w:rsidP="00066380">
      <w:pPr>
        <w:rPr>
          <w:rFonts w:ascii="Arial" w:hAnsi="Arial" w:cs="Arial"/>
          <w:lang w:val="en-US"/>
        </w:rPr>
      </w:pPr>
    </w:p>
    <w:p w:rsidR="00376360" w:rsidRDefault="00376360" w:rsidP="00376360">
      <w:pPr>
        <w:pStyle w:val="ListParagraph"/>
        <w:rPr>
          <w:rFonts w:ascii="Arial" w:hAnsi="Arial" w:cs="Arial"/>
          <w:b/>
          <w:lang w:val="en-US"/>
        </w:rPr>
      </w:pPr>
    </w:p>
    <w:tbl>
      <w:tblPr>
        <w:tblStyle w:val="TableGrid"/>
        <w:tblW w:w="0" w:type="auto"/>
        <w:tblInd w:w="-142" w:type="dxa"/>
        <w:tblLook w:val="04A0" w:firstRow="1" w:lastRow="0" w:firstColumn="1" w:lastColumn="0" w:noHBand="0" w:noVBand="1"/>
      </w:tblPr>
      <w:tblGrid>
        <w:gridCol w:w="4815"/>
        <w:gridCol w:w="4201"/>
      </w:tblGrid>
      <w:tr w:rsidR="00066380" w:rsidTr="00066380">
        <w:tc>
          <w:tcPr>
            <w:tcW w:w="4815" w:type="dxa"/>
          </w:tcPr>
          <w:p w:rsidR="00066380" w:rsidRDefault="00066380" w:rsidP="00066380">
            <w:pPr>
              <w:pStyle w:val="ListParagraph"/>
              <w:ind w:left="0"/>
              <w:rPr>
                <w:rFonts w:ascii="Arial" w:hAnsi="Arial" w:cs="Arial"/>
                <w:b/>
                <w:lang w:val="en-US"/>
              </w:rPr>
            </w:pPr>
            <w:r>
              <w:rPr>
                <w:rFonts w:ascii="Arial" w:hAnsi="Arial" w:cs="Arial"/>
                <w:b/>
                <w:lang w:val="en-US"/>
              </w:rPr>
              <w:t>Trust</w:t>
            </w:r>
          </w:p>
        </w:tc>
        <w:tc>
          <w:tcPr>
            <w:tcW w:w="4201" w:type="dxa"/>
          </w:tcPr>
          <w:p w:rsidR="00066380" w:rsidRDefault="00066380" w:rsidP="00066380">
            <w:pPr>
              <w:pStyle w:val="ListParagraph"/>
              <w:ind w:left="0"/>
              <w:rPr>
                <w:rFonts w:ascii="Arial" w:hAnsi="Arial" w:cs="Arial"/>
                <w:b/>
                <w:lang w:val="en-US"/>
              </w:rPr>
            </w:pPr>
            <w:r>
              <w:rPr>
                <w:rFonts w:ascii="Arial" w:hAnsi="Arial" w:cs="Arial"/>
                <w:b/>
                <w:lang w:val="en-US"/>
              </w:rPr>
              <w:t>Due date</w:t>
            </w:r>
          </w:p>
        </w:tc>
      </w:tr>
      <w:tr w:rsidR="00066380" w:rsidTr="00066380">
        <w:tc>
          <w:tcPr>
            <w:tcW w:w="4815" w:type="dxa"/>
          </w:tcPr>
          <w:p w:rsidR="00066380" w:rsidRDefault="00066380" w:rsidP="00066380">
            <w:pPr>
              <w:pStyle w:val="ListParagraph"/>
              <w:ind w:left="0"/>
              <w:rPr>
                <w:rFonts w:ascii="Arial" w:hAnsi="Arial" w:cs="Arial"/>
                <w:b/>
                <w:lang w:val="en-US"/>
              </w:rPr>
            </w:pPr>
            <w:r>
              <w:rPr>
                <w:i/>
                <w:iCs/>
                <w:color w:val="444444"/>
                <w:shd w:val="clear" w:color="auto" w:fill="FFFFFF"/>
              </w:rPr>
              <w:t>where the trust or institution is registered under section 12A or under sec 12AA</w:t>
            </w:r>
          </w:p>
        </w:tc>
        <w:tc>
          <w:tcPr>
            <w:tcW w:w="4201" w:type="dxa"/>
          </w:tcPr>
          <w:p w:rsidR="00066380" w:rsidRDefault="00066380" w:rsidP="00066380">
            <w:pPr>
              <w:pStyle w:val="ListParagraph"/>
              <w:ind w:left="0"/>
              <w:rPr>
                <w:rFonts w:ascii="Arial" w:hAnsi="Arial" w:cs="Arial"/>
                <w:b/>
                <w:lang w:val="en-US"/>
              </w:rPr>
            </w:pPr>
            <w:r>
              <w:rPr>
                <w:i/>
                <w:iCs/>
                <w:color w:val="444444"/>
                <w:shd w:val="clear" w:color="auto" w:fill="FFFFFF"/>
              </w:rPr>
              <w:t xml:space="preserve">within three months from the 1st day of April, 2021 </w:t>
            </w:r>
          </w:p>
        </w:tc>
      </w:tr>
      <w:tr w:rsidR="00066380" w:rsidTr="00066380">
        <w:tc>
          <w:tcPr>
            <w:tcW w:w="4815" w:type="dxa"/>
          </w:tcPr>
          <w:p w:rsidR="00066380" w:rsidRDefault="00066380" w:rsidP="00066380">
            <w:pPr>
              <w:pStyle w:val="ListParagraph"/>
              <w:ind w:left="0"/>
              <w:rPr>
                <w:rFonts w:ascii="Arial" w:hAnsi="Arial" w:cs="Arial"/>
                <w:b/>
                <w:lang w:val="en-US"/>
              </w:rPr>
            </w:pPr>
            <w:r>
              <w:rPr>
                <w:i/>
                <w:iCs/>
                <w:color w:val="444444"/>
                <w:shd w:val="clear" w:color="auto" w:fill="FFFFFF"/>
              </w:rPr>
              <w:t xml:space="preserve">where the trust or institution is registered under section 12AB and the period of the said registration is due to expire </w:t>
            </w:r>
          </w:p>
        </w:tc>
        <w:tc>
          <w:tcPr>
            <w:tcW w:w="4201" w:type="dxa"/>
          </w:tcPr>
          <w:p w:rsidR="00066380" w:rsidRDefault="00066380" w:rsidP="00066380">
            <w:pPr>
              <w:pStyle w:val="ListParagraph"/>
              <w:ind w:left="0"/>
              <w:rPr>
                <w:rFonts w:ascii="Arial" w:hAnsi="Arial" w:cs="Arial"/>
                <w:b/>
                <w:lang w:val="en-US"/>
              </w:rPr>
            </w:pPr>
            <w:r>
              <w:rPr>
                <w:i/>
                <w:iCs/>
                <w:color w:val="444444"/>
                <w:shd w:val="clear" w:color="auto" w:fill="FFFFFF"/>
              </w:rPr>
              <w:t xml:space="preserve">at least six months prior to expiry of the said period </w:t>
            </w:r>
          </w:p>
        </w:tc>
      </w:tr>
      <w:tr w:rsidR="00066380" w:rsidTr="00066380">
        <w:tc>
          <w:tcPr>
            <w:tcW w:w="4815" w:type="dxa"/>
          </w:tcPr>
          <w:p w:rsidR="00066380" w:rsidRDefault="00066380" w:rsidP="00066380">
            <w:pPr>
              <w:pStyle w:val="ListParagraph"/>
              <w:ind w:left="0"/>
              <w:rPr>
                <w:rFonts w:ascii="Arial" w:hAnsi="Arial" w:cs="Arial"/>
                <w:b/>
                <w:lang w:val="en-US"/>
              </w:rPr>
            </w:pPr>
            <w:r>
              <w:rPr>
                <w:i/>
                <w:iCs/>
                <w:color w:val="444444"/>
                <w:shd w:val="clear" w:color="auto" w:fill="FFFFFF"/>
              </w:rPr>
              <w:t xml:space="preserve">where registration of the trust or institution has become inoperative due to the first proviso to sub-section (7) of section 11 </w:t>
            </w:r>
          </w:p>
        </w:tc>
        <w:tc>
          <w:tcPr>
            <w:tcW w:w="4201" w:type="dxa"/>
          </w:tcPr>
          <w:p w:rsidR="00066380" w:rsidRDefault="00066380" w:rsidP="00066380">
            <w:pPr>
              <w:pStyle w:val="ListParagraph"/>
              <w:ind w:left="0"/>
              <w:rPr>
                <w:rFonts w:ascii="Arial" w:hAnsi="Arial" w:cs="Arial"/>
                <w:b/>
                <w:lang w:val="en-US"/>
              </w:rPr>
            </w:pPr>
            <w:r>
              <w:rPr>
                <w:i/>
                <w:iCs/>
                <w:color w:val="444444"/>
                <w:shd w:val="clear" w:color="auto" w:fill="FFFFFF"/>
              </w:rPr>
              <w:t>at least six months prior to the commencement of the assessment year from which the said registration is sought to be made operative;</w:t>
            </w:r>
          </w:p>
        </w:tc>
      </w:tr>
      <w:tr w:rsidR="00066380" w:rsidTr="00066380">
        <w:tc>
          <w:tcPr>
            <w:tcW w:w="4815" w:type="dxa"/>
          </w:tcPr>
          <w:p w:rsidR="00066380" w:rsidRDefault="00066380" w:rsidP="00066380">
            <w:pPr>
              <w:pStyle w:val="ListParagraph"/>
              <w:ind w:left="0"/>
              <w:rPr>
                <w:rFonts w:ascii="Arial" w:hAnsi="Arial" w:cs="Arial"/>
                <w:b/>
                <w:lang w:val="en-US"/>
              </w:rPr>
            </w:pPr>
            <w:r>
              <w:rPr>
                <w:i/>
                <w:iCs/>
                <w:color w:val="444444"/>
                <w:shd w:val="clear" w:color="auto" w:fill="FFFFFF"/>
              </w:rPr>
              <w:t>where the trust or institution has adopted or undertaken modifications of the objects which do not conform to the conditions of registration</w:t>
            </w:r>
          </w:p>
        </w:tc>
        <w:tc>
          <w:tcPr>
            <w:tcW w:w="4201" w:type="dxa"/>
          </w:tcPr>
          <w:p w:rsidR="00066380" w:rsidRDefault="00066380" w:rsidP="00066380">
            <w:pPr>
              <w:pStyle w:val="ListParagraph"/>
              <w:ind w:left="0"/>
              <w:rPr>
                <w:rFonts w:ascii="Arial" w:hAnsi="Arial" w:cs="Arial"/>
                <w:b/>
                <w:lang w:val="en-US"/>
              </w:rPr>
            </w:pPr>
            <w:r>
              <w:rPr>
                <w:i/>
                <w:iCs/>
                <w:color w:val="444444"/>
                <w:shd w:val="clear" w:color="auto" w:fill="FFFFFF"/>
              </w:rPr>
              <w:t xml:space="preserve">within a period of thirty days from the date of the said adoption or modification </w:t>
            </w:r>
          </w:p>
        </w:tc>
      </w:tr>
      <w:tr w:rsidR="00066380" w:rsidTr="00066380">
        <w:tc>
          <w:tcPr>
            <w:tcW w:w="4815" w:type="dxa"/>
          </w:tcPr>
          <w:p w:rsidR="00066380" w:rsidRDefault="00066380" w:rsidP="00066380">
            <w:pPr>
              <w:pStyle w:val="ListParagraph"/>
              <w:ind w:left="0"/>
              <w:rPr>
                <w:rFonts w:ascii="Arial" w:hAnsi="Arial" w:cs="Arial"/>
                <w:b/>
                <w:lang w:val="en-US"/>
              </w:rPr>
            </w:pPr>
            <w:r>
              <w:rPr>
                <w:i/>
                <w:iCs/>
                <w:color w:val="444444"/>
                <w:shd w:val="clear" w:color="auto" w:fill="FFFFFF"/>
              </w:rPr>
              <w:t xml:space="preserve">in any other case, </w:t>
            </w:r>
          </w:p>
        </w:tc>
        <w:tc>
          <w:tcPr>
            <w:tcW w:w="4201" w:type="dxa"/>
          </w:tcPr>
          <w:p w:rsidR="00066380" w:rsidRDefault="00066380" w:rsidP="00066380">
            <w:pPr>
              <w:pStyle w:val="ListParagraph"/>
              <w:ind w:left="0"/>
              <w:rPr>
                <w:rFonts w:ascii="Arial" w:hAnsi="Arial" w:cs="Arial"/>
                <w:b/>
                <w:lang w:val="en-US"/>
              </w:rPr>
            </w:pPr>
            <w:r>
              <w:rPr>
                <w:i/>
                <w:iCs/>
                <w:color w:val="444444"/>
                <w:shd w:val="clear" w:color="auto" w:fill="FFFFFF"/>
              </w:rPr>
              <w:t xml:space="preserve">at least one month prior to the commencement of the previous year relevant to the assessment year from which the said registration is sought </w:t>
            </w:r>
          </w:p>
        </w:tc>
      </w:tr>
    </w:tbl>
    <w:p w:rsidR="00376360" w:rsidRPr="00376360" w:rsidRDefault="00376360" w:rsidP="00066380">
      <w:pPr>
        <w:pStyle w:val="ListParagraph"/>
        <w:ind w:left="-142"/>
        <w:rPr>
          <w:rFonts w:ascii="Arial" w:hAnsi="Arial" w:cs="Arial"/>
          <w:b/>
          <w:lang w:val="en-US"/>
        </w:rPr>
      </w:pPr>
    </w:p>
    <w:p w:rsidR="007E4D42" w:rsidRDefault="007E4D42" w:rsidP="006E2AD8">
      <w:pPr>
        <w:rPr>
          <w:rFonts w:ascii="Arial" w:hAnsi="Arial" w:cs="Arial"/>
          <w:lang w:val="en-US"/>
        </w:rPr>
      </w:pPr>
    </w:p>
    <w:p w:rsidR="00ED7C53" w:rsidRPr="00A4442B" w:rsidRDefault="00583F13" w:rsidP="007E4D42">
      <w:pPr>
        <w:jc w:val="both"/>
        <w:rPr>
          <w:rFonts w:ascii="Arial" w:hAnsi="Arial" w:cs="Arial"/>
          <w:b/>
          <w:u w:val="single"/>
          <w:lang w:val="en-US"/>
        </w:rPr>
      </w:pPr>
      <w:r w:rsidRPr="00A4442B">
        <w:rPr>
          <w:rFonts w:ascii="Arial" w:hAnsi="Arial" w:cs="Arial"/>
          <w:b/>
          <w:u w:val="single"/>
          <w:lang w:val="en-US"/>
        </w:rPr>
        <w:t>Key amendments of</w:t>
      </w:r>
      <w:r w:rsidR="007E4D42" w:rsidRPr="00A4442B">
        <w:rPr>
          <w:rFonts w:ascii="Arial" w:hAnsi="Arial" w:cs="Arial"/>
          <w:b/>
          <w:u w:val="single"/>
          <w:lang w:val="en-US"/>
        </w:rPr>
        <w:t xml:space="preserve"> Foreign Contribution (Regulation) Amendment </w:t>
      </w:r>
      <w:r w:rsidR="001B02F5" w:rsidRPr="00A4442B">
        <w:rPr>
          <w:rFonts w:ascii="Arial" w:hAnsi="Arial" w:cs="Arial"/>
          <w:b/>
          <w:u w:val="single"/>
          <w:lang w:val="en-US"/>
        </w:rPr>
        <w:t>Act,</w:t>
      </w:r>
      <w:r w:rsidR="007E4D42" w:rsidRPr="00A4442B">
        <w:rPr>
          <w:rFonts w:ascii="Arial" w:hAnsi="Arial" w:cs="Arial"/>
          <w:b/>
          <w:u w:val="single"/>
          <w:lang w:val="en-US"/>
        </w:rPr>
        <w:t xml:space="preserve"> 2020.</w:t>
      </w:r>
      <w:r w:rsidR="001B02F5" w:rsidRPr="00A4442B">
        <w:rPr>
          <w:rFonts w:ascii="Arial" w:hAnsi="Arial" w:cs="Arial"/>
          <w:b/>
          <w:u w:val="single"/>
          <w:lang w:val="en-US"/>
        </w:rPr>
        <w:t xml:space="preserve"> </w:t>
      </w:r>
    </w:p>
    <w:p w:rsidR="001B02F5" w:rsidRPr="001B02F5" w:rsidRDefault="001B02F5" w:rsidP="007E4D42">
      <w:pPr>
        <w:jc w:val="both"/>
        <w:rPr>
          <w:rFonts w:ascii="Arial" w:hAnsi="Arial" w:cs="Arial"/>
          <w:lang w:val="en-US"/>
        </w:rPr>
      </w:pPr>
      <w:r w:rsidRPr="001B02F5">
        <w:rPr>
          <w:rFonts w:ascii="Arial" w:hAnsi="Arial" w:cs="Arial"/>
          <w:lang w:val="en-US"/>
        </w:rPr>
        <w:t>Following are some</w:t>
      </w:r>
      <w:r w:rsidR="008154A2">
        <w:rPr>
          <w:rFonts w:ascii="Arial" w:hAnsi="Arial" w:cs="Arial"/>
          <w:lang w:val="en-US"/>
        </w:rPr>
        <w:t xml:space="preserve"> of the key amendments that </w:t>
      </w:r>
      <w:r>
        <w:rPr>
          <w:rFonts w:ascii="Arial" w:hAnsi="Arial" w:cs="Arial"/>
          <w:lang w:val="en-US"/>
        </w:rPr>
        <w:t xml:space="preserve">every person, including a </w:t>
      </w:r>
      <w:r w:rsidRPr="001B02F5">
        <w:rPr>
          <w:rFonts w:ascii="Arial" w:hAnsi="Arial" w:cs="Arial"/>
          <w:lang w:val="en-US"/>
        </w:rPr>
        <w:t>Charitable</w:t>
      </w:r>
      <w:r>
        <w:rPr>
          <w:rFonts w:ascii="Arial" w:hAnsi="Arial" w:cs="Arial"/>
          <w:lang w:val="en-US"/>
        </w:rPr>
        <w:t xml:space="preserve"> Trust, who receives foreign </w:t>
      </w:r>
      <w:r w:rsidR="00A4442B">
        <w:rPr>
          <w:rFonts w:ascii="Arial" w:hAnsi="Arial" w:cs="Arial"/>
          <w:lang w:val="en-US"/>
        </w:rPr>
        <w:t>contributions,</w:t>
      </w:r>
      <w:r w:rsidR="008154A2">
        <w:rPr>
          <w:rFonts w:ascii="Arial" w:hAnsi="Arial" w:cs="Arial"/>
          <w:lang w:val="en-US"/>
        </w:rPr>
        <w:t xml:space="preserve"> should be aware </w:t>
      </w:r>
      <w:bookmarkStart w:id="0" w:name="_GoBack"/>
      <w:bookmarkEnd w:id="0"/>
      <w:proofErr w:type="gramStart"/>
      <w:r w:rsidR="00A4442B">
        <w:rPr>
          <w:rFonts w:ascii="Arial" w:hAnsi="Arial" w:cs="Arial"/>
          <w:lang w:val="en-US"/>
        </w:rPr>
        <w:t>of</w:t>
      </w:r>
      <w:proofErr w:type="gramEnd"/>
      <w:r w:rsidR="00A4442B">
        <w:rPr>
          <w:rFonts w:ascii="Arial" w:hAnsi="Arial" w:cs="Arial"/>
          <w:lang w:val="en-US"/>
        </w:rPr>
        <w:t>.</w:t>
      </w:r>
    </w:p>
    <w:p w:rsidR="007E4D42" w:rsidRDefault="00ED7C53" w:rsidP="005A7485">
      <w:pPr>
        <w:pStyle w:val="ListParagraph"/>
        <w:numPr>
          <w:ilvl w:val="0"/>
          <w:numId w:val="4"/>
        </w:numPr>
        <w:ind w:left="0" w:hanging="426"/>
        <w:jc w:val="both"/>
        <w:rPr>
          <w:rFonts w:ascii="Arial" w:hAnsi="Arial" w:cs="Arial"/>
          <w:lang w:val="en-US"/>
        </w:rPr>
      </w:pPr>
      <w:r w:rsidRPr="00ED7C53">
        <w:rPr>
          <w:rFonts w:ascii="Arial" w:hAnsi="Arial" w:cs="Arial"/>
          <w:lang w:val="en-US"/>
        </w:rPr>
        <w:t xml:space="preserve">The foreign contributions received cannot be transferred to any other person even if they are registered under FCRA. (Section 7)  </w:t>
      </w:r>
    </w:p>
    <w:p w:rsidR="00876515" w:rsidRDefault="00876515" w:rsidP="00876515">
      <w:pPr>
        <w:pStyle w:val="ListParagraph"/>
        <w:ind w:left="0"/>
        <w:jc w:val="both"/>
        <w:rPr>
          <w:rFonts w:ascii="Arial" w:hAnsi="Arial" w:cs="Arial"/>
          <w:lang w:val="en-US"/>
        </w:rPr>
      </w:pPr>
    </w:p>
    <w:p w:rsidR="005A7485" w:rsidRDefault="00876515" w:rsidP="005A7485">
      <w:pPr>
        <w:pStyle w:val="ListParagraph"/>
        <w:numPr>
          <w:ilvl w:val="0"/>
          <w:numId w:val="4"/>
        </w:numPr>
        <w:ind w:left="0" w:hanging="426"/>
        <w:jc w:val="both"/>
        <w:rPr>
          <w:rFonts w:ascii="Arial" w:hAnsi="Arial" w:cs="Arial"/>
          <w:lang w:val="en-US"/>
        </w:rPr>
      </w:pPr>
      <w:r>
        <w:rPr>
          <w:rFonts w:ascii="Arial" w:hAnsi="Arial" w:cs="Arial"/>
          <w:lang w:val="en-US"/>
        </w:rPr>
        <w:t xml:space="preserve">The recipient shall not spend not more than 20% to meet administrative expense out of </w:t>
      </w:r>
      <w:r w:rsidR="005A7485">
        <w:rPr>
          <w:rFonts w:ascii="Arial" w:hAnsi="Arial" w:cs="Arial"/>
          <w:lang w:val="en-US"/>
        </w:rPr>
        <w:t>the contributions during the financial year (sec 8)</w:t>
      </w:r>
    </w:p>
    <w:p w:rsidR="00876515" w:rsidRPr="00876515" w:rsidRDefault="00876515" w:rsidP="00876515">
      <w:pPr>
        <w:pStyle w:val="ListParagraph"/>
        <w:rPr>
          <w:rFonts w:ascii="Arial" w:hAnsi="Arial" w:cs="Arial"/>
          <w:lang w:val="en-US"/>
        </w:rPr>
      </w:pPr>
    </w:p>
    <w:p w:rsidR="002368CD" w:rsidRDefault="00876515" w:rsidP="002368CD">
      <w:pPr>
        <w:pStyle w:val="ListParagraph"/>
        <w:numPr>
          <w:ilvl w:val="0"/>
          <w:numId w:val="4"/>
        </w:numPr>
        <w:autoSpaceDE w:val="0"/>
        <w:autoSpaceDN w:val="0"/>
        <w:adjustRightInd w:val="0"/>
        <w:spacing w:after="0" w:line="240" w:lineRule="auto"/>
        <w:ind w:left="0" w:hanging="426"/>
        <w:jc w:val="both"/>
        <w:rPr>
          <w:rFonts w:ascii="Arial" w:hAnsi="Arial" w:cs="Arial"/>
          <w:lang w:val="en-US"/>
        </w:rPr>
      </w:pPr>
      <w:r w:rsidRPr="002368CD">
        <w:rPr>
          <w:rFonts w:ascii="Arial" w:hAnsi="Arial" w:cs="Arial"/>
          <w:lang w:val="en-US"/>
        </w:rPr>
        <w:t xml:space="preserve">Aadhaar or a copy of the Passport or Overseas Citizen of India Card, in case of a foreigner of all its office bearers or Directors or other key functionaries required for </w:t>
      </w:r>
      <w:r w:rsidR="002368CD" w:rsidRPr="002368CD">
        <w:rPr>
          <w:rFonts w:ascii="Arial" w:hAnsi="Arial" w:cs="Arial"/>
          <w:lang w:val="en-US"/>
        </w:rPr>
        <w:t>any person who seeks prior permission or prior approval undersection 11, or makes an application for grant of certificate under section 12, or, as the case may be, for renewal of certificate</w:t>
      </w:r>
      <w:r w:rsidR="002368CD">
        <w:rPr>
          <w:rFonts w:ascii="Arial" w:hAnsi="Arial" w:cs="Arial"/>
          <w:lang w:val="en-US"/>
        </w:rPr>
        <w:t>.</w:t>
      </w:r>
      <w:r w:rsidR="002368CD" w:rsidRPr="002368CD">
        <w:rPr>
          <w:rFonts w:ascii="Arial" w:hAnsi="Arial" w:cs="Arial"/>
          <w:lang w:val="en-US"/>
        </w:rPr>
        <w:t xml:space="preserve"> </w:t>
      </w:r>
    </w:p>
    <w:p w:rsidR="002368CD" w:rsidRPr="002368CD" w:rsidRDefault="002368CD" w:rsidP="002368CD">
      <w:pPr>
        <w:pStyle w:val="ListParagraph"/>
        <w:rPr>
          <w:rFonts w:ascii="Arial" w:hAnsi="Arial" w:cs="Arial"/>
          <w:lang w:val="en-US"/>
        </w:rPr>
      </w:pPr>
    </w:p>
    <w:p w:rsidR="007E4D42" w:rsidRDefault="002368CD" w:rsidP="002368CD">
      <w:pPr>
        <w:pStyle w:val="ListParagraph"/>
        <w:numPr>
          <w:ilvl w:val="0"/>
          <w:numId w:val="4"/>
        </w:numPr>
        <w:autoSpaceDE w:val="0"/>
        <w:autoSpaceDN w:val="0"/>
        <w:adjustRightInd w:val="0"/>
        <w:spacing w:after="0" w:line="240" w:lineRule="auto"/>
        <w:ind w:left="0" w:hanging="426"/>
        <w:rPr>
          <w:rFonts w:ascii="Arial" w:hAnsi="Arial" w:cs="Arial"/>
          <w:lang w:val="en-US"/>
        </w:rPr>
      </w:pPr>
      <w:r w:rsidRPr="002368CD">
        <w:rPr>
          <w:rFonts w:ascii="Arial" w:hAnsi="Arial" w:cs="Arial"/>
          <w:lang w:val="en-US"/>
        </w:rPr>
        <w:t>A n</w:t>
      </w:r>
      <w:r>
        <w:rPr>
          <w:rFonts w:ascii="Arial" w:hAnsi="Arial" w:cs="Arial"/>
          <w:lang w:val="en-US"/>
        </w:rPr>
        <w:t xml:space="preserve">ew section 14A enables </w:t>
      </w:r>
      <w:r w:rsidR="007E4D42" w:rsidRPr="002368CD">
        <w:rPr>
          <w:rFonts w:ascii="Arial" w:hAnsi="Arial" w:cs="Arial"/>
          <w:lang w:val="en-US"/>
        </w:rPr>
        <w:t>the Central Government to permit any person to surrender the certificate granted under the Act;</w:t>
      </w:r>
    </w:p>
    <w:p w:rsidR="002368CD" w:rsidRPr="002368CD" w:rsidRDefault="002368CD" w:rsidP="002368CD">
      <w:pPr>
        <w:pStyle w:val="ListParagraph"/>
        <w:rPr>
          <w:rFonts w:ascii="Arial" w:hAnsi="Arial" w:cs="Arial"/>
          <w:lang w:val="en-US"/>
        </w:rPr>
      </w:pPr>
    </w:p>
    <w:p w:rsidR="007E4D42" w:rsidRPr="002368CD" w:rsidRDefault="002368CD" w:rsidP="002368CD">
      <w:pPr>
        <w:pStyle w:val="ListParagraph"/>
        <w:numPr>
          <w:ilvl w:val="0"/>
          <w:numId w:val="4"/>
        </w:numPr>
        <w:autoSpaceDE w:val="0"/>
        <w:autoSpaceDN w:val="0"/>
        <w:adjustRightInd w:val="0"/>
        <w:spacing w:after="0" w:line="240" w:lineRule="auto"/>
        <w:ind w:left="0" w:hanging="426"/>
        <w:rPr>
          <w:rFonts w:ascii="Arial" w:hAnsi="Arial" w:cs="Arial"/>
          <w:lang w:val="en-US"/>
        </w:rPr>
      </w:pPr>
      <w:r w:rsidRPr="002368CD">
        <w:rPr>
          <w:rFonts w:ascii="Arial" w:hAnsi="Arial" w:cs="Arial"/>
          <w:lang w:val="en-US"/>
        </w:rPr>
        <w:t>E</w:t>
      </w:r>
      <w:r w:rsidR="007E4D42" w:rsidRPr="002368CD">
        <w:rPr>
          <w:rFonts w:ascii="Arial" w:hAnsi="Arial" w:cs="Arial"/>
          <w:lang w:val="en-US"/>
        </w:rPr>
        <w:t xml:space="preserve">very person who has been granted certificate or prior permission under section 12 shall receive foreign </w:t>
      </w:r>
      <w:r>
        <w:rPr>
          <w:rFonts w:ascii="Arial" w:hAnsi="Arial" w:cs="Arial"/>
          <w:lang w:val="en-US"/>
        </w:rPr>
        <w:t>contribution only in FCRA Designated Bank Account with SBI, New Delhi Main Branch (S</w:t>
      </w:r>
      <w:r w:rsidRPr="002368CD">
        <w:rPr>
          <w:rFonts w:ascii="Arial" w:hAnsi="Arial" w:cs="Arial"/>
          <w:lang w:val="en-US"/>
        </w:rPr>
        <w:t xml:space="preserve">ec 17) </w:t>
      </w:r>
    </w:p>
    <w:p w:rsidR="006E2AD8" w:rsidRPr="006E2AD8" w:rsidRDefault="006E2AD8" w:rsidP="007E4D42">
      <w:pPr>
        <w:jc w:val="both"/>
        <w:rPr>
          <w:rFonts w:ascii="Arial" w:hAnsi="Arial" w:cs="Arial"/>
          <w:lang w:val="en-US"/>
        </w:rPr>
      </w:pPr>
    </w:p>
    <w:p w:rsidR="006E2AD8" w:rsidRPr="006E2AD8" w:rsidRDefault="006E2AD8" w:rsidP="007E4D42">
      <w:pPr>
        <w:jc w:val="both"/>
        <w:rPr>
          <w:rFonts w:ascii="Arial" w:hAnsi="Arial" w:cs="Arial"/>
          <w:lang w:val="en-US"/>
        </w:rPr>
      </w:pPr>
    </w:p>
    <w:sectPr w:rsidR="006E2AD8" w:rsidRPr="006E2A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078AD"/>
    <w:multiLevelType w:val="hybridMultilevel"/>
    <w:tmpl w:val="366E85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17B5219"/>
    <w:multiLevelType w:val="hybridMultilevel"/>
    <w:tmpl w:val="B81446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88A74D0"/>
    <w:multiLevelType w:val="hybridMultilevel"/>
    <w:tmpl w:val="4C76E108"/>
    <w:lvl w:ilvl="0" w:tplc="40090001">
      <w:start w:val="1"/>
      <w:numFmt w:val="bullet"/>
      <w:lvlText w:val=""/>
      <w:lvlJc w:val="left"/>
      <w:pPr>
        <w:ind w:left="578" w:hanging="360"/>
      </w:pPr>
      <w:rPr>
        <w:rFonts w:ascii="Symbol" w:hAnsi="Symbol"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3" w15:restartNumberingAfterBreak="0">
    <w:nsid w:val="2B256733"/>
    <w:multiLevelType w:val="hybridMultilevel"/>
    <w:tmpl w:val="B04282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9AD533B"/>
    <w:multiLevelType w:val="hybridMultilevel"/>
    <w:tmpl w:val="A7B2DB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BD4"/>
    <w:rsid w:val="00066380"/>
    <w:rsid w:val="001B02F5"/>
    <w:rsid w:val="002368CD"/>
    <w:rsid w:val="00376360"/>
    <w:rsid w:val="003E42F1"/>
    <w:rsid w:val="00572E91"/>
    <w:rsid w:val="00583F13"/>
    <w:rsid w:val="005A7485"/>
    <w:rsid w:val="005D438F"/>
    <w:rsid w:val="00613884"/>
    <w:rsid w:val="006E2AD8"/>
    <w:rsid w:val="00791BD4"/>
    <w:rsid w:val="007E4D42"/>
    <w:rsid w:val="008154A2"/>
    <w:rsid w:val="00876515"/>
    <w:rsid w:val="00A4442B"/>
    <w:rsid w:val="00B578AA"/>
    <w:rsid w:val="00C2197A"/>
    <w:rsid w:val="00E4368A"/>
    <w:rsid w:val="00E70B93"/>
    <w:rsid w:val="00ED7C53"/>
    <w:rsid w:val="00F14D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0C3A"/>
  <w15:chartTrackingRefBased/>
  <w15:docId w15:val="{2A96C806-2100-49E0-A896-D2EA79C6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BD4"/>
    <w:pPr>
      <w:ind w:left="720"/>
      <w:contextualSpacing/>
    </w:pPr>
  </w:style>
  <w:style w:type="table" w:styleId="TableGrid">
    <w:name w:val="Table Grid"/>
    <w:basedOn w:val="TableNormal"/>
    <w:uiPriority w:val="39"/>
    <w:rsid w:val="0006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2021-05-19T04:56:00Z</dcterms:created>
  <dcterms:modified xsi:type="dcterms:W3CDTF">2021-05-19T14:40:00Z</dcterms:modified>
</cp:coreProperties>
</file>