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82C323" w14:textId="4FCB7124" w:rsidR="000D05DE" w:rsidRPr="00873333" w:rsidRDefault="00873333" w:rsidP="00873333">
      <w:pPr>
        <w:autoSpaceDE w:val="0"/>
        <w:autoSpaceDN w:val="0"/>
        <w:adjustRightInd w:val="0"/>
        <w:spacing w:after="0" w:line="240" w:lineRule="auto"/>
        <w:jc w:val="center"/>
        <w:rPr>
          <w:rFonts w:cstheme="minorHAnsi"/>
          <w:b/>
          <w:bCs/>
          <w:color w:val="231F20"/>
          <w:sz w:val="16"/>
          <w:szCs w:val="16"/>
          <w:u w:val="single"/>
        </w:rPr>
      </w:pPr>
      <w:r w:rsidRPr="00873333">
        <w:rPr>
          <w:rFonts w:cstheme="minorHAnsi"/>
          <w:b/>
          <w:bCs/>
          <w:color w:val="231F20"/>
          <w:sz w:val="16"/>
          <w:szCs w:val="16"/>
          <w:u w:val="single"/>
        </w:rPr>
        <w:t>LIMITED REVIEW OF THE IMPORTANT PROVISIONS OF THE FARMERS ACT 2020</w:t>
      </w:r>
    </w:p>
    <w:p w14:paraId="375F7B51" w14:textId="77777777" w:rsidR="000D05DE" w:rsidRDefault="000D05DE" w:rsidP="000D05DE">
      <w:pPr>
        <w:autoSpaceDE w:val="0"/>
        <w:autoSpaceDN w:val="0"/>
        <w:adjustRightInd w:val="0"/>
        <w:spacing w:after="0" w:line="240" w:lineRule="auto"/>
        <w:jc w:val="both"/>
        <w:rPr>
          <w:rFonts w:cstheme="minorHAnsi"/>
          <w:color w:val="231F20"/>
          <w:sz w:val="16"/>
          <w:szCs w:val="16"/>
        </w:rPr>
      </w:pPr>
    </w:p>
    <w:p w14:paraId="13604B0A" w14:textId="0F292E4B" w:rsidR="005A26BE" w:rsidRPr="000D05DE" w:rsidRDefault="002359D7" w:rsidP="000D05DE">
      <w:pPr>
        <w:autoSpaceDE w:val="0"/>
        <w:autoSpaceDN w:val="0"/>
        <w:adjustRightInd w:val="0"/>
        <w:spacing w:after="0" w:line="240" w:lineRule="auto"/>
        <w:jc w:val="both"/>
        <w:rPr>
          <w:rFonts w:cstheme="minorHAnsi"/>
          <w:b/>
          <w:bCs/>
          <w:color w:val="231F20"/>
          <w:sz w:val="16"/>
          <w:szCs w:val="16"/>
        </w:rPr>
      </w:pPr>
      <w:r w:rsidRPr="008105A7">
        <w:rPr>
          <w:rFonts w:cstheme="minorHAnsi"/>
          <w:color w:val="231F20"/>
          <w:sz w:val="16"/>
          <w:szCs w:val="16"/>
        </w:rPr>
        <w:t>It is prudent to highlight the</w:t>
      </w:r>
      <w:r w:rsidR="005D0626">
        <w:rPr>
          <w:rFonts w:cstheme="minorHAnsi"/>
          <w:color w:val="231F20"/>
          <w:sz w:val="16"/>
          <w:szCs w:val="16"/>
        </w:rPr>
        <w:t xml:space="preserve"> limited review of the</w:t>
      </w:r>
      <w:r w:rsidRPr="008105A7">
        <w:rPr>
          <w:rFonts w:cstheme="minorHAnsi"/>
          <w:color w:val="231F20"/>
          <w:sz w:val="16"/>
          <w:szCs w:val="16"/>
        </w:rPr>
        <w:t xml:space="preserve"> important provision of</w:t>
      </w:r>
      <w:r w:rsidR="000D05DE">
        <w:rPr>
          <w:rFonts w:cstheme="minorHAnsi"/>
          <w:color w:val="231F20"/>
          <w:sz w:val="16"/>
          <w:szCs w:val="16"/>
        </w:rPr>
        <w:t xml:space="preserve"> </w:t>
      </w:r>
      <w:r w:rsidR="000D05DE" w:rsidRPr="000D05DE">
        <w:rPr>
          <w:rFonts w:cstheme="minorHAnsi"/>
          <w:i/>
          <w:iCs/>
          <w:color w:val="231F20"/>
          <w:sz w:val="16"/>
          <w:szCs w:val="16"/>
          <w:u w:val="single"/>
        </w:rPr>
        <w:t>THE FARMERS (EMPOWERMENT AND PROTECTION) AGREEMENT ON PRICE ASSURANCE AND FARM SERVICES ACT, 2020, THE ESSENTIAL COMMODITIES (AMENDMENT) ACT, 2020 NO. 22 OF 2020 and  THE FARMERS’ PRODUCE TRADE AND COMMERCE (PROMOTION AND FACILITATION) ACT, 2020</w:t>
      </w:r>
      <w:r w:rsidR="000D05DE">
        <w:rPr>
          <w:rFonts w:cstheme="minorHAnsi"/>
          <w:color w:val="231F20"/>
          <w:sz w:val="16"/>
          <w:szCs w:val="16"/>
        </w:rPr>
        <w:t xml:space="preserve"> </w:t>
      </w:r>
      <w:r w:rsidRPr="008105A7">
        <w:rPr>
          <w:rFonts w:cstheme="minorHAnsi"/>
          <w:color w:val="231F20"/>
          <w:sz w:val="16"/>
          <w:szCs w:val="16"/>
        </w:rPr>
        <w:t>all the three acts, on as is basis</w:t>
      </w:r>
      <w:r w:rsidR="005A26BE" w:rsidRPr="008105A7">
        <w:rPr>
          <w:rFonts w:cstheme="minorHAnsi"/>
          <w:color w:val="231F20"/>
          <w:sz w:val="16"/>
          <w:szCs w:val="16"/>
        </w:rPr>
        <w:t>- without putting any masala.It appears that these acts are quite beneficial to the farmers and shall improve their farm income, of course the current system will work parallelly. Without going to details the act provides for the following benefits to the farmer:-</w:t>
      </w:r>
    </w:p>
    <w:p w14:paraId="796D7057" w14:textId="767BAB1E" w:rsidR="005A26BE" w:rsidRDefault="005A26BE" w:rsidP="00020093">
      <w:pPr>
        <w:autoSpaceDE w:val="0"/>
        <w:autoSpaceDN w:val="0"/>
        <w:adjustRightInd w:val="0"/>
        <w:spacing w:after="0" w:line="240" w:lineRule="auto"/>
        <w:jc w:val="center"/>
        <w:rPr>
          <w:rFonts w:cstheme="minorHAnsi"/>
          <w:b/>
          <w:bCs/>
          <w:color w:val="231F20"/>
          <w:sz w:val="16"/>
          <w:szCs w:val="16"/>
        </w:rPr>
      </w:pPr>
    </w:p>
    <w:p w14:paraId="0160A54C" w14:textId="5093D8F3" w:rsidR="005A26BE" w:rsidRDefault="00E46EEF" w:rsidP="005A26BE">
      <w:pPr>
        <w:pStyle w:val="ListParagraph"/>
        <w:numPr>
          <w:ilvl w:val="0"/>
          <w:numId w:val="1"/>
        </w:numPr>
        <w:autoSpaceDE w:val="0"/>
        <w:autoSpaceDN w:val="0"/>
        <w:adjustRightInd w:val="0"/>
        <w:spacing w:after="0" w:line="240" w:lineRule="auto"/>
        <w:rPr>
          <w:rFonts w:cstheme="minorHAnsi"/>
          <w:b/>
          <w:bCs/>
          <w:color w:val="231F20"/>
          <w:sz w:val="16"/>
          <w:szCs w:val="16"/>
        </w:rPr>
      </w:pPr>
      <w:r>
        <w:rPr>
          <w:rFonts w:cstheme="minorHAnsi"/>
          <w:b/>
          <w:bCs/>
          <w:color w:val="231F20"/>
          <w:sz w:val="16"/>
          <w:szCs w:val="16"/>
        </w:rPr>
        <w:t>Price Guarantee at the very beginning.</w:t>
      </w:r>
    </w:p>
    <w:p w14:paraId="658C414D" w14:textId="77777777" w:rsidR="00E46EEF" w:rsidRDefault="00E46EEF" w:rsidP="005A26BE">
      <w:pPr>
        <w:pStyle w:val="ListParagraph"/>
        <w:numPr>
          <w:ilvl w:val="0"/>
          <w:numId w:val="1"/>
        </w:numPr>
        <w:autoSpaceDE w:val="0"/>
        <w:autoSpaceDN w:val="0"/>
        <w:adjustRightInd w:val="0"/>
        <w:spacing w:after="0" w:line="240" w:lineRule="auto"/>
        <w:rPr>
          <w:rFonts w:cstheme="minorHAnsi"/>
          <w:b/>
          <w:bCs/>
          <w:color w:val="231F20"/>
          <w:sz w:val="16"/>
          <w:szCs w:val="16"/>
        </w:rPr>
      </w:pPr>
      <w:r>
        <w:rPr>
          <w:rFonts w:cstheme="minorHAnsi"/>
          <w:b/>
          <w:bCs/>
          <w:color w:val="231F20"/>
          <w:sz w:val="16"/>
          <w:szCs w:val="16"/>
        </w:rPr>
        <w:t>Provision of the payments on the same day or maximum within three days from the date of receipt of delivery.</w:t>
      </w:r>
    </w:p>
    <w:p w14:paraId="21BB94EF" w14:textId="77777777" w:rsidR="00E46EEF" w:rsidRDefault="00E46EEF" w:rsidP="005A26BE">
      <w:pPr>
        <w:pStyle w:val="ListParagraph"/>
        <w:numPr>
          <w:ilvl w:val="0"/>
          <w:numId w:val="1"/>
        </w:numPr>
        <w:autoSpaceDE w:val="0"/>
        <w:autoSpaceDN w:val="0"/>
        <w:adjustRightInd w:val="0"/>
        <w:spacing w:after="0" w:line="240" w:lineRule="auto"/>
        <w:rPr>
          <w:rFonts w:cstheme="minorHAnsi"/>
          <w:b/>
          <w:bCs/>
          <w:color w:val="231F20"/>
          <w:sz w:val="16"/>
          <w:szCs w:val="16"/>
        </w:rPr>
      </w:pPr>
      <w:r>
        <w:rPr>
          <w:rFonts w:cstheme="minorHAnsi"/>
          <w:b/>
          <w:bCs/>
          <w:color w:val="231F20"/>
          <w:sz w:val="16"/>
          <w:szCs w:val="16"/>
        </w:rPr>
        <w:t>Linking of the produce with the credit and insurance.</w:t>
      </w:r>
    </w:p>
    <w:p w14:paraId="16BF9473" w14:textId="77777777" w:rsidR="00E46EEF" w:rsidRDefault="00E46EEF" w:rsidP="00E46EEF">
      <w:pPr>
        <w:pStyle w:val="ListParagraph"/>
        <w:numPr>
          <w:ilvl w:val="0"/>
          <w:numId w:val="1"/>
        </w:numPr>
        <w:autoSpaceDE w:val="0"/>
        <w:autoSpaceDN w:val="0"/>
        <w:adjustRightInd w:val="0"/>
        <w:spacing w:after="0" w:line="240" w:lineRule="auto"/>
        <w:rPr>
          <w:rFonts w:cstheme="minorHAnsi"/>
          <w:b/>
          <w:bCs/>
          <w:color w:val="231F20"/>
          <w:sz w:val="16"/>
          <w:szCs w:val="16"/>
        </w:rPr>
      </w:pPr>
      <w:r>
        <w:rPr>
          <w:rFonts w:cstheme="minorHAnsi"/>
          <w:b/>
          <w:bCs/>
          <w:color w:val="231F20"/>
          <w:sz w:val="16"/>
          <w:szCs w:val="16"/>
        </w:rPr>
        <w:t>No provision can be made for transfer of the land rights.</w:t>
      </w:r>
    </w:p>
    <w:p w14:paraId="6443F0EF" w14:textId="77777777" w:rsidR="00E46EEF" w:rsidRDefault="00E46EEF" w:rsidP="00E46EEF">
      <w:pPr>
        <w:pStyle w:val="ListParagraph"/>
        <w:numPr>
          <w:ilvl w:val="0"/>
          <w:numId w:val="1"/>
        </w:numPr>
        <w:autoSpaceDE w:val="0"/>
        <w:autoSpaceDN w:val="0"/>
        <w:adjustRightInd w:val="0"/>
        <w:spacing w:after="0" w:line="240" w:lineRule="auto"/>
        <w:rPr>
          <w:rFonts w:cstheme="minorHAnsi"/>
          <w:b/>
          <w:bCs/>
          <w:color w:val="231F20"/>
          <w:sz w:val="16"/>
          <w:szCs w:val="16"/>
        </w:rPr>
      </w:pPr>
      <w:r w:rsidRPr="00E46EEF">
        <w:rPr>
          <w:rFonts w:cstheme="minorHAnsi"/>
          <w:b/>
          <w:bCs/>
          <w:color w:val="231F20"/>
          <w:sz w:val="16"/>
          <w:szCs w:val="16"/>
        </w:rPr>
        <w:t>cereals, pulses, potato, onions, edible oilseeds and oils, as the Central Government may, by notification in the Official Gazette, specify, may be regulated only under extraordinary circumstances which may include war, famine, extraordinary price rise and natural calamity of grave nature</w:t>
      </w:r>
      <w:r>
        <w:rPr>
          <w:rFonts w:cstheme="minorHAnsi"/>
          <w:b/>
          <w:bCs/>
          <w:color w:val="231F20"/>
          <w:sz w:val="16"/>
          <w:szCs w:val="16"/>
        </w:rPr>
        <w:t>.</w:t>
      </w:r>
    </w:p>
    <w:p w14:paraId="17C2D33F" w14:textId="0D105CC3" w:rsidR="00E46EEF" w:rsidRPr="00E46EEF" w:rsidRDefault="00E46EEF" w:rsidP="00E46EEF">
      <w:pPr>
        <w:pStyle w:val="ListParagraph"/>
        <w:numPr>
          <w:ilvl w:val="0"/>
          <w:numId w:val="1"/>
        </w:numPr>
        <w:autoSpaceDE w:val="0"/>
        <w:autoSpaceDN w:val="0"/>
        <w:adjustRightInd w:val="0"/>
        <w:spacing w:after="0" w:line="240" w:lineRule="auto"/>
        <w:rPr>
          <w:rFonts w:cstheme="minorHAnsi"/>
          <w:b/>
          <w:bCs/>
          <w:color w:val="231F20"/>
          <w:sz w:val="16"/>
          <w:szCs w:val="16"/>
        </w:rPr>
      </w:pPr>
      <w:r w:rsidRPr="00E46EEF">
        <w:rPr>
          <w:rFonts w:cstheme="minorHAnsi"/>
          <w:b/>
          <w:bCs/>
          <w:color w:val="231F20"/>
          <w:sz w:val="16"/>
          <w:szCs w:val="16"/>
        </w:rPr>
        <w:t>prescribe a system for electronic registration for a trader, modalities of trade transaction and mode of payment of the scheduled farmers’ produce in a trade area.</w:t>
      </w:r>
    </w:p>
    <w:p w14:paraId="2AA19E4D" w14:textId="07CF31D9" w:rsidR="00E46EEF" w:rsidRDefault="00E46EEF" w:rsidP="00E46EEF">
      <w:pPr>
        <w:pStyle w:val="ListParagraph"/>
        <w:numPr>
          <w:ilvl w:val="0"/>
          <w:numId w:val="1"/>
        </w:numPr>
        <w:autoSpaceDE w:val="0"/>
        <w:autoSpaceDN w:val="0"/>
        <w:adjustRightInd w:val="0"/>
        <w:spacing w:after="0" w:line="240" w:lineRule="auto"/>
        <w:rPr>
          <w:rFonts w:cstheme="minorHAnsi"/>
          <w:b/>
          <w:bCs/>
          <w:color w:val="231F20"/>
          <w:sz w:val="16"/>
          <w:szCs w:val="16"/>
        </w:rPr>
      </w:pPr>
      <w:r w:rsidRPr="00E46EEF">
        <w:rPr>
          <w:rFonts w:cstheme="minorHAnsi"/>
          <w:b/>
          <w:bCs/>
          <w:color w:val="231F20"/>
          <w:sz w:val="16"/>
          <w:szCs w:val="16"/>
        </w:rPr>
        <w:t>Price Information and Market Intelligence System for farmers’ produce and a framework for dissemination of information relating thereto.</w:t>
      </w:r>
    </w:p>
    <w:p w14:paraId="32B806F5" w14:textId="54CDB34B" w:rsidR="00E46EEF" w:rsidRDefault="00E46EEF" w:rsidP="00E46EEF">
      <w:pPr>
        <w:pStyle w:val="ListParagraph"/>
        <w:numPr>
          <w:ilvl w:val="0"/>
          <w:numId w:val="1"/>
        </w:numPr>
        <w:autoSpaceDE w:val="0"/>
        <w:autoSpaceDN w:val="0"/>
        <w:adjustRightInd w:val="0"/>
        <w:spacing w:after="0" w:line="240" w:lineRule="auto"/>
        <w:rPr>
          <w:rFonts w:cstheme="minorHAnsi"/>
          <w:b/>
          <w:bCs/>
          <w:color w:val="231F20"/>
          <w:sz w:val="16"/>
          <w:szCs w:val="16"/>
        </w:rPr>
      </w:pPr>
      <w:r>
        <w:rPr>
          <w:rFonts w:cstheme="minorHAnsi"/>
          <w:b/>
          <w:bCs/>
          <w:color w:val="231F20"/>
          <w:sz w:val="16"/>
          <w:szCs w:val="16"/>
        </w:rPr>
        <w:t>Provision for a model agreement.</w:t>
      </w:r>
    </w:p>
    <w:p w14:paraId="726426ED" w14:textId="150A6A9F" w:rsidR="00E46EEF" w:rsidRDefault="00E46EEF" w:rsidP="00E46EEF">
      <w:pPr>
        <w:autoSpaceDE w:val="0"/>
        <w:autoSpaceDN w:val="0"/>
        <w:adjustRightInd w:val="0"/>
        <w:spacing w:after="0" w:line="240" w:lineRule="auto"/>
        <w:rPr>
          <w:rFonts w:cstheme="minorHAnsi"/>
          <w:b/>
          <w:bCs/>
          <w:color w:val="231F20"/>
          <w:sz w:val="16"/>
          <w:szCs w:val="16"/>
        </w:rPr>
      </w:pPr>
    </w:p>
    <w:p w14:paraId="4BA92423" w14:textId="6BB4D31F" w:rsidR="00E46EEF" w:rsidRPr="008105A7" w:rsidRDefault="00E46EEF" w:rsidP="00E46EEF">
      <w:pPr>
        <w:autoSpaceDE w:val="0"/>
        <w:autoSpaceDN w:val="0"/>
        <w:adjustRightInd w:val="0"/>
        <w:spacing w:after="0" w:line="240" w:lineRule="auto"/>
        <w:rPr>
          <w:rFonts w:cstheme="minorHAnsi"/>
          <w:color w:val="231F20"/>
          <w:sz w:val="16"/>
          <w:szCs w:val="16"/>
        </w:rPr>
      </w:pPr>
      <w:r w:rsidRPr="008105A7">
        <w:rPr>
          <w:rFonts w:cstheme="minorHAnsi"/>
          <w:color w:val="231F20"/>
          <w:sz w:val="16"/>
          <w:szCs w:val="16"/>
        </w:rPr>
        <w:t xml:space="preserve">Note: MSP was not mentioned in the entire document, however government assures to provide the same in writing. I have enclosed the important provision and highlighted the same for convenience, and also attached these three acts as annexure, in case any one </w:t>
      </w:r>
      <w:r w:rsidR="008C6AFD" w:rsidRPr="008105A7">
        <w:rPr>
          <w:rFonts w:cstheme="minorHAnsi"/>
          <w:color w:val="231F20"/>
          <w:sz w:val="16"/>
          <w:szCs w:val="16"/>
        </w:rPr>
        <w:t>find interest in reading completely,</w:t>
      </w:r>
    </w:p>
    <w:p w14:paraId="13142AC0" w14:textId="07B8BD2D" w:rsidR="008C6AFD" w:rsidRDefault="008C6AFD" w:rsidP="00E46EEF">
      <w:pPr>
        <w:autoSpaceDE w:val="0"/>
        <w:autoSpaceDN w:val="0"/>
        <w:adjustRightInd w:val="0"/>
        <w:spacing w:after="0" w:line="240" w:lineRule="auto"/>
        <w:rPr>
          <w:rFonts w:cstheme="minorHAnsi"/>
          <w:b/>
          <w:bCs/>
          <w:color w:val="231F20"/>
          <w:sz w:val="16"/>
          <w:szCs w:val="16"/>
        </w:rPr>
      </w:pPr>
    </w:p>
    <w:p w14:paraId="2D925642" w14:textId="6F27173C" w:rsidR="005A26BE" w:rsidRDefault="000D05DE" w:rsidP="000D05DE">
      <w:pPr>
        <w:autoSpaceDE w:val="0"/>
        <w:autoSpaceDN w:val="0"/>
        <w:adjustRightInd w:val="0"/>
        <w:spacing w:after="0" w:line="240" w:lineRule="auto"/>
        <w:rPr>
          <w:rFonts w:cstheme="minorHAnsi"/>
          <w:b/>
          <w:bCs/>
          <w:color w:val="231F20"/>
          <w:sz w:val="16"/>
          <w:szCs w:val="16"/>
        </w:rPr>
      </w:pPr>
      <w:r>
        <w:rPr>
          <w:rFonts w:cstheme="minorHAnsi"/>
          <w:b/>
          <w:bCs/>
          <w:color w:val="231F20"/>
          <w:sz w:val="16"/>
          <w:szCs w:val="16"/>
        </w:rPr>
        <w:t>Important provision of these three farms act is provided hereinbelow followed by these Acts itself.</w:t>
      </w:r>
    </w:p>
    <w:p w14:paraId="49B34631" w14:textId="7D98A721" w:rsidR="005D0626" w:rsidRDefault="005D0626" w:rsidP="000D05DE">
      <w:pPr>
        <w:autoSpaceDE w:val="0"/>
        <w:autoSpaceDN w:val="0"/>
        <w:adjustRightInd w:val="0"/>
        <w:spacing w:after="0" w:line="240" w:lineRule="auto"/>
        <w:rPr>
          <w:rFonts w:cstheme="minorHAnsi"/>
          <w:b/>
          <w:bCs/>
          <w:color w:val="231F20"/>
          <w:sz w:val="16"/>
          <w:szCs w:val="16"/>
        </w:rPr>
      </w:pPr>
    </w:p>
    <w:p w14:paraId="64509B51" w14:textId="3A4343ED" w:rsidR="005D0626" w:rsidRDefault="005D0626" w:rsidP="000D05DE">
      <w:pPr>
        <w:autoSpaceDE w:val="0"/>
        <w:autoSpaceDN w:val="0"/>
        <w:adjustRightInd w:val="0"/>
        <w:spacing w:after="0" w:line="240" w:lineRule="auto"/>
        <w:rPr>
          <w:rFonts w:cstheme="minorHAnsi"/>
          <w:b/>
          <w:bCs/>
          <w:color w:val="231F20"/>
          <w:sz w:val="16"/>
          <w:szCs w:val="16"/>
        </w:rPr>
      </w:pPr>
      <w:r>
        <w:rPr>
          <w:rFonts w:cstheme="minorHAnsi"/>
          <w:b/>
          <w:bCs/>
          <w:color w:val="231F20"/>
          <w:sz w:val="16"/>
          <w:szCs w:val="16"/>
        </w:rPr>
        <w:t xml:space="preserve">In case of any comment you can write  ” </w:t>
      </w:r>
      <w:hyperlink r:id="rId7" w:history="1">
        <w:r w:rsidRPr="00396621">
          <w:rPr>
            <w:rStyle w:val="Hyperlink"/>
            <w:rFonts w:cstheme="minorHAnsi"/>
            <w:b/>
            <w:bCs/>
            <w:sz w:val="16"/>
            <w:szCs w:val="16"/>
          </w:rPr>
          <w:t>sahvkr@gmail.com</w:t>
        </w:r>
      </w:hyperlink>
      <w:r>
        <w:rPr>
          <w:rFonts w:cstheme="minorHAnsi"/>
          <w:b/>
          <w:bCs/>
          <w:color w:val="231F20"/>
          <w:sz w:val="16"/>
          <w:szCs w:val="16"/>
        </w:rPr>
        <w:t xml:space="preserve">” </w:t>
      </w:r>
    </w:p>
    <w:p w14:paraId="4E0E5087" w14:textId="77777777" w:rsidR="005A26BE" w:rsidRDefault="005A26BE" w:rsidP="00020093">
      <w:pPr>
        <w:autoSpaceDE w:val="0"/>
        <w:autoSpaceDN w:val="0"/>
        <w:adjustRightInd w:val="0"/>
        <w:spacing w:after="0" w:line="240" w:lineRule="auto"/>
        <w:jc w:val="center"/>
        <w:rPr>
          <w:rFonts w:cstheme="minorHAnsi"/>
          <w:b/>
          <w:bCs/>
          <w:color w:val="231F20"/>
          <w:sz w:val="16"/>
          <w:szCs w:val="16"/>
        </w:rPr>
      </w:pPr>
    </w:p>
    <w:p w14:paraId="3A774B6D" w14:textId="232FA354" w:rsidR="00020093" w:rsidRPr="00020093" w:rsidRDefault="00020093" w:rsidP="00020093">
      <w:pPr>
        <w:autoSpaceDE w:val="0"/>
        <w:autoSpaceDN w:val="0"/>
        <w:adjustRightInd w:val="0"/>
        <w:spacing w:after="0" w:line="240" w:lineRule="auto"/>
        <w:jc w:val="center"/>
        <w:rPr>
          <w:rFonts w:cstheme="minorHAnsi"/>
          <w:b/>
          <w:bCs/>
          <w:color w:val="231F20"/>
          <w:sz w:val="16"/>
          <w:szCs w:val="16"/>
        </w:rPr>
      </w:pPr>
      <w:r w:rsidRPr="00020093">
        <w:rPr>
          <w:rFonts w:cstheme="minorHAnsi"/>
          <w:b/>
          <w:bCs/>
          <w:color w:val="231F20"/>
          <w:sz w:val="16"/>
          <w:szCs w:val="16"/>
        </w:rPr>
        <w:t>THE FARMERS (EMPOWERMENT AND PROTECTION) AGREEMENT</w:t>
      </w:r>
    </w:p>
    <w:p w14:paraId="0D95787B" w14:textId="77777777" w:rsidR="00020093" w:rsidRPr="00020093" w:rsidRDefault="00020093" w:rsidP="00020093">
      <w:pPr>
        <w:autoSpaceDE w:val="0"/>
        <w:autoSpaceDN w:val="0"/>
        <w:adjustRightInd w:val="0"/>
        <w:spacing w:after="0" w:line="240" w:lineRule="auto"/>
        <w:jc w:val="center"/>
        <w:rPr>
          <w:rFonts w:cstheme="minorHAnsi"/>
          <w:b/>
          <w:bCs/>
          <w:color w:val="231F20"/>
          <w:sz w:val="16"/>
          <w:szCs w:val="16"/>
        </w:rPr>
      </w:pPr>
      <w:r w:rsidRPr="00020093">
        <w:rPr>
          <w:rFonts w:cstheme="minorHAnsi"/>
          <w:b/>
          <w:bCs/>
          <w:color w:val="231F20"/>
          <w:sz w:val="16"/>
          <w:szCs w:val="16"/>
        </w:rPr>
        <w:t>ON PRICE ASSURANCE AND FARM SERVICES ACT, 2020</w:t>
      </w:r>
    </w:p>
    <w:p w14:paraId="3A3BBF08" w14:textId="77777777" w:rsidR="00020093" w:rsidRPr="00020093" w:rsidRDefault="00020093" w:rsidP="00020093">
      <w:pPr>
        <w:autoSpaceDE w:val="0"/>
        <w:autoSpaceDN w:val="0"/>
        <w:adjustRightInd w:val="0"/>
        <w:spacing w:after="0" w:line="240" w:lineRule="auto"/>
        <w:jc w:val="center"/>
        <w:rPr>
          <w:rFonts w:cstheme="minorHAnsi"/>
          <w:b/>
          <w:bCs/>
          <w:color w:val="231F20"/>
          <w:sz w:val="16"/>
          <w:szCs w:val="16"/>
        </w:rPr>
      </w:pPr>
      <w:r w:rsidRPr="00020093">
        <w:rPr>
          <w:rFonts w:cstheme="minorHAnsi"/>
          <w:b/>
          <w:bCs/>
          <w:color w:val="231F20"/>
          <w:sz w:val="16"/>
          <w:szCs w:val="16"/>
        </w:rPr>
        <w:t>NO. 20 OF 2020</w:t>
      </w:r>
    </w:p>
    <w:p w14:paraId="4C92E566" w14:textId="211C602A" w:rsidR="00020093" w:rsidRPr="00020093" w:rsidRDefault="00020093" w:rsidP="00020093">
      <w:pPr>
        <w:autoSpaceDE w:val="0"/>
        <w:autoSpaceDN w:val="0"/>
        <w:adjustRightInd w:val="0"/>
        <w:spacing w:after="0" w:line="240" w:lineRule="auto"/>
        <w:jc w:val="both"/>
        <w:rPr>
          <w:rFonts w:cstheme="minorHAnsi"/>
          <w:b/>
          <w:bCs/>
          <w:i/>
          <w:iCs/>
          <w:color w:val="5B9BD5" w:themeColor="accent5"/>
          <w:sz w:val="16"/>
          <w:szCs w:val="16"/>
          <w:u w:val="single"/>
        </w:rPr>
      </w:pPr>
    </w:p>
    <w:p w14:paraId="58A1DEF5" w14:textId="4527CEA7" w:rsidR="00020093" w:rsidRPr="00020093" w:rsidRDefault="00020093" w:rsidP="00020093">
      <w:pPr>
        <w:autoSpaceDE w:val="0"/>
        <w:autoSpaceDN w:val="0"/>
        <w:adjustRightInd w:val="0"/>
        <w:spacing w:after="0" w:line="240" w:lineRule="auto"/>
        <w:jc w:val="both"/>
        <w:rPr>
          <w:rFonts w:cstheme="minorHAnsi"/>
          <w:b/>
          <w:bCs/>
          <w:i/>
          <w:iCs/>
          <w:color w:val="5B9BD5" w:themeColor="accent5"/>
          <w:sz w:val="16"/>
          <w:szCs w:val="16"/>
          <w:u w:val="single"/>
        </w:rPr>
      </w:pPr>
    </w:p>
    <w:p w14:paraId="464020E0" w14:textId="164ABF20" w:rsidR="00020093" w:rsidRPr="00020093" w:rsidRDefault="00020093" w:rsidP="00020093">
      <w:pPr>
        <w:autoSpaceDE w:val="0"/>
        <w:autoSpaceDN w:val="0"/>
        <w:adjustRightInd w:val="0"/>
        <w:spacing w:after="0" w:line="240" w:lineRule="auto"/>
        <w:jc w:val="both"/>
        <w:rPr>
          <w:rFonts w:cstheme="minorHAnsi"/>
          <w:b/>
          <w:bCs/>
          <w:i/>
          <w:iCs/>
          <w:color w:val="FF0000"/>
          <w:sz w:val="16"/>
          <w:szCs w:val="16"/>
          <w:u w:val="single"/>
        </w:rPr>
      </w:pPr>
      <w:r w:rsidRPr="00020093">
        <w:rPr>
          <w:rFonts w:cstheme="minorHAnsi"/>
          <w:b/>
          <w:bCs/>
          <w:i/>
          <w:iCs/>
          <w:color w:val="5B9BD5" w:themeColor="accent5"/>
          <w:sz w:val="16"/>
          <w:szCs w:val="16"/>
          <w:u w:val="single"/>
        </w:rPr>
        <w:t xml:space="preserve">3. (2) </w:t>
      </w:r>
      <w:r w:rsidRPr="00020093">
        <w:rPr>
          <w:rFonts w:cstheme="minorHAnsi"/>
          <w:b/>
          <w:bCs/>
          <w:i/>
          <w:iCs/>
          <w:color w:val="FF0000"/>
          <w:sz w:val="16"/>
          <w:szCs w:val="16"/>
          <w:u w:val="single"/>
        </w:rPr>
        <w:t>No farming agreement shall be entered into by a farmer under this section in derogation of any rights of a share cropper.</w:t>
      </w:r>
    </w:p>
    <w:p w14:paraId="253A0DFD" w14:textId="77777777" w:rsidR="00020093" w:rsidRPr="00020093" w:rsidRDefault="00020093" w:rsidP="00020093">
      <w:pPr>
        <w:autoSpaceDE w:val="0"/>
        <w:autoSpaceDN w:val="0"/>
        <w:adjustRightInd w:val="0"/>
        <w:spacing w:after="0" w:line="240" w:lineRule="auto"/>
        <w:jc w:val="both"/>
        <w:rPr>
          <w:rFonts w:cstheme="minorHAnsi"/>
          <w:b/>
          <w:bCs/>
          <w:i/>
          <w:iCs/>
          <w:color w:val="5B9BD5" w:themeColor="accent5"/>
          <w:sz w:val="16"/>
          <w:szCs w:val="16"/>
          <w:u w:val="single"/>
        </w:rPr>
      </w:pPr>
      <w:r w:rsidRPr="00020093">
        <w:rPr>
          <w:rFonts w:cstheme="minorHAnsi"/>
          <w:b/>
          <w:bCs/>
          <w:i/>
          <w:iCs/>
          <w:color w:val="5B9BD5" w:themeColor="accent5"/>
          <w:sz w:val="16"/>
          <w:szCs w:val="16"/>
          <w:u w:val="single"/>
        </w:rPr>
        <w:t>Explanation.—For the purposes of this sub-section, the term "share cropper" means a tiller or occupier of a farm land who formally or informally agrees to give fixed share of crop or to pay fixed amount to the land owner for growing or rearing of farming produce.</w:t>
      </w:r>
    </w:p>
    <w:p w14:paraId="3F3769DE" w14:textId="77777777" w:rsidR="00020093" w:rsidRPr="00020093" w:rsidRDefault="00020093" w:rsidP="00020093">
      <w:pPr>
        <w:autoSpaceDE w:val="0"/>
        <w:autoSpaceDN w:val="0"/>
        <w:adjustRightInd w:val="0"/>
        <w:spacing w:after="0" w:line="240" w:lineRule="auto"/>
        <w:jc w:val="both"/>
        <w:rPr>
          <w:rFonts w:cstheme="minorHAnsi"/>
          <w:b/>
          <w:bCs/>
          <w:i/>
          <w:iCs/>
          <w:color w:val="5B9BD5" w:themeColor="accent5"/>
          <w:sz w:val="16"/>
          <w:szCs w:val="16"/>
          <w:u w:val="single"/>
        </w:rPr>
      </w:pPr>
      <w:r w:rsidRPr="00020093">
        <w:rPr>
          <w:rFonts w:cstheme="minorHAnsi"/>
          <w:b/>
          <w:bCs/>
          <w:i/>
          <w:iCs/>
          <w:color w:val="5B9BD5" w:themeColor="accent5"/>
          <w:sz w:val="16"/>
          <w:szCs w:val="16"/>
          <w:u w:val="single"/>
        </w:rPr>
        <w:t>(3) The minimum period of the farming agreement shall be for one crop season or one production cycle of livestock, as the case may be, and the maximum period shall be five years:</w:t>
      </w:r>
    </w:p>
    <w:p w14:paraId="4BE54403" w14:textId="77777777" w:rsidR="00020093" w:rsidRPr="00020093" w:rsidRDefault="00020093" w:rsidP="00020093">
      <w:pPr>
        <w:autoSpaceDE w:val="0"/>
        <w:autoSpaceDN w:val="0"/>
        <w:adjustRightInd w:val="0"/>
        <w:spacing w:after="0" w:line="240" w:lineRule="auto"/>
        <w:jc w:val="both"/>
        <w:rPr>
          <w:rFonts w:cstheme="minorHAnsi"/>
          <w:b/>
          <w:bCs/>
          <w:i/>
          <w:iCs/>
          <w:color w:val="5B9BD5" w:themeColor="accent5"/>
          <w:sz w:val="16"/>
          <w:szCs w:val="16"/>
          <w:u w:val="single"/>
        </w:rPr>
      </w:pPr>
      <w:r w:rsidRPr="00020093">
        <w:rPr>
          <w:rFonts w:cstheme="minorHAnsi"/>
          <w:b/>
          <w:bCs/>
          <w:i/>
          <w:iCs/>
          <w:color w:val="5B9BD5" w:themeColor="accent5"/>
          <w:sz w:val="16"/>
          <w:szCs w:val="16"/>
          <w:u w:val="single"/>
        </w:rPr>
        <w:t>Provided that where the production cycle of any farming produce is longer and may go beyond five years, in such case, the maximum period of farming agreement may be mutually decided by the farmer and the Sponsor and explicitly mentioned in the farming agreement.</w:t>
      </w:r>
    </w:p>
    <w:p w14:paraId="356F032D" w14:textId="77777777" w:rsidR="00020093" w:rsidRPr="00020093" w:rsidRDefault="00020093" w:rsidP="00020093">
      <w:pPr>
        <w:autoSpaceDE w:val="0"/>
        <w:autoSpaceDN w:val="0"/>
        <w:adjustRightInd w:val="0"/>
        <w:spacing w:after="0" w:line="240" w:lineRule="auto"/>
        <w:jc w:val="both"/>
        <w:rPr>
          <w:rFonts w:cstheme="minorHAnsi"/>
          <w:b/>
          <w:bCs/>
          <w:i/>
          <w:iCs/>
          <w:color w:val="FF0000"/>
          <w:sz w:val="16"/>
          <w:szCs w:val="16"/>
          <w:u w:val="single"/>
        </w:rPr>
      </w:pPr>
      <w:r w:rsidRPr="00020093">
        <w:rPr>
          <w:rFonts w:cstheme="minorHAnsi"/>
          <w:b/>
          <w:bCs/>
          <w:i/>
          <w:iCs/>
          <w:color w:val="5B9BD5" w:themeColor="accent5"/>
          <w:sz w:val="16"/>
          <w:szCs w:val="16"/>
          <w:u w:val="single"/>
        </w:rPr>
        <w:t xml:space="preserve">(4) For the purposes of facilitating farmers </w:t>
      </w:r>
      <w:r w:rsidRPr="00020093">
        <w:rPr>
          <w:rFonts w:cstheme="minorHAnsi"/>
          <w:b/>
          <w:bCs/>
          <w:i/>
          <w:iCs/>
          <w:color w:val="FF0000"/>
          <w:sz w:val="16"/>
          <w:szCs w:val="16"/>
          <w:u w:val="single"/>
        </w:rPr>
        <w:t>to enter into written farming agreements, the Central Government may issue necessary guidelines along with model farming agreements, in such manner, as it deems fit.</w:t>
      </w:r>
    </w:p>
    <w:p w14:paraId="7ED9B840" w14:textId="77777777" w:rsidR="00020093" w:rsidRPr="00020093" w:rsidRDefault="00020093" w:rsidP="00020093">
      <w:pPr>
        <w:autoSpaceDE w:val="0"/>
        <w:autoSpaceDN w:val="0"/>
        <w:adjustRightInd w:val="0"/>
        <w:spacing w:after="0" w:line="240" w:lineRule="auto"/>
        <w:jc w:val="both"/>
        <w:rPr>
          <w:rFonts w:cstheme="minorHAnsi"/>
          <w:b/>
          <w:bCs/>
          <w:i/>
          <w:iCs/>
          <w:color w:val="5B9BD5" w:themeColor="accent5"/>
          <w:sz w:val="16"/>
          <w:szCs w:val="16"/>
          <w:u w:val="single"/>
        </w:rPr>
      </w:pPr>
    </w:p>
    <w:p w14:paraId="2984208A" w14:textId="267B777E" w:rsidR="00020093" w:rsidRPr="00020093" w:rsidRDefault="00020093" w:rsidP="00020093">
      <w:pPr>
        <w:autoSpaceDE w:val="0"/>
        <w:autoSpaceDN w:val="0"/>
        <w:adjustRightInd w:val="0"/>
        <w:spacing w:after="0" w:line="240" w:lineRule="auto"/>
        <w:jc w:val="both"/>
        <w:rPr>
          <w:rFonts w:cstheme="minorHAnsi"/>
          <w:b/>
          <w:bCs/>
          <w:i/>
          <w:iCs/>
          <w:color w:val="FF0000"/>
          <w:sz w:val="16"/>
          <w:szCs w:val="16"/>
          <w:u w:val="single"/>
        </w:rPr>
      </w:pPr>
      <w:r w:rsidRPr="00020093">
        <w:rPr>
          <w:rFonts w:cstheme="minorHAnsi"/>
          <w:b/>
          <w:bCs/>
          <w:i/>
          <w:iCs/>
          <w:color w:val="5B9BD5" w:themeColor="accent5"/>
          <w:sz w:val="16"/>
          <w:szCs w:val="16"/>
          <w:u w:val="single"/>
        </w:rPr>
        <w:t xml:space="preserve">4. </w:t>
      </w:r>
      <w:r w:rsidRPr="00020093">
        <w:rPr>
          <w:rFonts w:cstheme="minorHAnsi"/>
          <w:b/>
          <w:bCs/>
          <w:i/>
          <w:iCs/>
          <w:color w:val="FF0000"/>
          <w:sz w:val="16"/>
          <w:szCs w:val="16"/>
          <w:u w:val="single"/>
        </w:rPr>
        <w:t>(3) The quality, grade and standards for pesticide residue, food safety standards, good farming practices and labour and social development standards may also be adopted in the farming agreement.</w:t>
      </w:r>
    </w:p>
    <w:p w14:paraId="724649F7" w14:textId="77777777" w:rsidR="00020093" w:rsidRPr="00020093" w:rsidRDefault="00020093" w:rsidP="00020093">
      <w:pPr>
        <w:autoSpaceDE w:val="0"/>
        <w:autoSpaceDN w:val="0"/>
        <w:adjustRightInd w:val="0"/>
        <w:spacing w:after="0" w:line="240" w:lineRule="auto"/>
        <w:jc w:val="both"/>
        <w:rPr>
          <w:rFonts w:cstheme="minorHAnsi"/>
          <w:b/>
          <w:bCs/>
          <w:i/>
          <w:iCs/>
          <w:color w:val="FF0000"/>
          <w:sz w:val="16"/>
          <w:szCs w:val="16"/>
          <w:u w:val="single"/>
        </w:rPr>
      </w:pPr>
      <w:r w:rsidRPr="00020093">
        <w:rPr>
          <w:rFonts w:cstheme="minorHAnsi"/>
          <w:b/>
          <w:bCs/>
          <w:i/>
          <w:iCs/>
          <w:color w:val="FF0000"/>
          <w:sz w:val="16"/>
          <w:szCs w:val="16"/>
          <w:u w:val="single"/>
        </w:rPr>
        <w:t>5. The price to be paid for the purchase of a farming produce may be determined and mentioned in the farming agreement itself, and in case, such price is subject to variation, then, such agreement shall explicitly provide for—</w:t>
      </w:r>
    </w:p>
    <w:p w14:paraId="0D9086C3" w14:textId="77777777" w:rsidR="00020093" w:rsidRPr="00020093" w:rsidRDefault="00020093" w:rsidP="00020093">
      <w:pPr>
        <w:autoSpaceDE w:val="0"/>
        <w:autoSpaceDN w:val="0"/>
        <w:adjustRightInd w:val="0"/>
        <w:spacing w:after="0" w:line="240" w:lineRule="auto"/>
        <w:jc w:val="both"/>
        <w:rPr>
          <w:rFonts w:cstheme="minorHAnsi"/>
          <w:b/>
          <w:bCs/>
          <w:i/>
          <w:iCs/>
          <w:color w:val="FF0000"/>
          <w:sz w:val="16"/>
          <w:szCs w:val="16"/>
          <w:u w:val="single"/>
        </w:rPr>
      </w:pPr>
      <w:r w:rsidRPr="00020093">
        <w:rPr>
          <w:rFonts w:cstheme="minorHAnsi"/>
          <w:b/>
          <w:bCs/>
          <w:i/>
          <w:iCs/>
          <w:color w:val="FF0000"/>
          <w:sz w:val="16"/>
          <w:szCs w:val="16"/>
          <w:u w:val="single"/>
        </w:rPr>
        <w:t>(a) a guaranteed price to be paid for such produce;</w:t>
      </w:r>
    </w:p>
    <w:p w14:paraId="7C8EAE65" w14:textId="77777777" w:rsidR="00020093" w:rsidRPr="00020093" w:rsidRDefault="00020093" w:rsidP="00020093">
      <w:pPr>
        <w:autoSpaceDE w:val="0"/>
        <w:autoSpaceDN w:val="0"/>
        <w:adjustRightInd w:val="0"/>
        <w:spacing w:after="0" w:line="240" w:lineRule="auto"/>
        <w:jc w:val="both"/>
        <w:rPr>
          <w:rFonts w:cstheme="minorHAnsi"/>
          <w:b/>
          <w:bCs/>
          <w:i/>
          <w:iCs/>
          <w:color w:val="FF0000"/>
          <w:sz w:val="16"/>
          <w:szCs w:val="16"/>
          <w:u w:val="single"/>
        </w:rPr>
      </w:pPr>
      <w:r w:rsidRPr="00020093">
        <w:rPr>
          <w:rFonts w:cstheme="minorHAnsi"/>
          <w:b/>
          <w:bCs/>
          <w:i/>
          <w:iCs/>
          <w:color w:val="FF0000"/>
          <w:sz w:val="16"/>
          <w:szCs w:val="16"/>
          <w:u w:val="single"/>
        </w:rPr>
        <w:t>(b) a clear price reference for any additional amount over and above the guaranteed price, including bonus or premium, to ensure best value to the farmer and such price reference may be linked to the prevailing prices in specified APMC yard or electronic trading and transaction platform or any other suitable benchmark prices: Provided that the method of determining such price or guaranteed price or additional amount shall be annexed to the farming agreement.</w:t>
      </w:r>
    </w:p>
    <w:p w14:paraId="32D42F7C" w14:textId="77777777" w:rsidR="00020093" w:rsidRPr="00020093" w:rsidRDefault="00020093" w:rsidP="00020093">
      <w:pPr>
        <w:autoSpaceDE w:val="0"/>
        <w:autoSpaceDN w:val="0"/>
        <w:adjustRightInd w:val="0"/>
        <w:spacing w:after="0" w:line="240" w:lineRule="auto"/>
        <w:jc w:val="both"/>
        <w:rPr>
          <w:rFonts w:cstheme="minorHAnsi"/>
          <w:b/>
          <w:bCs/>
          <w:i/>
          <w:iCs/>
          <w:color w:val="FF0000"/>
          <w:sz w:val="16"/>
          <w:szCs w:val="16"/>
          <w:u w:val="single"/>
        </w:rPr>
      </w:pPr>
      <w:r w:rsidRPr="00020093">
        <w:rPr>
          <w:rFonts w:cstheme="minorHAnsi"/>
          <w:b/>
          <w:bCs/>
          <w:i/>
          <w:iCs/>
          <w:color w:val="FF0000"/>
          <w:sz w:val="16"/>
          <w:szCs w:val="16"/>
          <w:u w:val="single"/>
        </w:rPr>
        <w:t>(4) The State Government may prescribe the mode and manner in which payment shall be made to the farmer under sub-section (3). Quality, grade and standards of farming produce. Pricing of farming produce. Sale or purchase of farming produce.</w:t>
      </w:r>
    </w:p>
    <w:p w14:paraId="112E724E" w14:textId="77777777" w:rsidR="00020093" w:rsidRPr="00020093" w:rsidRDefault="00020093" w:rsidP="00020093">
      <w:pPr>
        <w:autoSpaceDE w:val="0"/>
        <w:autoSpaceDN w:val="0"/>
        <w:adjustRightInd w:val="0"/>
        <w:spacing w:after="0" w:line="240" w:lineRule="auto"/>
        <w:jc w:val="both"/>
        <w:rPr>
          <w:rFonts w:cstheme="minorHAnsi"/>
          <w:b/>
          <w:bCs/>
          <w:i/>
          <w:iCs/>
          <w:color w:val="5B9BD5" w:themeColor="accent5"/>
          <w:sz w:val="16"/>
          <w:szCs w:val="16"/>
          <w:u w:val="single"/>
        </w:rPr>
      </w:pPr>
    </w:p>
    <w:p w14:paraId="3DE3E50A" w14:textId="77777777" w:rsidR="00020093" w:rsidRPr="00020093" w:rsidRDefault="00020093" w:rsidP="00020093">
      <w:pPr>
        <w:autoSpaceDE w:val="0"/>
        <w:autoSpaceDN w:val="0"/>
        <w:adjustRightInd w:val="0"/>
        <w:spacing w:after="0" w:line="240" w:lineRule="auto"/>
        <w:jc w:val="both"/>
        <w:rPr>
          <w:rFonts w:cstheme="minorHAnsi"/>
          <w:b/>
          <w:bCs/>
          <w:i/>
          <w:iCs/>
          <w:color w:val="FF0000"/>
          <w:sz w:val="16"/>
          <w:szCs w:val="16"/>
          <w:u w:val="single"/>
        </w:rPr>
      </w:pPr>
      <w:r w:rsidRPr="00020093">
        <w:rPr>
          <w:rFonts w:cstheme="minorHAnsi"/>
          <w:b/>
          <w:bCs/>
          <w:i/>
          <w:iCs/>
          <w:color w:val="FF0000"/>
          <w:sz w:val="16"/>
          <w:szCs w:val="16"/>
          <w:u w:val="single"/>
        </w:rPr>
        <w:t>7. (1) Where a farming agreement has been entered into in respect of any farming produce under this Act, such produce shall be exempt from the application of any State Act, by whatever name called, established for the purpose of regulation of sale and purchase of such farming produce.</w:t>
      </w:r>
    </w:p>
    <w:p w14:paraId="6AD68E24" w14:textId="77777777" w:rsidR="00020093" w:rsidRPr="00020093" w:rsidRDefault="00020093" w:rsidP="00020093">
      <w:pPr>
        <w:autoSpaceDE w:val="0"/>
        <w:autoSpaceDN w:val="0"/>
        <w:adjustRightInd w:val="0"/>
        <w:spacing w:after="0" w:line="240" w:lineRule="auto"/>
        <w:jc w:val="both"/>
        <w:rPr>
          <w:rFonts w:cstheme="minorHAnsi"/>
          <w:b/>
          <w:bCs/>
          <w:i/>
          <w:iCs/>
          <w:color w:val="5B9BD5" w:themeColor="accent5"/>
          <w:sz w:val="16"/>
          <w:szCs w:val="16"/>
          <w:u w:val="single"/>
        </w:rPr>
      </w:pPr>
      <w:r w:rsidRPr="00020093">
        <w:rPr>
          <w:rFonts w:cstheme="minorHAnsi"/>
          <w:b/>
          <w:bCs/>
          <w:i/>
          <w:iCs/>
          <w:color w:val="5B9BD5" w:themeColor="accent5"/>
          <w:sz w:val="16"/>
          <w:szCs w:val="16"/>
          <w:u w:val="single"/>
        </w:rPr>
        <w:t>(2) Notwithstanding anything contained in the Essential Commodities Act, 1955 or in any control order issued thereunder or in any other law for the time being in force, any obligation related to stock limit shall not be applicable to such quantities of farming produce as are purchased under a farming agreement entered into in accordance with the provisions of this Act.</w:t>
      </w:r>
    </w:p>
    <w:p w14:paraId="4417EF4B" w14:textId="77777777" w:rsidR="00020093" w:rsidRPr="00020093" w:rsidRDefault="00020093" w:rsidP="00020093">
      <w:pPr>
        <w:autoSpaceDE w:val="0"/>
        <w:autoSpaceDN w:val="0"/>
        <w:adjustRightInd w:val="0"/>
        <w:spacing w:after="0" w:line="240" w:lineRule="auto"/>
        <w:jc w:val="both"/>
        <w:rPr>
          <w:rFonts w:cstheme="minorHAnsi"/>
          <w:b/>
          <w:bCs/>
          <w:i/>
          <w:iCs/>
          <w:color w:val="5B9BD5" w:themeColor="accent5"/>
          <w:sz w:val="16"/>
          <w:szCs w:val="16"/>
          <w:u w:val="single"/>
        </w:rPr>
      </w:pPr>
    </w:p>
    <w:p w14:paraId="6543DF98" w14:textId="77777777" w:rsidR="00020093" w:rsidRPr="00020093" w:rsidRDefault="00020093" w:rsidP="00020093">
      <w:pPr>
        <w:autoSpaceDE w:val="0"/>
        <w:autoSpaceDN w:val="0"/>
        <w:adjustRightInd w:val="0"/>
        <w:spacing w:after="0" w:line="240" w:lineRule="auto"/>
        <w:jc w:val="both"/>
        <w:rPr>
          <w:rFonts w:cstheme="minorHAnsi"/>
          <w:b/>
          <w:bCs/>
          <w:i/>
          <w:iCs/>
          <w:color w:val="FF0000"/>
          <w:sz w:val="16"/>
          <w:szCs w:val="16"/>
          <w:u w:val="single"/>
        </w:rPr>
      </w:pPr>
      <w:r w:rsidRPr="00020093">
        <w:rPr>
          <w:rFonts w:cstheme="minorHAnsi"/>
          <w:b/>
          <w:bCs/>
          <w:i/>
          <w:iCs/>
          <w:color w:val="FF0000"/>
          <w:sz w:val="16"/>
          <w:szCs w:val="16"/>
          <w:u w:val="single"/>
        </w:rPr>
        <w:t>8. No farming agreement shall be entered into for the purpose of—</w:t>
      </w:r>
    </w:p>
    <w:p w14:paraId="77E5B1C4" w14:textId="77777777" w:rsidR="00020093" w:rsidRPr="00020093" w:rsidRDefault="00020093" w:rsidP="00020093">
      <w:pPr>
        <w:autoSpaceDE w:val="0"/>
        <w:autoSpaceDN w:val="0"/>
        <w:adjustRightInd w:val="0"/>
        <w:spacing w:after="0" w:line="240" w:lineRule="auto"/>
        <w:jc w:val="both"/>
        <w:rPr>
          <w:rFonts w:cstheme="minorHAnsi"/>
          <w:b/>
          <w:bCs/>
          <w:i/>
          <w:iCs/>
          <w:color w:val="5B9BD5" w:themeColor="accent5"/>
          <w:sz w:val="16"/>
          <w:szCs w:val="16"/>
          <w:u w:val="single"/>
        </w:rPr>
      </w:pPr>
      <w:r w:rsidRPr="00020093">
        <w:rPr>
          <w:rFonts w:cstheme="minorHAnsi"/>
          <w:b/>
          <w:bCs/>
          <w:i/>
          <w:iCs/>
          <w:color w:val="FF0000"/>
          <w:sz w:val="16"/>
          <w:szCs w:val="16"/>
          <w:u w:val="single"/>
        </w:rPr>
        <w:t xml:space="preserve">(a) any transfer, including sale, lease and mortgage of the land or premises of the farmer; </w:t>
      </w:r>
      <w:r w:rsidRPr="00020093">
        <w:rPr>
          <w:rFonts w:cstheme="minorHAnsi"/>
          <w:b/>
          <w:bCs/>
          <w:i/>
          <w:iCs/>
          <w:color w:val="5B9BD5" w:themeColor="accent5"/>
          <w:sz w:val="16"/>
          <w:szCs w:val="16"/>
          <w:u w:val="single"/>
        </w:rPr>
        <w:t>or</w:t>
      </w:r>
    </w:p>
    <w:p w14:paraId="41E1AD74" w14:textId="77777777" w:rsidR="00020093" w:rsidRPr="00020093" w:rsidRDefault="00020093" w:rsidP="00020093">
      <w:pPr>
        <w:autoSpaceDE w:val="0"/>
        <w:autoSpaceDN w:val="0"/>
        <w:adjustRightInd w:val="0"/>
        <w:spacing w:after="0" w:line="240" w:lineRule="auto"/>
        <w:jc w:val="both"/>
        <w:rPr>
          <w:rFonts w:cstheme="minorHAnsi"/>
          <w:b/>
          <w:bCs/>
          <w:i/>
          <w:iCs/>
          <w:color w:val="FF0000"/>
          <w:sz w:val="16"/>
          <w:szCs w:val="16"/>
          <w:u w:val="single"/>
        </w:rPr>
      </w:pPr>
      <w:r w:rsidRPr="00020093">
        <w:rPr>
          <w:rFonts w:cstheme="minorHAnsi"/>
          <w:b/>
          <w:bCs/>
          <w:i/>
          <w:iCs/>
          <w:color w:val="FF0000"/>
          <w:sz w:val="16"/>
          <w:szCs w:val="16"/>
          <w:u w:val="single"/>
        </w:rPr>
        <w:t>(b) raising any permanent structure or making any modification on the land or premises of the farmer, unless the Sponsor agrees to remove such structure or to restore the land to its original condition, at his cost, on the conclusion of the agreement or expiry of the agreement period, as the case may be:</w:t>
      </w:r>
    </w:p>
    <w:p w14:paraId="09C821B9" w14:textId="77777777" w:rsidR="00020093" w:rsidRPr="00020093" w:rsidRDefault="00020093" w:rsidP="00020093">
      <w:pPr>
        <w:autoSpaceDE w:val="0"/>
        <w:autoSpaceDN w:val="0"/>
        <w:adjustRightInd w:val="0"/>
        <w:spacing w:after="0" w:line="240" w:lineRule="auto"/>
        <w:jc w:val="both"/>
        <w:rPr>
          <w:rFonts w:cstheme="minorHAnsi"/>
          <w:b/>
          <w:bCs/>
          <w:i/>
          <w:iCs/>
          <w:color w:val="5B9BD5" w:themeColor="accent5"/>
          <w:sz w:val="16"/>
          <w:szCs w:val="16"/>
          <w:u w:val="single"/>
        </w:rPr>
      </w:pPr>
      <w:r w:rsidRPr="00020093">
        <w:rPr>
          <w:rFonts w:cstheme="minorHAnsi"/>
          <w:b/>
          <w:bCs/>
          <w:i/>
          <w:iCs/>
          <w:color w:val="5B9BD5" w:themeColor="accent5"/>
          <w:sz w:val="16"/>
          <w:szCs w:val="16"/>
          <w:u w:val="single"/>
        </w:rPr>
        <w:t>Provided that where such structure is not removed as agreed by the Sponsor, the ownership of such structure shall vest with the farmer after conclusion of the agreement or expiry of the agreement period, as the case may be.</w:t>
      </w:r>
    </w:p>
    <w:p w14:paraId="5DC25CDE" w14:textId="77777777" w:rsidR="00020093" w:rsidRPr="00020093" w:rsidRDefault="00020093" w:rsidP="00020093">
      <w:pPr>
        <w:autoSpaceDE w:val="0"/>
        <w:autoSpaceDN w:val="0"/>
        <w:adjustRightInd w:val="0"/>
        <w:spacing w:after="0" w:line="240" w:lineRule="auto"/>
        <w:jc w:val="both"/>
        <w:rPr>
          <w:rFonts w:cstheme="minorHAnsi"/>
          <w:b/>
          <w:bCs/>
          <w:i/>
          <w:iCs/>
          <w:color w:val="5B9BD5" w:themeColor="accent5"/>
          <w:sz w:val="16"/>
          <w:szCs w:val="16"/>
          <w:u w:val="single"/>
        </w:rPr>
      </w:pPr>
    </w:p>
    <w:p w14:paraId="0471A65D" w14:textId="77777777" w:rsidR="00020093" w:rsidRPr="00020093" w:rsidRDefault="00020093" w:rsidP="00020093">
      <w:pPr>
        <w:autoSpaceDE w:val="0"/>
        <w:autoSpaceDN w:val="0"/>
        <w:adjustRightInd w:val="0"/>
        <w:spacing w:after="0" w:line="240" w:lineRule="auto"/>
        <w:jc w:val="both"/>
        <w:rPr>
          <w:rFonts w:cstheme="minorHAnsi"/>
          <w:b/>
          <w:bCs/>
          <w:i/>
          <w:iCs/>
          <w:color w:val="FF0000"/>
          <w:sz w:val="16"/>
          <w:szCs w:val="16"/>
          <w:u w:val="single"/>
        </w:rPr>
      </w:pPr>
      <w:r w:rsidRPr="00020093">
        <w:rPr>
          <w:rFonts w:cstheme="minorHAnsi"/>
          <w:b/>
          <w:bCs/>
          <w:i/>
          <w:iCs/>
          <w:color w:val="FF0000"/>
          <w:sz w:val="16"/>
          <w:szCs w:val="16"/>
          <w:u w:val="single"/>
        </w:rPr>
        <w:lastRenderedPageBreak/>
        <w:t>9. A farming agreement may be linked with insurance or credit instrument under any scheme of the Central Government or the State Government or any financial service provider to ensure risk mitigation and flow of credit to farmer or Sponsor or both.</w:t>
      </w:r>
    </w:p>
    <w:p w14:paraId="1707FEFA" w14:textId="77777777" w:rsidR="00020093" w:rsidRPr="00020093" w:rsidRDefault="00020093" w:rsidP="00020093">
      <w:pPr>
        <w:autoSpaceDE w:val="0"/>
        <w:autoSpaceDN w:val="0"/>
        <w:adjustRightInd w:val="0"/>
        <w:spacing w:after="0" w:line="240" w:lineRule="auto"/>
        <w:jc w:val="both"/>
        <w:rPr>
          <w:rFonts w:cstheme="minorHAnsi"/>
          <w:b/>
          <w:bCs/>
          <w:i/>
          <w:iCs/>
          <w:color w:val="5B9BD5" w:themeColor="accent5"/>
          <w:sz w:val="16"/>
          <w:szCs w:val="16"/>
          <w:u w:val="single"/>
        </w:rPr>
      </w:pPr>
    </w:p>
    <w:p w14:paraId="058ACE19" w14:textId="77777777" w:rsidR="00020093" w:rsidRPr="00020093" w:rsidRDefault="00020093" w:rsidP="00020093">
      <w:pPr>
        <w:autoSpaceDE w:val="0"/>
        <w:autoSpaceDN w:val="0"/>
        <w:adjustRightInd w:val="0"/>
        <w:spacing w:after="0" w:line="240" w:lineRule="auto"/>
        <w:jc w:val="both"/>
        <w:rPr>
          <w:rFonts w:cstheme="minorHAnsi"/>
          <w:b/>
          <w:bCs/>
          <w:i/>
          <w:iCs/>
          <w:color w:val="5B9BD5" w:themeColor="accent5"/>
          <w:sz w:val="16"/>
          <w:szCs w:val="16"/>
          <w:u w:val="single"/>
        </w:rPr>
      </w:pPr>
    </w:p>
    <w:p w14:paraId="391151C6" w14:textId="77777777" w:rsidR="00020093" w:rsidRPr="00020093" w:rsidRDefault="00020093" w:rsidP="00020093">
      <w:pPr>
        <w:autoSpaceDE w:val="0"/>
        <w:autoSpaceDN w:val="0"/>
        <w:adjustRightInd w:val="0"/>
        <w:spacing w:after="0" w:line="240" w:lineRule="auto"/>
        <w:jc w:val="both"/>
        <w:rPr>
          <w:rFonts w:cstheme="minorHAnsi"/>
          <w:b/>
          <w:bCs/>
          <w:i/>
          <w:iCs/>
          <w:color w:val="5B9BD5" w:themeColor="accent5"/>
          <w:sz w:val="16"/>
          <w:szCs w:val="16"/>
          <w:u w:val="single"/>
        </w:rPr>
      </w:pPr>
      <w:r w:rsidRPr="00020093">
        <w:rPr>
          <w:rFonts w:cstheme="minorHAnsi"/>
          <w:b/>
          <w:bCs/>
          <w:i/>
          <w:iCs/>
          <w:color w:val="5B9BD5" w:themeColor="accent5"/>
          <w:sz w:val="16"/>
          <w:szCs w:val="16"/>
          <w:u w:val="single"/>
        </w:rPr>
        <w:t>11. At any time after entering into a farming agreement, the parties to such agreement may, with mutual consent, alter or terminate such agreement for any reasonable cause.</w:t>
      </w:r>
    </w:p>
    <w:p w14:paraId="687AF7B6" w14:textId="77777777" w:rsidR="00020093" w:rsidRPr="00020093" w:rsidRDefault="00020093" w:rsidP="00020093">
      <w:pPr>
        <w:autoSpaceDE w:val="0"/>
        <w:autoSpaceDN w:val="0"/>
        <w:adjustRightInd w:val="0"/>
        <w:spacing w:after="0" w:line="240" w:lineRule="auto"/>
        <w:jc w:val="both"/>
        <w:rPr>
          <w:rFonts w:cstheme="minorHAnsi"/>
          <w:b/>
          <w:bCs/>
          <w:i/>
          <w:iCs/>
          <w:color w:val="5B9BD5" w:themeColor="accent5"/>
          <w:sz w:val="16"/>
          <w:szCs w:val="16"/>
          <w:u w:val="single"/>
        </w:rPr>
      </w:pPr>
    </w:p>
    <w:p w14:paraId="507DF8B4" w14:textId="77777777" w:rsidR="00020093" w:rsidRPr="00020093" w:rsidRDefault="00020093" w:rsidP="00020093">
      <w:pPr>
        <w:autoSpaceDE w:val="0"/>
        <w:autoSpaceDN w:val="0"/>
        <w:adjustRightInd w:val="0"/>
        <w:spacing w:after="0" w:line="240" w:lineRule="auto"/>
        <w:jc w:val="both"/>
        <w:rPr>
          <w:rFonts w:cstheme="minorHAnsi"/>
          <w:b/>
          <w:bCs/>
          <w:i/>
          <w:iCs/>
          <w:color w:val="5B9BD5" w:themeColor="accent5"/>
          <w:sz w:val="16"/>
          <w:szCs w:val="16"/>
          <w:u w:val="single"/>
        </w:rPr>
      </w:pPr>
      <w:r w:rsidRPr="00020093">
        <w:rPr>
          <w:rFonts w:cstheme="minorHAnsi"/>
          <w:b/>
          <w:bCs/>
          <w:i/>
          <w:iCs/>
          <w:color w:val="5B9BD5" w:themeColor="accent5"/>
          <w:sz w:val="16"/>
          <w:szCs w:val="16"/>
          <w:u w:val="single"/>
        </w:rPr>
        <w:t>12. (1) A State Government may notify a Registration Authority to provide for electronic registry for that State that provides facilitative framework for registration of farming agreements.</w:t>
      </w:r>
    </w:p>
    <w:p w14:paraId="0E3C7E6B" w14:textId="77777777" w:rsidR="00020093" w:rsidRPr="00020093" w:rsidRDefault="00020093">
      <w:pPr>
        <w:rPr>
          <w:rFonts w:cstheme="minorHAnsi"/>
          <w:b/>
          <w:bCs/>
          <w:sz w:val="16"/>
          <w:szCs w:val="16"/>
          <w:lang w:val="en-US"/>
        </w:rPr>
      </w:pPr>
    </w:p>
    <w:p w14:paraId="13C321CE" w14:textId="77777777" w:rsidR="00020093" w:rsidRPr="00020093" w:rsidRDefault="00020093">
      <w:pPr>
        <w:rPr>
          <w:rFonts w:cstheme="minorHAnsi"/>
          <w:b/>
          <w:bCs/>
          <w:sz w:val="16"/>
          <w:szCs w:val="16"/>
          <w:lang w:val="en-US"/>
        </w:rPr>
      </w:pPr>
    </w:p>
    <w:p w14:paraId="3FF49887" w14:textId="77777777" w:rsidR="00020093" w:rsidRPr="00020093" w:rsidRDefault="00020093" w:rsidP="00020093">
      <w:pPr>
        <w:autoSpaceDE w:val="0"/>
        <w:autoSpaceDN w:val="0"/>
        <w:adjustRightInd w:val="0"/>
        <w:spacing w:after="0" w:line="240" w:lineRule="auto"/>
        <w:jc w:val="center"/>
        <w:rPr>
          <w:rFonts w:cstheme="minorHAnsi"/>
          <w:color w:val="231F20"/>
          <w:sz w:val="16"/>
          <w:szCs w:val="16"/>
        </w:rPr>
      </w:pPr>
      <w:r w:rsidRPr="00020093">
        <w:rPr>
          <w:rFonts w:cstheme="minorHAnsi"/>
          <w:color w:val="231F20"/>
          <w:sz w:val="16"/>
          <w:szCs w:val="16"/>
        </w:rPr>
        <w:t>THE ESSENTIAL COMMODITIES (AMENDMENT) ACT, 2020</w:t>
      </w:r>
    </w:p>
    <w:p w14:paraId="258C51D4" w14:textId="77777777" w:rsidR="00020093" w:rsidRPr="00020093" w:rsidRDefault="00020093" w:rsidP="00020093">
      <w:pPr>
        <w:autoSpaceDE w:val="0"/>
        <w:autoSpaceDN w:val="0"/>
        <w:adjustRightInd w:val="0"/>
        <w:spacing w:after="0" w:line="240" w:lineRule="auto"/>
        <w:jc w:val="center"/>
        <w:rPr>
          <w:rFonts w:cstheme="minorHAnsi"/>
          <w:color w:val="231F20"/>
          <w:sz w:val="16"/>
          <w:szCs w:val="16"/>
        </w:rPr>
      </w:pPr>
      <w:r w:rsidRPr="00020093">
        <w:rPr>
          <w:rFonts w:cstheme="minorHAnsi"/>
          <w:color w:val="231F20"/>
          <w:sz w:val="16"/>
          <w:szCs w:val="16"/>
        </w:rPr>
        <w:t>NO. 22 OF 2020</w:t>
      </w:r>
    </w:p>
    <w:p w14:paraId="7F00CD1B" w14:textId="77777777" w:rsidR="00020093" w:rsidRPr="00020093" w:rsidRDefault="00020093" w:rsidP="00020093">
      <w:pPr>
        <w:autoSpaceDE w:val="0"/>
        <w:autoSpaceDN w:val="0"/>
        <w:adjustRightInd w:val="0"/>
        <w:spacing w:after="0" w:line="240" w:lineRule="auto"/>
        <w:jc w:val="both"/>
        <w:rPr>
          <w:rFonts w:cstheme="minorHAnsi"/>
          <w:b/>
          <w:bCs/>
          <w:color w:val="231F20"/>
          <w:sz w:val="16"/>
          <w:szCs w:val="16"/>
        </w:rPr>
      </w:pPr>
    </w:p>
    <w:p w14:paraId="5CC98070" w14:textId="77777777" w:rsidR="00020093" w:rsidRPr="00020093" w:rsidRDefault="00020093" w:rsidP="00020093">
      <w:pPr>
        <w:autoSpaceDE w:val="0"/>
        <w:autoSpaceDN w:val="0"/>
        <w:adjustRightInd w:val="0"/>
        <w:spacing w:after="0" w:line="240" w:lineRule="auto"/>
        <w:jc w:val="both"/>
        <w:rPr>
          <w:rFonts w:cstheme="minorHAnsi"/>
          <w:color w:val="231F20"/>
          <w:sz w:val="16"/>
          <w:szCs w:val="16"/>
        </w:rPr>
      </w:pPr>
      <w:r w:rsidRPr="00020093">
        <w:rPr>
          <w:rFonts w:cstheme="minorHAnsi"/>
          <w:b/>
          <w:bCs/>
          <w:color w:val="231F20"/>
          <w:sz w:val="16"/>
          <w:szCs w:val="16"/>
        </w:rPr>
        <w:t xml:space="preserve">2. </w:t>
      </w:r>
      <w:r w:rsidRPr="00020093">
        <w:rPr>
          <w:rFonts w:cstheme="minorHAnsi"/>
          <w:color w:val="231F20"/>
          <w:sz w:val="16"/>
          <w:szCs w:val="16"/>
        </w:rPr>
        <w:t xml:space="preserve">In section 3 of the Essential Commodities Act, 1955, after sub-section </w:t>
      </w:r>
    </w:p>
    <w:p w14:paraId="39513DCD" w14:textId="77777777" w:rsidR="00020093" w:rsidRPr="00020093" w:rsidRDefault="00020093" w:rsidP="00020093">
      <w:pPr>
        <w:autoSpaceDE w:val="0"/>
        <w:autoSpaceDN w:val="0"/>
        <w:adjustRightInd w:val="0"/>
        <w:spacing w:after="0" w:line="240" w:lineRule="auto"/>
        <w:jc w:val="both"/>
        <w:rPr>
          <w:rFonts w:cstheme="minorHAnsi"/>
          <w:color w:val="231F20"/>
          <w:sz w:val="16"/>
          <w:szCs w:val="16"/>
        </w:rPr>
      </w:pPr>
      <w:r w:rsidRPr="00020093">
        <w:rPr>
          <w:rFonts w:cstheme="minorHAnsi"/>
          <w:color w:val="231F20"/>
          <w:sz w:val="16"/>
          <w:szCs w:val="16"/>
        </w:rPr>
        <w:t>(</w:t>
      </w:r>
      <w:r w:rsidRPr="00020093">
        <w:rPr>
          <w:rFonts w:cstheme="minorHAnsi"/>
          <w:i/>
          <w:iCs/>
          <w:color w:val="231F20"/>
          <w:sz w:val="16"/>
          <w:szCs w:val="16"/>
        </w:rPr>
        <w:t>1</w:t>
      </w:r>
      <w:r w:rsidRPr="00020093">
        <w:rPr>
          <w:rFonts w:cstheme="minorHAnsi"/>
          <w:color w:val="231F20"/>
          <w:sz w:val="16"/>
          <w:szCs w:val="16"/>
        </w:rPr>
        <w:t>), the following sub-section shall be inserted, namely:—</w:t>
      </w:r>
    </w:p>
    <w:p w14:paraId="7CBCB7A3" w14:textId="77777777" w:rsidR="00020093" w:rsidRPr="00020093" w:rsidRDefault="00020093" w:rsidP="00020093">
      <w:pPr>
        <w:autoSpaceDE w:val="0"/>
        <w:autoSpaceDN w:val="0"/>
        <w:adjustRightInd w:val="0"/>
        <w:spacing w:after="0" w:line="240" w:lineRule="auto"/>
        <w:jc w:val="both"/>
        <w:rPr>
          <w:rFonts w:cstheme="minorHAnsi"/>
          <w:color w:val="5B9BD5" w:themeColor="accent5"/>
          <w:sz w:val="16"/>
          <w:szCs w:val="16"/>
        </w:rPr>
      </w:pPr>
      <w:r w:rsidRPr="00020093">
        <w:rPr>
          <w:rFonts w:cstheme="minorHAnsi"/>
          <w:color w:val="5B9BD5" w:themeColor="accent5"/>
          <w:sz w:val="16"/>
          <w:szCs w:val="16"/>
        </w:rPr>
        <w:t>‘(</w:t>
      </w:r>
      <w:r w:rsidRPr="00020093">
        <w:rPr>
          <w:rFonts w:cstheme="minorHAnsi"/>
          <w:i/>
          <w:iCs/>
          <w:color w:val="5B9BD5" w:themeColor="accent5"/>
          <w:sz w:val="16"/>
          <w:szCs w:val="16"/>
        </w:rPr>
        <w:t>1A</w:t>
      </w:r>
      <w:r w:rsidRPr="00020093">
        <w:rPr>
          <w:rFonts w:cstheme="minorHAnsi"/>
          <w:color w:val="5B9BD5" w:themeColor="accent5"/>
          <w:sz w:val="16"/>
          <w:szCs w:val="16"/>
        </w:rPr>
        <w:t>) Notwithstanding anything contained in sub-section (</w:t>
      </w:r>
      <w:r w:rsidRPr="00020093">
        <w:rPr>
          <w:rFonts w:cstheme="minorHAnsi"/>
          <w:i/>
          <w:iCs/>
          <w:color w:val="5B9BD5" w:themeColor="accent5"/>
          <w:sz w:val="16"/>
          <w:szCs w:val="16"/>
        </w:rPr>
        <w:t>1</w:t>
      </w:r>
      <w:r w:rsidRPr="00020093">
        <w:rPr>
          <w:rFonts w:cstheme="minorHAnsi"/>
          <w:color w:val="5B9BD5" w:themeColor="accent5"/>
          <w:sz w:val="16"/>
          <w:szCs w:val="16"/>
        </w:rPr>
        <w:t>),—(</w:t>
      </w:r>
      <w:r w:rsidRPr="00020093">
        <w:rPr>
          <w:rFonts w:cstheme="minorHAnsi"/>
          <w:i/>
          <w:iCs/>
          <w:color w:val="5B9BD5" w:themeColor="accent5"/>
          <w:sz w:val="16"/>
          <w:szCs w:val="16"/>
        </w:rPr>
        <w:t>a</w:t>
      </w:r>
      <w:r w:rsidRPr="00020093">
        <w:rPr>
          <w:rFonts w:cstheme="minorHAnsi"/>
          <w:color w:val="5B9BD5" w:themeColor="accent5"/>
          <w:sz w:val="16"/>
          <w:szCs w:val="16"/>
        </w:rPr>
        <w:t>) the supply of such foodstuffs, including cereals, pulses, potato, onions, edible oilseeds and oils, as the Central Government may, by notification in the Official Gazette, specify,</w:t>
      </w:r>
      <w:r w:rsidRPr="008105A7">
        <w:rPr>
          <w:rFonts w:cstheme="minorHAnsi"/>
          <w:color w:val="FF0000"/>
          <w:sz w:val="16"/>
          <w:szCs w:val="16"/>
        </w:rPr>
        <w:t xml:space="preserve"> may be regulated only under extraordinary circumstances which may include war, famine, extraordinary price rise and natural calamity of grave nature;</w:t>
      </w:r>
    </w:p>
    <w:p w14:paraId="201BBD10" w14:textId="77777777" w:rsidR="00020093" w:rsidRPr="00020093" w:rsidRDefault="00020093">
      <w:pPr>
        <w:rPr>
          <w:rFonts w:cstheme="minorHAnsi"/>
          <w:b/>
          <w:bCs/>
          <w:sz w:val="16"/>
          <w:szCs w:val="16"/>
          <w:lang w:val="en-US"/>
        </w:rPr>
      </w:pPr>
    </w:p>
    <w:p w14:paraId="7565B3FB" w14:textId="77777777" w:rsidR="00020093" w:rsidRPr="00020093" w:rsidRDefault="00020093" w:rsidP="00020093">
      <w:pPr>
        <w:autoSpaceDE w:val="0"/>
        <w:autoSpaceDN w:val="0"/>
        <w:adjustRightInd w:val="0"/>
        <w:spacing w:after="0" w:line="240" w:lineRule="auto"/>
        <w:jc w:val="center"/>
        <w:rPr>
          <w:rFonts w:cstheme="minorHAnsi"/>
          <w:color w:val="231F20"/>
          <w:sz w:val="16"/>
          <w:szCs w:val="16"/>
        </w:rPr>
      </w:pPr>
      <w:r w:rsidRPr="00020093">
        <w:rPr>
          <w:rFonts w:cstheme="minorHAnsi"/>
          <w:color w:val="231F20"/>
          <w:sz w:val="16"/>
          <w:szCs w:val="16"/>
        </w:rPr>
        <w:t>THE FARMERS’ PRODUCE TRADE AND COMMERCE (PROMOTION</w:t>
      </w:r>
    </w:p>
    <w:p w14:paraId="59B69BEB" w14:textId="77777777" w:rsidR="00020093" w:rsidRPr="00020093" w:rsidRDefault="00020093" w:rsidP="00020093">
      <w:pPr>
        <w:autoSpaceDE w:val="0"/>
        <w:autoSpaceDN w:val="0"/>
        <w:adjustRightInd w:val="0"/>
        <w:spacing w:after="0" w:line="240" w:lineRule="auto"/>
        <w:jc w:val="center"/>
        <w:rPr>
          <w:rFonts w:cstheme="minorHAnsi"/>
          <w:color w:val="231F20"/>
          <w:sz w:val="16"/>
          <w:szCs w:val="16"/>
        </w:rPr>
      </w:pPr>
      <w:r w:rsidRPr="00020093">
        <w:rPr>
          <w:rFonts w:cstheme="minorHAnsi"/>
          <w:color w:val="231F20"/>
          <w:sz w:val="16"/>
          <w:szCs w:val="16"/>
        </w:rPr>
        <w:t>AND FACILITATION) ACT, 2020</w:t>
      </w:r>
    </w:p>
    <w:p w14:paraId="6488754A" w14:textId="77777777" w:rsidR="00020093" w:rsidRPr="00020093" w:rsidRDefault="00020093">
      <w:pPr>
        <w:rPr>
          <w:rFonts w:cstheme="minorHAnsi"/>
          <w:b/>
          <w:bCs/>
          <w:sz w:val="16"/>
          <w:szCs w:val="16"/>
          <w:lang w:val="en-US"/>
        </w:rPr>
      </w:pPr>
    </w:p>
    <w:p w14:paraId="2845B768" w14:textId="77777777" w:rsidR="00020093" w:rsidRPr="00020093" w:rsidRDefault="00020093" w:rsidP="00020093">
      <w:pPr>
        <w:autoSpaceDE w:val="0"/>
        <w:autoSpaceDN w:val="0"/>
        <w:adjustRightInd w:val="0"/>
        <w:spacing w:after="0" w:line="240" w:lineRule="auto"/>
        <w:jc w:val="both"/>
        <w:rPr>
          <w:rFonts w:cstheme="minorHAnsi"/>
          <w:b/>
          <w:bCs/>
          <w:color w:val="5B9BD5" w:themeColor="accent5"/>
          <w:sz w:val="16"/>
          <w:szCs w:val="16"/>
        </w:rPr>
      </w:pPr>
      <w:r w:rsidRPr="00020093">
        <w:rPr>
          <w:rFonts w:cstheme="minorHAnsi"/>
          <w:b/>
          <w:bCs/>
          <w:color w:val="5B9BD5" w:themeColor="accent5"/>
          <w:sz w:val="16"/>
          <w:szCs w:val="16"/>
        </w:rPr>
        <w:t>(</w:t>
      </w:r>
      <w:r w:rsidRPr="00020093">
        <w:rPr>
          <w:rFonts w:cstheme="minorHAnsi"/>
          <w:b/>
          <w:bCs/>
          <w:i/>
          <w:iCs/>
          <w:color w:val="5B9BD5" w:themeColor="accent5"/>
          <w:sz w:val="16"/>
          <w:szCs w:val="16"/>
        </w:rPr>
        <w:t>2</w:t>
      </w:r>
      <w:r w:rsidRPr="00020093">
        <w:rPr>
          <w:rFonts w:cstheme="minorHAnsi"/>
          <w:b/>
          <w:bCs/>
          <w:color w:val="5B9BD5" w:themeColor="accent5"/>
          <w:sz w:val="16"/>
          <w:szCs w:val="16"/>
        </w:rPr>
        <w:t>) The Central Government may, if it is of the opinion that it is necessary and expedient</w:t>
      </w:r>
    </w:p>
    <w:p w14:paraId="1599C875" w14:textId="77777777" w:rsidR="00020093" w:rsidRPr="00020093" w:rsidRDefault="00020093" w:rsidP="00020093">
      <w:pPr>
        <w:autoSpaceDE w:val="0"/>
        <w:autoSpaceDN w:val="0"/>
        <w:adjustRightInd w:val="0"/>
        <w:spacing w:after="0" w:line="240" w:lineRule="auto"/>
        <w:jc w:val="both"/>
        <w:rPr>
          <w:rFonts w:cstheme="minorHAnsi"/>
          <w:b/>
          <w:bCs/>
          <w:color w:val="FF0000"/>
          <w:sz w:val="16"/>
          <w:szCs w:val="16"/>
        </w:rPr>
      </w:pPr>
      <w:r w:rsidRPr="00020093">
        <w:rPr>
          <w:rFonts w:cstheme="minorHAnsi"/>
          <w:b/>
          <w:bCs/>
          <w:color w:val="5B9BD5" w:themeColor="accent5"/>
          <w:sz w:val="16"/>
          <w:szCs w:val="16"/>
        </w:rPr>
        <w:t xml:space="preserve">in the public interest so to do, </w:t>
      </w:r>
      <w:r w:rsidRPr="00020093">
        <w:rPr>
          <w:rFonts w:cstheme="minorHAnsi"/>
          <w:b/>
          <w:bCs/>
          <w:color w:val="FF0000"/>
          <w:sz w:val="16"/>
          <w:szCs w:val="16"/>
        </w:rPr>
        <w:t>prescribe a system for electronic registration for a trader,</w:t>
      </w:r>
    </w:p>
    <w:p w14:paraId="47ABE268" w14:textId="77777777" w:rsidR="00020093" w:rsidRPr="00020093" w:rsidRDefault="00020093" w:rsidP="00020093">
      <w:pPr>
        <w:autoSpaceDE w:val="0"/>
        <w:autoSpaceDN w:val="0"/>
        <w:adjustRightInd w:val="0"/>
        <w:spacing w:after="0" w:line="240" w:lineRule="auto"/>
        <w:jc w:val="both"/>
        <w:rPr>
          <w:rFonts w:cstheme="minorHAnsi"/>
          <w:b/>
          <w:bCs/>
          <w:color w:val="5B9BD5" w:themeColor="accent5"/>
          <w:sz w:val="16"/>
          <w:szCs w:val="16"/>
        </w:rPr>
      </w:pPr>
      <w:r w:rsidRPr="00020093">
        <w:rPr>
          <w:rFonts w:cstheme="minorHAnsi"/>
          <w:b/>
          <w:bCs/>
          <w:color w:val="FF0000"/>
          <w:sz w:val="16"/>
          <w:szCs w:val="16"/>
        </w:rPr>
        <w:t>modalities of trade transaction and mode of payment of the scheduled farmers’ produce in a trade area</w:t>
      </w:r>
      <w:r w:rsidRPr="00020093">
        <w:rPr>
          <w:rFonts w:cstheme="minorHAnsi"/>
          <w:b/>
          <w:bCs/>
          <w:color w:val="5B9BD5" w:themeColor="accent5"/>
          <w:sz w:val="16"/>
          <w:szCs w:val="16"/>
        </w:rPr>
        <w:t>. Freedom to conduct trade and commerce in a trade area. Trade and commerce of scheduled farmers’ produce.</w:t>
      </w:r>
    </w:p>
    <w:p w14:paraId="28198893" w14:textId="77777777" w:rsidR="00020093" w:rsidRPr="00020093" w:rsidRDefault="00020093" w:rsidP="00020093">
      <w:pPr>
        <w:autoSpaceDE w:val="0"/>
        <w:autoSpaceDN w:val="0"/>
        <w:adjustRightInd w:val="0"/>
        <w:spacing w:after="0" w:line="240" w:lineRule="auto"/>
        <w:jc w:val="both"/>
        <w:rPr>
          <w:rFonts w:cstheme="minorHAnsi"/>
          <w:b/>
          <w:bCs/>
          <w:color w:val="5B9BD5" w:themeColor="accent5"/>
          <w:sz w:val="16"/>
          <w:szCs w:val="16"/>
        </w:rPr>
      </w:pPr>
      <w:r w:rsidRPr="00020093">
        <w:rPr>
          <w:rFonts w:cstheme="minorHAnsi"/>
          <w:b/>
          <w:bCs/>
          <w:color w:val="5B9BD5" w:themeColor="accent5"/>
          <w:sz w:val="16"/>
          <w:szCs w:val="16"/>
        </w:rPr>
        <w:t>(</w:t>
      </w:r>
      <w:r w:rsidRPr="00020093">
        <w:rPr>
          <w:rFonts w:cstheme="minorHAnsi"/>
          <w:b/>
          <w:bCs/>
          <w:i/>
          <w:iCs/>
          <w:color w:val="5B9BD5" w:themeColor="accent5"/>
          <w:sz w:val="16"/>
          <w:szCs w:val="16"/>
        </w:rPr>
        <w:t>3</w:t>
      </w:r>
      <w:r w:rsidRPr="00020093">
        <w:rPr>
          <w:rFonts w:cstheme="minorHAnsi"/>
          <w:b/>
          <w:bCs/>
          <w:color w:val="5B9BD5" w:themeColor="accent5"/>
          <w:sz w:val="16"/>
          <w:szCs w:val="16"/>
        </w:rPr>
        <w:t>) Every trader who transacts with farmers shall make payment for the traded scheduled</w:t>
      </w:r>
    </w:p>
    <w:p w14:paraId="76992C3E" w14:textId="77777777" w:rsidR="00020093" w:rsidRPr="00020093" w:rsidRDefault="00020093" w:rsidP="00020093">
      <w:pPr>
        <w:autoSpaceDE w:val="0"/>
        <w:autoSpaceDN w:val="0"/>
        <w:adjustRightInd w:val="0"/>
        <w:spacing w:after="0" w:line="240" w:lineRule="auto"/>
        <w:jc w:val="both"/>
        <w:rPr>
          <w:rFonts w:cstheme="minorHAnsi"/>
          <w:b/>
          <w:bCs/>
          <w:color w:val="5B9BD5" w:themeColor="accent5"/>
          <w:sz w:val="16"/>
          <w:szCs w:val="16"/>
        </w:rPr>
      </w:pPr>
      <w:r w:rsidRPr="00020093">
        <w:rPr>
          <w:rFonts w:cstheme="minorHAnsi"/>
          <w:b/>
          <w:bCs/>
          <w:color w:val="5B9BD5" w:themeColor="accent5"/>
          <w:sz w:val="16"/>
          <w:szCs w:val="16"/>
        </w:rPr>
        <w:t xml:space="preserve">farmers’ produce on the same day or within the maximum three working days if procedurally so required subject to the </w:t>
      </w:r>
      <w:r w:rsidRPr="00020093">
        <w:rPr>
          <w:rFonts w:cstheme="minorHAnsi"/>
          <w:b/>
          <w:bCs/>
          <w:color w:val="FF0000"/>
          <w:sz w:val="16"/>
          <w:szCs w:val="16"/>
        </w:rPr>
        <w:t>condition that the receipt of delivery mentioning the due payment amount shall be given to the farmer on the same day:</w:t>
      </w:r>
    </w:p>
    <w:p w14:paraId="6D43333E" w14:textId="77777777" w:rsidR="00020093" w:rsidRPr="00020093" w:rsidRDefault="00020093" w:rsidP="00020093">
      <w:pPr>
        <w:autoSpaceDE w:val="0"/>
        <w:autoSpaceDN w:val="0"/>
        <w:adjustRightInd w:val="0"/>
        <w:spacing w:after="0" w:line="240" w:lineRule="auto"/>
        <w:jc w:val="both"/>
        <w:rPr>
          <w:rFonts w:cstheme="minorHAnsi"/>
          <w:b/>
          <w:bCs/>
          <w:color w:val="5B9BD5" w:themeColor="accent5"/>
          <w:sz w:val="16"/>
          <w:szCs w:val="16"/>
        </w:rPr>
      </w:pPr>
      <w:r w:rsidRPr="00020093">
        <w:rPr>
          <w:rFonts w:cstheme="minorHAnsi"/>
          <w:b/>
          <w:bCs/>
          <w:color w:val="5B9BD5" w:themeColor="accent5"/>
          <w:sz w:val="16"/>
          <w:szCs w:val="16"/>
        </w:rPr>
        <w:t>Provided that the Central Government may prescribe a different procedure of payment</w:t>
      </w:r>
    </w:p>
    <w:p w14:paraId="4611C0F1" w14:textId="77777777" w:rsidR="00020093" w:rsidRPr="00020093" w:rsidRDefault="00020093" w:rsidP="00020093">
      <w:pPr>
        <w:autoSpaceDE w:val="0"/>
        <w:autoSpaceDN w:val="0"/>
        <w:adjustRightInd w:val="0"/>
        <w:spacing w:after="0" w:line="240" w:lineRule="auto"/>
        <w:jc w:val="both"/>
        <w:rPr>
          <w:rFonts w:cstheme="minorHAnsi"/>
          <w:b/>
          <w:bCs/>
          <w:color w:val="5B9BD5" w:themeColor="accent5"/>
          <w:sz w:val="16"/>
          <w:szCs w:val="16"/>
        </w:rPr>
      </w:pPr>
      <w:r w:rsidRPr="00020093">
        <w:rPr>
          <w:rFonts w:cstheme="minorHAnsi"/>
          <w:b/>
          <w:bCs/>
          <w:color w:val="5B9BD5" w:themeColor="accent5"/>
          <w:sz w:val="16"/>
          <w:szCs w:val="16"/>
        </w:rPr>
        <w:t>by farmer produce organisation or agriculture co-operative society, by whatever name called, linked with the receipt of payment from the buyers.</w:t>
      </w:r>
    </w:p>
    <w:p w14:paraId="45E99DC5" w14:textId="32953DAC" w:rsidR="00020093" w:rsidRPr="00020093" w:rsidRDefault="00020093" w:rsidP="00020093">
      <w:pPr>
        <w:autoSpaceDE w:val="0"/>
        <w:autoSpaceDN w:val="0"/>
        <w:adjustRightInd w:val="0"/>
        <w:spacing w:after="0" w:line="240" w:lineRule="auto"/>
        <w:jc w:val="both"/>
        <w:rPr>
          <w:rFonts w:cstheme="minorHAnsi"/>
          <w:b/>
          <w:bCs/>
          <w:color w:val="5B9BD5" w:themeColor="accent5"/>
          <w:sz w:val="16"/>
          <w:szCs w:val="16"/>
        </w:rPr>
      </w:pPr>
      <w:r w:rsidRPr="00020093">
        <w:rPr>
          <w:rFonts w:cstheme="minorHAnsi"/>
          <w:b/>
          <w:bCs/>
          <w:color w:val="5B9BD5" w:themeColor="accent5"/>
          <w:sz w:val="16"/>
          <w:szCs w:val="16"/>
        </w:rPr>
        <w:t>7. (</w:t>
      </w:r>
      <w:r w:rsidRPr="00020093">
        <w:rPr>
          <w:rFonts w:cstheme="minorHAnsi"/>
          <w:b/>
          <w:bCs/>
          <w:i/>
          <w:iCs/>
          <w:color w:val="5B9BD5" w:themeColor="accent5"/>
          <w:sz w:val="16"/>
          <w:szCs w:val="16"/>
        </w:rPr>
        <w:t>1</w:t>
      </w:r>
      <w:r w:rsidRPr="00020093">
        <w:rPr>
          <w:rFonts w:cstheme="minorHAnsi"/>
          <w:b/>
          <w:bCs/>
          <w:color w:val="5B9BD5" w:themeColor="accent5"/>
          <w:sz w:val="16"/>
          <w:szCs w:val="16"/>
        </w:rPr>
        <w:t>) The Central Government may, through any Central Government Organisation,</w:t>
      </w:r>
      <w:r w:rsidR="00E46EEF">
        <w:rPr>
          <w:rFonts w:cstheme="minorHAnsi"/>
          <w:b/>
          <w:bCs/>
          <w:color w:val="5B9BD5" w:themeColor="accent5"/>
          <w:sz w:val="16"/>
          <w:szCs w:val="16"/>
        </w:rPr>
        <w:t xml:space="preserve"> </w:t>
      </w:r>
      <w:r w:rsidRPr="00020093">
        <w:rPr>
          <w:rFonts w:cstheme="minorHAnsi"/>
          <w:b/>
          <w:bCs/>
          <w:color w:val="5B9BD5" w:themeColor="accent5"/>
          <w:sz w:val="16"/>
          <w:szCs w:val="16"/>
        </w:rPr>
        <w:t xml:space="preserve">develop a </w:t>
      </w:r>
      <w:r w:rsidRPr="00020093">
        <w:rPr>
          <w:rFonts w:cstheme="minorHAnsi"/>
          <w:b/>
          <w:bCs/>
          <w:color w:val="FF0000"/>
          <w:sz w:val="16"/>
          <w:szCs w:val="16"/>
        </w:rPr>
        <w:t xml:space="preserve">Price Information and Market Intelligence System for farmers’ </w:t>
      </w:r>
      <w:r w:rsidRPr="00020093">
        <w:rPr>
          <w:rFonts w:cstheme="minorHAnsi"/>
          <w:b/>
          <w:bCs/>
          <w:color w:val="5B9BD5" w:themeColor="accent5"/>
          <w:sz w:val="16"/>
          <w:szCs w:val="16"/>
        </w:rPr>
        <w:t>produce and a</w:t>
      </w:r>
      <w:r w:rsidR="00E46EEF">
        <w:rPr>
          <w:rFonts w:cstheme="minorHAnsi"/>
          <w:b/>
          <w:bCs/>
          <w:color w:val="5B9BD5" w:themeColor="accent5"/>
          <w:sz w:val="16"/>
          <w:szCs w:val="16"/>
        </w:rPr>
        <w:t xml:space="preserve"> </w:t>
      </w:r>
      <w:r w:rsidRPr="00020093">
        <w:rPr>
          <w:rFonts w:cstheme="minorHAnsi"/>
          <w:b/>
          <w:bCs/>
          <w:color w:val="5B9BD5" w:themeColor="accent5"/>
          <w:sz w:val="16"/>
          <w:szCs w:val="16"/>
        </w:rPr>
        <w:t>framework for dissemination of information relating thereto.</w:t>
      </w:r>
    </w:p>
    <w:p w14:paraId="69F3BB96" w14:textId="4D886A66" w:rsidR="00020093" w:rsidRDefault="00020093">
      <w:pPr>
        <w:rPr>
          <w:rFonts w:ascii="Times New Roman" w:hAnsi="Times New Roman" w:cs="Times New Roman"/>
          <w:b/>
          <w:bCs/>
          <w:sz w:val="32"/>
          <w:szCs w:val="32"/>
          <w:lang w:val="en-US"/>
        </w:rPr>
      </w:pPr>
      <w:r>
        <w:rPr>
          <w:rFonts w:ascii="Times New Roman" w:hAnsi="Times New Roman" w:cs="Times New Roman"/>
          <w:b/>
          <w:bCs/>
          <w:sz w:val="32"/>
          <w:szCs w:val="32"/>
          <w:lang w:val="en-US"/>
        </w:rPr>
        <w:br w:type="page"/>
      </w:r>
    </w:p>
    <w:p w14:paraId="0566B7B4" w14:textId="77777777" w:rsidR="003D7468" w:rsidRDefault="003D7468" w:rsidP="003D7468">
      <w:pPr>
        <w:rPr>
          <w:rFonts w:ascii="Times New Roman" w:hAnsi="Times New Roman" w:cs="Times New Roman"/>
          <w:b/>
          <w:bCs/>
          <w:sz w:val="32"/>
          <w:szCs w:val="32"/>
          <w:lang w:val="en-US"/>
        </w:rPr>
      </w:pPr>
    </w:p>
    <w:p w14:paraId="08E1C191" w14:textId="5EFAF54B" w:rsidR="00CA38AB" w:rsidRPr="00122699" w:rsidRDefault="00FB68A9" w:rsidP="00122699">
      <w:pPr>
        <w:jc w:val="center"/>
        <w:rPr>
          <w:rFonts w:ascii="Times New Roman" w:hAnsi="Times New Roman" w:cs="Times New Roman"/>
          <w:b/>
          <w:bCs/>
          <w:sz w:val="32"/>
          <w:szCs w:val="32"/>
          <w:lang w:val="en-US"/>
        </w:rPr>
      </w:pPr>
      <w:r w:rsidRPr="00122699">
        <w:rPr>
          <w:rFonts w:ascii="Times New Roman" w:hAnsi="Times New Roman" w:cs="Times New Roman"/>
          <w:b/>
          <w:bCs/>
          <w:sz w:val="32"/>
          <w:szCs w:val="32"/>
          <w:lang w:val="en-US"/>
        </w:rPr>
        <w:t>Annexure- 1.</w:t>
      </w:r>
    </w:p>
    <w:p w14:paraId="7846719C"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b/>
          <w:bCs/>
          <w:color w:val="231F20"/>
          <w:sz w:val="24"/>
          <w:szCs w:val="24"/>
        </w:rPr>
      </w:pPr>
      <w:r w:rsidRPr="00FB68A9">
        <w:rPr>
          <w:rFonts w:ascii="Times New Roman" w:hAnsi="Times New Roman" w:cs="Times New Roman"/>
          <w:b/>
          <w:bCs/>
          <w:color w:val="231F20"/>
          <w:sz w:val="24"/>
          <w:szCs w:val="24"/>
        </w:rPr>
        <w:t>THE FARMERS (EMPOWERMENT AND PROTECTION) AGREEMENT</w:t>
      </w:r>
    </w:p>
    <w:p w14:paraId="418160E9"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b/>
          <w:bCs/>
          <w:color w:val="231F20"/>
          <w:sz w:val="24"/>
          <w:szCs w:val="24"/>
        </w:rPr>
      </w:pPr>
      <w:r w:rsidRPr="00FB68A9">
        <w:rPr>
          <w:rFonts w:ascii="Times New Roman" w:hAnsi="Times New Roman" w:cs="Times New Roman"/>
          <w:b/>
          <w:bCs/>
          <w:color w:val="231F20"/>
          <w:sz w:val="24"/>
          <w:szCs w:val="24"/>
        </w:rPr>
        <w:t>ON PRICE ASSURANCE AND FARM SERVICES ACT, 2020</w:t>
      </w:r>
    </w:p>
    <w:p w14:paraId="1B6FB293"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b/>
          <w:bCs/>
          <w:color w:val="231F20"/>
          <w:sz w:val="24"/>
          <w:szCs w:val="24"/>
        </w:rPr>
      </w:pPr>
      <w:r w:rsidRPr="00FB68A9">
        <w:rPr>
          <w:rFonts w:ascii="Times New Roman" w:hAnsi="Times New Roman" w:cs="Times New Roman"/>
          <w:b/>
          <w:bCs/>
          <w:color w:val="231F20"/>
          <w:sz w:val="24"/>
          <w:szCs w:val="24"/>
        </w:rPr>
        <w:t>NO. 20 OF 2020</w:t>
      </w:r>
    </w:p>
    <w:p w14:paraId="27226268"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[24</w:t>
      </w:r>
      <w:r w:rsidRPr="00FB68A9">
        <w:rPr>
          <w:rFonts w:ascii="Times New Roman" w:hAnsi="Times New Roman" w:cs="Times New Roman"/>
          <w:i/>
          <w:iCs/>
          <w:color w:val="231F20"/>
          <w:sz w:val="24"/>
          <w:szCs w:val="24"/>
        </w:rPr>
        <w:t xml:space="preserve">th September, </w:t>
      </w:r>
      <w:r w:rsidRPr="00FB68A9">
        <w:rPr>
          <w:rFonts w:ascii="Times New Roman" w:hAnsi="Times New Roman" w:cs="Times New Roman"/>
          <w:color w:val="231F20"/>
          <w:sz w:val="24"/>
          <w:szCs w:val="24"/>
        </w:rPr>
        <w:t>2020.]</w:t>
      </w:r>
    </w:p>
    <w:p w14:paraId="6D2601AD"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An Act to provide for a national framework on farming agreements that protects</w:t>
      </w:r>
    </w:p>
    <w:p w14:paraId="661B3824"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and empowers farmers to engage with agri-business firms, processors,</w:t>
      </w:r>
    </w:p>
    <w:p w14:paraId="3D45A54E"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wholesalers, exporters or large retailers for farm services and sale of future</w:t>
      </w:r>
    </w:p>
    <w:p w14:paraId="33E36E37"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farming produce at a mutually agreed remunerative price framework in a fair</w:t>
      </w:r>
    </w:p>
    <w:p w14:paraId="3707F565"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and transparent manner and for matters connected therewith or incidental</w:t>
      </w:r>
    </w:p>
    <w:p w14:paraId="475DED1F"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thereto.</w:t>
      </w:r>
    </w:p>
    <w:p w14:paraId="795E9866"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BE it enacted by Parliament in the Seventy-first Year of the Republic of India as</w:t>
      </w:r>
    </w:p>
    <w:p w14:paraId="3D096E9A"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follows:—</w:t>
      </w:r>
    </w:p>
    <w:p w14:paraId="6303DD64" w14:textId="77777777" w:rsid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p>
    <w:p w14:paraId="2DE4D300" w14:textId="67B9EE9D" w:rsidR="00FB68A9" w:rsidRPr="00FB68A9" w:rsidRDefault="00FB68A9" w:rsidP="00BA3EA7">
      <w:pPr>
        <w:autoSpaceDE w:val="0"/>
        <w:autoSpaceDN w:val="0"/>
        <w:adjustRightInd w:val="0"/>
        <w:spacing w:after="0" w:line="240" w:lineRule="auto"/>
        <w:jc w:val="center"/>
        <w:rPr>
          <w:rFonts w:ascii="Times New Roman" w:hAnsi="Times New Roman" w:cs="Times New Roman"/>
          <w:b/>
          <w:bCs/>
          <w:color w:val="231F20"/>
          <w:sz w:val="24"/>
          <w:szCs w:val="24"/>
        </w:rPr>
      </w:pPr>
      <w:r w:rsidRPr="00FB68A9">
        <w:rPr>
          <w:rFonts w:ascii="Times New Roman" w:hAnsi="Times New Roman" w:cs="Times New Roman"/>
          <w:b/>
          <w:bCs/>
          <w:color w:val="231F20"/>
          <w:sz w:val="24"/>
          <w:szCs w:val="24"/>
        </w:rPr>
        <w:t>CHAPTER I</w:t>
      </w:r>
    </w:p>
    <w:p w14:paraId="3E7F84A9" w14:textId="77777777" w:rsidR="00FB68A9" w:rsidRPr="00FB68A9" w:rsidRDefault="00FB68A9" w:rsidP="00BA3EA7">
      <w:pPr>
        <w:autoSpaceDE w:val="0"/>
        <w:autoSpaceDN w:val="0"/>
        <w:adjustRightInd w:val="0"/>
        <w:spacing w:after="0" w:line="240" w:lineRule="auto"/>
        <w:jc w:val="center"/>
        <w:rPr>
          <w:rFonts w:ascii="Times New Roman" w:hAnsi="Times New Roman" w:cs="Times New Roman"/>
          <w:b/>
          <w:bCs/>
          <w:color w:val="231F20"/>
          <w:sz w:val="24"/>
          <w:szCs w:val="24"/>
        </w:rPr>
      </w:pPr>
      <w:r w:rsidRPr="00FB68A9">
        <w:rPr>
          <w:rFonts w:ascii="Times New Roman" w:hAnsi="Times New Roman" w:cs="Times New Roman"/>
          <w:b/>
          <w:bCs/>
          <w:color w:val="231F20"/>
          <w:sz w:val="24"/>
          <w:szCs w:val="24"/>
        </w:rPr>
        <w:t>PRELIMINARY</w:t>
      </w:r>
    </w:p>
    <w:p w14:paraId="0E940CAE" w14:textId="77777777" w:rsidR="00FB68A9" w:rsidRDefault="00FB68A9" w:rsidP="00FB68A9">
      <w:pPr>
        <w:autoSpaceDE w:val="0"/>
        <w:autoSpaceDN w:val="0"/>
        <w:adjustRightInd w:val="0"/>
        <w:spacing w:after="0" w:line="240" w:lineRule="auto"/>
        <w:jc w:val="both"/>
        <w:rPr>
          <w:rFonts w:ascii="Times New Roman" w:hAnsi="Times New Roman" w:cs="Times New Roman"/>
          <w:b/>
          <w:bCs/>
          <w:color w:val="231F20"/>
          <w:sz w:val="24"/>
          <w:szCs w:val="24"/>
        </w:rPr>
      </w:pPr>
    </w:p>
    <w:p w14:paraId="3D11232F" w14:textId="7EAEAF9D"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 </w:t>
      </w: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This Act may be called the Farmers (Empowerment and Protection) Agreement</w:t>
      </w:r>
    </w:p>
    <w:p w14:paraId="557F891B" w14:textId="60B71F63" w:rsid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on Price Assurance and Farm Services Act, 2020.</w:t>
      </w:r>
    </w:p>
    <w:p w14:paraId="6C3C114C"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p>
    <w:p w14:paraId="18BBB225"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It shall be deemed to have come into force on the 5th June, 2020.</w:t>
      </w:r>
    </w:p>
    <w:p w14:paraId="14899F3D" w14:textId="77777777" w:rsidR="00FB68A9" w:rsidRDefault="00FB68A9" w:rsidP="00FB68A9">
      <w:pPr>
        <w:autoSpaceDE w:val="0"/>
        <w:autoSpaceDN w:val="0"/>
        <w:adjustRightInd w:val="0"/>
        <w:spacing w:after="0" w:line="240" w:lineRule="auto"/>
        <w:jc w:val="both"/>
        <w:rPr>
          <w:rFonts w:ascii="Times New Roman" w:hAnsi="Times New Roman" w:cs="Times New Roman"/>
          <w:b/>
          <w:bCs/>
          <w:color w:val="231F20"/>
          <w:sz w:val="24"/>
          <w:szCs w:val="24"/>
        </w:rPr>
      </w:pPr>
    </w:p>
    <w:p w14:paraId="6FF46BA0" w14:textId="1E46EB3A" w:rsid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2. </w:t>
      </w:r>
      <w:r w:rsidRPr="00FB68A9">
        <w:rPr>
          <w:rFonts w:ascii="Times New Roman" w:hAnsi="Times New Roman" w:cs="Times New Roman"/>
          <w:color w:val="231F20"/>
          <w:sz w:val="24"/>
          <w:szCs w:val="24"/>
        </w:rPr>
        <w:t>In this Act, unless the context otherwise requires,</w:t>
      </w:r>
      <w:r w:rsidR="00122699">
        <w:rPr>
          <w:rFonts w:ascii="Times New Roman" w:hAnsi="Times New Roman" w:cs="Times New Roman"/>
          <w:color w:val="231F20"/>
          <w:sz w:val="24"/>
          <w:szCs w:val="24"/>
        </w:rPr>
        <w:t>-</w:t>
      </w:r>
    </w:p>
    <w:p w14:paraId="21BADAA0" w14:textId="77777777" w:rsidR="00122699" w:rsidRPr="00FB68A9" w:rsidRDefault="00122699" w:rsidP="00FB68A9">
      <w:pPr>
        <w:autoSpaceDE w:val="0"/>
        <w:autoSpaceDN w:val="0"/>
        <w:adjustRightInd w:val="0"/>
        <w:spacing w:after="0" w:line="240" w:lineRule="auto"/>
        <w:jc w:val="both"/>
        <w:rPr>
          <w:rFonts w:ascii="Times New Roman" w:hAnsi="Times New Roman" w:cs="Times New Roman"/>
          <w:color w:val="231F20"/>
          <w:sz w:val="24"/>
          <w:szCs w:val="24"/>
        </w:rPr>
      </w:pPr>
    </w:p>
    <w:p w14:paraId="4785AD52" w14:textId="1FC614FA" w:rsid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a</w:t>
      </w:r>
      <w:r w:rsidRPr="00FB68A9">
        <w:rPr>
          <w:rFonts w:ascii="Times New Roman" w:hAnsi="Times New Roman" w:cs="Times New Roman"/>
          <w:color w:val="231F20"/>
          <w:sz w:val="24"/>
          <w:szCs w:val="24"/>
        </w:rPr>
        <w:t>) "APMC yard" means the physical premises covering Agriculture Produce</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Market Committee Yard, by whatever name called, established for regulating markets</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and trade in farming produce under any State Act;</w:t>
      </w:r>
    </w:p>
    <w:p w14:paraId="12CCA032"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p>
    <w:p w14:paraId="1899D003" w14:textId="0201D820" w:rsid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b</w:t>
      </w:r>
      <w:r w:rsidRPr="00FB68A9">
        <w:rPr>
          <w:rFonts w:ascii="Times New Roman" w:hAnsi="Times New Roman" w:cs="Times New Roman"/>
          <w:color w:val="231F20"/>
          <w:sz w:val="24"/>
          <w:szCs w:val="24"/>
        </w:rPr>
        <w:t>) "company" means a company as defined in clause (</w:t>
      </w:r>
      <w:r w:rsidRPr="00FB68A9">
        <w:rPr>
          <w:rFonts w:ascii="Times New Roman" w:hAnsi="Times New Roman" w:cs="Times New Roman"/>
          <w:i/>
          <w:iCs/>
          <w:color w:val="231F20"/>
          <w:sz w:val="24"/>
          <w:szCs w:val="24"/>
        </w:rPr>
        <w:t>20</w:t>
      </w:r>
      <w:r w:rsidRPr="00FB68A9">
        <w:rPr>
          <w:rFonts w:ascii="Times New Roman" w:hAnsi="Times New Roman" w:cs="Times New Roman"/>
          <w:color w:val="231F20"/>
          <w:sz w:val="24"/>
          <w:szCs w:val="24"/>
        </w:rPr>
        <w:t>) of section 2 of the</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Companies Act, 2013;</w:t>
      </w:r>
    </w:p>
    <w:p w14:paraId="24B33BF4"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p>
    <w:p w14:paraId="1EE93C38" w14:textId="761788C9" w:rsid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c</w:t>
      </w:r>
      <w:r w:rsidRPr="00FB68A9">
        <w:rPr>
          <w:rFonts w:ascii="Times New Roman" w:hAnsi="Times New Roman" w:cs="Times New Roman"/>
          <w:color w:val="231F20"/>
          <w:sz w:val="24"/>
          <w:szCs w:val="24"/>
        </w:rPr>
        <w:t>) "electronic trading and transaction platform" means a platform set up to</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facilitate direct and online buying and selling for conduct of trade and commerce of</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farming produce through a network of electronic devices and internet applications;</w:t>
      </w:r>
    </w:p>
    <w:p w14:paraId="74997498"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p>
    <w:p w14:paraId="505BC81D" w14:textId="13ADFF44" w:rsid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d</w:t>
      </w:r>
      <w:r w:rsidRPr="00FB68A9">
        <w:rPr>
          <w:rFonts w:ascii="Times New Roman" w:hAnsi="Times New Roman" w:cs="Times New Roman"/>
          <w:color w:val="231F20"/>
          <w:sz w:val="24"/>
          <w:szCs w:val="24"/>
        </w:rPr>
        <w:t>) "farm services" includes supply of seed, feed, fodder, agro-chemicals,</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machinery and technology, advice, non-chemical agro-inputs and such other inputs</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for farming;</w:t>
      </w:r>
    </w:p>
    <w:p w14:paraId="27005FDA"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p>
    <w:p w14:paraId="1366E50E" w14:textId="04E2C171" w:rsid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e</w:t>
      </w:r>
      <w:r w:rsidRPr="00FB68A9">
        <w:rPr>
          <w:rFonts w:ascii="Times New Roman" w:hAnsi="Times New Roman" w:cs="Times New Roman"/>
          <w:color w:val="231F20"/>
          <w:sz w:val="24"/>
          <w:szCs w:val="24"/>
        </w:rPr>
        <w:t>) "farmer" means an individual engaged in the production of farming produce</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by self or by hired labour or otherwise, and includes the Farmer Producer Organisation;</w:t>
      </w:r>
    </w:p>
    <w:p w14:paraId="0002D2A1"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p>
    <w:p w14:paraId="309C83DD" w14:textId="1B153196" w:rsid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f</w:t>
      </w:r>
      <w:r w:rsidRPr="00FB68A9">
        <w:rPr>
          <w:rFonts w:ascii="Times New Roman" w:hAnsi="Times New Roman" w:cs="Times New Roman"/>
          <w:color w:val="231F20"/>
          <w:sz w:val="24"/>
          <w:szCs w:val="24"/>
        </w:rPr>
        <w:t>) "Farmer Producer Organisation" means an association or group of farmers, by</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whatever name called,—</w:t>
      </w:r>
    </w:p>
    <w:p w14:paraId="35E8AA1A"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p>
    <w:p w14:paraId="7F7B8588"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w:t>
      </w:r>
      <w:r w:rsidRPr="00FB68A9">
        <w:rPr>
          <w:rFonts w:ascii="Times New Roman" w:hAnsi="Times New Roman" w:cs="Times New Roman"/>
          <w:color w:val="231F20"/>
          <w:sz w:val="24"/>
          <w:szCs w:val="24"/>
        </w:rPr>
        <w:t>) registered under any law for the time being in force; or</w:t>
      </w:r>
    </w:p>
    <w:p w14:paraId="40BEA0DA"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ii</w:t>
      </w:r>
      <w:r w:rsidRPr="00FB68A9">
        <w:rPr>
          <w:rFonts w:ascii="Times New Roman" w:hAnsi="Times New Roman" w:cs="Times New Roman"/>
          <w:color w:val="231F20"/>
          <w:sz w:val="24"/>
          <w:szCs w:val="24"/>
        </w:rPr>
        <w:t>) promoted under a scheme or programme sponsored by the Central</w:t>
      </w:r>
    </w:p>
    <w:p w14:paraId="6C2D9B24"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Government or the State Government;</w:t>
      </w:r>
    </w:p>
    <w:p w14:paraId="3E3C7145" w14:textId="5AFE00A3"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g</w:t>
      </w:r>
      <w:r w:rsidRPr="00FB68A9">
        <w:rPr>
          <w:rFonts w:ascii="Times New Roman" w:hAnsi="Times New Roman" w:cs="Times New Roman"/>
          <w:color w:val="231F20"/>
          <w:sz w:val="24"/>
          <w:szCs w:val="24"/>
        </w:rPr>
        <w:t>) "farming agreement" means a written agreement entered into between a</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 xml:space="preserve">farmer and a Sponsor, or a farmer, a Sponsor and any third party, prior to the </w:t>
      </w:r>
      <w:r w:rsidR="00122699">
        <w:rPr>
          <w:rFonts w:ascii="Times New Roman" w:hAnsi="Times New Roman" w:cs="Times New Roman"/>
          <w:color w:val="231F20"/>
          <w:sz w:val="24"/>
          <w:szCs w:val="24"/>
        </w:rPr>
        <w:t xml:space="preserve">production </w:t>
      </w:r>
      <w:r w:rsidRPr="00FB68A9">
        <w:rPr>
          <w:rFonts w:ascii="Times New Roman" w:hAnsi="Times New Roman" w:cs="Times New Roman"/>
          <w:color w:val="231F20"/>
          <w:sz w:val="24"/>
          <w:szCs w:val="24"/>
        </w:rPr>
        <w:t>or rearing of any farming produce of a predetermined quality, in which the Sponsor</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agrees to purchase such farming produce from the farmer and to provide farm services.</w:t>
      </w:r>
    </w:p>
    <w:p w14:paraId="2F27E442" w14:textId="7A66152A"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i/>
          <w:iCs/>
          <w:color w:val="231F20"/>
          <w:sz w:val="24"/>
          <w:szCs w:val="24"/>
        </w:rPr>
        <w:t>Explanation</w:t>
      </w:r>
      <w:r w:rsidRPr="00FB68A9">
        <w:rPr>
          <w:rFonts w:ascii="Times New Roman" w:hAnsi="Times New Roman" w:cs="Times New Roman"/>
          <w:color w:val="231F20"/>
          <w:sz w:val="24"/>
          <w:szCs w:val="24"/>
        </w:rPr>
        <w:t>.—For the purposes of this clause, the term "farming agreement"</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may include—</w:t>
      </w:r>
    </w:p>
    <w:p w14:paraId="231EB2FA" w14:textId="2E4F4B48"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w:t>
      </w:r>
      <w:r w:rsidRPr="00FB68A9">
        <w:rPr>
          <w:rFonts w:ascii="Times New Roman" w:hAnsi="Times New Roman" w:cs="Times New Roman"/>
          <w:color w:val="231F20"/>
          <w:sz w:val="24"/>
          <w:szCs w:val="24"/>
        </w:rPr>
        <w:t>) "trade and commerce agreement", where the ownership of commodity</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remains with the farmer during production and he gets the price of produce on</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its delivery as per the agreed terms with the Sponsor;</w:t>
      </w:r>
    </w:p>
    <w:p w14:paraId="3DC72797" w14:textId="40053420"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ii</w:t>
      </w:r>
      <w:r w:rsidRPr="00FB68A9">
        <w:rPr>
          <w:rFonts w:ascii="Times New Roman" w:hAnsi="Times New Roman" w:cs="Times New Roman"/>
          <w:color w:val="231F20"/>
          <w:sz w:val="24"/>
          <w:szCs w:val="24"/>
        </w:rPr>
        <w:t>) "production agreement", where the Sponsor agrees to provide farm</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services, either fully or partially and to bear the risk of output, but agrees to</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make payment to the farmer for the services</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rendered by such farmer; and</w:t>
      </w:r>
    </w:p>
    <w:p w14:paraId="5D4F6F56" w14:textId="7465E415"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iii</w:t>
      </w:r>
      <w:r w:rsidRPr="00FB68A9">
        <w:rPr>
          <w:rFonts w:ascii="Times New Roman" w:hAnsi="Times New Roman" w:cs="Times New Roman"/>
          <w:color w:val="231F20"/>
          <w:sz w:val="24"/>
          <w:szCs w:val="24"/>
        </w:rPr>
        <w:t>) such other agreements or a combination of agreements specified</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above;</w:t>
      </w:r>
    </w:p>
    <w:p w14:paraId="4B6F0FA2"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h</w:t>
      </w:r>
      <w:r w:rsidRPr="00FB68A9">
        <w:rPr>
          <w:rFonts w:ascii="Times New Roman" w:hAnsi="Times New Roman" w:cs="Times New Roman"/>
          <w:color w:val="231F20"/>
          <w:sz w:val="24"/>
          <w:szCs w:val="24"/>
        </w:rPr>
        <w:t>) "farming produce" includes—</w:t>
      </w:r>
    </w:p>
    <w:p w14:paraId="42D6B680" w14:textId="6EBD8F64"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w:t>
      </w:r>
      <w:r w:rsidRPr="00FB68A9">
        <w:rPr>
          <w:rFonts w:ascii="Times New Roman" w:hAnsi="Times New Roman" w:cs="Times New Roman"/>
          <w:color w:val="231F20"/>
          <w:sz w:val="24"/>
          <w:szCs w:val="24"/>
        </w:rPr>
        <w:t>) foodstuffs, including edible oilseeds and oils, all kinds of cereals like</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wheat, rice or other coarse grains, pulses, vegetables, fruits, nuts, spices,</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sugarcane and products of poultry,</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piggery, goatery, fishery and dairy, intended</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for human consumption in its natural or processed form;</w:t>
      </w:r>
    </w:p>
    <w:p w14:paraId="42241CE6"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ii</w:t>
      </w:r>
      <w:r w:rsidRPr="00FB68A9">
        <w:rPr>
          <w:rFonts w:ascii="Times New Roman" w:hAnsi="Times New Roman" w:cs="Times New Roman"/>
          <w:color w:val="231F20"/>
          <w:sz w:val="24"/>
          <w:szCs w:val="24"/>
        </w:rPr>
        <w:t>) cattle fodder, including oilcakes and other concentrates;</w:t>
      </w:r>
    </w:p>
    <w:p w14:paraId="7E757992"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iii</w:t>
      </w:r>
      <w:r w:rsidRPr="00FB68A9">
        <w:rPr>
          <w:rFonts w:ascii="Times New Roman" w:hAnsi="Times New Roman" w:cs="Times New Roman"/>
          <w:color w:val="231F20"/>
          <w:sz w:val="24"/>
          <w:szCs w:val="24"/>
        </w:rPr>
        <w:t>) raw cotton, whether ginned or unginned;</w:t>
      </w:r>
    </w:p>
    <w:p w14:paraId="7BC5C3F5"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iv</w:t>
      </w:r>
      <w:r w:rsidRPr="00FB68A9">
        <w:rPr>
          <w:rFonts w:ascii="Times New Roman" w:hAnsi="Times New Roman" w:cs="Times New Roman"/>
          <w:color w:val="231F20"/>
          <w:sz w:val="24"/>
          <w:szCs w:val="24"/>
        </w:rPr>
        <w:t>) cotton seeds and raw jute;</w:t>
      </w:r>
    </w:p>
    <w:p w14:paraId="6CFB79D3"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w:t>
      </w:r>
      <w:r w:rsidRPr="00FB68A9">
        <w:rPr>
          <w:rFonts w:ascii="Times New Roman" w:hAnsi="Times New Roman" w:cs="Times New Roman"/>
          <w:color w:val="231F20"/>
          <w:sz w:val="24"/>
          <w:szCs w:val="24"/>
        </w:rPr>
        <w:t>) "firm" means a firm as defined in section 4 of the Indian Partnership Act, 1932;</w:t>
      </w:r>
    </w:p>
    <w:p w14:paraId="1C4C8DF7" w14:textId="76AC4A8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j</w:t>
      </w:r>
      <w:r w:rsidRPr="00FB68A9">
        <w:rPr>
          <w:rFonts w:ascii="Times New Roman" w:hAnsi="Times New Roman" w:cs="Times New Roman"/>
          <w:color w:val="231F20"/>
          <w:sz w:val="24"/>
          <w:szCs w:val="24"/>
        </w:rPr>
        <w:t>) "force majeure" means any unforeseen external event, including flood, drought,</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bad</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weather, earthquake, epidemic outbreak of disease, insect-pests and such other</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events, which is unavoidable and beyond the control of parties entering into a farming</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agreement;</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Farming</w:t>
      </w:r>
    </w:p>
    <w:p w14:paraId="50FFBF32" w14:textId="7896C54B"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agreement and</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its period.</w:t>
      </w:r>
    </w:p>
    <w:p w14:paraId="7E56BBC0"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k</w:t>
      </w:r>
      <w:r w:rsidRPr="00FB68A9">
        <w:rPr>
          <w:rFonts w:ascii="Times New Roman" w:hAnsi="Times New Roman" w:cs="Times New Roman"/>
          <w:color w:val="231F20"/>
          <w:sz w:val="24"/>
          <w:szCs w:val="24"/>
        </w:rPr>
        <w:t>) "notification" means a notification published by the Central Government or</w:t>
      </w:r>
    </w:p>
    <w:p w14:paraId="606DA5B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the State Government, as the case may be, in the Official Gazette and the expression</w:t>
      </w:r>
    </w:p>
    <w:p w14:paraId="697C4090"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"notified" shall be construed accordingly;</w:t>
      </w:r>
    </w:p>
    <w:p w14:paraId="5EC5CCA5"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l</w:t>
      </w:r>
      <w:r w:rsidRPr="00FB68A9">
        <w:rPr>
          <w:rFonts w:ascii="Times New Roman" w:hAnsi="Times New Roman" w:cs="Times New Roman"/>
          <w:color w:val="231F20"/>
          <w:sz w:val="24"/>
          <w:szCs w:val="24"/>
        </w:rPr>
        <w:t>) "person" includes—</w:t>
      </w:r>
    </w:p>
    <w:p w14:paraId="6548CB34"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w:t>
      </w:r>
      <w:r w:rsidRPr="00FB68A9">
        <w:rPr>
          <w:rFonts w:ascii="Times New Roman" w:hAnsi="Times New Roman" w:cs="Times New Roman"/>
          <w:color w:val="231F20"/>
          <w:sz w:val="24"/>
          <w:szCs w:val="24"/>
        </w:rPr>
        <w:t>) an individual;</w:t>
      </w:r>
    </w:p>
    <w:p w14:paraId="34A86DFF"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ii</w:t>
      </w:r>
      <w:r w:rsidRPr="00FB68A9">
        <w:rPr>
          <w:rFonts w:ascii="Times New Roman" w:hAnsi="Times New Roman" w:cs="Times New Roman"/>
          <w:color w:val="231F20"/>
          <w:sz w:val="24"/>
          <w:szCs w:val="24"/>
        </w:rPr>
        <w:t>) a partnership firm;</w:t>
      </w:r>
    </w:p>
    <w:p w14:paraId="3C909CE3"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iii</w:t>
      </w:r>
      <w:r w:rsidRPr="00FB68A9">
        <w:rPr>
          <w:rFonts w:ascii="Times New Roman" w:hAnsi="Times New Roman" w:cs="Times New Roman"/>
          <w:color w:val="231F20"/>
          <w:sz w:val="24"/>
          <w:szCs w:val="24"/>
        </w:rPr>
        <w:t>) a company;</w:t>
      </w:r>
    </w:p>
    <w:p w14:paraId="12DF94B9"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iv</w:t>
      </w:r>
      <w:r w:rsidRPr="00FB68A9">
        <w:rPr>
          <w:rFonts w:ascii="Times New Roman" w:hAnsi="Times New Roman" w:cs="Times New Roman"/>
          <w:color w:val="231F20"/>
          <w:sz w:val="24"/>
          <w:szCs w:val="24"/>
        </w:rPr>
        <w:t>) a limited liability partnership;</w:t>
      </w:r>
    </w:p>
    <w:p w14:paraId="26593209"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v</w:t>
      </w:r>
      <w:r w:rsidRPr="00FB68A9">
        <w:rPr>
          <w:rFonts w:ascii="Times New Roman" w:hAnsi="Times New Roman" w:cs="Times New Roman"/>
          <w:color w:val="231F20"/>
          <w:sz w:val="24"/>
          <w:szCs w:val="24"/>
        </w:rPr>
        <w:t>) a co-operative society;</w:t>
      </w:r>
    </w:p>
    <w:p w14:paraId="46E138EB"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vi</w:t>
      </w:r>
      <w:r w:rsidRPr="00FB68A9">
        <w:rPr>
          <w:rFonts w:ascii="Times New Roman" w:hAnsi="Times New Roman" w:cs="Times New Roman"/>
          <w:color w:val="231F20"/>
          <w:sz w:val="24"/>
          <w:szCs w:val="24"/>
        </w:rPr>
        <w:t>) a society; or</w:t>
      </w:r>
    </w:p>
    <w:p w14:paraId="1E6A9B37" w14:textId="40761DBB"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vii</w:t>
      </w:r>
      <w:r w:rsidRPr="00FB68A9">
        <w:rPr>
          <w:rFonts w:ascii="Times New Roman" w:hAnsi="Times New Roman" w:cs="Times New Roman"/>
          <w:color w:val="231F20"/>
          <w:sz w:val="24"/>
          <w:szCs w:val="24"/>
        </w:rPr>
        <w:t>) any association or body of persons duly incorporated or recognised</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as a group under any ongoing programmes of the Central Government or the</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State Government;</w:t>
      </w:r>
    </w:p>
    <w:p w14:paraId="7AD13F54"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m</w:t>
      </w:r>
      <w:r w:rsidRPr="00FB68A9">
        <w:rPr>
          <w:rFonts w:ascii="Times New Roman" w:hAnsi="Times New Roman" w:cs="Times New Roman"/>
          <w:color w:val="231F20"/>
          <w:sz w:val="24"/>
          <w:szCs w:val="24"/>
        </w:rPr>
        <w:t>) "prescribed" means prescribed by rules made under this Act;</w:t>
      </w:r>
    </w:p>
    <w:p w14:paraId="2AE15574" w14:textId="6ACF7464"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n</w:t>
      </w:r>
      <w:r w:rsidRPr="00FB68A9">
        <w:rPr>
          <w:rFonts w:ascii="Times New Roman" w:hAnsi="Times New Roman" w:cs="Times New Roman"/>
          <w:color w:val="231F20"/>
          <w:sz w:val="24"/>
          <w:szCs w:val="24"/>
        </w:rPr>
        <w:t>) "Registration Authority" means an authority notified as such by the State</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Government under</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section 12;</w:t>
      </w:r>
    </w:p>
    <w:p w14:paraId="6212CC92" w14:textId="2C709C35"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o</w:t>
      </w:r>
      <w:r w:rsidRPr="00FB68A9">
        <w:rPr>
          <w:rFonts w:ascii="Times New Roman" w:hAnsi="Times New Roman" w:cs="Times New Roman"/>
          <w:color w:val="231F20"/>
          <w:sz w:val="24"/>
          <w:szCs w:val="24"/>
        </w:rPr>
        <w:t>) "Sponsor" means a person who has entered into a farming agreement with</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the farmer to purchase a farming produce;</w:t>
      </w:r>
    </w:p>
    <w:p w14:paraId="063EF1EE"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p</w:t>
      </w:r>
      <w:r w:rsidRPr="00FB68A9">
        <w:rPr>
          <w:rFonts w:ascii="Times New Roman" w:hAnsi="Times New Roman" w:cs="Times New Roman"/>
          <w:color w:val="231F20"/>
          <w:sz w:val="24"/>
          <w:szCs w:val="24"/>
        </w:rPr>
        <w:t>) "State" includes Union territory.</w:t>
      </w:r>
    </w:p>
    <w:p w14:paraId="718D99F3" w14:textId="77777777" w:rsidR="00122699" w:rsidRDefault="00122699" w:rsidP="00FB68A9">
      <w:pPr>
        <w:autoSpaceDE w:val="0"/>
        <w:autoSpaceDN w:val="0"/>
        <w:adjustRightInd w:val="0"/>
        <w:spacing w:after="0" w:line="240" w:lineRule="auto"/>
        <w:jc w:val="both"/>
        <w:rPr>
          <w:rFonts w:ascii="Times New Roman" w:hAnsi="Times New Roman" w:cs="Times New Roman"/>
          <w:color w:val="231F20"/>
          <w:sz w:val="24"/>
          <w:szCs w:val="24"/>
        </w:rPr>
      </w:pPr>
    </w:p>
    <w:p w14:paraId="37D3F8B9" w14:textId="77256B2D" w:rsidR="00FB68A9" w:rsidRPr="00BA3EA7" w:rsidRDefault="00FB68A9" w:rsidP="00BA3EA7">
      <w:pPr>
        <w:autoSpaceDE w:val="0"/>
        <w:autoSpaceDN w:val="0"/>
        <w:adjustRightInd w:val="0"/>
        <w:spacing w:after="0" w:line="240" w:lineRule="auto"/>
        <w:jc w:val="center"/>
        <w:rPr>
          <w:rFonts w:ascii="Times New Roman" w:hAnsi="Times New Roman" w:cs="Times New Roman"/>
          <w:b/>
          <w:bCs/>
          <w:color w:val="231F20"/>
          <w:sz w:val="24"/>
          <w:szCs w:val="24"/>
        </w:rPr>
      </w:pPr>
      <w:r w:rsidRPr="00BA3EA7">
        <w:rPr>
          <w:rFonts w:ascii="Times New Roman" w:hAnsi="Times New Roman" w:cs="Times New Roman"/>
          <w:b/>
          <w:bCs/>
          <w:color w:val="231F20"/>
          <w:sz w:val="24"/>
          <w:szCs w:val="24"/>
        </w:rPr>
        <w:t>CHAPTER II</w:t>
      </w:r>
    </w:p>
    <w:p w14:paraId="59F9B310" w14:textId="77777777" w:rsidR="00FB68A9" w:rsidRPr="00BA3EA7" w:rsidRDefault="00FB68A9" w:rsidP="00BA3EA7">
      <w:pPr>
        <w:autoSpaceDE w:val="0"/>
        <w:autoSpaceDN w:val="0"/>
        <w:adjustRightInd w:val="0"/>
        <w:spacing w:after="0" w:line="240" w:lineRule="auto"/>
        <w:jc w:val="center"/>
        <w:rPr>
          <w:rFonts w:ascii="Times New Roman" w:hAnsi="Times New Roman" w:cs="Times New Roman"/>
          <w:b/>
          <w:bCs/>
          <w:color w:val="231F20"/>
          <w:sz w:val="24"/>
          <w:szCs w:val="24"/>
        </w:rPr>
      </w:pPr>
      <w:r w:rsidRPr="00BA3EA7">
        <w:rPr>
          <w:rFonts w:ascii="Times New Roman" w:hAnsi="Times New Roman" w:cs="Times New Roman"/>
          <w:b/>
          <w:bCs/>
          <w:color w:val="231F20"/>
          <w:sz w:val="24"/>
          <w:szCs w:val="24"/>
        </w:rPr>
        <w:t>FARMING AGREEMENT</w:t>
      </w:r>
    </w:p>
    <w:p w14:paraId="2B585EC7" w14:textId="77777777" w:rsidR="00122699" w:rsidRDefault="00122699" w:rsidP="00FB68A9">
      <w:pPr>
        <w:autoSpaceDE w:val="0"/>
        <w:autoSpaceDN w:val="0"/>
        <w:adjustRightInd w:val="0"/>
        <w:spacing w:after="0" w:line="240" w:lineRule="auto"/>
        <w:jc w:val="both"/>
        <w:rPr>
          <w:rFonts w:ascii="Times New Roman" w:hAnsi="Times New Roman" w:cs="Times New Roman"/>
          <w:b/>
          <w:bCs/>
          <w:color w:val="231F20"/>
          <w:sz w:val="24"/>
          <w:szCs w:val="24"/>
        </w:rPr>
      </w:pPr>
    </w:p>
    <w:p w14:paraId="3F85F799" w14:textId="32E00232"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3. (1) A farmer may enter into a written farming agreement in respect of any farming</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produce and such agreement may provide for—</w:t>
      </w:r>
    </w:p>
    <w:p w14:paraId="55B4CBFA" w14:textId="4410EDBF"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(a) the terms and conditions for supply of such produce, including the time of</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supply, quality, grade, standards, price and such other matters; and</w:t>
      </w:r>
    </w:p>
    <w:p w14:paraId="46618357" w14:textId="1B22A67B" w:rsidR="00FB68A9" w:rsidRPr="003D7468" w:rsidRDefault="00FB68A9" w:rsidP="00FB68A9">
      <w:pPr>
        <w:autoSpaceDE w:val="0"/>
        <w:autoSpaceDN w:val="0"/>
        <w:adjustRightInd w:val="0"/>
        <w:spacing w:after="0" w:line="240" w:lineRule="auto"/>
        <w:jc w:val="both"/>
        <w:rPr>
          <w:rFonts w:ascii="Times New Roman" w:hAnsi="Times New Roman" w:cs="Times New Roman"/>
          <w:b/>
          <w:bCs/>
          <w:i/>
          <w:iCs/>
          <w:color w:val="FF0000"/>
          <w:sz w:val="24"/>
          <w:szCs w:val="24"/>
          <w:u w:val="single"/>
        </w:rPr>
      </w:pPr>
      <w:r w:rsidRPr="00D1601F">
        <w:rPr>
          <w:rFonts w:ascii="Times New Roman" w:hAnsi="Times New Roman" w:cs="Times New Roman"/>
          <w:b/>
          <w:bCs/>
          <w:i/>
          <w:iCs/>
          <w:color w:val="5B9BD5" w:themeColor="accent5"/>
          <w:sz w:val="24"/>
          <w:szCs w:val="24"/>
          <w:u w:val="single"/>
        </w:rPr>
        <w:t>(b) the terms related to supply of farm services:</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 xml:space="preserve">Provided that the </w:t>
      </w:r>
      <w:r w:rsidRPr="003D7468">
        <w:rPr>
          <w:rFonts w:ascii="Times New Roman" w:hAnsi="Times New Roman" w:cs="Times New Roman"/>
          <w:b/>
          <w:bCs/>
          <w:i/>
          <w:iCs/>
          <w:color w:val="FF0000"/>
          <w:sz w:val="24"/>
          <w:szCs w:val="24"/>
          <w:u w:val="single"/>
        </w:rPr>
        <w:t>responsibility for compliance of any legal requirement for</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providing such farm services shall be with the Sponsor or the farm service provider, as</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the case may be.</w:t>
      </w:r>
    </w:p>
    <w:p w14:paraId="46FD0A6A" w14:textId="54ABBE79" w:rsidR="00FB68A9" w:rsidRPr="003D7468" w:rsidRDefault="00FB68A9" w:rsidP="00FB68A9">
      <w:pPr>
        <w:autoSpaceDE w:val="0"/>
        <w:autoSpaceDN w:val="0"/>
        <w:adjustRightInd w:val="0"/>
        <w:spacing w:after="0" w:line="240" w:lineRule="auto"/>
        <w:jc w:val="both"/>
        <w:rPr>
          <w:rFonts w:ascii="Times New Roman" w:hAnsi="Times New Roman" w:cs="Times New Roman"/>
          <w:b/>
          <w:bCs/>
          <w:i/>
          <w:iCs/>
          <w:color w:val="FF0000"/>
          <w:sz w:val="24"/>
          <w:szCs w:val="24"/>
          <w:u w:val="single"/>
        </w:rPr>
      </w:pPr>
      <w:r w:rsidRPr="00D1601F">
        <w:rPr>
          <w:rFonts w:ascii="Times New Roman" w:hAnsi="Times New Roman" w:cs="Times New Roman"/>
          <w:b/>
          <w:bCs/>
          <w:i/>
          <w:iCs/>
          <w:color w:val="5B9BD5" w:themeColor="accent5"/>
          <w:sz w:val="24"/>
          <w:szCs w:val="24"/>
          <w:u w:val="single"/>
        </w:rPr>
        <w:t xml:space="preserve">(2) </w:t>
      </w:r>
      <w:r w:rsidRPr="003D7468">
        <w:rPr>
          <w:rFonts w:ascii="Times New Roman" w:hAnsi="Times New Roman" w:cs="Times New Roman"/>
          <w:b/>
          <w:bCs/>
          <w:i/>
          <w:iCs/>
          <w:color w:val="FF0000"/>
          <w:sz w:val="24"/>
          <w:szCs w:val="24"/>
          <w:u w:val="single"/>
        </w:rPr>
        <w:t>No farming agreement shall be entered into by a farmer under this section in</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derogation of any rights of a share cropper.</w:t>
      </w:r>
    </w:p>
    <w:p w14:paraId="58836879" w14:textId="3C5E6DEF"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Explanation.—For the purposes of this sub-section, the term "share cropper" means a</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tiller or occupier of a farm land who formally or informally agrees to give fixed share of</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crop or to pay</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fixed amount to the land owner for growing or rearing of farming produce.</w:t>
      </w:r>
    </w:p>
    <w:p w14:paraId="5C7F8377" w14:textId="4D211D09"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(3) The minimum period of the farming agreement shall be for one crop season or one</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production cycle of livestock, as the case may be, and the maximum period shall be five</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years:</w:t>
      </w:r>
    </w:p>
    <w:p w14:paraId="6F3D2528" w14:textId="3169F365"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Provided that where the production cycle of any farming produce is longer and may</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go beyond five years, in such case, the maximum period of farming agreement may be</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mutually decided</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by the farmer and the Sponsor and explicitly mentioned in the farming</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agreement.</w:t>
      </w:r>
    </w:p>
    <w:p w14:paraId="5FFB8CF9" w14:textId="12079CBF" w:rsidR="00FB68A9" w:rsidRPr="003D7468" w:rsidRDefault="00FB68A9" w:rsidP="00FB68A9">
      <w:pPr>
        <w:autoSpaceDE w:val="0"/>
        <w:autoSpaceDN w:val="0"/>
        <w:adjustRightInd w:val="0"/>
        <w:spacing w:after="0" w:line="240" w:lineRule="auto"/>
        <w:jc w:val="both"/>
        <w:rPr>
          <w:rFonts w:ascii="Times New Roman" w:hAnsi="Times New Roman" w:cs="Times New Roman"/>
          <w:b/>
          <w:bCs/>
          <w:i/>
          <w:iCs/>
          <w:color w:val="FF0000"/>
          <w:sz w:val="24"/>
          <w:szCs w:val="24"/>
          <w:u w:val="single"/>
        </w:rPr>
      </w:pPr>
      <w:r w:rsidRPr="00D1601F">
        <w:rPr>
          <w:rFonts w:ascii="Times New Roman" w:hAnsi="Times New Roman" w:cs="Times New Roman"/>
          <w:b/>
          <w:bCs/>
          <w:i/>
          <w:iCs/>
          <w:color w:val="5B9BD5" w:themeColor="accent5"/>
          <w:sz w:val="24"/>
          <w:szCs w:val="24"/>
          <w:u w:val="single"/>
        </w:rPr>
        <w:t xml:space="preserve">(4) For the purposes of facilitating farmers </w:t>
      </w:r>
      <w:r w:rsidRPr="003D7468">
        <w:rPr>
          <w:rFonts w:ascii="Times New Roman" w:hAnsi="Times New Roman" w:cs="Times New Roman"/>
          <w:b/>
          <w:bCs/>
          <w:i/>
          <w:iCs/>
          <w:color w:val="FF0000"/>
          <w:sz w:val="24"/>
          <w:szCs w:val="24"/>
          <w:u w:val="single"/>
        </w:rPr>
        <w:t>to enter into written farming agreements,</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the Central Government may issue necessary guidelines along with model farming agreements,</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in such manner, as it deems fit.</w:t>
      </w:r>
    </w:p>
    <w:p w14:paraId="505C2252" w14:textId="749C252F"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p>
    <w:p w14:paraId="5F05E6FE" w14:textId="051BDD17"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4. (1) The parties entering into a farming agreement may identify and require as a</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condition for the performance of such agreement compliance with mutually acceptable quality,</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grade and standards of a farming produce.</w:t>
      </w:r>
    </w:p>
    <w:p w14:paraId="1E81C244" w14:textId="4F07623D"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(2) For the purposes of sub-section (1), the parties may adopt the quality, grade and</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standards—</w:t>
      </w:r>
    </w:p>
    <w:p w14:paraId="58F5A9C0" w14:textId="5406881E"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(a) which are compatible with agronomic practices, agro-climate and such other</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factors; or</w:t>
      </w:r>
    </w:p>
    <w:p w14:paraId="2D3B6F31" w14:textId="2B062262"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(b) formulated by any agency of the Central Government or the State Government,</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or any</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agency authorised by such Government for this purpose,</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and explicitly mention such quality,</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grade and standards in the farming agreement.</w:t>
      </w:r>
    </w:p>
    <w:p w14:paraId="2E9B8239" w14:textId="453C1D40" w:rsidR="00FB68A9" w:rsidRPr="003D7468" w:rsidRDefault="00FB68A9" w:rsidP="00FB68A9">
      <w:pPr>
        <w:autoSpaceDE w:val="0"/>
        <w:autoSpaceDN w:val="0"/>
        <w:adjustRightInd w:val="0"/>
        <w:spacing w:after="0" w:line="240" w:lineRule="auto"/>
        <w:jc w:val="both"/>
        <w:rPr>
          <w:rFonts w:ascii="Times New Roman" w:hAnsi="Times New Roman" w:cs="Times New Roman"/>
          <w:b/>
          <w:bCs/>
          <w:i/>
          <w:iCs/>
          <w:color w:val="FF0000"/>
          <w:sz w:val="24"/>
          <w:szCs w:val="24"/>
          <w:u w:val="single"/>
        </w:rPr>
      </w:pPr>
      <w:r w:rsidRPr="003D7468">
        <w:rPr>
          <w:rFonts w:ascii="Times New Roman" w:hAnsi="Times New Roman" w:cs="Times New Roman"/>
          <w:b/>
          <w:bCs/>
          <w:i/>
          <w:iCs/>
          <w:color w:val="FF0000"/>
          <w:sz w:val="24"/>
          <w:szCs w:val="24"/>
          <w:u w:val="single"/>
        </w:rPr>
        <w:t>(3) The quality, grade and standards for pesticide residue, food safety standards,</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good farming practices and labour and social development standards may also be adopted in</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the farming agreement.</w:t>
      </w:r>
    </w:p>
    <w:p w14:paraId="7A4E8E3B" w14:textId="304FA097"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(4) The parties entering into a farming agreement may require as a condition that such</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mutually acceptable quality, grade and standards shall be monitored and certified during the</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process of cultivation or rearing, or at the time of delivery, by third party qualified assayers</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to ensure impartiality and fairness.</w:t>
      </w:r>
    </w:p>
    <w:p w14:paraId="25D54F63" w14:textId="4C38FD5A" w:rsidR="00FB68A9" w:rsidRPr="003D7468" w:rsidRDefault="00FB68A9" w:rsidP="00FB68A9">
      <w:pPr>
        <w:autoSpaceDE w:val="0"/>
        <w:autoSpaceDN w:val="0"/>
        <w:adjustRightInd w:val="0"/>
        <w:spacing w:after="0" w:line="240" w:lineRule="auto"/>
        <w:jc w:val="both"/>
        <w:rPr>
          <w:rFonts w:ascii="Times New Roman" w:hAnsi="Times New Roman" w:cs="Times New Roman"/>
          <w:b/>
          <w:bCs/>
          <w:i/>
          <w:iCs/>
          <w:color w:val="FF0000"/>
          <w:sz w:val="24"/>
          <w:szCs w:val="24"/>
          <w:u w:val="single"/>
        </w:rPr>
      </w:pPr>
      <w:r w:rsidRPr="003D7468">
        <w:rPr>
          <w:rFonts w:ascii="Times New Roman" w:hAnsi="Times New Roman" w:cs="Times New Roman"/>
          <w:b/>
          <w:bCs/>
          <w:i/>
          <w:iCs/>
          <w:color w:val="FF0000"/>
          <w:sz w:val="24"/>
          <w:szCs w:val="24"/>
          <w:u w:val="single"/>
        </w:rPr>
        <w:t>5. The price to be paid for the purchase of a farming produce may be determined and</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mentioned in the farming agreement itself, and in case, such price is subject to variation,</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then, such agreement shall explicitly provide for—</w:t>
      </w:r>
    </w:p>
    <w:p w14:paraId="03535A6A" w14:textId="77777777" w:rsidR="00FB68A9" w:rsidRPr="003D7468" w:rsidRDefault="00FB68A9" w:rsidP="00FB68A9">
      <w:pPr>
        <w:autoSpaceDE w:val="0"/>
        <w:autoSpaceDN w:val="0"/>
        <w:adjustRightInd w:val="0"/>
        <w:spacing w:after="0" w:line="240" w:lineRule="auto"/>
        <w:jc w:val="both"/>
        <w:rPr>
          <w:rFonts w:ascii="Times New Roman" w:hAnsi="Times New Roman" w:cs="Times New Roman"/>
          <w:b/>
          <w:bCs/>
          <w:i/>
          <w:iCs/>
          <w:color w:val="FF0000"/>
          <w:sz w:val="24"/>
          <w:szCs w:val="24"/>
          <w:u w:val="single"/>
        </w:rPr>
      </w:pPr>
      <w:r w:rsidRPr="003D7468">
        <w:rPr>
          <w:rFonts w:ascii="Times New Roman" w:hAnsi="Times New Roman" w:cs="Times New Roman"/>
          <w:b/>
          <w:bCs/>
          <w:i/>
          <w:iCs/>
          <w:color w:val="FF0000"/>
          <w:sz w:val="24"/>
          <w:szCs w:val="24"/>
          <w:u w:val="single"/>
        </w:rPr>
        <w:t>(a) a guaranteed price to be paid for such produce;</w:t>
      </w:r>
    </w:p>
    <w:p w14:paraId="596E6776" w14:textId="4E79A9FC" w:rsidR="00FB68A9" w:rsidRPr="003D7468" w:rsidRDefault="00FB68A9" w:rsidP="00FB68A9">
      <w:pPr>
        <w:autoSpaceDE w:val="0"/>
        <w:autoSpaceDN w:val="0"/>
        <w:adjustRightInd w:val="0"/>
        <w:spacing w:after="0" w:line="240" w:lineRule="auto"/>
        <w:jc w:val="both"/>
        <w:rPr>
          <w:rFonts w:ascii="Times New Roman" w:hAnsi="Times New Roman" w:cs="Times New Roman"/>
          <w:b/>
          <w:bCs/>
          <w:i/>
          <w:iCs/>
          <w:color w:val="FF0000"/>
          <w:sz w:val="24"/>
          <w:szCs w:val="24"/>
          <w:u w:val="single"/>
        </w:rPr>
      </w:pPr>
      <w:r w:rsidRPr="003D7468">
        <w:rPr>
          <w:rFonts w:ascii="Times New Roman" w:hAnsi="Times New Roman" w:cs="Times New Roman"/>
          <w:b/>
          <w:bCs/>
          <w:i/>
          <w:iCs/>
          <w:color w:val="FF0000"/>
          <w:sz w:val="24"/>
          <w:szCs w:val="24"/>
          <w:u w:val="single"/>
        </w:rPr>
        <w:t>(b) a clear price reference for any additional amount over and above the</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guaranteed price, including bonus or premium, to ensure best value to the farmer and</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such price reference may be linked to the prevailing prices in specified APMC yard or</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electronic trading and transaction platform or any other suitable benchmark prices:</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Provided that the method of determining such price or guaranteed price or</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additional amount shall be annexed to the farming agreement.</w:t>
      </w:r>
    </w:p>
    <w:p w14:paraId="10B61218" w14:textId="049912D7"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6. (1) Where, under a farming agreement, the delivery of any farming produce is to</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be—</w:t>
      </w:r>
    </w:p>
    <w:p w14:paraId="51F39FF1" w14:textId="3364F491"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(a) taken by the Sponsor at the farm gate, he shall take such delivery within the</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agreed time;</w:t>
      </w:r>
    </w:p>
    <w:p w14:paraId="0A4BBB71" w14:textId="77777777"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(b) effected by the farmer, it shall be the responsibility of the Sponsor to ensure</w:t>
      </w:r>
    </w:p>
    <w:p w14:paraId="16629E31" w14:textId="77777777"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that all preparations for the timely acceptance of such delivery have been made.</w:t>
      </w:r>
    </w:p>
    <w:p w14:paraId="0BE89C47" w14:textId="322F6719"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(2) The Sponsor may, before accepting the delivery of any farming produce, inspect</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the quality</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or any other feature of such produce as specified in the farming agreement,</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otherwise, he shall</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be deemed to have inspected the produce and shall have no right to</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retract from acceptance of such produce at the time of its delivery or thereafter.</w:t>
      </w:r>
    </w:p>
    <w:p w14:paraId="75BFFE2C" w14:textId="77777777"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(3) The Sponsor shall,—</w:t>
      </w:r>
    </w:p>
    <w:p w14:paraId="331AA5E7" w14:textId="33382571"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(a) where the farming agreement relates to seed production, make payment of</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not less than two-third of agreed amount at the time of delivery and the remaining</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amount after due certification, but not later than thirty days of delivery;</w:t>
      </w:r>
    </w:p>
    <w:p w14:paraId="6BDA82A6" w14:textId="23760FC4"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(b) in other cases, make payment of agreed amount at the time of accepting the</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delivery of farming produce and issue a receipt slip with details of the sale proceeds.</w:t>
      </w:r>
    </w:p>
    <w:p w14:paraId="2225F377" w14:textId="7080EBFA" w:rsidR="00FB68A9" w:rsidRPr="003D7468" w:rsidRDefault="00FB68A9" w:rsidP="00FB68A9">
      <w:pPr>
        <w:autoSpaceDE w:val="0"/>
        <w:autoSpaceDN w:val="0"/>
        <w:adjustRightInd w:val="0"/>
        <w:spacing w:after="0" w:line="240" w:lineRule="auto"/>
        <w:jc w:val="both"/>
        <w:rPr>
          <w:rFonts w:ascii="Times New Roman" w:hAnsi="Times New Roman" w:cs="Times New Roman"/>
          <w:b/>
          <w:bCs/>
          <w:i/>
          <w:iCs/>
          <w:color w:val="FF0000"/>
          <w:sz w:val="24"/>
          <w:szCs w:val="24"/>
          <w:u w:val="single"/>
        </w:rPr>
      </w:pPr>
      <w:r w:rsidRPr="003D7468">
        <w:rPr>
          <w:rFonts w:ascii="Times New Roman" w:hAnsi="Times New Roman" w:cs="Times New Roman"/>
          <w:b/>
          <w:bCs/>
          <w:i/>
          <w:iCs/>
          <w:color w:val="FF0000"/>
          <w:sz w:val="24"/>
          <w:szCs w:val="24"/>
          <w:u w:val="single"/>
        </w:rPr>
        <w:t>(4) The State Government may prescribe the mode and manner in which payment shall</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be made to the farmer under sub-section (3). Quality, grade and standards of farming produce.</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Pricing of farming produce. Sale or purchase of farming produce.</w:t>
      </w:r>
    </w:p>
    <w:p w14:paraId="77C9F2A3" w14:textId="77777777"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p>
    <w:p w14:paraId="1E08B875" w14:textId="5E4092C1" w:rsidR="00FB68A9" w:rsidRPr="003D7468" w:rsidRDefault="00FB68A9" w:rsidP="00FB68A9">
      <w:pPr>
        <w:autoSpaceDE w:val="0"/>
        <w:autoSpaceDN w:val="0"/>
        <w:adjustRightInd w:val="0"/>
        <w:spacing w:after="0" w:line="240" w:lineRule="auto"/>
        <w:jc w:val="both"/>
        <w:rPr>
          <w:rFonts w:ascii="Times New Roman" w:hAnsi="Times New Roman" w:cs="Times New Roman"/>
          <w:b/>
          <w:bCs/>
          <w:i/>
          <w:iCs/>
          <w:color w:val="FF0000"/>
          <w:sz w:val="24"/>
          <w:szCs w:val="24"/>
          <w:u w:val="single"/>
        </w:rPr>
      </w:pPr>
      <w:r w:rsidRPr="003D7468">
        <w:rPr>
          <w:rFonts w:ascii="Times New Roman" w:hAnsi="Times New Roman" w:cs="Times New Roman"/>
          <w:b/>
          <w:bCs/>
          <w:i/>
          <w:iCs/>
          <w:color w:val="FF0000"/>
          <w:sz w:val="24"/>
          <w:szCs w:val="24"/>
          <w:u w:val="single"/>
        </w:rPr>
        <w:t>7. (1) Where a farming agreement has been entered into in respect of any farming</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produce under this Act, such produce shall be exempt from the application of any State Act,</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by whatever name called, established for the purpose of regulation of sale and purchase of</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such farming produce.</w:t>
      </w:r>
    </w:p>
    <w:p w14:paraId="67A30B05" w14:textId="469C197E"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(2) Notwithstanding anything contained in the Essential Commodities Act, 1955 or in</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any control order issued thereunder or in any other law for the time being in force, any</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obligation related to stock limit shall not be applicable to such quantities of farming produce</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as are purchased under a farming agreement entered into in accordance with the provisions</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of this Act.</w:t>
      </w:r>
    </w:p>
    <w:p w14:paraId="398F7072" w14:textId="77777777"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p>
    <w:p w14:paraId="74EAAFF5" w14:textId="196E5A6B" w:rsidR="00FB68A9" w:rsidRPr="003D7468" w:rsidRDefault="00FB68A9" w:rsidP="00FB68A9">
      <w:pPr>
        <w:autoSpaceDE w:val="0"/>
        <w:autoSpaceDN w:val="0"/>
        <w:adjustRightInd w:val="0"/>
        <w:spacing w:after="0" w:line="240" w:lineRule="auto"/>
        <w:jc w:val="both"/>
        <w:rPr>
          <w:rFonts w:ascii="Times New Roman" w:hAnsi="Times New Roman" w:cs="Times New Roman"/>
          <w:b/>
          <w:bCs/>
          <w:i/>
          <w:iCs/>
          <w:color w:val="FF0000"/>
          <w:sz w:val="24"/>
          <w:szCs w:val="24"/>
          <w:u w:val="single"/>
        </w:rPr>
      </w:pPr>
      <w:r w:rsidRPr="003D7468">
        <w:rPr>
          <w:rFonts w:ascii="Times New Roman" w:hAnsi="Times New Roman" w:cs="Times New Roman"/>
          <w:b/>
          <w:bCs/>
          <w:i/>
          <w:iCs/>
          <w:color w:val="FF0000"/>
          <w:sz w:val="24"/>
          <w:szCs w:val="24"/>
          <w:u w:val="single"/>
        </w:rPr>
        <w:t>8. No farming agreement shall be entered into for the purpose of—</w:t>
      </w:r>
    </w:p>
    <w:p w14:paraId="799D14D9" w14:textId="00A2F206"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3D7468">
        <w:rPr>
          <w:rFonts w:ascii="Times New Roman" w:hAnsi="Times New Roman" w:cs="Times New Roman"/>
          <w:b/>
          <w:bCs/>
          <w:i/>
          <w:iCs/>
          <w:color w:val="FF0000"/>
          <w:sz w:val="24"/>
          <w:szCs w:val="24"/>
          <w:u w:val="single"/>
        </w:rPr>
        <w:t>(a) any transfer, including sale, lease and mortgage of the land or premises of</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 xml:space="preserve">the farmer; </w:t>
      </w:r>
      <w:r w:rsidRPr="00D1601F">
        <w:rPr>
          <w:rFonts w:ascii="Times New Roman" w:hAnsi="Times New Roman" w:cs="Times New Roman"/>
          <w:b/>
          <w:bCs/>
          <w:i/>
          <w:iCs/>
          <w:color w:val="5B9BD5" w:themeColor="accent5"/>
          <w:sz w:val="24"/>
          <w:szCs w:val="24"/>
          <w:u w:val="single"/>
        </w:rPr>
        <w:t>or</w:t>
      </w:r>
    </w:p>
    <w:p w14:paraId="6EE2B80E" w14:textId="091B0AD6" w:rsidR="00FB68A9" w:rsidRPr="003D7468" w:rsidRDefault="00FB68A9" w:rsidP="00FB68A9">
      <w:pPr>
        <w:autoSpaceDE w:val="0"/>
        <w:autoSpaceDN w:val="0"/>
        <w:adjustRightInd w:val="0"/>
        <w:spacing w:after="0" w:line="240" w:lineRule="auto"/>
        <w:jc w:val="both"/>
        <w:rPr>
          <w:rFonts w:ascii="Times New Roman" w:hAnsi="Times New Roman" w:cs="Times New Roman"/>
          <w:b/>
          <w:bCs/>
          <w:i/>
          <w:iCs/>
          <w:color w:val="FF0000"/>
          <w:sz w:val="24"/>
          <w:szCs w:val="24"/>
          <w:u w:val="single"/>
        </w:rPr>
      </w:pPr>
      <w:r w:rsidRPr="003D7468">
        <w:rPr>
          <w:rFonts w:ascii="Times New Roman" w:hAnsi="Times New Roman" w:cs="Times New Roman"/>
          <w:b/>
          <w:bCs/>
          <w:i/>
          <w:iCs/>
          <w:color w:val="FF0000"/>
          <w:sz w:val="24"/>
          <w:szCs w:val="24"/>
          <w:u w:val="single"/>
        </w:rPr>
        <w:t>(b) raising any permanent structure or making any modification on the land or</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premises of the farmer, unless the Sponsor agrees to remove such structure or to restore</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the land to its original condition, at his cost, on the conclusion of the agreement or</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expiry of the agreement period, as the case may be:</w:t>
      </w:r>
    </w:p>
    <w:p w14:paraId="5F9BB37B" w14:textId="67B26168"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Provided that where such structure is not removed as agreed by the Sponsor, the</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ownership of such structure shall vest with the farmer after conclusion of the agreement</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or expiry of the agreement period, as the case may be.</w:t>
      </w:r>
    </w:p>
    <w:p w14:paraId="0D047AB2" w14:textId="77777777"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p>
    <w:p w14:paraId="4EF67DA1" w14:textId="1D123A73" w:rsidR="00FB68A9" w:rsidRPr="003D7468" w:rsidRDefault="00FB68A9" w:rsidP="00FB68A9">
      <w:pPr>
        <w:autoSpaceDE w:val="0"/>
        <w:autoSpaceDN w:val="0"/>
        <w:adjustRightInd w:val="0"/>
        <w:spacing w:after="0" w:line="240" w:lineRule="auto"/>
        <w:jc w:val="both"/>
        <w:rPr>
          <w:rFonts w:ascii="Times New Roman" w:hAnsi="Times New Roman" w:cs="Times New Roman"/>
          <w:b/>
          <w:bCs/>
          <w:i/>
          <w:iCs/>
          <w:color w:val="FF0000"/>
          <w:sz w:val="24"/>
          <w:szCs w:val="24"/>
          <w:u w:val="single"/>
        </w:rPr>
      </w:pPr>
      <w:r w:rsidRPr="003D7468">
        <w:rPr>
          <w:rFonts w:ascii="Times New Roman" w:hAnsi="Times New Roman" w:cs="Times New Roman"/>
          <w:b/>
          <w:bCs/>
          <w:i/>
          <w:iCs/>
          <w:color w:val="FF0000"/>
          <w:sz w:val="24"/>
          <w:szCs w:val="24"/>
          <w:u w:val="single"/>
        </w:rPr>
        <w:t>9. A farming agreement may be linked with insurance or credit instrument under any</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scheme of the Central Government or the State Government or any financial service provider</w:t>
      </w:r>
      <w:r w:rsidR="00122699" w:rsidRPr="003D7468">
        <w:rPr>
          <w:rFonts w:ascii="Times New Roman" w:hAnsi="Times New Roman" w:cs="Times New Roman"/>
          <w:b/>
          <w:bCs/>
          <w:i/>
          <w:iCs/>
          <w:color w:val="FF0000"/>
          <w:sz w:val="24"/>
          <w:szCs w:val="24"/>
          <w:u w:val="single"/>
        </w:rPr>
        <w:t xml:space="preserve"> </w:t>
      </w:r>
      <w:r w:rsidRPr="003D7468">
        <w:rPr>
          <w:rFonts w:ascii="Times New Roman" w:hAnsi="Times New Roman" w:cs="Times New Roman"/>
          <w:b/>
          <w:bCs/>
          <w:i/>
          <w:iCs/>
          <w:color w:val="FF0000"/>
          <w:sz w:val="24"/>
          <w:szCs w:val="24"/>
          <w:u w:val="single"/>
        </w:rPr>
        <w:t>to ensure risk mitigation and flow of credit to farmer or Sponsor or both.</w:t>
      </w:r>
    </w:p>
    <w:p w14:paraId="5D0AC2B0" w14:textId="77777777"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p>
    <w:p w14:paraId="2488F56F" w14:textId="0A3ECC75"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10. Save as otherwise provided in this Act, an aggregator or farm service provider may</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become a party to the farming agreement and in such case, the role and services of such</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aggregator or farm service provider shall be explicitly mentioned in such farming agreement.</w:t>
      </w:r>
    </w:p>
    <w:p w14:paraId="0C27FD63" w14:textId="77777777" w:rsidR="00122699" w:rsidRPr="00D1601F" w:rsidRDefault="0012269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p>
    <w:p w14:paraId="353C5B99" w14:textId="26364CAB"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Explanation.—For the purposes of this section,—</w:t>
      </w:r>
    </w:p>
    <w:p w14:paraId="7E362294" w14:textId="7993255F"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(i) "aggregator" means any person, including a Farmer Producer Organisation,</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who acts as an intermediary between a farmer or a group of farmers and a Sponsor and</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provides aggregation related services to both farmers and Sponsor;</w:t>
      </w:r>
    </w:p>
    <w:p w14:paraId="7DD97EAC" w14:textId="77777777"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(ii) "farm service provider" means any person who provides farm services.</w:t>
      </w:r>
    </w:p>
    <w:p w14:paraId="0B020323" w14:textId="77777777"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p>
    <w:p w14:paraId="1EF1FC19" w14:textId="2F192AE3"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11. At any time after entering into a farming agreement, the parties to such agreement</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may, with mutual consent, alter or terminate such agreement for any reasonable cause.</w:t>
      </w:r>
    </w:p>
    <w:p w14:paraId="77C0C070" w14:textId="77777777"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p>
    <w:p w14:paraId="7A8DB4C5" w14:textId="61E628E2"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12. (1) A State Government may notify a Registration Authority to provide for electronic</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registry for that State that provides facilitative framework for registration of farming</w:t>
      </w:r>
      <w:r w:rsidR="00122699" w:rsidRPr="00D1601F">
        <w:rPr>
          <w:rFonts w:ascii="Times New Roman" w:hAnsi="Times New Roman" w:cs="Times New Roman"/>
          <w:b/>
          <w:bCs/>
          <w:i/>
          <w:iCs/>
          <w:color w:val="5B9BD5" w:themeColor="accent5"/>
          <w:sz w:val="24"/>
          <w:szCs w:val="24"/>
          <w:u w:val="single"/>
        </w:rPr>
        <w:t xml:space="preserve"> </w:t>
      </w:r>
      <w:r w:rsidRPr="00D1601F">
        <w:rPr>
          <w:rFonts w:ascii="Times New Roman" w:hAnsi="Times New Roman" w:cs="Times New Roman"/>
          <w:b/>
          <w:bCs/>
          <w:i/>
          <w:iCs/>
          <w:color w:val="5B9BD5" w:themeColor="accent5"/>
          <w:sz w:val="24"/>
          <w:szCs w:val="24"/>
          <w:u w:val="single"/>
        </w:rPr>
        <w:t>agreements.</w:t>
      </w:r>
    </w:p>
    <w:p w14:paraId="295CD697" w14:textId="77777777"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(2) The constitution, composition, powers and functions of the Registration Authority</w:t>
      </w:r>
    </w:p>
    <w:p w14:paraId="69A11D6B" w14:textId="4DE627C2" w:rsidR="00FB68A9" w:rsidRPr="00D1601F" w:rsidRDefault="00FB68A9" w:rsidP="00FB68A9">
      <w:pPr>
        <w:autoSpaceDE w:val="0"/>
        <w:autoSpaceDN w:val="0"/>
        <w:adjustRightInd w:val="0"/>
        <w:spacing w:after="0" w:line="240" w:lineRule="auto"/>
        <w:jc w:val="both"/>
        <w:rPr>
          <w:rFonts w:ascii="Times New Roman" w:hAnsi="Times New Roman" w:cs="Times New Roman"/>
          <w:b/>
          <w:bCs/>
          <w:i/>
          <w:iCs/>
          <w:color w:val="5B9BD5" w:themeColor="accent5"/>
          <w:sz w:val="24"/>
          <w:szCs w:val="24"/>
          <w:u w:val="single"/>
        </w:rPr>
      </w:pPr>
      <w:r w:rsidRPr="00D1601F">
        <w:rPr>
          <w:rFonts w:ascii="Times New Roman" w:hAnsi="Times New Roman" w:cs="Times New Roman"/>
          <w:b/>
          <w:bCs/>
          <w:i/>
          <w:iCs/>
          <w:color w:val="5B9BD5" w:themeColor="accent5"/>
          <w:sz w:val="24"/>
          <w:szCs w:val="24"/>
          <w:u w:val="single"/>
        </w:rPr>
        <w:t>and the procedure for registration shall be such as may be prescribed by the State Government.</w:t>
      </w:r>
    </w:p>
    <w:p w14:paraId="37F99A95" w14:textId="77777777" w:rsidR="00BA3EA7" w:rsidRDefault="00BA3EA7" w:rsidP="00BA3EA7">
      <w:pPr>
        <w:autoSpaceDE w:val="0"/>
        <w:autoSpaceDN w:val="0"/>
        <w:adjustRightInd w:val="0"/>
        <w:spacing w:after="0" w:line="240" w:lineRule="auto"/>
        <w:jc w:val="center"/>
        <w:rPr>
          <w:rFonts w:ascii="Times New Roman" w:hAnsi="Times New Roman" w:cs="Times New Roman"/>
          <w:b/>
          <w:bCs/>
          <w:color w:val="231F20"/>
          <w:sz w:val="20"/>
          <w:szCs w:val="20"/>
        </w:rPr>
      </w:pPr>
    </w:p>
    <w:p w14:paraId="3233DA70" w14:textId="310F6DF2" w:rsidR="00BA3EA7" w:rsidRPr="00BA3EA7" w:rsidRDefault="00BA3EA7" w:rsidP="00BA3EA7">
      <w:pPr>
        <w:autoSpaceDE w:val="0"/>
        <w:autoSpaceDN w:val="0"/>
        <w:adjustRightInd w:val="0"/>
        <w:spacing w:after="0" w:line="240" w:lineRule="auto"/>
        <w:jc w:val="center"/>
        <w:rPr>
          <w:rFonts w:ascii="Times New Roman" w:hAnsi="Times New Roman" w:cs="Times New Roman"/>
          <w:b/>
          <w:bCs/>
          <w:color w:val="231F20"/>
          <w:sz w:val="20"/>
          <w:szCs w:val="20"/>
        </w:rPr>
      </w:pPr>
      <w:r w:rsidRPr="00BA3EA7">
        <w:rPr>
          <w:rFonts w:ascii="Times New Roman" w:hAnsi="Times New Roman" w:cs="Times New Roman"/>
          <w:b/>
          <w:bCs/>
          <w:color w:val="231F20"/>
          <w:sz w:val="20"/>
          <w:szCs w:val="20"/>
        </w:rPr>
        <w:t>CHAPTER III</w:t>
      </w:r>
    </w:p>
    <w:p w14:paraId="11902D46" w14:textId="0A4FC399" w:rsidR="00BA3EA7" w:rsidRPr="00BA3EA7" w:rsidRDefault="00BA3EA7" w:rsidP="00BA3EA7">
      <w:pPr>
        <w:autoSpaceDE w:val="0"/>
        <w:autoSpaceDN w:val="0"/>
        <w:adjustRightInd w:val="0"/>
        <w:spacing w:after="0" w:line="240" w:lineRule="auto"/>
        <w:jc w:val="center"/>
        <w:rPr>
          <w:rFonts w:ascii="Times New Roman" w:hAnsi="Times New Roman" w:cs="Times New Roman"/>
          <w:b/>
          <w:bCs/>
          <w:color w:val="231F20"/>
          <w:sz w:val="24"/>
          <w:szCs w:val="24"/>
        </w:rPr>
      </w:pPr>
      <w:r w:rsidRPr="00BA3EA7">
        <w:rPr>
          <w:rFonts w:ascii="Times New Roman" w:hAnsi="Times New Roman" w:cs="Times New Roman"/>
          <w:b/>
          <w:bCs/>
          <w:color w:val="231F20"/>
          <w:sz w:val="20"/>
          <w:szCs w:val="20"/>
        </w:rPr>
        <w:t>D</w:t>
      </w:r>
      <w:r w:rsidRPr="00BA3EA7">
        <w:rPr>
          <w:rFonts w:ascii="Times New Roman" w:hAnsi="Times New Roman" w:cs="Times New Roman"/>
          <w:b/>
          <w:bCs/>
          <w:color w:val="231F20"/>
          <w:sz w:val="14"/>
          <w:szCs w:val="14"/>
        </w:rPr>
        <w:t>ISPUTE SETTLEMENT</w:t>
      </w:r>
    </w:p>
    <w:p w14:paraId="734915D9" w14:textId="77777777" w:rsidR="00FB68A9" w:rsidRDefault="00FB68A9" w:rsidP="00FB68A9">
      <w:pPr>
        <w:autoSpaceDE w:val="0"/>
        <w:autoSpaceDN w:val="0"/>
        <w:adjustRightInd w:val="0"/>
        <w:spacing w:after="0" w:line="240" w:lineRule="auto"/>
        <w:jc w:val="both"/>
        <w:rPr>
          <w:rFonts w:ascii="Times New Roman" w:hAnsi="Times New Roman" w:cs="Times New Roman"/>
          <w:b/>
          <w:bCs/>
          <w:color w:val="231F20"/>
          <w:sz w:val="24"/>
          <w:szCs w:val="24"/>
        </w:rPr>
      </w:pPr>
    </w:p>
    <w:p w14:paraId="7643D859" w14:textId="7543EC72"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13. </w:t>
      </w: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Every farming agreement shall explicitly provide for a conciliation process and</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formation of a conciliation board consisting of representatives of parties to the agreement:</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Provided that representation of parties in such conciliation board shall be fair and</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balanced.</w:t>
      </w:r>
      <w:r>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Exemptions</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with respect to</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farming</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produce.</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Sponsor</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prohibited fromacquiring</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ownership rights</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or making</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permanent</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modifications on</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farmer’s land or</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premises.</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Linkage of</w:t>
      </w:r>
      <w:r w:rsidR="00122699">
        <w:rPr>
          <w:rFonts w:ascii="Times New Roman" w:hAnsi="Times New Roman" w:cs="Times New Roman"/>
          <w:color w:val="231F20"/>
          <w:sz w:val="24"/>
          <w:szCs w:val="24"/>
        </w:rPr>
        <w:t xml:space="preserve"> </w:t>
      </w:r>
      <w:r w:rsidR="00122699" w:rsidRPr="00FB68A9">
        <w:rPr>
          <w:rFonts w:ascii="Times New Roman" w:hAnsi="Times New Roman" w:cs="Times New Roman"/>
          <w:color w:val="231F20"/>
          <w:sz w:val="24"/>
          <w:szCs w:val="24"/>
        </w:rPr>
        <w:t>F</w:t>
      </w:r>
      <w:r w:rsidRPr="00FB68A9">
        <w:rPr>
          <w:rFonts w:ascii="Times New Roman" w:hAnsi="Times New Roman" w:cs="Times New Roman"/>
          <w:color w:val="231F20"/>
          <w:sz w:val="24"/>
          <w:szCs w:val="24"/>
        </w:rPr>
        <w:t>arming</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agreement with</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insurance or</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credit.</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Other parties</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to farming</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agreement.</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Alteration or</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termination of</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farming</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agreement.</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10 of 1955.</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Establishment</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of Registration</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Authority.</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Conciliation</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board for</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dispute</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settlement.</w:t>
      </w:r>
    </w:p>
    <w:p w14:paraId="5E694238" w14:textId="54CE42F3"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A dispute arising from any farming agreement shall be first referred to the conciliation</w:t>
      </w:r>
      <w:r w:rsidR="00122699">
        <w:rPr>
          <w:rFonts w:ascii="Times New Roman" w:hAnsi="Times New Roman" w:cs="Times New Roman"/>
          <w:color w:val="231F20"/>
          <w:sz w:val="24"/>
          <w:szCs w:val="24"/>
        </w:rPr>
        <w:t xml:space="preserve"> b</w:t>
      </w:r>
      <w:r w:rsidRPr="00FB68A9">
        <w:rPr>
          <w:rFonts w:ascii="Times New Roman" w:hAnsi="Times New Roman" w:cs="Times New Roman"/>
          <w:color w:val="231F20"/>
          <w:sz w:val="24"/>
          <w:szCs w:val="24"/>
        </w:rPr>
        <w:t>oard formed as per the provisions of the farming agreement and every endeavour shall be</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made by such board to bring about settlement of such dispute.</w:t>
      </w:r>
    </w:p>
    <w:p w14:paraId="647642A0" w14:textId="77777777" w:rsidR="00122699" w:rsidRDefault="00122699" w:rsidP="00FB68A9">
      <w:pPr>
        <w:autoSpaceDE w:val="0"/>
        <w:autoSpaceDN w:val="0"/>
        <w:adjustRightInd w:val="0"/>
        <w:spacing w:after="0" w:line="240" w:lineRule="auto"/>
        <w:jc w:val="both"/>
        <w:rPr>
          <w:rFonts w:ascii="Times New Roman" w:hAnsi="Times New Roman" w:cs="Times New Roman"/>
          <w:color w:val="231F20"/>
          <w:sz w:val="24"/>
          <w:szCs w:val="24"/>
        </w:rPr>
      </w:pPr>
    </w:p>
    <w:p w14:paraId="6C24BAF5" w14:textId="068EC43C"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3</w:t>
      </w:r>
      <w:r w:rsidRPr="00FB68A9">
        <w:rPr>
          <w:rFonts w:ascii="Times New Roman" w:hAnsi="Times New Roman" w:cs="Times New Roman"/>
          <w:color w:val="231F20"/>
          <w:sz w:val="24"/>
          <w:szCs w:val="24"/>
        </w:rPr>
        <w:t>) Where, in respect of any dispute, a settlement is arrived during the course of</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conciliation proceeding, a memorandum of settlement shall be drawn accordingly and signed</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by the parties to such dispute and such settlement shall be binding on the parties.</w:t>
      </w:r>
    </w:p>
    <w:p w14:paraId="75B6A152" w14:textId="77777777" w:rsidR="00122699" w:rsidRDefault="00122699" w:rsidP="00FB68A9">
      <w:pPr>
        <w:autoSpaceDE w:val="0"/>
        <w:autoSpaceDN w:val="0"/>
        <w:adjustRightInd w:val="0"/>
        <w:spacing w:after="0" w:line="240" w:lineRule="auto"/>
        <w:jc w:val="both"/>
        <w:rPr>
          <w:rFonts w:ascii="Times New Roman" w:hAnsi="Times New Roman" w:cs="Times New Roman"/>
          <w:b/>
          <w:bCs/>
          <w:color w:val="231F20"/>
          <w:sz w:val="24"/>
          <w:szCs w:val="24"/>
        </w:rPr>
      </w:pPr>
    </w:p>
    <w:p w14:paraId="375F2B17" w14:textId="1FE6F411"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14. </w:t>
      </w: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Where, the farming agreement does not provide for conciliation process as</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required under sub-section (</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of section 13, or the parties to the farming agreement fail to</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settle their dispute under that section within a period of thirty days, then, any such party may</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approach the concerned Sub-Divisional Magistrate who shall be the Sub-Divisional Authority</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for deciding the disputes under farming agreements.</w:t>
      </w:r>
    </w:p>
    <w:p w14:paraId="4FD374B3" w14:textId="77777777" w:rsidR="00122699" w:rsidRDefault="00122699" w:rsidP="00FB68A9">
      <w:pPr>
        <w:autoSpaceDE w:val="0"/>
        <w:autoSpaceDN w:val="0"/>
        <w:adjustRightInd w:val="0"/>
        <w:spacing w:after="0" w:line="240" w:lineRule="auto"/>
        <w:jc w:val="both"/>
        <w:rPr>
          <w:rFonts w:ascii="Times New Roman" w:hAnsi="Times New Roman" w:cs="Times New Roman"/>
          <w:color w:val="231F20"/>
          <w:sz w:val="24"/>
          <w:szCs w:val="24"/>
        </w:rPr>
      </w:pPr>
    </w:p>
    <w:p w14:paraId="28C05CE1" w14:textId="30FAAFA2"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On receipt of a dispute under sub-section (</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the Sub-Divisional Authority may,</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if—</w:t>
      </w:r>
    </w:p>
    <w:p w14:paraId="071B5B65" w14:textId="16304EE9"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a</w:t>
      </w:r>
      <w:r w:rsidRPr="00FB68A9">
        <w:rPr>
          <w:rFonts w:ascii="Times New Roman" w:hAnsi="Times New Roman" w:cs="Times New Roman"/>
          <w:color w:val="231F20"/>
          <w:sz w:val="24"/>
          <w:szCs w:val="24"/>
        </w:rPr>
        <w:t>) the farming agreement did not provide for conciliation process, constitute a</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conciliation board for bringing about settlement of such dispute; or</w:t>
      </w:r>
    </w:p>
    <w:p w14:paraId="01C74ED9" w14:textId="0818C1ED" w:rsid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b</w:t>
      </w:r>
      <w:r w:rsidRPr="00FB68A9">
        <w:rPr>
          <w:rFonts w:ascii="Times New Roman" w:hAnsi="Times New Roman" w:cs="Times New Roman"/>
          <w:color w:val="231F20"/>
          <w:sz w:val="24"/>
          <w:szCs w:val="24"/>
        </w:rPr>
        <w:t>) the parties failed to settle their dispute through conciliation process, decide</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the dispute in a summary manner within thirty days from the date of receipt of such</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dispute, after giving the parties a reasonable opportunity of being heard and pass an</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order for recovery of the amount under dispute, with such penalty and interest, as it</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deems fit, subject to the following conditions, namely:—</w:t>
      </w:r>
    </w:p>
    <w:p w14:paraId="38D44E6E" w14:textId="77777777" w:rsidR="00CF0086" w:rsidRPr="00FB68A9" w:rsidRDefault="00CF0086" w:rsidP="00FB68A9">
      <w:pPr>
        <w:autoSpaceDE w:val="0"/>
        <w:autoSpaceDN w:val="0"/>
        <w:adjustRightInd w:val="0"/>
        <w:spacing w:after="0" w:line="240" w:lineRule="auto"/>
        <w:jc w:val="both"/>
        <w:rPr>
          <w:rFonts w:ascii="Times New Roman" w:hAnsi="Times New Roman" w:cs="Times New Roman"/>
          <w:color w:val="231F20"/>
          <w:sz w:val="24"/>
          <w:szCs w:val="24"/>
        </w:rPr>
      </w:pPr>
    </w:p>
    <w:p w14:paraId="6B307228" w14:textId="53A5DEC3"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w:t>
      </w:r>
      <w:r w:rsidRPr="00FB68A9">
        <w:rPr>
          <w:rFonts w:ascii="Times New Roman" w:hAnsi="Times New Roman" w:cs="Times New Roman"/>
          <w:color w:val="231F20"/>
          <w:sz w:val="24"/>
          <w:szCs w:val="24"/>
        </w:rPr>
        <w:t>) where the Sponsor fails to make payment of the amount due to the</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farmer, such penalty may extend to one and half times the amount due;</w:t>
      </w:r>
    </w:p>
    <w:p w14:paraId="4FC85398" w14:textId="230589A4"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ii</w:t>
      </w:r>
      <w:r w:rsidRPr="00FB68A9">
        <w:rPr>
          <w:rFonts w:ascii="Times New Roman" w:hAnsi="Times New Roman" w:cs="Times New Roman"/>
          <w:color w:val="231F20"/>
          <w:sz w:val="24"/>
          <w:szCs w:val="24"/>
        </w:rPr>
        <w:t>) where the order is against the farmer for recovery of the amount due to</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the Sponsor on account of any advance payment or cost of inputs, as per terms</w:t>
      </w:r>
      <w:r w:rsidR="00122699">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of farming agreement, such amount shall not exceed the actual cost incurred by</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the Sponsor;</w:t>
      </w:r>
    </w:p>
    <w:p w14:paraId="32D9475E" w14:textId="28AD9F0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iii</w:t>
      </w:r>
      <w:r w:rsidRPr="00FB68A9">
        <w:rPr>
          <w:rFonts w:ascii="Times New Roman" w:hAnsi="Times New Roman" w:cs="Times New Roman"/>
          <w:color w:val="231F20"/>
          <w:sz w:val="24"/>
          <w:szCs w:val="24"/>
        </w:rPr>
        <w:t>) where the farming agreement in dispute is in contravention of the</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provisions of this Act, or default by the farmer is due to force majeure, then, no</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order for recovery of amount shall be passed against the farmer.</w:t>
      </w:r>
    </w:p>
    <w:p w14:paraId="7074AC7E" w14:textId="1775C8E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3</w:t>
      </w:r>
      <w:r w:rsidRPr="00FB68A9">
        <w:rPr>
          <w:rFonts w:ascii="Times New Roman" w:hAnsi="Times New Roman" w:cs="Times New Roman"/>
          <w:color w:val="231F20"/>
          <w:sz w:val="24"/>
          <w:szCs w:val="24"/>
        </w:rPr>
        <w:t>) Every order passed by the Sub-Divisional Authority under this section shall have</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same force as a decree of a civil court and be enforceable in the same manner as that of a</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decree under the Code of Civil Procedure, 1908, unless an appeal is preferred under</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sub-section (</w:t>
      </w:r>
      <w:r w:rsidRPr="00FB68A9">
        <w:rPr>
          <w:rFonts w:ascii="Times New Roman" w:hAnsi="Times New Roman" w:cs="Times New Roman"/>
          <w:i/>
          <w:iCs/>
          <w:color w:val="231F20"/>
          <w:sz w:val="24"/>
          <w:szCs w:val="24"/>
        </w:rPr>
        <w:t>4</w:t>
      </w:r>
      <w:r w:rsidRPr="00FB68A9">
        <w:rPr>
          <w:rFonts w:ascii="Times New Roman" w:hAnsi="Times New Roman" w:cs="Times New Roman"/>
          <w:color w:val="231F20"/>
          <w:sz w:val="24"/>
          <w:szCs w:val="24"/>
        </w:rPr>
        <w:t>).</w:t>
      </w:r>
    </w:p>
    <w:p w14:paraId="7560DF56" w14:textId="4EBF7963" w:rsid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4</w:t>
      </w:r>
      <w:r w:rsidRPr="00FB68A9">
        <w:rPr>
          <w:rFonts w:ascii="Times New Roman" w:hAnsi="Times New Roman" w:cs="Times New Roman"/>
          <w:color w:val="231F20"/>
          <w:sz w:val="24"/>
          <w:szCs w:val="24"/>
        </w:rPr>
        <w:t>) Any party aggrieved by the order of the Sub-Divisional Authority may prefer an</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appeal to the Appellate Authority, which shall be presided over by the Collector or Additional</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Collector nominated by the Collector, within thirty days from the date of such order.</w:t>
      </w:r>
    </w:p>
    <w:p w14:paraId="22A0A64E" w14:textId="77777777" w:rsidR="00CF0086" w:rsidRPr="00FB68A9" w:rsidRDefault="00CF0086" w:rsidP="00FB68A9">
      <w:pPr>
        <w:autoSpaceDE w:val="0"/>
        <w:autoSpaceDN w:val="0"/>
        <w:adjustRightInd w:val="0"/>
        <w:spacing w:after="0" w:line="240" w:lineRule="auto"/>
        <w:jc w:val="both"/>
        <w:rPr>
          <w:rFonts w:ascii="Times New Roman" w:hAnsi="Times New Roman" w:cs="Times New Roman"/>
          <w:color w:val="231F20"/>
          <w:sz w:val="24"/>
          <w:szCs w:val="24"/>
        </w:rPr>
      </w:pPr>
    </w:p>
    <w:p w14:paraId="2064EF23"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5</w:t>
      </w:r>
      <w:r w:rsidRPr="00FB68A9">
        <w:rPr>
          <w:rFonts w:ascii="Times New Roman" w:hAnsi="Times New Roman" w:cs="Times New Roman"/>
          <w:color w:val="231F20"/>
          <w:sz w:val="24"/>
          <w:szCs w:val="24"/>
        </w:rPr>
        <w:t>) The Appellate Authority shall dispose of the appeal within thirty days.</w:t>
      </w:r>
    </w:p>
    <w:p w14:paraId="00FF8D3E" w14:textId="18C525C8"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6</w:t>
      </w:r>
      <w:r w:rsidRPr="00FB68A9">
        <w:rPr>
          <w:rFonts w:ascii="Times New Roman" w:hAnsi="Times New Roman" w:cs="Times New Roman"/>
          <w:color w:val="231F20"/>
          <w:sz w:val="24"/>
          <w:szCs w:val="24"/>
        </w:rPr>
        <w:t>) Every order passed by the Appellant Authority under this section shall have same</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force as a decree of a civil court and be enforceable in the same manner as that of a decree</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under the Code of Civil Procedure, 1908.</w:t>
      </w:r>
    </w:p>
    <w:p w14:paraId="5C742D0F" w14:textId="6C742DA5"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7</w:t>
      </w:r>
      <w:r w:rsidRPr="00FB68A9">
        <w:rPr>
          <w:rFonts w:ascii="Times New Roman" w:hAnsi="Times New Roman" w:cs="Times New Roman"/>
          <w:color w:val="231F20"/>
          <w:sz w:val="24"/>
          <w:szCs w:val="24"/>
        </w:rPr>
        <w:t>) The amount payable under any order passed by the Sub-Divisional Authority or</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the Appellant Authority, as the case may be, may be recovered as arrears of land revenue.</w:t>
      </w:r>
    </w:p>
    <w:p w14:paraId="2E413067" w14:textId="213BDE86"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8</w:t>
      </w:r>
      <w:r w:rsidRPr="00FB68A9">
        <w:rPr>
          <w:rFonts w:ascii="Times New Roman" w:hAnsi="Times New Roman" w:cs="Times New Roman"/>
          <w:color w:val="231F20"/>
          <w:sz w:val="24"/>
          <w:szCs w:val="24"/>
        </w:rPr>
        <w:t>) The Sub-Divisional Authority or the Appellate Authority shall, while deciding</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disputes under this section, have all the powers of a civil court for the purposes of taking</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evidence on</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oath, enforcing the attendance of witnesses, compelling the discovery and</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production of documents and material objects and for such other purposes as may be</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prescribed by the Central Government</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.Mechanism</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for dispute</w:t>
      </w:r>
    </w:p>
    <w:p w14:paraId="15EAA94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resolution.</w:t>
      </w:r>
    </w:p>
    <w:p w14:paraId="41CEF7FA" w14:textId="77777777" w:rsidR="00CF0086" w:rsidRDefault="00CF0086" w:rsidP="00FB68A9">
      <w:pPr>
        <w:autoSpaceDE w:val="0"/>
        <w:autoSpaceDN w:val="0"/>
        <w:adjustRightInd w:val="0"/>
        <w:spacing w:after="0" w:line="240" w:lineRule="auto"/>
        <w:jc w:val="both"/>
        <w:rPr>
          <w:rFonts w:ascii="Times New Roman" w:hAnsi="Times New Roman" w:cs="Times New Roman"/>
          <w:color w:val="231F20"/>
          <w:sz w:val="24"/>
          <w:szCs w:val="24"/>
        </w:rPr>
      </w:pPr>
    </w:p>
    <w:p w14:paraId="754ADEDD" w14:textId="0617DC3B"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9</w:t>
      </w:r>
      <w:r w:rsidRPr="00FB68A9">
        <w:rPr>
          <w:rFonts w:ascii="Times New Roman" w:hAnsi="Times New Roman" w:cs="Times New Roman"/>
          <w:color w:val="231F20"/>
          <w:sz w:val="24"/>
          <w:szCs w:val="24"/>
        </w:rPr>
        <w:t>) The manner and procedure for filing a petition or an application before the</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Sub-Divisional Authority and an appeal before the Appellate Authority shall be such as may</w:t>
      </w:r>
      <w:r w:rsidR="00CF0086">
        <w:rPr>
          <w:rFonts w:ascii="Times New Roman" w:hAnsi="Times New Roman" w:cs="Times New Roman"/>
          <w:color w:val="231F20"/>
          <w:sz w:val="24"/>
          <w:szCs w:val="24"/>
        </w:rPr>
        <w:t xml:space="preserve"> b</w:t>
      </w:r>
      <w:r w:rsidRPr="00FB68A9">
        <w:rPr>
          <w:rFonts w:ascii="Times New Roman" w:hAnsi="Times New Roman" w:cs="Times New Roman"/>
          <w:color w:val="231F20"/>
          <w:sz w:val="24"/>
          <w:szCs w:val="24"/>
        </w:rPr>
        <w:t>e prescribed by the Central Government.</w:t>
      </w:r>
    </w:p>
    <w:p w14:paraId="74C4729A" w14:textId="5A7DA808"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15. </w:t>
      </w:r>
      <w:r w:rsidRPr="00FB68A9">
        <w:rPr>
          <w:rFonts w:ascii="Times New Roman" w:hAnsi="Times New Roman" w:cs="Times New Roman"/>
          <w:color w:val="231F20"/>
          <w:sz w:val="24"/>
          <w:szCs w:val="24"/>
        </w:rPr>
        <w:t>Notwithstanding anything contained in section 14, no action for recovery of any</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amount due in pursuance of an order passed under that section, shall be initiated against the</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agricultural land of the farmer.</w:t>
      </w:r>
    </w:p>
    <w:p w14:paraId="2F0771B3" w14:textId="77777777" w:rsidR="00CF0086" w:rsidRDefault="00CF0086" w:rsidP="00FB68A9">
      <w:pPr>
        <w:autoSpaceDE w:val="0"/>
        <w:autoSpaceDN w:val="0"/>
        <w:adjustRightInd w:val="0"/>
        <w:spacing w:after="0" w:line="240" w:lineRule="auto"/>
        <w:jc w:val="both"/>
        <w:rPr>
          <w:rFonts w:ascii="Times New Roman" w:hAnsi="Times New Roman" w:cs="Times New Roman"/>
          <w:color w:val="231F20"/>
          <w:sz w:val="24"/>
          <w:szCs w:val="24"/>
        </w:rPr>
      </w:pPr>
    </w:p>
    <w:p w14:paraId="2F6D7010" w14:textId="21A416B2" w:rsidR="00FB68A9" w:rsidRPr="00BA3EA7" w:rsidRDefault="00FB68A9" w:rsidP="00BA3EA7">
      <w:pPr>
        <w:autoSpaceDE w:val="0"/>
        <w:autoSpaceDN w:val="0"/>
        <w:adjustRightInd w:val="0"/>
        <w:spacing w:after="0" w:line="240" w:lineRule="auto"/>
        <w:jc w:val="center"/>
        <w:rPr>
          <w:rFonts w:ascii="Times New Roman" w:hAnsi="Times New Roman" w:cs="Times New Roman"/>
          <w:b/>
          <w:bCs/>
          <w:color w:val="231F20"/>
          <w:sz w:val="24"/>
          <w:szCs w:val="24"/>
        </w:rPr>
      </w:pPr>
      <w:r w:rsidRPr="00BA3EA7">
        <w:rPr>
          <w:rFonts w:ascii="Times New Roman" w:hAnsi="Times New Roman" w:cs="Times New Roman"/>
          <w:b/>
          <w:bCs/>
          <w:color w:val="231F20"/>
          <w:sz w:val="24"/>
          <w:szCs w:val="24"/>
        </w:rPr>
        <w:t>CHAPTER IV</w:t>
      </w:r>
    </w:p>
    <w:p w14:paraId="1470E1DE" w14:textId="77777777" w:rsidR="00FB68A9" w:rsidRPr="00BA3EA7" w:rsidRDefault="00FB68A9" w:rsidP="00BA3EA7">
      <w:pPr>
        <w:autoSpaceDE w:val="0"/>
        <w:autoSpaceDN w:val="0"/>
        <w:adjustRightInd w:val="0"/>
        <w:spacing w:after="0" w:line="240" w:lineRule="auto"/>
        <w:jc w:val="center"/>
        <w:rPr>
          <w:rFonts w:ascii="Times New Roman" w:hAnsi="Times New Roman" w:cs="Times New Roman"/>
          <w:b/>
          <w:bCs/>
          <w:color w:val="231F20"/>
          <w:sz w:val="24"/>
          <w:szCs w:val="24"/>
        </w:rPr>
      </w:pPr>
      <w:r w:rsidRPr="00BA3EA7">
        <w:rPr>
          <w:rFonts w:ascii="Times New Roman" w:hAnsi="Times New Roman" w:cs="Times New Roman"/>
          <w:b/>
          <w:bCs/>
          <w:color w:val="231F20"/>
          <w:sz w:val="24"/>
          <w:szCs w:val="24"/>
        </w:rPr>
        <w:t>MISCELLANEOUS</w:t>
      </w:r>
    </w:p>
    <w:p w14:paraId="4995C323"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16. </w:t>
      </w:r>
      <w:r w:rsidRPr="00FB68A9">
        <w:rPr>
          <w:rFonts w:ascii="Times New Roman" w:hAnsi="Times New Roman" w:cs="Times New Roman"/>
          <w:color w:val="231F20"/>
          <w:sz w:val="24"/>
          <w:szCs w:val="24"/>
        </w:rPr>
        <w:t>The Central Government may, from time to time, give such directions, as it may</w:t>
      </w:r>
    </w:p>
    <w:p w14:paraId="116BE61E"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consider necessary, to the State Governments for effective implementation of the provisions</w:t>
      </w:r>
    </w:p>
    <w:p w14:paraId="7367BC8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of this Act and the State Governments shall comply with such directions.</w:t>
      </w:r>
    </w:p>
    <w:p w14:paraId="11C4009B" w14:textId="77777777" w:rsidR="00CF0086" w:rsidRDefault="00CF0086" w:rsidP="00FB68A9">
      <w:pPr>
        <w:autoSpaceDE w:val="0"/>
        <w:autoSpaceDN w:val="0"/>
        <w:adjustRightInd w:val="0"/>
        <w:spacing w:after="0" w:line="240" w:lineRule="auto"/>
        <w:jc w:val="both"/>
        <w:rPr>
          <w:rFonts w:ascii="Times New Roman" w:hAnsi="Times New Roman" w:cs="Times New Roman"/>
          <w:b/>
          <w:bCs/>
          <w:color w:val="231F20"/>
          <w:sz w:val="24"/>
          <w:szCs w:val="24"/>
        </w:rPr>
      </w:pPr>
    </w:p>
    <w:p w14:paraId="6DB95B24" w14:textId="4BA19AFF"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17. </w:t>
      </w:r>
      <w:r w:rsidRPr="00FB68A9">
        <w:rPr>
          <w:rFonts w:ascii="Times New Roman" w:hAnsi="Times New Roman" w:cs="Times New Roman"/>
          <w:color w:val="231F20"/>
          <w:sz w:val="24"/>
          <w:szCs w:val="24"/>
        </w:rPr>
        <w:t>All authorities, including Registration Authority, Sub-Divisional Authority and</w:t>
      </w:r>
    </w:p>
    <w:p w14:paraId="7AEA5FE6"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Appellate Authority, constituted or prescribed under this Act, shall be deemed to be public</w:t>
      </w:r>
    </w:p>
    <w:p w14:paraId="0C6DE315"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servants within the meaning of section 21 of the Indian Penal Code.</w:t>
      </w:r>
    </w:p>
    <w:p w14:paraId="74B43965" w14:textId="77777777" w:rsidR="00CF0086" w:rsidRDefault="00CF0086" w:rsidP="00FB68A9">
      <w:pPr>
        <w:autoSpaceDE w:val="0"/>
        <w:autoSpaceDN w:val="0"/>
        <w:adjustRightInd w:val="0"/>
        <w:spacing w:after="0" w:line="240" w:lineRule="auto"/>
        <w:jc w:val="both"/>
        <w:rPr>
          <w:rFonts w:ascii="Times New Roman" w:hAnsi="Times New Roman" w:cs="Times New Roman"/>
          <w:b/>
          <w:bCs/>
          <w:color w:val="231F20"/>
          <w:sz w:val="24"/>
          <w:szCs w:val="24"/>
        </w:rPr>
      </w:pPr>
    </w:p>
    <w:p w14:paraId="6EAD5F16" w14:textId="410AC2EA" w:rsidR="00FB68A9" w:rsidRPr="00FB68A9" w:rsidRDefault="00CF0086" w:rsidP="00FB68A9">
      <w:pPr>
        <w:autoSpaceDE w:val="0"/>
        <w:autoSpaceDN w:val="0"/>
        <w:adjustRightInd w:val="0"/>
        <w:spacing w:after="0" w:line="240" w:lineRule="auto"/>
        <w:jc w:val="both"/>
        <w:rPr>
          <w:rFonts w:ascii="Times New Roman" w:hAnsi="Times New Roman" w:cs="Times New Roman"/>
          <w:color w:val="231F20"/>
          <w:sz w:val="24"/>
          <w:szCs w:val="24"/>
        </w:rPr>
      </w:pPr>
      <w:r>
        <w:rPr>
          <w:rFonts w:ascii="Times New Roman" w:hAnsi="Times New Roman" w:cs="Times New Roman"/>
          <w:b/>
          <w:bCs/>
          <w:color w:val="231F20"/>
          <w:sz w:val="24"/>
          <w:szCs w:val="24"/>
        </w:rPr>
        <w:t>\</w:t>
      </w:r>
      <w:r w:rsidR="00FB68A9" w:rsidRPr="00FB68A9">
        <w:rPr>
          <w:rFonts w:ascii="Times New Roman" w:hAnsi="Times New Roman" w:cs="Times New Roman"/>
          <w:b/>
          <w:bCs/>
          <w:color w:val="231F20"/>
          <w:sz w:val="24"/>
          <w:szCs w:val="24"/>
        </w:rPr>
        <w:t xml:space="preserve">18. </w:t>
      </w:r>
      <w:r w:rsidR="00FB68A9" w:rsidRPr="00FB68A9">
        <w:rPr>
          <w:rFonts w:ascii="Times New Roman" w:hAnsi="Times New Roman" w:cs="Times New Roman"/>
          <w:color w:val="231F20"/>
          <w:sz w:val="24"/>
          <w:szCs w:val="24"/>
        </w:rPr>
        <w:t>No suit, prosecution or other legal proceeding shall lie against the Central</w:t>
      </w:r>
    </w:p>
    <w:p w14:paraId="0C25D39E"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Government, the State Government, the Registration Authority, the Sub-Divisional Authority,</w:t>
      </w:r>
    </w:p>
    <w:p w14:paraId="22341B5C"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the Appellate Authority or any other person for anything which is in good faith done or</w:t>
      </w:r>
    </w:p>
    <w:p w14:paraId="440A4C6C"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intended to be done under the provisions of this Act or any rule made thereunder.</w:t>
      </w:r>
    </w:p>
    <w:p w14:paraId="7BAEA997" w14:textId="77777777" w:rsidR="00CF0086" w:rsidRDefault="00CF0086" w:rsidP="00FB68A9">
      <w:pPr>
        <w:autoSpaceDE w:val="0"/>
        <w:autoSpaceDN w:val="0"/>
        <w:adjustRightInd w:val="0"/>
        <w:spacing w:after="0" w:line="240" w:lineRule="auto"/>
        <w:jc w:val="both"/>
        <w:rPr>
          <w:rFonts w:ascii="Times New Roman" w:hAnsi="Times New Roman" w:cs="Times New Roman"/>
          <w:b/>
          <w:bCs/>
          <w:color w:val="231F20"/>
          <w:sz w:val="24"/>
          <w:szCs w:val="24"/>
        </w:rPr>
      </w:pPr>
    </w:p>
    <w:p w14:paraId="5A22A752" w14:textId="7025F82C"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19. </w:t>
      </w:r>
      <w:r w:rsidRPr="00FB68A9">
        <w:rPr>
          <w:rFonts w:ascii="Times New Roman" w:hAnsi="Times New Roman" w:cs="Times New Roman"/>
          <w:color w:val="231F20"/>
          <w:sz w:val="24"/>
          <w:szCs w:val="24"/>
        </w:rPr>
        <w:t>No civil Court shall have jurisdiction to entertain any suit or proceedings in respect</w:t>
      </w:r>
    </w:p>
    <w:p w14:paraId="7E79D7B1"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of any dispute which a Sub-Divisional Authority or the Appellate Authority is empowered</w:t>
      </w:r>
    </w:p>
    <w:p w14:paraId="23549884"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by or under this Act to decide and no injunction shall be granted by any court or other</w:t>
      </w:r>
    </w:p>
    <w:p w14:paraId="7F6BB320"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authority in respect of any action taken or to be taken in pursuance of any power conferred</w:t>
      </w:r>
    </w:p>
    <w:p w14:paraId="61C3D526"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by or under this Act or any rules made thereunder.</w:t>
      </w:r>
    </w:p>
    <w:p w14:paraId="65AECC20" w14:textId="77777777" w:rsidR="00CF0086" w:rsidRDefault="00CF0086" w:rsidP="00FB68A9">
      <w:pPr>
        <w:autoSpaceDE w:val="0"/>
        <w:autoSpaceDN w:val="0"/>
        <w:adjustRightInd w:val="0"/>
        <w:spacing w:after="0" w:line="240" w:lineRule="auto"/>
        <w:jc w:val="both"/>
        <w:rPr>
          <w:rFonts w:ascii="Times New Roman" w:hAnsi="Times New Roman" w:cs="Times New Roman"/>
          <w:b/>
          <w:bCs/>
          <w:color w:val="231F20"/>
          <w:sz w:val="24"/>
          <w:szCs w:val="24"/>
        </w:rPr>
      </w:pPr>
    </w:p>
    <w:p w14:paraId="30D4FCD4" w14:textId="76ACFE90"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20. </w:t>
      </w:r>
      <w:r w:rsidRPr="00FB68A9">
        <w:rPr>
          <w:rFonts w:ascii="Times New Roman" w:hAnsi="Times New Roman" w:cs="Times New Roman"/>
          <w:color w:val="231F20"/>
          <w:sz w:val="24"/>
          <w:szCs w:val="24"/>
        </w:rPr>
        <w:t>The provisions of this Act shall have effect notwithstanding anything inconsistent</w:t>
      </w:r>
    </w:p>
    <w:p w14:paraId="75F42BA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therewith contained in any State law for the time being in force or in any instrument having</w:t>
      </w:r>
    </w:p>
    <w:p w14:paraId="333C83CF"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effect by virtue of any such law other than this Act:</w:t>
      </w:r>
    </w:p>
    <w:p w14:paraId="33996EB2"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Provided that a farming agreement or such contract entered into under any State law</w:t>
      </w:r>
    </w:p>
    <w:p w14:paraId="20387BFB"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for the time being in force, or any rules made thereunder, before the date of coming into</w:t>
      </w:r>
    </w:p>
    <w:p w14:paraId="31F91371"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force of this Act, shall continue to be valid for the period of such agreement or contract.</w:t>
      </w:r>
    </w:p>
    <w:p w14:paraId="2B210761" w14:textId="77777777" w:rsidR="00CF0086" w:rsidRDefault="00CF0086" w:rsidP="00FB68A9">
      <w:pPr>
        <w:autoSpaceDE w:val="0"/>
        <w:autoSpaceDN w:val="0"/>
        <w:adjustRightInd w:val="0"/>
        <w:spacing w:after="0" w:line="240" w:lineRule="auto"/>
        <w:jc w:val="both"/>
        <w:rPr>
          <w:rFonts w:ascii="Times New Roman" w:hAnsi="Times New Roman" w:cs="Times New Roman"/>
          <w:b/>
          <w:bCs/>
          <w:color w:val="231F20"/>
          <w:sz w:val="24"/>
          <w:szCs w:val="24"/>
        </w:rPr>
      </w:pPr>
    </w:p>
    <w:p w14:paraId="3B6BA5ED" w14:textId="7DD9E48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21. </w:t>
      </w:r>
      <w:r w:rsidRPr="00FB68A9">
        <w:rPr>
          <w:rFonts w:ascii="Times New Roman" w:hAnsi="Times New Roman" w:cs="Times New Roman"/>
          <w:color w:val="231F20"/>
          <w:sz w:val="24"/>
          <w:szCs w:val="24"/>
        </w:rPr>
        <w:t>Nothing contained in this Act shall be applicable to the stock exchanges and clearing</w:t>
      </w:r>
    </w:p>
    <w:p w14:paraId="2BC940B4"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corporations recognised under the Securities Contracts (Regulation) Act, 1956 and the</w:t>
      </w:r>
    </w:p>
    <w:p w14:paraId="62C3F76E"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transactions undertaken therein.</w:t>
      </w:r>
    </w:p>
    <w:p w14:paraId="7B30598F" w14:textId="77777777" w:rsidR="00CF0086" w:rsidRDefault="00CF0086" w:rsidP="00FB68A9">
      <w:pPr>
        <w:autoSpaceDE w:val="0"/>
        <w:autoSpaceDN w:val="0"/>
        <w:adjustRightInd w:val="0"/>
        <w:spacing w:after="0" w:line="240" w:lineRule="auto"/>
        <w:jc w:val="both"/>
        <w:rPr>
          <w:rFonts w:ascii="Times New Roman" w:hAnsi="Times New Roman" w:cs="Times New Roman"/>
          <w:b/>
          <w:bCs/>
          <w:color w:val="231F20"/>
          <w:sz w:val="24"/>
          <w:szCs w:val="24"/>
        </w:rPr>
      </w:pPr>
    </w:p>
    <w:p w14:paraId="12F82017" w14:textId="2D24E34A"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22. </w:t>
      </w: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The Central Government may, by notification in the Official Gazette, make</w:t>
      </w:r>
    </w:p>
    <w:p w14:paraId="53F3BFC3"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rules for carrying out the provisions of this Act.</w:t>
      </w:r>
    </w:p>
    <w:p w14:paraId="49107887"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In particular, and without prejudice to the generality of the foregoing power, such</w:t>
      </w:r>
    </w:p>
    <w:p w14:paraId="17ECA0F9"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rules may provide for all or any of the following matters, namely:—</w:t>
      </w:r>
    </w:p>
    <w:p w14:paraId="6BE82055"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a</w:t>
      </w:r>
      <w:r w:rsidRPr="00FB68A9">
        <w:rPr>
          <w:rFonts w:ascii="Times New Roman" w:hAnsi="Times New Roman" w:cs="Times New Roman"/>
          <w:color w:val="231F20"/>
          <w:sz w:val="24"/>
          <w:szCs w:val="24"/>
        </w:rPr>
        <w:t>) other purposes for which the Sub-Divisional Authority or the Appellate</w:t>
      </w:r>
    </w:p>
    <w:p w14:paraId="432D5FB4"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Authority shall have the powers of civil court under sub-section (</w:t>
      </w:r>
      <w:r w:rsidRPr="00FB68A9">
        <w:rPr>
          <w:rFonts w:ascii="Times New Roman" w:hAnsi="Times New Roman" w:cs="Times New Roman"/>
          <w:i/>
          <w:iCs/>
          <w:color w:val="231F20"/>
          <w:sz w:val="24"/>
          <w:szCs w:val="24"/>
        </w:rPr>
        <w:t>8</w:t>
      </w:r>
      <w:r w:rsidRPr="00FB68A9">
        <w:rPr>
          <w:rFonts w:ascii="Times New Roman" w:hAnsi="Times New Roman" w:cs="Times New Roman"/>
          <w:color w:val="231F20"/>
          <w:sz w:val="24"/>
          <w:szCs w:val="24"/>
        </w:rPr>
        <w:t>) of section 14;</w:t>
      </w:r>
    </w:p>
    <w:p w14:paraId="3EBD5BE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b</w:t>
      </w:r>
      <w:r w:rsidRPr="00FB68A9">
        <w:rPr>
          <w:rFonts w:ascii="Times New Roman" w:hAnsi="Times New Roman" w:cs="Times New Roman"/>
          <w:color w:val="231F20"/>
          <w:sz w:val="24"/>
          <w:szCs w:val="24"/>
        </w:rPr>
        <w:t>) the manner and procedure for filing petition or application before the</w:t>
      </w:r>
    </w:p>
    <w:p w14:paraId="017C5D48"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Sub-Divisional Authority, and an appeal before the Appellate Authority, under</w:t>
      </w:r>
    </w:p>
    <w:p w14:paraId="1B133FE4"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sub-section (</w:t>
      </w:r>
      <w:r w:rsidRPr="00FB68A9">
        <w:rPr>
          <w:rFonts w:ascii="Times New Roman" w:hAnsi="Times New Roman" w:cs="Times New Roman"/>
          <w:i/>
          <w:iCs/>
          <w:color w:val="231F20"/>
          <w:sz w:val="24"/>
          <w:szCs w:val="24"/>
        </w:rPr>
        <w:t>9</w:t>
      </w:r>
      <w:r w:rsidRPr="00FB68A9">
        <w:rPr>
          <w:rFonts w:ascii="Times New Roman" w:hAnsi="Times New Roman" w:cs="Times New Roman"/>
          <w:color w:val="231F20"/>
          <w:sz w:val="24"/>
          <w:szCs w:val="24"/>
        </w:rPr>
        <w:t>) of section 14;</w:t>
      </w:r>
    </w:p>
    <w:p w14:paraId="4C86D22A"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c</w:t>
      </w:r>
      <w:r w:rsidRPr="00FB68A9">
        <w:rPr>
          <w:rFonts w:ascii="Times New Roman" w:hAnsi="Times New Roman" w:cs="Times New Roman"/>
          <w:color w:val="231F20"/>
          <w:sz w:val="24"/>
          <w:szCs w:val="24"/>
        </w:rPr>
        <w:t>) any other matter which is to be, or may be, prescribed, or in respect of which</w:t>
      </w:r>
    </w:p>
    <w:p w14:paraId="6B396D69"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provision is to be made, by rules, by the Central Government.</w:t>
      </w:r>
    </w:p>
    <w:p w14:paraId="54A5ADCC" w14:textId="77777777" w:rsidR="00CF0086" w:rsidRDefault="00CF0086" w:rsidP="00FB68A9">
      <w:pPr>
        <w:autoSpaceDE w:val="0"/>
        <w:autoSpaceDN w:val="0"/>
        <w:adjustRightInd w:val="0"/>
        <w:spacing w:after="0" w:line="240" w:lineRule="auto"/>
        <w:jc w:val="both"/>
        <w:rPr>
          <w:rFonts w:ascii="Times New Roman" w:hAnsi="Times New Roman" w:cs="Times New Roman"/>
          <w:color w:val="231F20"/>
          <w:sz w:val="24"/>
          <w:szCs w:val="24"/>
        </w:rPr>
      </w:pPr>
    </w:p>
    <w:p w14:paraId="152736B4" w14:textId="3C2E3B4C"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3</w:t>
      </w:r>
      <w:r w:rsidRPr="00FB68A9">
        <w:rPr>
          <w:rFonts w:ascii="Times New Roman" w:hAnsi="Times New Roman" w:cs="Times New Roman"/>
          <w:color w:val="231F20"/>
          <w:sz w:val="24"/>
          <w:szCs w:val="24"/>
        </w:rPr>
        <w:t>) Every rule made by the Central Government under this Act shall be laid, as soon as</w:t>
      </w:r>
    </w:p>
    <w:p w14:paraId="39A590A8" w14:textId="03DCF569"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may be after it is made, before each House of Parliament, while it is in session, for a total</w:t>
      </w:r>
      <w:r w:rsidR="00CF0086">
        <w:rPr>
          <w:rFonts w:ascii="Times New Roman" w:hAnsi="Times New Roman" w:cs="Times New Roman"/>
          <w:color w:val="231F20"/>
          <w:sz w:val="24"/>
          <w:szCs w:val="24"/>
        </w:rPr>
        <w:t xml:space="preserve"> </w:t>
      </w:r>
      <w:r w:rsidR="00CF0086" w:rsidRPr="00FB68A9">
        <w:rPr>
          <w:rFonts w:ascii="Times New Roman" w:hAnsi="Times New Roman" w:cs="Times New Roman"/>
          <w:color w:val="231F20"/>
          <w:sz w:val="24"/>
          <w:szCs w:val="24"/>
        </w:rPr>
        <w:t>period of thirty days which may be comprised in one session or in two or more successive</w:t>
      </w:r>
      <w:r w:rsidR="00CF0086">
        <w:rPr>
          <w:rFonts w:ascii="Times New Roman" w:hAnsi="Times New Roman" w:cs="Times New Roman"/>
          <w:color w:val="231F20"/>
          <w:sz w:val="24"/>
          <w:szCs w:val="24"/>
        </w:rPr>
        <w:t xml:space="preserve"> </w:t>
      </w:r>
      <w:r w:rsidR="00CF0086" w:rsidRPr="00FB68A9">
        <w:rPr>
          <w:rFonts w:ascii="Times New Roman" w:hAnsi="Times New Roman" w:cs="Times New Roman"/>
          <w:color w:val="231F20"/>
          <w:sz w:val="24"/>
          <w:szCs w:val="24"/>
        </w:rPr>
        <w:t>sessions, and if, before the expiry of the session immediately following the session or the</w:t>
      </w:r>
      <w:r w:rsidR="00CF0086">
        <w:rPr>
          <w:rFonts w:ascii="Times New Roman" w:hAnsi="Times New Roman" w:cs="Times New Roman"/>
          <w:color w:val="231F20"/>
          <w:sz w:val="24"/>
          <w:szCs w:val="24"/>
        </w:rPr>
        <w:t xml:space="preserve"> </w:t>
      </w:r>
      <w:r w:rsidR="00CF0086" w:rsidRPr="00FB68A9">
        <w:rPr>
          <w:rFonts w:ascii="Times New Roman" w:hAnsi="Times New Roman" w:cs="Times New Roman"/>
          <w:color w:val="231F20"/>
          <w:sz w:val="24"/>
          <w:szCs w:val="24"/>
        </w:rPr>
        <w:t>successive sessions aforesaid, both Houses agree in making any modification in the rule or</w:t>
      </w:r>
      <w:r w:rsidR="00CF0086">
        <w:rPr>
          <w:rFonts w:ascii="Times New Roman" w:hAnsi="Times New Roman" w:cs="Times New Roman"/>
          <w:color w:val="231F20"/>
          <w:sz w:val="24"/>
          <w:szCs w:val="24"/>
        </w:rPr>
        <w:t xml:space="preserve"> </w:t>
      </w:r>
      <w:r w:rsidR="00CF0086" w:rsidRPr="00FB68A9">
        <w:rPr>
          <w:rFonts w:ascii="Times New Roman" w:hAnsi="Times New Roman" w:cs="Times New Roman"/>
          <w:color w:val="231F20"/>
          <w:sz w:val="24"/>
          <w:szCs w:val="24"/>
        </w:rPr>
        <w:t>both Houses agree that the rule should not be made, the rule shall thereafter have effect only</w:t>
      </w:r>
      <w:r w:rsidR="00CF0086">
        <w:rPr>
          <w:rFonts w:ascii="Times New Roman" w:hAnsi="Times New Roman" w:cs="Times New Roman"/>
          <w:color w:val="231F20"/>
          <w:sz w:val="24"/>
          <w:szCs w:val="24"/>
        </w:rPr>
        <w:t xml:space="preserve"> </w:t>
      </w:r>
      <w:r w:rsidR="00CF0086" w:rsidRPr="00FB68A9">
        <w:rPr>
          <w:rFonts w:ascii="Times New Roman" w:hAnsi="Times New Roman" w:cs="Times New Roman"/>
          <w:color w:val="231F20"/>
          <w:sz w:val="24"/>
          <w:szCs w:val="24"/>
        </w:rPr>
        <w:t>in such modified form or be of no effect, as the case may be; so, however, that any such</w:t>
      </w:r>
      <w:r w:rsidR="00CF0086">
        <w:rPr>
          <w:rFonts w:ascii="Times New Roman" w:hAnsi="Times New Roman" w:cs="Times New Roman"/>
          <w:color w:val="231F20"/>
          <w:sz w:val="24"/>
          <w:szCs w:val="24"/>
        </w:rPr>
        <w:t xml:space="preserve"> </w:t>
      </w:r>
      <w:r w:rsidR="00CF0086" w:rsidRPr="00FB68A9">
        <w:rPr>
          <w:rFonts w:ascii="Times New Roman" w:hAnsi="Times New Roman" w:cs="Times New Roman"/>
          <w:color w:val="231F20"/>
          <w:sz w:val="24"/>
          <w:szCs w:val="24"/>
        </w:rPr>
        <w:t>modification or annulment shall be without prejudice to the validity of anything previously</w:t>
      </w:r>
      <w:r w:rsidR="00CF0086">
        <w:rPr>
          <w:rFonts w:ascii="Times New Roman" w:hAnsi="Times New Roman" w:cs="Times New Roman"/>
          <w:color w:val="231F20"/>
          <w:sz w:val="24"/>
          <w:szCs w:val="24"/>
        </w:rPr>
        <w:t xml:space="preserve"> </w:t>
      </w:r>
      <w:r w:rsidR="00CF0086" w:rsidRPr="00FB68A9">
        <w:rPr>
          <w:rFonts w:ascii="Times New Roman" w:hAnsi="Times New Roman" w:cs="Times New Roman"/>
          <w:color w:val="231F20"/>
          <w:sz w:val="24"/>
          <w:szCs w:val="24"/>
        </w:rPr>
        <w:t>done under that rule.</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No action for</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recovery of</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dues against</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farmer’s land.</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Power of</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Central</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Government to</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give directions.</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Authorities</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under Act to be</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public servants.</w:t>
      </w:r>
    </w:p>
    <w:p w14:paraId="5876830F" w14:textId="2E4A1593"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Protection of</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action taken in</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good faith.</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Bar of</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jurisdiction of</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civil court.</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Act to have an</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overriding</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effect.</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Act not to</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apply to stock</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exchanges and</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clearing</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corporations.</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Power of</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Central</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Government to</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make rules.</w:t>
      </w:r>
      <w:r w:rsidR="00CF0086">
        <w:rPr>
          <w:rFonts w:ascii="Times New Roman" w:hAnsi="Times New Roman" w:cs="Times New Roman"/>
          <w:color w:val="231F20"/>
          <w:sz w:val="24"/>
          <w:szCs w:val="24"/>
        </w:rPr>
        <w:t xml:space="preserve"> </w:t>
      </w:r>
    </w:p>
    <w:p w14:paraId="558EABF1"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23. </w:t>
      </w: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The State Government may, by notification in the Official Gazette, make rules for</w:t>
      </w:r>
    </w:p>
    <w:p w14:paraId="5D67200E"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carrying out the provisions of this Act.</w:t>
      </w:r>
    </w:p>
    <w:p w14:paraId="58459B51"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In particular, and without prejudice to the generality of the foregoing power, such</w:t>
      </w:r>
    </w:p>
    <w:p w14:paraId="0164514A"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rules may provide for all or any of the following matters, namely:—</w:t>
      </w:r>
    </w:p>
    <w:p w14:paraId="110C58F1" w14:textId="5D1A9042"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a</w:t>
      </w:r>
      <w:r w:rsidRPr="00FB68A9">
        <w:rPr>
          <w:rFonts w:ascii="Times New Roman" w:hAnsi="Times New Roman" w:cs="Times New Roman"/>
          <w:color w:val="231F20"/>
          <w:sz w:val="24"/>
          <w:szCs w:val="24"/>
        </w:rPr>
        <w:t>) the mode and manner of payment to the farmer under sub-section (</w:t>
      </w:r>
      <w:r w:rsidRPr="00FB68A9">
        <w:rPr>
          <w:rFonts w:ascii="Times New Roman" w:hAnsi="Times New Roman" w:cs="Times New Roman"/>
          <w:i/>
          <w:iCs/>
          <w:color w:val="231F20"/>
          <w:sz w:val="24"/>
          <w:szCs w:val="24"/>
        </w:rPr>
        <w:t>4</w:t>
      </w:r>
      <w:r w:rsidRPr="00FB68A9">
        <w:rPr>
          <w:rFonts w:ascii="Times New Roman" w:hAnsi="Times New Roman" w:cs="Times New Roman"/>
          <w:color w:val="231F20"/>
          <w:sz w:val="24"/>
          <w:szCs w:val="24"/>
        </w:rPr>
        <w:t>) of</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section 6;</w:t>
      </w:r>
    </w:p>
    <w:p w14:paraId="66377114" w14:textId="65002DEF"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b</w:t>
      </w:r>
      <w:r w:rsidRPr="00FB68A9">
        <w:rPr>
          <w:rFonts w:ascii="Times New Roman" w:hAnsi="Times New Roman" w:cs="Times New Roman"/>
          <w:color w:val="231F20"/>
          <w:sz w:val="24"/>
          <w:szCs w:val="24"/>
        </w:rPr>
        <w:t>) the constitution, composition, powers and functions of the Registration</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Authority, and the</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procedure for registration under sub-section (</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of section 12;</w:t>
      </w:r>
    </w:p>
    <w:p w14:paraId="4E291FE3" w14:textId="39496174"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c</w:t>
      </w:r>
      <w:r w:rsidRPr="00FB68A9">
        <w:rPr>
          <w:rFonts w:ascii="Times New Roman" w:hAnsi="Times New Roman" w:cs="Times New Roman"/>
          <w:color w:val="231F20"/>
          <w:sz w:val="24"/>
          <w:szCs w:val="24"/>
        </w:rPr>
        <w:t>) any other matter which is to be, or may be, prescribed, or in respect of which</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provision is to be made, by rules, by the State Government.</w:t>
      </w:r>
    </w:p>
    <w:p w14:paraId="227B4910" w14:textId="70BBD6AD"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3</w:t>
      </w:r>
      <w:r w:rsidRPr="00FB68A9">
        <w:rPr>
          <w:rFonts w:ascii="Times New Roman" w:hAnsi="Times New Roman" w:cs="Times New Roman"/>
          <w:color w:val="231F20"/>
          <w:sz w:val="24"/>
          <w:szCs w:val="24"/>
        </w:rPr>
        <w:t>) Every rule made by the State Government under this Act shall be laid, as soon as</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may be after it is made, before each House of the State Legislature where it consists of two</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Houses, or where such Legislature consists of one House, before that House.</w:t>
      </w:r>
    </w:p>
    <w:p w14:paraId="6E54AAB6" w14:textId="18B0982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24. </w:t>
      </w: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If any difficulty arises in giving effect to the provisions of this Act, the Central</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Government may, by order published in the Official Gazette, make such provisions, not</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inconsistent with the provisions of this Act, as may appear to it to be necessary for removing</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the difficulty.</w:t>
      </w:r>
    </w:p>
    <w:p w14:paraId="69D25247" w14:textId="5D40B8A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Every order made under this section shall be laid, as soon as may be after it is</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made, before each House of Parliament.</w:t>
      </w:r>
    </w:p>
    <w:p w14:paraId="7C4C27F9" w14:textId="62EA156F"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25. </w:t>
      </w: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The Farmers (Empowerment and Protection) Agreement on Price Assurance</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and Farm Services Ordinance, 2020 is hereby repealed.</w:t>
      </w:r>
    </w:p>
    <w:p w14:paraId="5E80ED1A" w14:textId="7EBB608D"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Notwithstanding such repeal, anything done or any action taken under the Farmers</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(Empowerment and Protection) Agreement on Price Assurance and Farm Services Ordinance,</w:t>
      </w:r>
    </w:p>
    <w:p w14:paraId="1314E94C"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2020 shall be deemed to have been done or taken under the corresponding provisions of this</w:t>
      </w:r>
    </w:p>
    <w:p w14:paraId="2446BCD6"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Act.</w:t>
      </w:r>
    </w:p>
    <w:p w14:paraId="70DF1C61" w14:textId="77777777" w:rsidR="00FB68A9" w:rsidRDefault="00FB68A9" w:rsidP="00FB68A9">
      <w:pPr>
        <w:jc w:val="both"/>
        <w:rPr>
          <w:rFonts w:ascii="Times New Roman" w:hAnsi="Times New Roman" w:cs="Times New Roman"/>
          <w:sz w:val="24"/>
          <w:szCs w:val="24"/>
          <w:lang w:val="en-US"/>
        </w:rPr>
      </w:pPr>
    </w:p>
    <w:p w14:paraId="45BD9CD4" w14:textId="77777777" w:rsidR="00FB68A9" w:rsidRPr="00FB68A9" w:rsidRDefault="00FB68A9" w:rsidP="00FB68A9">
      <w:pPr>
        <w:jc w:val="both"/>
        <w:rPr>
          <w:rFonts w:ascii="Times New Roman" w:hAnsi="Times New Roman" w:cs="Times New Roman"/>
          <w:b/>
          <w:bCs/>
          <w:sz w:val="24"/>
          <w:szCs w:val="24"/>
          <w:lang w:val="en-US"/>
        </w:rPr>
      </w:pPr>
    </w:p>
    <w:p w14:paraId="3FA2617B" w14:textId="16365114" w:rsidR="00FB68A9" w:rsidRPr="00FB68A9" w:rsidRDefault="00FB68A9" w:rsidP="00FB68A9">
      <w:pPr>
        <w:jc w:val="center"/>
        <w:rPr>
          <w:rFonts w:ascii="Times New Roman" w:hAnsi="Times New Roman" w:cs="Times New Roman"/>
          <w:b/>
          <w:bCs/>
          <w:sz w:val="24"/>
          <w:szCs w:val="24"/>
          <w:lang w:val="en-US"/>
        </w:rPr>
      </w:pPr>
      <w:r w:rsidRPr="00FB68A9">
        <w:rPr>
          <w:rFonts w:ascii="Times New Roman" w:hAnsi="Times New Roman" w:cs="Times New Roman"/>
          <w:b/>
          <w:bCs/>
          <w:sz w:val="24"/>
          <w:szCs w:val="24"/>
          <w:lang w:val="en-US"/>
        </w:rPr>
        <w:t>Annexure-2</w:t>
      </w:r>
    </w:p>
    <w:p w14:paraId="4E9FD8BD"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THE ESSENTIAL COMMODITIES (AMENDMENT) ACT, 2020</w:t>
      </w:r>
    </w:p>
    <w:p w14:paraId="654AA805"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NO. 22 OF 2020</w:t>
      </w:r>
    </w:p>
    <w:p w14:paraId="7C1CAE17" w14:textId="57E8CD10" w:rsid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[26</w:t>
      </w:r>
      <w:r w:rsidRPr="00FB68A9">
        <w:rPr>
          <w:rFonts w:ascii="Times New Roman" w:hAnsi="Times New Roman" w:cs="Times New Roman"/>
          <w:i/>
          <w:iCs/>
          <w:color w:val="231F20"/>
          <w:sz w:val="24"/>
          <w:szCs w:val="24"/>
        </w:rPr>
        <w:t xml:space="preserve">th September, </w:t>
      </w:r>
      <w:r w:rsidRPr="00FB68A9">
        <w:rPr>
          <w:rFonts w:ascii="Times New Roman" w:hAnsi="Times New Roman" w:cs="Times New Roman"/>
          <w:color w:val="231F20"/>
          <w:sz w:val="24"/>
          <w:szCs w:val="24"/>
        </w:rPr>
        <w:t>2020.]</w:t>
      </w:r>
    </w:p>
    <w:p w14:paraId="190FC8C4" w14:textId="0D95B48A" w:rsidR="00CF0086" w:rsidRDefault="00CF0086" w:rsidP="00FB68A9">
      <w:pPr>
        <w:autoSpaceDE w:val="0"/>
        <w:autoSpaceDN w:val="0"/>
        <w:adjustRightInd w:val="0"/>
        <w:spacing w:after="0" w:line="240" w:lineRule="auto"/>
        <w:jc w:val="center"/>
        <w:rPr>
          <w:rFonts w:ascii="Times New Roman" w:hAnsi="Times New Roman" w:cs="Times New Roman"/>
          <w:color w:val="231F20"/>
          <w:sz w:val="24"/>
          <w:szCs w:val="24"/>
        </w:rPr>
      </w:pPr>
    </w:p>
    <w:p w14:paraId="667AAA74" w14:textId="77777777" w:rsidR="00CF0086" w:rsidRPr="00FB68A9" w:rsidRDefault="00CF0086" w:rsidP="00CF0086">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The following Act of Parliament received the assent of the President on the</w:t>
      </w:r>
    </w:p>
    <w:p w14:paraId="0AEA2060" w14:textId="77777777" w:rsidR="00CF0086" w:rsidRPr="00FB68A9" w:rsidRDefault="00CF0086" w:rsidP="00CF0086">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26th September, 2020 and is hereby published for general information:—</w:t>
      </w:r>
    </w:p>
    <w:p w14:paraId="433BC17D" w14:textId="77777777" w:rsidR="00CF0086" w:rsidRPr="00FB68A9" w:rsidRDefault="00CF0086" w:rsidP="00FB68A9">
      <w:pPr>
        <w:autoSpaceDE w:val="0"/>
        <w:autoSpaceDN w:val="0"/>
        <w:adjustRightInd w:val="0"/>
        <w:spacing w:after="0" w:line="240" w:lineRule="auto"/>
        <w:jc w:val="center"/>
        <w:rPr>
          <w:rFonts w:ascii="Times New Roman" w:hAnsi="Times New Roman" w:cs="Times New Roman"/>
          <w:color w:val="231F20"/>
          <w:sz w:val="24"/>
          <w:szCs w:val="24"/>
        </w:rPr>
      </w:pPr>
    </w:p>
    <w:p w14:paraId="734FA63B"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An Act further to amend the Essential Commodities Act, 1955.</w:t>
      </w:r>
    </w:p>
    <w:p w14:paraId="61FBA59D" w14:textId="55CECBFC" w:rsidR="00FB68A9" w:rsidRPr="00FB68A9" w:rsidRDefault="00FB68A9" w:rsidP="00CF0086">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BE it enacted by Parliament in the Seventy-first Year of the Republic of India as</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follows:—</w:t>
      </w:r>
    </w:p>
    <w:p w14:paraId="00A44CA8" w14:textId="77777777" w:rsidR="00CF0086" w:rsidRDefault="00CF0086" w:rsidP="00FB68A9">
      <w:pPr>
        <w:autoSpaceDE w:val="0"/>
        <w:autoSpaceDN w:val="0"/>
        <w:adjustRightInd w:val="0"/>
        <w:spacing w:after="0" w:line="240" w:lineRule="auto"/>
        <w:jc w:val="both"/>
        <w:rPr>
          <w:rFonts w:ascii="Times New Roman" w:hAnsi="Times New Roman" w:cs="Times New Roman"/>
          <w:b/>
          <w:bCs/>
          <w:color w:val="231F20"/>
          <w:sz w:val="24"/>
          <w:szCs w:val="24"/>
        </w:rPr>
      </w:pPr>
    </w:p>
    <w:p w14:paraId="0E0D67FB" w14:textId="7974606E"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 </w:t>
      </w: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This Act may be called the Essential Commodities (Amendment) Act, 2020.</w:t>
      </w:r>
    </w:p>
    <w:p w14:paraId="335AC9E6"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It shall be deemed to have come into force on the 5th day of June, 2020.</w:t>
      </w:r>
    </w:p>
    <w:p w14:paraId="19524C7D" w14:textId="77777777" w:rsidR="00CF0086" w:rsidRDefault="00CF0086" w:rsidP="00FB68A9">
      <w:pPr>
        <w:autoSpaceDE w:val="0"/>
        <w:autoSpaceDN w:val="0"/>
        <w:adjustRightInd w:val="0"/>
        <w:spacing w:after="0" w:line="240" w:lineRule="auto"/>
        <w:jc w:val="both"/>
        <w:rPr>
          <w:rFonts w:ascii="Times New Roman" w:hAnsi="Times New Roman" w:cs="Times New Roman"/>
          <w:b/>
          <w:bCs/>
          <w:color w:val="231F20"/>
          <w:sz w:val="24"/>
          <w:szCs w:val="24"/>
        </w:rPr>
      </w:pPr>
    </w:p>
    <w:p w14:paraId="0165D828" w14:textId="3A1D83B3" w:rsidR="00CF0086"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2. </w:t>
      </w:r>
      <w:r w:rsidRPr="00FB68A9">
        <w:rPr>
          <w:rFonts w:ascii="Times New Roman" w:hAnsi="Times New Roman" w:cs="Times New Roman"/>
          <w:color w:val="231F20"/>
          <w:sz w:val="24"/>
          <w:szCs w:val="24"/>
        </w:rPr>
        <w:t xml:space="preserve">In section 3 of the Essential Commodities Act, 1955, after sub-section </w:t>
      </w:r>
    </w:p>
    <w:p w14:paraId="4CF740CA" w14:textId="2850A4CC"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the following</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sub-section shall be inserted, namely:—</w:t>
      </w:r>
    </w:p>
    <w:p w14:paraId="1224EF73" w14:textId="3EC2E776" w:rsidR="00FB68A9" w:rsidRPr="00D1601F" w:rsidRDefault="00FB68A9" w:rsidP="00FB68A9">
      <w:pPr>
        <w:autoSpaceDE w:val="0"/>
        <w:autoSpaceDN w:val="0"/>
        <w:adjustRightInd w:val="0"/>
        <w:spacing w:after="0" w:line="240" w:lineRule="auto"/>
        <w:jc w:val="both"/>
        <w:rPr>
          <w:rFonts w:ascii="Times New Roman" w:hAnsi="Times New Roman" w:cs="Times New Roman"/>
          <w:color w:val="5B9BD5" w:themeColor="accent5"/>
          <w:sz w:val="24"/>
          <w:szCs w:val="24"/>
        </w:rPr>
      </w:pPr>
      <w:r w:rsidRPr="00D1601F">
        <w:rPr>
          <w:rFonts w:ascii="Times New Roman" w:hAnsi="Times New Roman" w:cs="Times New Roman"/>
          <w:color w:val="5B9BD5" w:themeColor="accent5"/>
          <w:sz w:val="24"/>
          <w:szCs w:val="24"/>
        </w:rPr>
        <w:t>‘(</w:t>
      </w:r>
      <w:r w:rsidRPr="00D1601F">
        <w:rPr>
          <w:rFonts w:ascii="Times New Roman" w:hAnsi="Times New Roman" w:cs="Times New Roman"/>
          <w:i/>
          <w:iCs/>
          <w:color w:val="5B9BD5" w:themeColor="accent5"/>
          <w:sz w:val="24"/>
          <w:szCs w:val="24"/>
        </w:rPr>
        <w:t>1A</w:t>
      </w:r>
      <w:r w:rsidRPr="00D1601F">
        <w:rPr>
          <w:rFonts w:ascii="Times New Roman" w:hAnsi="Times New Roman" w:cs="Times New Roman"/>
          <w:color w:val="5B9BD5" w:themeColor="accent5"/>
          <w:sz w:val="24"/>
          <w:szCs w:val="24"/>
        </w:rPr>
        <w:t>) Notwithstanding anything contained in sub-section (</w:t>
      </w:r>
      <w:r w:rsidRPr="00D1601F">
        <w:rPr>
          <w:rFonts w:ascii="Times New Roman" w:hAnsi="Times New Roman" w:cs="Times New Roman"/>
          <w:i/>
          <w:iCs/>
          <w:color w:val="5B9BD5" w:themeColor="accent5"/>
          <w:sz w:val="24"/>
          <w:szCs w:val="24"/>
        </w:rPr>
        <w:t>1</w:t>
      </w:r>
      <w:r w:rsidRPr="00D1601F">
        <w:rPr>
          <w:rFonts w:ascii="Times New Roman" w:hAnsi="Times New Roman" w:cs="Times New Roman"/>
          <w:color w:val="5B9BD5" w:themeColor="accent5"/>
          <w:sz w:val="24"/>
          <w:szCs w:val="24"/>
        </w:rPr>
        <w:t>),—(</w:t>
      </w:r>
      <w:r w:rsidRPr="00D1601F">
        <w:rPr>
          <w:rFonts w:ascii="Times New Roman" w:hAnsi="Times New Roman" w:cs="Times New Roman"/>
          <w:i/>
          <w:iCs/>
          <w:color w:val="5B9BD5" w:themeColor="accent5"/>
          <w:sz w:val="24"/>
          <w:szCs w:val="24"/>
        </w:rPr>
        <w:t>a</w:t>
      </w:r>
      <w:r w:rsidRPr="00D1601F">
        <w:rPr>
          <w:rFonts w:ascii="Times New Roman" w:hAnsi="Times New Roman" w:cs="Times New Roman"/>
          <w:color w:val="5B9BD5" w:themeColor="accent5"/>
          <w:sz w:val="24"/>
          <w:szCs w:val="24"/>
        </w:rPr>
        <w:t>) the supply of such foodstuffs, including cereals, pulses, potato,</w:t>
      </w:r>
      <w:r w:rsidR="00CF0086" w:rsidRPr="00D1601F">
        <w:rPr>
          <w:rFonts w:ascii="Times New Roman" w:hAnsi="Times New Roman" w:cs="Times New Roman"/>
          <w:color w:val="5B9BD5" w:themeColor="accent5"/>
          <w:sz w:val="24"/>
          <w:szCs w:val="24"/>
        </w:rPr>
        <w:t xml:space="preserve"> </w:t>
      </w:r>
      <w:r w:rsidRPr="00D1601F">
        <w:rPr>
          <w:rFonts w:ascii="Times New Roman" w:hAnsi="Times New Roman" w:cs="Times New Roman"/>
          <w:color w:val="5B9BD5" w:themeColor="accent5"/>
          <w:sz w:val="24"/>
          <w:szCs w:val="24"/>
        </w:rPr>
        <w:t>onions, edible oilseeds and oils, as the Central Government may, by notification</w:t>
      </w:r>
      <w:r w:rsidR="00CF0086" w:rsidRPr="00D1601F">
        <w:rPr>
          <w:rFonts w:ascii="Times New Roman" w:hAnsi="Times New Roman" w:cs="Times New Roman"/>
          <w:color w:val="5B9BD5" w:themeColor="accent5"/>
          <w:sz w:val="24"/>
          <w:szCs w:val="24"/>
        </w:rPr>
        <w:t xml:space="preserve"> </w:t>
      </w:r>
      <w:r w:rsidRPr="00D1601F">
        <w:rPr>
          <w:rFonts w:ascii="Times New Roman" w:hAnsi="Times New Roman" w:cs="Times New Roman"/>
          <w:color w:val="5B9BD5" w:themeColor="accent5"/>
          <w:sz w:val="24"/>
          <w:szCs w:val="24"/>
        </w:rPr>
        <w:t xml:space="preserve">in the Official Gazette, specify, </w:t>
      </w:r>
      <w:r w:rsidRPr="00D1601F">
        <w:rPr>
          <w:rFonts w:ascii="Times New Roman" w:hAnsi="Times New Roman" w:cs="Times New Roman"/>
          <w:color w:val="5B9BD5" w:themeColor="accent5"/>
          <w:sz w:val="24"/>
          <w:szCs w:val="24"/>
          <w:highlight w:val="yellow"/>
        </w:rPr>
        <w:t>may be regulated only under extraordinary</w:t>
      </w:r>
      <w:r w:rsidR="00CF0086" w:rsidRPr="00D1601F">
        <w:rPr>
          <w:rFonts w:ascii="Times New Roman" w:hAnsi="Times New Roman" w:cs="Times New Roman"/>
          <w:color w:val="5B9BD5" w:themeColor="accent5"/>
          <w:sz w:val="24"/>
          <w:szCs w:val="24"/>
          <w:highlight w:val="yellow"/>
        </w:rPr>
        <w:t xml:space="preserve"> </w:t>
      </w:r>
      <w:r w:rsidRPr="00D1601F">
        <w:rPr>
          <w:rFonts w:ascii="Times New Roman" w:hAnsi="Times New Roman" w:cs="Times New Roman"/>
          <w:color w:val="5B9BD5" w:themeColor="accent5"/>
          <w:sz w:val="24"/>
          <w:szCs w:val="24"/>
          <w:highlight w:val="yellow"/>
        </w:rPr>
        <w:t>circumstances which may include war, famine, extraordinary price rise and natural</w:t>
      </w:r>
      <w:r w:rsidR="00CF0086" w:rsidRPr="00D1601F">
        <w:rPr>
          <w:rFonts w:ascii="Times New Roman" w:hAnsi="Times New Roman" w:cs="Times New Roman"/>
          <w:color w:val="5B9BD5" w:themeColor="accent5"/>
          <w:sz w:val="24"/>
          <w:szCs w:val="24"/>
          <w:highlight w:val="yellow"/>
        </w:rPr>
        <w:t xml:space="preserve"> </w:t>
      </w:r>
      <w:r w:rsidRPr="00D1601F">
        <w:rPr>
          <w:rFonts w:ascii="Times New Roman" w:hAnsi="Times New Roman" w:cs="Times New Roman"/>
          <w:color w:val="5B9BD5" w:themeColor="accent5"/>
          <w:sz w:val="24"/>
          <w:szCs w:val="24"/>
          <w:highlight w:val="yellow"/>
        </w:rPr>
        <w:t>calamity of grave nature;</w:t>
      </w:r>
    </w:p>
    <w:p w14:paraId="3CF256C0" w14:textId="77777777" w:rsidR="00FB68A9" w:rsidRPr="00D1601F" w:rsidRDefault="00FB68A9" w:rsidP="00FB68A9">
      <w:pPr>
        <w:autoSpaceDE w:val="0"/>
        <w:autoSpaceDN w:val="0"/>
        <w:adjustRightInd w:val="0"/>
        <w:spacing w:after="0" w:line="240" w:lineRule="auto"/>
        <w:jc w:val="both"/>
        <w:rPr>
          <w:rFonts w:ascii="Times New Roman" w:hAnsi="Times New Roman" w:cs="Times New Roman"/>
          <w:color w:val="5B9BD5" w:themeColor="accent5"/>
          <w:sz w:val="24"/>
          <w:szCs w:val="24"/>
        </w:rPr>
      </w:pPr>
    </w:p>
    <w:p w14:paraId="00E7D867" w14:textId="1368B76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b</w:t>
      </w:r>
      <w:r w:rsidRPr="00FB68A9">
        <w:rPr>
          <w:rFonts w:ascii="Times New Roman" w:hAnsi="Times New Roman" w:cs="Times New Roman"/>
          <w:color w:val="231F20"/>
          <w:sz w:val="24"/>
          <w:szCs w:val="24"/>
        </w:rPr>
        <w:t>) any action on imposing stock limit shall be based on price rise and an</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order for regulating stock limit of any agricultural produce may be issued under</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this Act only if there is—</w:t>
      </w:r>
    </w:p>
    <w:p w14:paraId="272B34F0" w14:textId="35C65760"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w:t>
      </w:r>
      <w:r w:rsidRPr="00FB68A9">
        <w:rPr>
          <w:rFonts w:ascii="Times New Roman" w:hAnsi="Times New Roman" w:cs="Times New Roman"/>
          <w:color w:val="231F20"/>
          <w:sz w:val="24"/>
          <w:szCs w:val="24"/>
        </w:rPr>
        <w:t>) hundred per cent. increase in the retail price of horticultural</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produce; or</w:t>
      </w:r>
    </w:p>
    <w:p w14:paraId="005DA53D" w14:textId="7753AE08"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ii</w:t>
      </w:r>
      <w:r w:rsidRPr="00FB68A9">
        <w:rPr>
          <w:rFonts w:ascii="Times New Roman" w:hAnsi="Times New Roman" w:cs="Times New Roman"/>
          <w:color w:val="231F20"/>
          <w:sz w:val="24"/>
          <w:szCs w:val="24"/>
        </w:rPr>
        <w:t>) fifty per cent. increase in the retail price of non-perishable</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agricultural foodstuffs,</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over the price prevailing immediately preceding twelve months, or average retail</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price of last five years, whichever is lower:</w:t>
      </w:r>
    </w:p>
    <w:p w14:paraId="6C4CB43F" w14:textId="77777777" w:rsidR="00CF0086" w:rsidRDefault="00CF0086" w:rsidP="00FB68A9">
      <w:pPr>
        <w:autoSpaceDE w:val="0"/>
        <w:autoSpaceDN w:val="0"/>
        <w:adjustRightInd w:val="0"/>
        <w:spacing w:after="0" w:line="240" w:lineRule="auto"/>
        <w:jc w:val="both"/>
        <w:rPr>
          <w:rFonts w:ascii="Times New Roman" w:hAnsi="Times New Roman" w:cs="Times New Roman"/>
          <w:color w:val="231F20"/>
          <w:sz w:val="24"/>
          <w:szCs w:val="24"/>
        </w:rPr>
      </w:pPr>
    </w:p>
    <w:p w14:paraId="1AE218FF" w14:textId="57AA5423"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Provided that such order for regulating stock limit shall not apply to a processor</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or value chain participant of any agricultural produce, if the stock limit of such person</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does not exceed the overall ceiling of installed capacity of processing, or the demand</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for export in case of an exporter:</w:t>
      </w:r>
    </w:p>
    <w:p w14:paraId="648E3C85" w14:textId="77777777" w:rsidR="00CF0086" w:rsidRDefault="00CF0086" w:rsidP="00FB68A9">
      <w:pPr>
        <w:autoSpaceDE w:val="0"/>
        <w:autoSpaceDN w:val="0"/>
        <w:adjustRightInd w:val="0"/>
        <w:spacing w:after="0" w:line="240" w:lineRule="auto"/>
        <w:jc w:val="both"/>
        <w:rPr>
          <w:rFonts w:ascii="Times New Roman" w:hAnsi="Times New Roman" w:cs="Times New Roman"/>
          <w:color w:val="231F20"/>
          <w:sz w:val="24"/>
          <w:szCs w:val="24"/>
        </w:rPr>
      </w:pPr>
    </w:p>
    <w:p w14:paraId="0DD24FAF" w14:textId="16489DD6"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Provided further that nothing contained in this sub-section shall apply to any</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order, relating to the Public Distribution System or the Targeted Public Distribution</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System, made by the Government under this Act or under any other law for the time</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being in force.</w:t>
      </w:r>
    </w:p>
    <w:p w14:paraId="1A91A50E" w14:textId="3811BAC4"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i/>
          <w:iCs/>
          <w:color w:val="231F20"/>
          <w:sz w:val="24"/>
          <w:szCs w:val="24"/>
        </w:rPr>
        <w:t>Explanation.</w:t>
      </w:r>
      <w:r w:rsidRPr="00FB68A9">
        <w:rPr>
          <w:rFonts w:ascii="Times New Roman" w:hAnsi="Times New Roman" w:cs="Times New Roman"/>
          <w:color w:val="231F20"/>
          <w:sz w:val="24"/>
          <w:szCs w:val="24"/>
        </w:rPr>
        <w:t>—The expression "value chain participant", in relation to any</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agricultural product, means and includes a set of participants, from production of any</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agricultural produce in the field to final consumption, involving processing, packaging,</w:t>
      </w:r>
      <w:r w:rsidR="00CF0086">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storage, transport and distribution, where at each stage value is added to the product.’.</w:t>
      </w:r>
    </w:p>
    <w:p w14:paraId="1E3B0C23" w14:textId="77777777" w:rsidR="00CF0086" w:rsidRDefault="00CF0086" w:rsidP="00FB68A9">
      <w:pPr>
        <w:autoSpaceDE w:val="0"/>
        <w:autoSpaceDN w:val="0"/>
        <w:adjustRightInd w:val="0"/>
        <w:spacing w:after="0" w:line="240" w:lineRule="auto"/>
        <w:jc w:val="both"/>
        <w:rPr>
          <w:rFonts w:ascii="Times New Roman" w:hAnsi="Times New Roman" w:cs="Times New Roman"/>
          <w:b/>
          <w:bCs/>
          <w:color w:val="231F20"/>
          <w:sz w:val="24"/>
          <w:szCs w:val="24"/>
        </w:rPr>
      </w:pPr>
    </w:p>
    <w:p w14:paraId="6075CA5F" w14:textId="1B36BE9B"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3. </w:t>
      </w: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The Essential Commodities (Amendment) Ordinance, 2020 is hereby repealed.</w:t>
      </w:r>
    </w:p>
    <w:p w14:paraId="6774C927" w14:textId="77777777" w:rsidR="00CF0086" w:rsidRDefault="00CF0086" w:rsidP="00FB68A9">
      <w:pPr>
        <w:autoSpaceDE w:val="0"/>
        <w:autoSpaceDN w:val="0"/>
        <w:adjustRightInd w:val="0"/>
        <w:spacing w:after="0" w:line="240" w:lineRule="auto"/>
        <w:jc w:val="both"/>
        <w:rPr>
          <w:rFonts w:ascii="Times New Roman" w:hAnsi="Times New Roman" w:cs="Times New Roman"/>
          <w:color w:val="231F20"/>
          <w:sz w:val="24"/>
          <w:szCs w:val="24"/>
        </w:rPr>
      </w:pPr>
    </w:p>
    <w:p w14:paraId="21E198DF" w14:textId="5A4D6DA9"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Notwithstanding such repeal, anything done or any action taken under the Essential</w:t>
      </w:r>
    </w:p>
    <w:p w14:paraId="66B26E3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Commodities Act, 1955, as amended by the said Ordinance, shall be deemed to have been</w:t>
      </w:r>
    </w:p>
    <w:p w14:paraId="663C0215"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done or taken under the corresponding provisions of the said Act as amended by this Act.</w:t>
      </w:r>
    </w:p>
    <w:p w14:paraId="2728DD5C"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p>
    <w:p w14:paraId="16B691E9" w14:textId="77777777" w:rsidR="00FB68A9" w:rsidRPr="00CF0086" w:rsidRDefault="00FB68A9" w:rsidP="00FB68A9">
      <w:pPr>
        <w:jc w:val="both"/>
        <w:rPr>
          <w:rFonts w:ascii="Times New Roman" w:hAnsi="Times New Roman" w:cs="Times New Roman"/>
          <w:b/>
          <w:bCs/>
          <w:sz w:val="24"/>
          <w:szCs w:val="24"/>
          <w:lang w:val="en-US"/>
        </w:rPr>
      </w:pPr>
    </w:p>
    <w:p w14:paraId="46F835C9" w14:textId="534FF177" w:rsidR="00FB68A9" w:rsidRPr="00CF0086" w:rsidRDefault="00FB68A9" w:rsidP="00FB68A9">
      <w:pPr>
        <w:jc w:val="center"/>
        <w:rPr>
          <w:rFonts w:ascii="Times New Roman" w:hAnsi="Times New Roman" w:cs="Times New Roman"/>
          <w:b/>
          <w:bCs/>
          <w:sz w:val="24"/>
          <w:szCs w:val="24"/>
          <w:lang w:val="en-US"/>
        </w:rPr>
      </w:pPr>
      <w:r w:rsidRPr="00CF0086">
        <w:rPr>
          <w:rFonts w:ascii="Times New Roman" w:hAnsi="Times New Roman" w:cs="Times New Roman"/>
          <w:b/>
          <w:bCs/>
          <w:sz w:val="24"/>
          <w:szCs w:val="24"/>
          <w:lang w:val="en-US"/>
        </w:rPr>
        <w:t>Annesure-3</w:t>
      </w:r>
    </w:p>
    <w:p w14:paraId="3CEF35A0" w14:textId="3FE91B55" w:rsidR="00FB68A9" w:rsidRPr="00FB68A9" w:rsidRDefault="00FB68A9" w:rsidP="00FB68A9">
      <w:pPr>
        <w:jc w:val="both"/>
        <w:rPr>
          <w:rFonts w:ascii="Times New Roman" w:hAnsi="Times New Roman" w:cs="Times New Roman"/>
          <w:sz w:val="24"/>
          <w:szCs w:val="24"/>
          <w:lang w:val="en-US"/>
        </w:rPr>
      </w:pPr>
    </w:p>
    <w:p w14:paraId="12F5DCD8"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THE FARMERS’ PRODUCE TRADE AND COMMERCE (PROMOTION</w:t>
      </w:r>
    </w:p>
    <w:p w14:paraId="7D260F40"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AND FACILITATION) ACT, 2020</w:t>
      </w:r>
    </w:p>
    <w:p w14:paraId="382400B6"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NO. 21 OF 2020</w:t>
      </w:r>
    </w:p>
    <w:p w14:paraId="583C26B3" w14:textId="47588A89" w:rsid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[24</w:t>
      </w:r>
      <w:r w:rsidRPr="00FB68A9">
        <w:rPr>
          <w:rFonts w:ascii="Times New Roman" w:hAnsi="Times New Roman" w:cs="Times New Roman"/>
          <w:i/>
          <w:iCs/>
          <w:color w:val="231F20"/>
          <w:sz w:val="24"/>
          <w:szCs w:val="24"/>
        </w:rPr>
        <w:t xml:space="preserve">th September, </w:t>
      </w:r>
      <w:r w:rsidRPr="00FB68A9">
        <w:rPr>
          <w:rFonts w:ascii="Times New Roman" w:hAnsi="Times New Roman" w:cs="Times New Roman"/>
          <w:color w:val="231F20"/>
          <w:sz w:val="24"/>
          <w:szCs w:val="24"/>
        </w:rPr>
        <w:t>2020.]</w:t>
      </w:r>
    </w:p>
    <w:p w14:paraId="2AC77DD7" w14:textId="4233734D" w:rsidR="00BA3EA7" w:rsidRDefault="00BA3EA7" w:rsidP="00FB68A9">
      <w:pPr>
        <w:autoSpaceDE w:val="0"/>
        <w:autoSpaceDN w:val="0"/>
        <w:adjustRightInd w:val="0"/>
        <w:spacing w:after="0" w:line="240" w:lineRule="auto"/>
        <w:jc w:val="center"/>
        <w:rPr>
          <w:rFonts w:ascii="Times New Roman" w:hAnsi="Times New Roman" w:cs="Times New Roman"/>
          <w:color w:val="231F20"/>
          <w:sz w:val="24"/>
          <w:szCs w:val="24"/>
        </w:rPr>
      </w:pPr>
    </w:p>
    <w:p w14:paraId="56848E08" w14:textId="77777777" w:rsidR="00BA3EA7" w:rsidRPr="00FB68A9" w:rsidRDefault="00BA3EA7" w:rsidP="00BA3EA7">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i/>
          <w:iCs/>
          <w:color w:val="231F20"/>
          <w:sz w:val="24"/>
          <w:szCs w:val="24"/>
        </w:rPr>
        <w:t xml:space="preserve">New Delhi, the </w:t>
      </w:r>
      <w:r w:rsidRPr="00FB68A9">
        <w:rPr>
          <w:rFonts w:ascii="Times New Roman" w:hAnsi="Times New Roman" w:cs="Times New Roman"/>
          <w:color w:val="231F20"/>
          <w:sz w:val="24"/>
          <w:szCs w:val="24"/>
        </w:rPr>
        <w:t>27</w:t>
      </w:r>
      <w:r w:rsidRPr="00FB68A9">
        <w:rPr>
          <w:rFonts w:ascii="Times New Roman" w:hAnsi="Times New Roman" w:cs="Times New Roman"/>
          <w:i/>
          <w:iCs/>
          <w:color w:val="231F20"/>
          <w:sz w:val="24"/>
          <w:szCs w:val="24"/>
        </w:rPr>
        <w:t xml:space="preserve">th September, </w:t>
      </w:r>
      <w:r w:rsidRPr="00FB68A9">
        <w:rPr>
          <w:rFonts w:ascii="Times New Roman" w:hAnsi="Times New Roman" w:cs="Times New Roman"/>
          <w:color w:val="231F20"/>
          <w:sz w:val="24"/>
          <w:szCs w:val="24"/>
        </w:rPr>
        <w:t>2020/</w:t>
      </w:r>
      <w:r w:rsidRPr="00FB68A9">
        <w:rPr>
          <w:rFonts w:ascii="Times New Roman" w:hAnsi="Times New Roman" w:cs="Times New Roman"/>
          <w:i/>
          <w:iCs/>
          <w:color w:val="231F20"/>
          <w:sz w:val="24"/>
          <w:szCs w:val="24"/>
        </w:rPr>
        <w:t xml:space="preserve">Asvina </w:t>
      </w:r>
      <w:r w:rsidRPr="00FB68A9">
        <w:rPr>
          <w:rFonts w:ascii="Times New Roman" w:hAnsi="Times New Roman" w:cs="Times New Roman"/>
          <w:color w:val="231F20"/>
          <w:sz w:val="24"/>
          <w:szCs w:val="24"/>
        </w:rPr>
        <w:t>5</w:t>
      </w:r>
      <w:r w:rsidRPr="00FB68A9">
        <w:rPr>
          <w:rFonts w:ascii="Times New Roman" w:hAnsi="Times New Roman" w:cs="Times New Roman"/>
          <w:i/>
          <w:iCs/>
          <w:color w:val="231F20"/>
          <w:sz w:val="24"/>
          <w:szCs w:val="24"/>
        </w:rPr>
        <w:t xml:space="preserve">, </w:t>
      </w:r>
      <w:r w:rsidRPr="00FB68A9">
        <w:rPr>
          <w:rFonts w:ascii="Times New Roman" w:hAnsi="Times New Roman" w:cs="Times New Roman"/>
          <w:color w:val="231F20"/>
          <w:sz w:val="24"/>
          <w:szCs w:val="24"/>
        </w:rPr>
        <w:t>1942 (</w:t>
      </w:r>
      <w:r w:rsidRPr="00FB68A9">
        <w:rPr>
          <w:rFonts w:ascii="Times New Roman" w:hAnsi="Times New Roman" w:cs="Times New Roman"/>
          <w:i/>
          <w:iCs/>
          <w:color w:val="231F20"/>
          <w:sz w:val="24"/>
          <w:szCs w:val="24"/>
        </w:rPr>
        <w:t>Saka</w:t>
      </w:r>
      <w:r w:rsidRPr="00FB68A9">
        <w:rPr>
          <w:rFonts w:ascii="Times New Roman" w:hAnsi="Times New Roman" w:cs="Times New Roman"/>
          <w:color w:val="231F20"/>
          <w:sz w:val="24"/>
          <w:szCs w:val="24"/>
        </w:rPr>
        <w:t>)</w:t>
      </w:r>
    </w:p>
    <w:p w14:paraId="3649BDA5" w14:textId="77777777" w:rsidR="00BA3EA7" w:rsidRPr="00FB68A9" w:rsidRDefault="00BA3EA7" w:rsidP="00BA3EA7">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The following Act of Parliament received the assent of the President on the</w:t>
      </w:r>
    </w:p>
    <w:p w14:paraId="45FD3CA1" w14:textId="77777777" w:rsidR="00BA3EA7" w:rsidRPr="00FB68A9" w:rsidRDefault="00BA3EA7" w:rsidP="00BA3EA7">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24th September, 2020 and is hereby published for general information:—</w:t>
      </w:r>
    </w:p>
    <w:p w14:paraId="4ADB34C7" w14:textId="77777777" w:rsidR="00BA3EA7" w:rsidRPr="00FB68A9" w:rsidRDefault="00BA3EA7" w:rsidP="00BA3EA7">
      <w:pPr>
        <w:autoSpaceDE w:val="0"/>
        <w:autoSpaceDN w:val="0"/>
        <w:adjustRightInd w:val="0"/>
        <w:spacing w:after="0" w:line="240" w:lineRule="auto"/>
        <w:jc w:val="center"/>
        <w:rPr>
          <w:rFonts w:ascii="Times New Roman" w:hAnsi="Times New Roman" w:cs="Times New Roman"/>
          <w:color w:val="231F20"/>
          <w:sz w:val="24"/>
          <w:szCs w:val="24"/>
        </w:rPr>
      </w:pPr>
    </w:p>
    <w:p w14:paraId="16A5800A"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An Act to provide for the creation of an ecosystem where the farmers and traders</w:t>
      </w:r>
    </w:p>
    <w:p w14:paraId="662DBF65"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enjoy the freedom of choice relating to sale and purchase of farmers’ produce</w:t>
      </w:r>
    </w:p>
    <w:p w14:paraId="041475A3"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which facilitates remunerative prices through competitive alternative trading</w:t>
      </w:r>
    </w:p>
    <w:p w14:paraId="1FF1AFEE"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channels; to promote efficient, transparent and barrier-free inter-State and</w:t>
      </w:r>
    </w:p>
    <w:p w14:paraId="15F6FC67"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intra-State trade and commerce of farmers’ produce outside the physical</w:t>
      </w:r>
    </w:p>
    <w:p w14:paraId="3F3DC513"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premises of markets or deemed markets notified under various State</w:t>
      </w:r>
    </w:p>
    <w:p w14:paraId="3FBE3295"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agricultural produce market legislations; to provide a facilitative framework</w:t>
      </w:r>
    </w:p>
    <w:p w14:paraId="7EA75F4F"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for electronic trading and for matters connected therewith or incidental thereto.</w:t>
      </w:r>
    </w:p>
    <w:p w14:paraId="76004A17" w14:textId="77777777" w:rsidR="00FB68A9" w:rsidRP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BE it enacted by Parliament in the Seventy-first Year of the Republic of India as</w:t>
      </w:r>
    </w:p>
    <w:p w14:paraId="04273FE2" w14:textId="5E0B0EE2" w:rsidR="00FB68A9" w:rsidRDefault="00FB68A9" w:rsidP="00FB68A9">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follows:—</w:t>
      </w:r>
    </w:p>
    <w:p w14:paraId="6946DF8C" w14:textId="77777777" w:rsidR="003D7468" w:rsidRPr="00FB68A9" w:rsidRDefault="003D7468" w:rsidP="00FB68A9">
      <w:pPr>
        <w:autoSpaceDE w:val="0"/>
        <w:autoSpaceDN w:val="0"/>
        <w:adjustRightInd w:val="0"/>
        <w:spacing w:after="0" w:line="240" w:lineRule="auto"/>
        <w:jc w:val="center"/>
        <w:rPr>
          <w:rFonts w:ascii="Times New Roman" w:hAnsi="Times New Roman" w:cs="Times New Roman"/>
          <w:color w:val="231F20"/>
          <w:sz w:val="24"/>
          <w:szCs w:val="24"/>
        </w:rPr>
      </w:pPr>
    </w:p>
    <w:p w14:paraId="70CA6763" w14:textId="77777777" w:rsidR="00FB68A9" w:rsidRPr="00FB68A9" w:rsidRDefault="00FB68A9" w:rsidP="00BA3EA7">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CHAPTER I</w:t>
      </w:r>
    </w:p>
    <w:p w14:paraId="1FED3A33" w14:textId="77777777" w:rsidR="00FB68A9" w:rsidRPr="00FB68A9" w:rsidRDefault="00FB68A9" w:rsidP="00BA3EA7">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PRELIMINARY</w:t>
      </w:r>
    </w:p>
    <w:p w14:paraId="76BFBE8B" w14:textId="26A2C82D"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 </w:t>
      </w: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This Act may be called the Farmers’ Produce Trade and Commerce (Promotion</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and Facilitation) Act, 2020.</w:t>
      </w:r>
    </w:p>
    <w:p w14:paraId="354AE9EC" w14:textId="77777777" w:rsidR="00CF0086" w:rsidRDefault="00CF0086" w:rsidP="00FB68A9">
      <w:pPr>
        <w:autoSpaceDE w:val="0"/>
        <w:autoSpaceDN w:val="0"/>
        <w:adjustRightInd w:val="0"/>
        <w:spacing w:after="0" w:line="240" w:lineRule="auto"/>
        <w:jc w:val="both"/>
        <w:rPr>
          <w:rFonts w:ascii="Times New Roman" w:hAnsi="Times New Roman" w:cs="Times New Roman"/>
          <w:color w:val="231F20"/>
          <w:sz w:val="24"/>
          <w:szCs w:val="24"/>
        </w:rPr>
      </w:pPr>
    </w:p>
    <w:p w14:paraId="28BA1DF2" w14:textId="599B48F6"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It shall be deemed to have come into force on the 5th day of June, 2020.</w:t>
      </w:r>
    </w:p>
    <w:p w14:paraId="7B4CEC26" w14:textId="77777777" w:rsidR="00BA3EA7" w:rsidRPr="00FB68A9" w:rsidRDefault="00BA3EA7" w:rsidP="00BA3EA7">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Definitions.</w:t>
      </w:r>
    </w:p>
    <w:p w14:paraId="1F4814DB" w14:textId="77777777" w:rsidR="00CF0086" w:rsidRDefault="00CF0086" w:rsidP="00FB68A9">
      <w:pPr>
        <w:autoSpaceDE w:val="0"/>
        <w:autoSpaceDN w:val="0"/>
        <w:adjustRightInd w:val="0"/>
        <w:spacing w:after="0" w:line="240" w:lineRule="auto"/>
        <w:jc w:val="both"/>
        <w:rPr>
          <w:rFonts w:ascii="Times New Roman" w:hAnsi="Times New Roman" w:cs="Times New Roman"/>
          <w:b/>
          <w:bCs/>
          <w:color w:val="231F20"/>
          <w:sz w:val="24"/>
          <w:szCs w:val="24"/>
        </w:rPr>
      </w:pPr>
    </w:p>
    <w:p w14:paraId="071B881C" w14:textId="15FCD36F"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2. </w:t>
      </w:r>
      <w:r w:rsidRPr="00FB68A9">
        <w:rPr>
          <w:rFonts w:ascii="Times New Roman" w:hAnsi="Times New Roman" w:cs="Times New Roman"/>
          <w:color w:val="231F20"/>
          <w:sz w:val="24"/>
          <w:szCs w:val="24"/>
        </w:rPr>
        <w:t>In this Act, unless the context otherwise requires,––</w:t>
      </w:r>
    </w:p>
    <w:p w14:paraId="464160AE"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a</w:t>
      </w:r>
      <w:r w:rsidRPr="00FB68A9">
        <w:rPr>
          <w:rFonts w:ascii="Times New Roman" w:hAnsi="Times New Roman" w:cs="Times New Roman"/>
          <w:color w:val="231F20"/>
          <w:sz w:val="24"/>
          <w:szCs w:val="24"/>
        </w:rPr>
        <w:t>) “electronic trading and transaction platform” means a platform set up to</w:t>
      </w:r>
    </w:p>
    <w:p w14:paraId="5526CA20"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facilitate direct and online buying and selling for conduct of trade and commerce of</w:t>
      </w:r>
    </w:p>
    <w:p w14:paraId="4C252270"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farmers’ produce through a network of electronic devices and internet applications,</w:t>
      </w:r>
    </w:p>
    <w:p w14:paraId="47A70358"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where each such transaction results in physical delivery of farmers’ produce;</w:t>
      </w:r>
    </w:p>
    <w:p w14:paraId="6D382CF2"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b</w:t>
      </w:r>
      <w:r w:rsidRPr="00FB68A9">
        <w:rPr>
          <w:rFonts w:ascii="Times New Roman" w:hAnsi="Times New Roman" w:cs="Times New Roman"/>
          <w:color w:val="231F20"/>
          <w:sz w:val="24"/>
          <w:szCs w:val="24"/>
        </w:rPr>
        <w:t>) “farmer” means an individual engaged in the production of farmers’ produce</w:t>
      </w:r>
    </w:p>
    <w:p w14:paraId="1F2121EC"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by self or by hired labour or otherwise, and includes the farmer producer organisation;</w:t>
      </w:r>
    </w:p>
    <w:p w14:paraId="551F24B0"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c</w:t>
      </w:r>
      <w:r w:rsidRPr="00FB68A9">
        <w:rPr>
          <w:rFonts w:ascii="Times New Roman" w:hAnsi="Times New Roman" w:cs="Times New Roman"/>
          <w:color w:val="231F20"/>
          <w:sz w:val="24"/>
          <w:szCs w:val="24"/>
        </w:rPr>
        <w:t>) “farmers’ produce” means,––</w:t>
      </w:r>
    </w:p>
    <w:p w14:paraId="26CF587E"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w:t>
      </w:r>
      <w:r w:rsidRPr="00FB68A9">
        <w:rPr>
          <w:rFonts w:ascii="Times New Roman" w:hAnsi="Times New Roman" w:cs="Times New Roman"/>
          <w:color w:val="231F20"/>
          <w:sz w:val="24"/>
          <w:szCs w:val="24"/>
        </w:rPr>
        <w:t>) foodstuffs including cereals like wheat, rice or other coarse grains,</w:t>
      </w:r>
    </w:p>
    <w:p w14:paraId="7B82AA78"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pulses, edible oilseeds, oils, vegetables, fruits, nuts, spices, sugarcane and</w:t>
      </w:r>
    </w:p>
    <w:p w14:paraId="5ED2AF7C"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products of poultry, piggery, goatery, fishery and dairy intended for human</w:t>
      </w:r>
    </w:p>
    <w:p w14:paraId="53A3057B"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consumption in its natural or processed form;</w:t>
      </w:r>
    </w:p>
    <w:p w14:paraId="30162CEE"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ii</w:t>
      </w:r>
      <w:r w:rsidRPr="00FB68A9">
        <w:rPr>
          <w:rFonts w:ascii="Times New Roman" w:hAnsi="Times New Roman" w:cs="Times New Roman"/>
          <w:color w:val="231F20"/>
          <w:sz w:val="24"/>
          <w:szCs w:val="24"/>
        </w:rPr>
        <w:t>) cattle fodder including oilcakes and other concentrates; and</w:t>
      </w:r>
    </w:p>
    <w:p w14:paraId="5DC679DB"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iii</w:t>
      </w:r>
      <w:r w:rsidRPr="00FB68A9">
        <w:rPr>
          <w:rFonts w:ascii="Times New Roman" w:hAnsi="Times New Roman" w:cs="Times New Roman"/>
          <w:color w:val="231F20"/>
          <w:sz w:val="24"/>
          <w:szCs w:val="24"/>
        </w:rPr>
        <w:t>) raw cotton whether ginned or unginned, cotton seeds and raw jute;</w:t>
      </w:r>
    </w:p>
    <w:p w14:paraId="223DA6C5"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d</w:t>
      </w:r>
      <w:r w:rsidRPr="00FB68A9">
        <w:rPr>
          <w:rFonts w:ascii="Times New Roman" w:hAnsi="Times New Roman" w:cs="Times New Roman"/>
          <w:color w:val="231F20"/>
          <w:sz w:val="24"/>
          <w:szCs w:val="24"/>
        </w:rPr>
        <w:t>) “farmer producer organisation” means an association or group of farmers, by</w:t>
      </w:r>
    </w:p>
    <w:p w14:paraId="32338FBC"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whatever name called,––</w:t>
      </w:r>
    </w:p>
    <w:p w14:paraId="7F1DF3AA"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w:t>
      </w:r>
      <w:r w:rsidRPr="00FB68A9">
        <w:rPr>
          <w:rFonts w:ascii="Times New Roman" w:hAnsi="Times New Roman" w:cs="Times New Roman"/>
          <w:color w:val="231F20"/>
          <w:sz w:val="24"/>
          <w:szCs w:val="24"/>
        </w:rPr>
        <w:t>) registered under any law for the time being in force; or</w:t>
      </w:r>
    </w:p>
    <w:p w14:paraId="3B19AED4"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ii</w:t>
      </w:r>
      <w:r w:rsidRPr="00FB68A9">
        <w:rPr>
          <w:rFonts w:ascii="Times New Roman" w:hAnsi="Times New Roman" w:cs="Times New Roman"/>
          <w:color w:val="231F20"/>
          <w:sz w:val="24"/>
          <w:szCs w:val="24"/>
        </w:rPr>
        <w:t>) promoted under a scheme or programme sponsored by the Central or</w:t>
      </w:r>
    </w:p>
    <w:p w14:paraId="6354CE69"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the State Government;</w:t>
      </w:r>
    </w:p>
    <w:p w14:paraId="477F725A"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e</w:t>
      </w:r>
      <w:r w:rsidRPr="00FB68A9">
        <w:rPr>
          <w:rFonts w:ascii="Times New Roman" w:hAnsi="Times New Roman" w:cs="Times New Roman"/>
          <w:color w:val="231F20"/>
          <w:sz w:val="24"/>
          <w:szCs w:val="24"/>
        </w:rPr>
        <w:t>) “inter-State trade” means the act of buying or selling of farmers’ produce,</w:t>
      </w:r>
    </w:p>
    <w:p w14:paraId="7F52C939"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wherein a trader of one State buys the farmers’produce from the farmer or a trader of</w:t>
      </w:r>
    </w:p>
    <w:p w14:paraId="25FE8A71"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another State and such farmers’ produce is transported to a State other than the State</w:t>
      </w:r>
    </w:p>
    <w:p w14:paraId="3111D8E9"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in which the trader purchased such farmers’ produce or where such farmers’ produce</w:t>
      </w:r>
    </w:p>
    <w:p w14:paraId="14BB1D8B"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originated;</w:t>
      </w:r>
    </w:p>
    <w:p w14:paraId="69690821"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f</w:t>
      </w:r>
      <w:r w:rsidRPr="00FB68A9">
        <w:rPr>
          <w:rFonts w:ascii="Times New Roman" w:hAnsi="Times New Roman" w:cs="Times New Roman"/>
          <w:color w:val="231F20"/>
          <w:sz w:val="24"/>
          <w:szCs w:val="24"/>
        </w:rPr>
        <w:t>) “intra-State trade” means the act of buying or selling of farmers’ produce,</w:t>
      </w:r>
    </w:p>
    <w:p w14:paraId="7D69C163"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wherein a trader of one State buys the farmers’ produce from a farmer or a trader of the</w:t>
      </w:r>
    </w:p>
    <w:p w14:paraId="5D2CE647"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same State in which the trader purchased such farmers’ produce or where such farmers’</w:t>
      </w:r>
    </w:p>
    <w:p w14:paraId="1E8B209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produce originated;</w:t>
      </w:r>
    </w:p>
    <w:p w14:paraId="5A6EF350"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g</w:t>
      </w:r>
      <w:r w:rsidRPr="00FB68A9">
        <w:rPr>
          <w:rFonts w:ascii="Times New Roman" w:hAnsi="Times New Roman" w:cs="Times New Roman"/>
          <w:color w:val="231F20"/>
          <w:sz w:val="24"/>
          <w:szCs w:val="24"/>
        </w:rPr>
        <w:t>) “notification” means a notification published by the Central Government or</w:t>
      </w:r>
    </w:p>
    <w:p w14:paraId="6D791A74"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the State Governments in the Official Gazette and the expressions “notify” and “notified”</w:t>
      </w:r>
    </w:p>
    <w:p w14:paraId="59F8BE8A"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shall be construed accordingly;</w:t>
      </w:r>
    </w:p>
    <w:p w14:paraId="36B28B46"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h</w:t>
      </w:r>
      <w:r w:rsidRPr="00FB68A9">
        <w:rPr>
          <w:rFonts w:ascii="Times New Roman" w:hAnsi="Times New Roman" w:cs="Times New Roman"/>
          <w:color w:val="231F20"/>
          <w:sz w:val="24"/>
          <w:szCs w:val="24"/>
        </w:rPr>
        <w:t>) “person” includes––</w:t>
      </w:r>
    </w:p>
    <w:p w14:paraId="7A95DFC8"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a</w:t>
      </w:r>
      <w:r w:rsidRPr="00FB68A9">
        <w:rPr>
          <w:rFonts w:ascii="Times New Roman" w:hAnsi="Times New Roman" w:cs="Times New Roman"/>
          <w:color w:val="231F20"/>
          <w:sz w:val="24"/>
          <w:szCs w:val="24"/>
        </w:rPr>
        <w:t>) an individual;</w:t>
      </w:r>
    </w:p>
    <w:p w14:paraId="62B6F650"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b</w:t>
      </w:r>
      <w:r w:rsidRPr="00FB68A9">
        <w:rPr>
          <w:rFonts w:ascii="Times New Roman" w:hAnsi="Times New Roman" w:cs="Times New Roman"/>
          <w:color w:val="231F20"/>
          <w:sz w:val="24"/>
          <w:szCs w:val="24"/>
        </w:rPr>
        <w:t>) a partnership firm;</w:t>
      </w:r>
    </w:p>
    <w:p w14:paraId="2014423E"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c</w:t>
      </w:r>
      <w:r w:rsidRPr="00FB68A9">
        <w:rPr>
          <w:rFonts w:ascii="Times New Roman" w:hAnsi="Times New Roman" w:cs="Times New Roman"/>
          <w:color w:val="231F20"/>
          <w:sz w:val="24"/>
          <w:szCs w:val="24"/>
        </w:rPr>
        <w:t>) a company;</w:t>
      </w:r>
    </w:p>
    <w:p w14:paraId="443DFC92"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d</w:t>
      </w:r>
      <w:r w:rsidRPr="00FB68A9">
        <w:rPr>
          <w:rFonts w:ascii="Times New Roman" w:hAnsi="Times New Roman" w:cs="Times New Roman"/>
          <w:color w:val="231F20"/>
          <w:sz w:val="24"/>
          <w:szCs w:val="24"/>
        </w:rPr>
        <w:t>) a limited liability partnership;</w:t>
      </w:r>
    </w:p>
    <w:p w14:paraId="190F41C9"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e</w:t>
      </w:r>
      <w:r w:rsidRPr="00FB68A9">
        <w:rPr>
          <w:rFonts w:ascii="Times New Roman" w:hAnsi="Times New Roman" w:cs="Times New Roman"/>
          <w:color w:val="231F20"/>
          <w:sz w:val="24"/>
          <w:szCs w:val="24"/>
        </w:rPr>
        <w:t>) a co-operative society;</w:t>
      </w:r>
    </w:p>
    <w:p w14:paraId="795B8033"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f</w:t>
      </w:r>
      <w:r w:rsidRPr="00FB68A9">
        <w:rPr>
          <w:rFonts w:ascii="Times New Roman" w:hAnsi="Times New Roman" w:cs="Times New Roman"/>
          <w:color w:val="231F20"/>
          <w:sz w:val="24"/>
          <w:szCs w:val="24"/>
        </w:rPr>
        <w:t>) a society; or</w:t>
      </w:r>
    </w:p>
    <w:p w14:paraId="46522FF8"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g</w:t>
      </w:r>
      <w:r w:rsidRPr="00FB68A9">
        <w:rPr>
          <w:rFonts w:ascii="Times New Roman" w:hAnsi="Times New Roman" w:cs="Times New Roman"/>
          <w:color w:val="231F20"/>
          <w:sz w:val="24"/>
          <w:szCs w:val="24"/>
        </w:rPr>
        <w:t>) any association or body of persons duly incorporated or recognised</w:t>
      </w:r>
    </w:p>
    <w:p w14:paraId="5A071848"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as a group under any ongoing programmes of the Central Government or the</w:t>
      </w:r>
    </w:p>
    <w:p w14:paraId="5D3B5E2B"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State Government;</w:t>
      </w:r>
    </w:p>
    <w:p w14:paraId="4998738F"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w:t>
      </w:r>
      <w:r w:rsidRPr="00FB68A9">
        <w:rPr>
          <w:rFonts w:ascii="Times New Roman" w:hAnsi="Times New Roman" w:cs="Times New Roman"/>
          <w:color w:val="231F20"/>
          <w:sz w:val="24"/>
          <w:szCs w:val="24"/>
        </w:rPr>
        <w:t>) “prescribed” means prescribed by the rules made by the Central Government</w:t>
      </w:r>
    </w:p>
    <w:p w14:paraId="2F075576" w14:textId="4E13F7F4"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under this Act;</w:t>
      </w:r>
    </w:p>
    <w:p w14:paraId="476668A8"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j</w:t>
      </w:r>
      <w:r w:rsidRPr="00FB68A9">
        <w:rPr>
          <w:rFonts w:ascii="Times New Roman" w:hAnsi="Times New Roman" w:cs="Times New Roman"/>
          <w:color w:val="231F20"/>
          <w:sz w:val="24"/>
          <w:szCs w:val="24"/>
        </w:rPr>
        <w:t>) “scheduled farmers’ produce” means the agricultural produce specified under</w:t>
      </w:r>
    </w:p>
    <w:p w14:paraId="3EC9D83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any State APMC Act for regulation;</w:t>
      </w:r>
    </w:p>
    <w:p w14:paraId="60796284"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k</w:t>
      </w:r>
      <w:r w:rsidRPr="00FB68A9">
        <w:rPr>
          <w:rFonts w:ascii="Times New Roman" w:hAnsi="Times New Roman" w:cs="Times New Roman"/>
          <w:color w:val="231F20"/>
          <w:sz w:val="24"/>
          <w:szCs w:val="24"/>
        </w:rPr>
        <w:t>) “State” includes the Union territory;</w:t>
      </w:r>
    </w:p>
    <w:p w14:paraId="2BC5514C"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l</w:t>
      </w:r>
      <w:r w:rsidRPr="00FB68A9">
        <w:rPr>
          <w:rFonts w:ascii="Times New Roman" w:hAnsi="Times New Roman" w:cs="Times New Roman"/>
          <w:color w:val="231F20"/>
          <w:sz w:val="24"/>
          <w:szCs w:val="24"/>
        </w:rPr>
        <w:t>) “State APMC Act” means any State legislation or Union territory legislation</w:t>
      </w:r>
    </w:p>
    <w:p w14:paraId="4BCCA74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in force in India, by whatever name called, which regulates markets for agricultural</w:t>
      </w:r>
    </w:p>
    <w:p w14:paraId="053B14E3"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produce in that State;</w:t>
      </w:r>
    </w:p>
    <w:p w14:paraId="469CE8C2"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m</w:t>
      </w:r>
      <w:r w:rsidRPr="00FB68A9">
        <w:rPr>
          <w:rFonts w:ascii="Times New Roman" w:hAnsi="Times New Roman" w:cs="Times New Roman"/>
          <w:color w:val="231F20"/>
          <w:sz w:val="24"/>
          <w:szCs w:val="24"/>
        </w:rPr>
        <w:t>) “trade area” means any area or location, place of production, collection and</w:t>
      </w:r>
    </w:p>
    <w:p w14:paraId="0C9A3F55"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aggregation including––</w:t>
      </w:r>
    </w:p>
    <w:p w14:paraId="147C6617"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a</w:t>
      </w:r>
      <w:r w:rsidRPr="00FB68A9">
        <w:rPr>
          <w:rFonts w:ascii="Times New Roman" w:hAnsi="Times New Roman" w:cs="Times New Roman"/>
          <w:color w:val="231F20"/>
          <w:sz w:val="24"/>
          <w:szCs w:val="24"/>
        </w:rPr>
        <w:t>) farm gates;</w:t>
      </w:r>
    </w:p>
    <w:p w14:paraId="03653B67"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b</w:t>
      </w:r>
      <w:r w:rsidRPr="00FB68A9">
        <w:rPr>
          <w:rFonts w:ascii="Times New Roman" w:hAnsi="Times New Roman" w:cs="Times New Roman"/>
          <w:color w:val="231F20"/>
          <w:sz w:val="24"/>
          <w:szCs w:val="24"/>
        </w:rPr>
        <w:t>) factory premises;</w:t>
      </w:r>
    </w:p>
    <w:p w14:paraId="5DA496F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c</w:t>
      </w:r>
      <w:r w:rsidRPr="00FB68A9">
        <w:rPr>
          <w:rFonts w:ascii="Times New Roman" w:hAnsi="Times New Roman" w:cs="Times New Roman"/>
          <w:color w:val="231F20"/>
          <w:sz w:val="24"/>
          <w:szCs w:val="24"/>
        </w:rPr>
        <w:t>) warehouses;</w:t>
      </w:r>
    </w:p>
    <w:p w14:paraId="0E414713"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d</w:t>
      </w:r>
      <w:r w:rsidRPr="00FB68A9">
        <w:rPr>
          <w:rFonts w:ascii="Times New Roman" w:hAnsi="Times New Roman" w:cs="Times New Roman"/>
          <w:color w:val="231F20"/>
          <w:sz w:val="24"/>
          <w:szCs w:val="24"/>
        </w:rPr>
        <w:t>) silos;</w:t>
      </w:r>
    </w:p>
    <w:p w14:paraId="79504B3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e</w:t>
      </w:r>
      <w:r w:rsidRPr="00FB68A9">
        <w:rPr>
          <w:rFonts w:ascii="Times New Roman" w:hAnsi="Times New Roman" w:cs="Times New Roman"/>
          <w:color w:val="231F20"/>
          <w:sz w:val="24"/>
          <w:szCs w:val="24"/>
        </w:rPr>
        <w:t>) cold storages; or</w:t>
      </w:r>
    </w:p>
    <w:p w14:paraId="18634AD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f</w:t>
      </w:r>
      <w:r w:rsidRPr="00FB68A9">
        <w:rPr>
          <w:rFonts w:ascii="Times New Roman" w:hAnsi="Times New Roman" w:cs="Times New Roman"/>
          <w:color w:val="231F20"/>
          <w:sz w:val="24"/>
          <w:szCs w:val="24"/>
        </w:rPr>
        <w:t>) any other structures or places,</w:t>
      </w:r>
    </w:p>
    <w:p w14:paraId="343BC2BF"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from where trade of farmers’ produce may be undertaken in the territory of India</w:t>
      </w:r>
    </w:p>
    <w:p w14:paraId="73AAF7A5"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but does not include the premises, enclosures and structures constituting––</w:t>
      </w:r>
    </w:p>
    <w:p w14:paraId="19F0A792" w14:textId="13D0D98C"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w:t>
      </w:r>
      <w:r w:rsidRPr="00FB68A9">
        <w:rPr>
          <w:rFonts w:ascii="Times New Roman" w:hAnsi="Times New Roman" w:cs="Times New Roman"/>
          <w:color w:val="231F20"/>
          <w:sz w:val="24"/>
          <w:szCs w:val="24"/>
        </w:rPr>
        <w:t>) physical boundaries of principal market yards, sub-market yards</w:t>
      </w:r>
      <w:r w:rsidR="003D7468">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and market sub-yards managed and run by the market committees formed</w:t>
      </w:r>
      <w:r w:rsidR="003D7468">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under each State APMC Act in force in</w:t>
      </w:r>
      <w:r w:rsidR="003D7468">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India; and</w:t>
      </w:r>
    </w:p>
    <w:p w14:paraId="0D8F1996" w14:textId="1C16DA81"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ii</w:t>
      </w:r>
      <w:r w:rsidRPr="00FB68A9">
        <w:rPr>
          <w:rFonts w:ascii="Times New Roman" w:hAnsi="Times New Roman" w:cs="Times New Roman"/>
          <w:color w:val="231F20"/>
          <w:sz w:val="24"/>
          <w:szCs w:val="24"/>
        </w:rPr>
        <w:t>) private market yards, private market sub-yards, direct marketing</w:t>
      </w:r>
      <w:r w:rsidR="003D7468">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collection centres, and</w:t>
      </w:r>
      <w:r w:rsidR="003D7468">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private farmer-consumer market yards managed by</w:t>
      </w:r>
      <w:r w:rsidR="003D7468">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persons holding licenses or any warehouses, silos, cold storages or other</w:t>
      </w:r>
      <w:r w:rsidR="003D7468">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structures notified as markets or deemed markets under each State APMC</w:t>
      </w:r>
      <w:r w:rsidR="003D7468">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Act in force in India;</w:t>
      </w:r>
    </w:p>
    <w:p w14:paraId="287EB230" w14:textId="011A03A9"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n</w:t>
      </w:r>
      <w:r w:rsidRPr="00FB68A9">
        <w:rPr>
          <w:rFonts w:ascii="Times New Roman" w:hAnsi="Times New Roman" w:cs="Times New Roman"/>
          <w:color w:val="231F20"/>
          <w:sz w:val="24"/>
          <w:szCs w:val="24"/>
        </w:rPr>
        <w:t>) “trader” means a person who buys farmers’ produce by way of inter-State</w:t>
      </w:r>
      <w:r w:rsidR="003D7468">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trade or intra-State trade or a combination thereof, either for self or on behalf of one or</w:t>
      </w:r>
      <w:r w:rsidR="003D7468">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more persons for the purpose of wholesale trade, retail, end-use, value addition,</w:t>
      </w:r>
      <w:r w:rsidR="003D7468">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processing, manufacturing, export, consumption or for such other purpose.</w:t>
      </w:r>
    </w:p>
    <w:p w14:paraId="24341A20" w14:textId="77777777" w:rsidR="00BA3EA7" w:rsidRDefault="00BA3EA7" w:rsidP="00FB68A9">
      <w:pPr>
        <w:autoSpaceDE w:val="0"/>
        <w:autoSpaceDN w:val="0"/>
        <w:adjustRightInd w:val="0"/>
        <w:spacing w:after="0" w:line="240" w:lineRule="auto"/>
        <w:jc w:val="both"/>
        <w:rPr>
          <w:rFonts w:ascii="Times New Roman" w:hAnsi="Times New Roman" w:cs="Times New Roman"/>
          <w:color w:val="231F20"/>
          <w:sz w:val="24"/>
          <w:szCs w:val="24"/>
        </w:rPr>
      </w:pPr>
    </w:p>
    <w:p w14:paraId="1F86A77E" w14:textId="1F0BD697" w:rsidR="00FB68A9" w:rsidRPr="004822A8" w:rsidRDefault="00FB68A9" w:rsidP="00BA3EA7">
      <w:pPr>
        <w:autoSpaceDE w:val="0"/>
        <w:autoSpaceDN w:val="0"/>
        <w:adjustRightInd w:val="0"/>
        <w:spacing w:after="0" w:line="240" w:lineRule="auto"/>
        <w:jc w:val="center"/>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CHAPTER II</w:t>
      </w:r>
    </w:p>
    <w:p w14:paraId="0BD44E44" w14:textId="77777777" w:rsidR="00FB68A9" w:rsidRPr="004822A8" w:rsidRDefault="00FB68A9" w:rsidP="00BA3EA7">
      <w:pPr>
        <w:autoSpaceDE w:val="0"/>
        <w:autoSpaceDN w:val="0"/>
        <w:adjustRightInd w:val="0"/>
        <w:spacing w:after="0" w:line="240" w:lineRule="auto"/>
        <w:jc w:val="center"/>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PROMOTION AND FACILITATION OF TRADE AND COMMERCE OF FARMERS’ PRODUCE</w:t>
      </w:r>
    </w:p>
    <w:p w14:paraId="6ACB30BC"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3. Subject to the provisions of this Act, any farmer or trader or electronic trading and</w:t>
      </w:r>
    </w:p>
    <w:p w14:paraId="410312C5" w14:textId="44EF8B62"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transaction platform shall have the freedom to carry on the inter-State or intra-State trade and</w:t>
      </w:r>
      <w:r w:rsidR="004822A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commerce in farmers’ produce in a trade area.</w:t>
      </w:r>
    </w:p>
    <w:p w14:paraId="2DF3D4F4"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4. (</w:t>
      </w:r>
      <w:r w:rsidRPr="004822A8">
        <w:rPr>
          <w:rFonts w:ascii="Times New Roman" w:hAnsi="Times New Roman" w:cs="Times New Roman"/>
          <w:b/>
          <w:bCs/>
          <w:i/>
          <w:iCs/>
          <w:color w:val="5B9BD5" w:themeColor="accent5"/>
          <w:sz w:val="24"/>
          <w:szCs w:val="24"/>
        </w:rPr>
        <w:t>1</w:t>
      </w:r>
      <w:r w:rsidRPr="004822A8">
        <w:rPr>
          <w:rFonts w:ascii="Times New Roman" w:hAnsi="Times New Roman" w:cs="Times New Roman"/>
          <w:b/>
          <w:bCs/>
          <w:color w:val="5B9BD5" w:themeColor="accent5"/>
          <w:sz w:val="24"/>
          <w:szCs w:val="24"/>
        </w:rPr>
        <w:t>) Any trader may engage in the inter-State trade or intra-State trade of scheduled</w:t>
      </w:r>
    </w:p>
    <w:p w14:paraId="5F3610D3" w14:textId="4BA4BAA1"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farmers’ produce with a farmer or another trader in a trade area:</w:t>
      </w:r>
      <w:r w:rsidR="004822A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Provided that no trader, except the farmer producer organisations or agricultural</w:t>
      </w:r>
      <w:r w:rsidR="004822A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co-operative society, shall trade in any scheduled farmers’ produce unless such a trader has</w:t>
      </w:r>
      <w:r w:rsidR="004822A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a permanent account number allotted under the Income-tax Act, 1961 or such other document</w:t>
      </w:r>
      <w:r w:rsidR="004822A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as may be notified by the Central Government.</w:t>
      </w:r>
    </w:p>
    <w:p w14:paraId="3830693C"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w:t>
      </w:r>
      <w:r w:rsidRPr="004822A8">
        <w:rPr>
          <w:rFonts w:ascii="Times New Roman" w:hAnsi="Times New Roman" w:cs="Times New Roman"/>
          <w:b/>
          <w:bCs/>
          <w:i/>
          <w:iCs/>
          <w:color w:val="5B9BD5" w:themeColor="accent5"/>
          <w:sz w:val="24"/>
          <w:szCs w:val="24"/>
        </w:rPr>
        <w:t>2</w:t>
      </w:r>
      <w:r w:rsidRPr="004822A8">
        <w:rPr>
          <w:rFonts w:ascii="Times New Roman" w:hAnsi="Times New Roman" w:cs="Times New Roman"/>
          <w:b/>
          <w:bCs/>
          <w:color w:val="5B9BD5" w:themeColor="accent5"/>
          <w:sz w:val="24"/>
          <w:szCs w:val="24"/>
        </w:rPr>
        <w:t>) The Central Government may, if it is of the opinion that it is necessary and expedient</w:t>
      </w:r>
    </w:p>
    <w:p w14:paraId="344202EE" w14:textId="77777777" w:rsidR="00FB68A9" w:rsidRPr="003D7468" w:rsidRDefault="00FB68A9" w:rsidP="00FB68A9">
      <w:pPr>
        <w:autoSpaceDE w:val="0"/>
        <w:autoSpaceDN w:val="0"/>
        <w:adjustRightInd w:val="0"/>
        <w:spacing w:after="0" w:line="240" w:lineRule="auto"/>
        <w:jc w:val="both"/>
        <w:rPr>
          <w:rFonts w:ascii="Times New Roman" w:hAnsi="Times New Roman" w:cs="Times New Roman"/>
          <w:b/>
          <w:bCs/>
          <w:color w:val="FF0000"/>
          <w:sz w:val="24"/>
          <w:szCs w:val="24"/>
        </w:rPr>
      </w:pPr>
      <w:r w:rsidRPr="004822A8">
        <w:rPr>
          <w:rFonts w:ascii="Times New Roman" w:hAnsi="Times New Roman" w:cs="Times New Roman"/>
          <w:b/>
          <w:bCs/>
          <w:color w:val="5B9BD5" w:themeColor="accent5"/>
          <w:sz w:val="24"/>
          <w:szCs w:val="24"/>
        </w:rPr>
        <w:t xml:space="preserve">in the public interest so to do, </w:t>
      </w:r>
      <w:r w:rsidRPr="003D7468">
        <w:rPr>
          <w:rFonts w:ascii="Times New Roman" w:hAnsi="Times New Roman" w:cs="Times New Roman"/>
          <w:b/>
          <w:bCs/>
          <w:color w:val="FF0000"/>
          <w:sz w:val="24"/>
          <w:szCs w:val="24"/>
        </w:rPr>
        <w:t>prescribe a system for electronic registration for a trader,</w:t>
      </w:r>
    </w:p>
    <w:p w14:paraId="5123D735" w14:textId="3AE60155"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3D7468">
        <w:rPr>
          <w:rFonts w:ascii="Times New Roman" w:hAnsi="Times New Roman" w:cs="Times New Roman"/>
          <w:b/>
          <w:bCs/>
          <w:color w:val="FF0000"/>
          <w:sz w:val="24"/>
          <w:szCs w:val="24"/>
        </w:rPr>
        <w:t>modalities of trade transaction and mode of payment of the scheduled farmers’ produce in a</w:t>
      </w:r>
      <w:r w:rsidR="004822A8" w:rsidRPr="003D7468">
        <w:rPr>
          <w:rFonts w:ascii="Times New Roman" w:hAnsi="Times New Roman" w:cs="Times New Roman"/>
          <w:b/>
          <w:bCs/>
          <w:color w:val="FF0000"/>
          <w:sz w:val="24"/>
          <w:szCs w:val="24"/>
        </w:rPr>
        <w:t xml:space="preserve"> </w:t>
      </w:r>
      <w:r w:rsidRPr="003D7468">
        <w:rPr>
          <w:rFonts w:ascii="Times New Roman" w:hAnsi="Times New Roman" w:cs="Times New Roman"/>
          <w:b/>
          <w:bCs/>
          <w:color w:val="FF0000"/>
          <w:sz w:val="24"/>
          <w:szCs w:val="24"/>
        </w:rPr>
        <w:t>trade area</w:t>
      </w:r>
      <w:r w:rsidRPr="004822A8">
        <w:rPr>
          <w:rFonts w:ascii="Times New Roman" w:hAnsi="Times New Roman" w:cs="Times New Roman"/>
          <w:b/>
          <w:bCs/>
          <w:color w:val="5B9BD5" w:themeColor="accent5"/>
          <w:sz w:val="24"/>
          <w:szCs w:val="24"/>
        </w:rPr>
        <w:t>.</w:t>
      </w:r>
      <w:r w:rsidR="00BA3EA7" w:rsidRPr="004822A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Freedom to</w:t>
      </w:r>
      <w:r w:rsidR="00BA3EA7" w:rsidRPr="004822A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conduct trade</w:t>
      </w:r>
      <w:r w:rsidR="00BA3EA7" w:rsidRPr="004822A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and commerce</w:t>
      </w:r>
      <w:r w:rsidR="00BA3EA7" w:rsidRPr="004822A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in a trade area.</w:t>
      </w:r>
      <w:r w:rsidR="00BA3EA7" w:rsidRPr="004822A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Trade and</w:t>
      </w:r>
      <w:r w:rsidR="00BA3EA7" w:rsidRPr="004822A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commerce of</w:t>
      </w:r>
      <w:r w:rsidR="00BA3EA7" w:rsidRPr="004822A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scheduled</w:t>
      </w:r>
      <w:r w:rsidR="00BA3EA7" w:rsidRPr="004822A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farmers’</w:t>
      </w:r>
      <w:r w:rsidR="004822A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produce.</w:t>
      </w:r>
    </w:p>
    <w:p w14:paraId="69C0AB5C"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w:t>
      </w:r>
      <w:r w:rsidRPr="004822A8">
        <w:rPr>
          <w:rFonts w:ascii="Times New Roman" w:hAnsi="Times New Roman" w:cs="Times New Roman"/>
          <w:b/>
          <w:bCs/>
          <w:i/>
          <w:iCs/>
          <w:color w:val="5B9BD5" w:themeColor="accent5"/>
          <w:sz w:val="24"/>
          <w:szCs w:val="24"/>
        </w:rPr>
        <w:t>3</w:t>
      </w:r>
      <w:r w:rsidRPr="004822A8">
        <w:rPr>
          <w:rFonts w:ascii="Times New Roman" w:hAnsi="Times New Roman" w:cs="Times New Roman"/>
          <w:b/>
          <w:bCs/>
          <w:color w:val="5B9BD5" w:themeColor="accent5"/>
          <w:sz w:val="24"/>
          <w:szCs w:val="24"/>
        </w:rPr>
        <w:t>) Every trader who transacts with farmers shall make payment for the traded scheduled</w:t>
      </w:r>
    </w:p>
    <w:p w14:paraId="0A6521A8" w14:textId="5CCA4B2A"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farmers’ produce on the same day or within the maximum three working days if procedurally</w:t>
      </w:r>
      <w:r w:rsidR="004822A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 xml:space="preserve">so required subject to the </w:t>
      </w:r>
      <w:r w:rsidRPr="004822A8">
        <w:rPr>
          <w:rFonts w:ascii="Times New Roman" w:hAnsi="Times New Roman" w:cs="Times New Roman"/>
          <w:b/>
          <w:bCs/>
          <w:color w:val="FF0000"/>
          <w:sz w:val="24"/>
          <w:szCs w:val="24"/>
        </w:rPr>
        <w:t>condition that the receipt of delivery mentioning the due payment</w:t>
      </w:r>
      <w:r w:rsidR="004822A8" w:rsidRPr="004822A8">
        <w:rPr>
          <w:rFonts w:ascii="Times New Roman" w:hAnsi="Times New Roman" w:cs="Times New Roman"/>
          <w:b/>
          <w:bCs/>
          <w:color w:val="FF0000"/>
          <w:sz w:val="24"/>
          <w:szCs w:val="24"/>
        </w:rPr>
        <w:t xml:space="preserve"> </w:t>
      </w:r>
      <w:r w:rsidRPr="004822A8">
        <w:rPr>
          <w:rFonts w:ascii="Times New Roman" w:hAnsi="Times New Roman" w:cs="Times New Roman"/>
          <w:b/>
          <w:bCs/>
          <w:color w:val="FF0000"/>
          <w:sz w:val="24"/>
          <w:szCs w:val="24"/>
        </w:rPr>
        <w:t>amount shall be given to the farmer on the same day:</w:t>
      </w:r>
    </w:p>
    <w:p w14:paraId="64C8D20B"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Provided that the Central Government may prescribe a different procedure of payment</w:t>
      </w:r>
    </w:p>
    <w:p w14:paraId="28FC28AD" w14:textId="03039133"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by farmer produce organisation or agriculture co-operative society, by whatever name called,</w:t>
      </w:r>
      <w:r w:rsidR="004822A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linked with the receipt of payment from the buyers.</w:t>
      </w:r>
    </w:p>
    <w:p w14:paraId="6CB1301D"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5. (</w:t>
      </w:r>
      <w:r w:rsidRPr="004822A8">
        <w:rPr>
          <w:rFonts w:ascii="Times New Roman" w:hAnsi="Times New Roman" w:cs="Times New Roman"/>
          <w:b/>
          <w:bCs/>
          <w:i/>
          <w:iCs/>
          <w:color w:val="5B9BD5" w:themeColor="accent5"/>
          <w:sz w:val="24"/>
          <w:szCs w:val="24"/>
        </w:rPr>
        <w:t>1</w:t>
      </w:r>
      <w:r w:rsidRPr="004822A8">
        <w:rPr>
          <w:rFonts w:ascii="Times New Roman" w:hAnsi="Times New Roman" w:cs="Times New Roman"/>
          <w:b/>
          <w:bCs/>
          <w:color w:val="5B9BD5" w:themeColor="accent5"/>
          <w:sz w:val="24"/>
          <w:szCs w:val="24"/>
        </w:rPr>
        <w:t>) Any person (other than individual), having a permanent account number allotted</w:t>
      </w:r>
    </w:p>
    <w:p w14:paraId="648FBC5F"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under the Income-tax Act, 1961or such other document as may be notified by the Central</w:t>
      </w:r>
    </w:p>
    <w:p w14:paraId="5493320D" w14:textId="59603560"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Government or any farmer producer organisation or agricultural co-operative society may</w:t>
      </w:r>
      <w:r w:rsidR="003D746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establish and operate an electronic trading and transaction platform for facilitating</w:t>
      </w:r>
    </w:p>
    <w:p w14:paraId="2DF3F1C5"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inter-State or intra-State trade and commerce of scheduled farmers’ produce in a trade area:</w:t>
      </w:r>
    </w:p>
    <w:p w14:paraId="028ECC44"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Provided that the person establishing and operating an electronic trading and transaction</w:t>
      </w:r>
    </w:p>
    <w:p w14:paraId="210AB6C1" w14:textId="41E6D5E1"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platform shall prepare and implement the guidelines for fair trade practices such as mode of</w:t>
      </w:r>
      <w:r w:rsidR="003D746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trading, fees, technical parameters including inter-operability with other platforms, logistics</w:t>
      </w:r>
      <w:r w:rsidR="004822A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arrangments, quality assessment, timely payment, dissemination of guidelines in local</w:t>
      </w:r>
      <w:r w:rsidR="004822A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language of the place of operation of the platform and such other matters.</w:t>
      </w:r>
    </w:p>
    <w:p w14:paraId="3311CE99"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w:t>
      </w:r>
      <w:r w:rsidRPr="004822A8">
        <w:rPr>
          <w:rFonts w:ascii="Times New Roman" w:hAnsi="Times New Roman" w:cs="Times New Roman"/>
          <w:b/>
          <w:bCs/>
          <w:i/>
          <w:iCs/>
          <w:color w:val="5B9BD5" w:themeColor="accent5"/>
          <w:sz w:val="24"/>
          <w:szCs w:val="24"/>
        </w:rPr>
        <w:t>2</w:t>
      </w:r>
      <w:r w:rsidRPr="004822A8">
        <w:rPr>
          <w:rFonts w:ascii="Times New Roman" w:hAnsi="Times New Roman" w:cs="Times New Roman"/>
          <w:b/>
          <w:bCs/>
          <w:color w:val="5B9BD5" w:themeColor="accent5"/>
          <w:sz w:val="24"/>
          <w:szCs w:val="24"/>
        </w:rPr>
        <w:t>) If the Central Government is of the opinion that it is necessary and expedient in</w:t>
      </w:r>
    </w:p>
    <w:p w14:paraId="4D2F9E2B"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public interest so to do, it may, for electronic trading platforms, by rules––</w:t>
      </w:r>
    </w:p>
    <w:p w14:paraId="36D3C89D"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w:t>
      </w:r>
      <w:r w:rsidRPr="004822A8">
        <w:rPr>
          <w:rFonts w:ascii="Times New Roman" w:hAnsi="Times New Roman" w:cs="Times New Roman"/>
          <w:b/>
          <w:bCs/>
          <w:i/>
          <w:iCs/>
          <w:color w:val="5B9BD5" w:themeColor="accent5"/>
          <w:sz w:val="24"/>
          <w:szCs w:val="24"/>
        </w:rPr>
        <w:t>a</w:t>
      </w:r>
      <w:r w:rsidRPr="004822A8">
        <w:rPr>
          <w:rFonts w:ascii="Times New Roman" w:hAnsi="Times New Roman" w:cs="Times New Roman"/>
          <w:b/>
          <w:bCs/>
          <w:color w:val="5B9BD5" w:themeColor="accent5"/>
          <w:sz w:val="24"/>
          <w:szCs w:val="24"/>
        </w:rPr>
        <w:t>) specify the procedure, norms, manner of registration; and</w:t>
      </w:r>
    </w:p>
    <w:p w14:paraId="69DC5CFD" w14:textId="0AC7398E"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w:t>
      </w:r>
      <w:r w:rsidRPr="004822A8">
        <w:rPr>
          <w:rFonts w:ascii="Times New Roman" w:hAnsi="Times New Roman" w:cs="Times New Roman"/>
          <w:b/>
          <w:bCs/>
          <w:i/>
          <w:iCs/>
          <w:color w:val="5B9BD5" w:themeColor="accent5"/>
          <w:sz w:val="24"/>
          <w:szCs w:val="24"/>
        </w:rPr>
        <w:t>b</w:t>
      </w:r>
      <w:r w:rsidRPr="004822A8">
        <w:rPr>
          <w:rFonts w:ascii="Times New Roman" w:hAnsi="Times New Roman" w:cs="Times New Roman"/>
          <w:b/>
          <w:bCs/>
          <w:color w:val="5B9BD5" w:themeColor="accent5"/>
          <w:sz w:val="24"/>
          <w:szCs w:val="24"/>
        </w:rPr>
        <w:t>) specify the code of conduct, technical parameters including inter-operability</w:t>
      </w:r>
      <w:r w:rsidR="003D746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with other platform and modalities of trade transaction including logistics arrangements</w:t>
      </w:r>
      <w:r w:rsidR="003D746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and quality assessment of scheduled farmers’ produce and mode of payment,</w:t>
      </w:r>
      <w:r w:rsidR="003D746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for facilitating fair inter-State and intra-State trade and commerce of scheduled farmers’</w:t>
      </w:r>
      <w:r w:rsidR="003D746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produce in a trade area.</w:t>
      </w:r>
    </w:p>
    <w:p w14:paraId="45E836CB"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6. No market fee or cess or levy, by whatever name called, under any State APMC Act</w:t>
      </w:r>
    </w:p>
    <w:p w14:paraId="788ADE43"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or any other State law, shall be levied on any farmer or trader or electronic trading and</w:t>
      </w:r>
    </w:p>
    <w:p w14:paraId="027DAC5A"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transaction platform for trade and commerce in scheduled farmers’ produce in a trade area.</w:t>
      </w:r>
    </w:p>
    <w:p w14:paraId="2A499D7D"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7. (</w:t>
      </w:r>
      <w:r w:rsidRPr="004822A8">
        <w:rPr>
          <w:rFonts w:ascii="Times New Roman" w:hAnsi="Times New Roman" w:cs="Times New Roman"/>
          <w:b/>
          <w:bCs/>
          <w:i/>
          <w:iCs/>
          <w:color w:val="5B9BD5" w:themeColor="accent5"/>
          <w:sz w:val="24"/>
          <w:szCs w:val="24"/>
        </w:rPr>
        <w:t>1</w:t>
      </w:r>
      <w:r w:rsidRPr="004822A8">
        <w:rPr>
          <w:rFonts w:ascii="Times New Roman" w:hAnsi="Times New Roman" w:cs="Times New Roman"/>
          <w:b/>
          <w:bCs/>
          <w:color w:val="5B9BD5" w:themeColor="accent5"/>
          <w:sz w:val="24"/>
          <w:szCs w:val="24"/>
        </w:rPr>
        <w:t>) The Central Government may, through any Central Government Organisation,</w:t>
      </w:r>
    </w:p>
    <w:p w14:paraId="652B7F01"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 xml:space="preserve">develop a </w:t>
      </w:r>
      <w:r w:rsidRPr="003D7468">
        <w:rPr>
          <w:rFonts w:ascii="Times New Roman" w:hAnsi="Times New Roman" w:cs="Times New Roman"/>
          <w:b/>
          <w:bCs/>
          <w:color w:val="FF0000"/>
          <w:sz w:val="24"/>
          <w:szCs w:val="24"/>
        </w:rPr>
        <w:t xml:space="preserve">Price Information and Market Intelligence System for farmers’ </w:t>
      </w:r>
      <w:r w:rsidRPr="004822A8">
        <w:rPr>
          <w:rFonts w:ascii="Times New Roman" w:hAnsi="Times New Roman" w:cs="Times New Roman"/>
          <w:b/>
          <w:bCs/>
          <w:color w:val="5B9BD5" w:themeColor="accent5"/>
          <w:sz w:val="24"/>
          <w:szCs w:val="24"/>
        </w:rPr>
        <w:t>produce and a</w:t>
      </w:r>
    </w:p>
    <w:p w14:paraId="50B43BDA"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framework for dissemination of information relating thereto.</w:t>
      </w:r>
    </w:p>
    <w:p w14:paraId="2D690904" w14:textId="77777777"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w:t>
      </w:r>
      <w:r w:rsidRPr="004822A8">
        <w:rPr>
          <w:rFonts w:ascii="Times New Roman" w:hAnsi="Times New Roman" w:cs="Times New Roman"/>
          <w:b/>
          <w:bCs/>
          <w:i/>
          <w:iCs/>
          <w:color w:val="5B9BD5" w:themeColor="accent5"/>
          <w:sz w:val="24"/>
          <w:szCs w:val="24"/>
        </w:rPr>
        <w:t>2</w:t>
      </w:r>
      <w:r w:rsidRPr="004822A8">
        <w:rPr>
          <w:rFonts w:ascii="Times New Roman" w:hAnsi="Times New Roman" w:cs="Times New Roman"/>
          <w:b/>
          <w:bCs/>
          <w:color w:val="5B9BD5" w:themeColor="accent5"/>
          <w:sz w:val="24"/>
          <w:szCs w:val="24"/>
        </w:rPr>
        <w:t>) The Central Government may require any person owning and operating an electronic</w:t>
      </w:r>
    </w:p>
    <w:p w14:paraId="56219E53" w14:textId="796B056D"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color w:val="5B9BD5" w:themeColor="accent5"/>
          <w:sz w:val="24"/>
          <w:szCs w:val="24"/>
        </w:rPr>
        <w:t>trading and transaction platform to provide information regarding such transactions as may</w:t>
      </w:r>
      <w:r w:rsidR="003D746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be prescribed.</w:t>
      </w:r>
    </w:p>
    <w:p w14:paraId="51B3AB24" w14:textId="2AF6521F" w:rsidR="00FB68A9" w:rsidRPr="004822A8" w:rsidRDefault="00FB68A9" w:rsidP="00FB68A9">
      <w:pPr>
        <w:autoSpaceDE w:val="0"/>
        <w:autoSpaceDN w:val="0"/>
        <w:adjustRightInd w:val="0"/>
        <w:spacing w:after="0" w:line="240" w:lineRule="auto"/>
        <w:jc w:val="both"/>
        <w:rPr>
          <w:rFonts w:ascii="Times New Roman" w:hAnsi="Times New Roman" w:cs="Times New Roman"/>
          <w:b/>
          <w:bCs/>
          <w:color w:val="5B9BD5" w:themeColor="accent5"/>
          <w:sz w:val="24"/>
          <w:szCs w:val="24"/>
        </w:rPr>
      </w:pPr>
      <w:r w:rsidRPr="004822A8">
        <w:rPr>
          <w:rFonts w:ascii="Times New Roman" w:hAnsi="Times New Roman" w:cs="Times New Roman"/>
          <w:b/>
          <w:bCs/>
          <w:i/>
          <w:iCs/>
          <w:color w:val="5B9BD5" w:themeColor="accent5"/>
          <w:sz w:val="24"/>
          <w:szCs w:val="24"/>
        </w:rPr>
        <w:t>Explanation.</w:t>
      </w:r>
      <w:r w:rsidRPr="004822A8">
        <w:rPr>
          <w:rFonts w:ascii="Times New Roman" w:hAnsi="Times New Roman" w:cs="Times New Roman"/>
          <w:b/>
          <w:bCs/>
          <w:color w:val="5B9BD5" w:themeColor="accent5"/>
          <w:sz w:val="24"/>
          <w:szCs w:val="24"/>
        </w:rPr>
        <w:t>––For the purposes of this section, the expression “Central Government</w:t>
      </w:r>
      <w:r w:rsidR="003D746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Organisation” includes any subordinate or attached office, Government owned or promoted</w:t>
      </w:r>
      <w:r w:rsidR="003D7468">
        <w:rPr>
          <w:rFonts w:ascii="Times New Roman" w:hAnsi="Times New Roman" w:cs="Times New Roman"/>
          <w:b/>
          <w:bCs/>
          <w:color w:val="5B9BD5" w:themeColor="accent5"/>
          <w:sz w:val="24"/>
          <w:szCs w:val="24"/>
        </w:rPr>
        <w:t xml:space="preserve"> </w:t>
      </w:r>
      <w:r w:rsidRPr="004822A8">
        <w:rPr>
          <w:rFonts w:ascii="Times New Roman" w:hAnsi="Times New Roman" w:cs="Times New Roman"/>
          <w:b/>
          <w:bCs/>
          <w:color w:val="5B9BD5" w:themeColor="accent5"/>
          <w:sz w:val="24"/>
          <w:szCs w:val="24"/>
        </w:rPr>
        <w:t>company or society.</w:t>
      </w:r>
    </w:p>
    <w:p w14:paraId="74B9585F" w14:textId="77777777" w:rsidR="00FB68A9" w:rsidRPr="00FB68A9" w:rsidRDefault="00FB68A9" w:rsidP="00BA3EA7">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CHAPTER III</w:t>
      </w:r>
    </w:p>
    <w:p w14:paraId="05801B9E" w14:textId="77777777" w:rsidR="00FB68A9" w:rsidRPr="00FB68A9" w:rsidRDefault="00FB68A9" w:rsidP="00BA3EA7">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DISPUTE RESOLUTION</w:t>
      </w:r>
    </w:p>
    <w:p w14:paraId="1EB02D7B"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8. </w:t>
      </w: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In case of any dispute arising out of a transaction between the farmer and a trader</w:t>
      </w:r>
    </w:p>
    <w:p w14:paraId="67CD7A2F"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under section 4, the parties may seek a mutually acceptable solution through conciliation by</w:t>
      </w:r>
    </w:p>
    <w:p w14:paraId="50D5473F"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filing an application to the Sub-Divisional Magistrate who shall refer such dispute to a</w:t>
      </w:r>
    </w:p>
    <w:p w14:paraId="211B247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Conciliation Board to be appointed by him for facilitating the binding settlement of the</w:t>
      </w:r>
    </w:p>
    <w:p w14:paraId="295398C4"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dispute.</w:t>
      </w:r>
    </w:p>
    <w:p w14:paraId="07186A61"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Every Board of Conciliation appointed by the Sub-Divisional Magistrate under</w:t>
      </w:r>
    </w:p>
    <w:p w14:paraId="4EB5B02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sub-section (</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shall consist of a chairperson and such members not less than two and not</w:t>
      </w:r>
    </w:p>
    <w:p w14:paraId="1C8126C5" w14:textId="73E53A2B"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more than four, as the Sub-Divisional Magistrate may deem fit.</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Electronic</w:t>
      </w:r>
    </w:p>
    <w:p w14:paraId="6D8F3492" w14:textId="4B8C4E5F"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trading and</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transaction</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platform.</w:t>
      </w:r>
    </w:p>
    <w:p w14:paraId="64A5D758" w14:textId="7D40287E"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Market fee</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under State</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APMC Act,</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etc., in trade</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area.</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Price</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Information</w:t>
      </w:r>
    </w:p>
    <w:p w14:paraId="31AF92E1" w14:textId="7E295D7A"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and Market</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Intelligence</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System.</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Dispute</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Resolution</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Mechanism</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for farmers.</w:t>
      </w:r>
    </w:p>
    <w:p w14:paraId="5418AA2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3</w:t>
      </w:r>
      <w:r w:rsidRPr="00FB68A9">
        <w:rPr>
          <w:rFonts w:ascii="Times New Roman" w:hAnsi="Times New Roman" w:cs="Times New Roman"/>
          <w:color w:val="231F20"/>
          <w:sz w:val="24"/>
          <w:szCs w:val="24"/>
        </w:rPr>
        <w:t>) The chairperson shall be an officer serving under the supervision and control of</w:t>
      </w:r>
    </w:p>
    <w:p w14:paraId="51456161"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the Sub-Divisional Magistrate and the other members shall be persons appointed in equal</w:t>
      </w:r>
    </w:p>
    <w:p w14:paraId="6DB5A8B1"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numbers to represent the parties to the dispute and any person appointed to represent a</w:t>
      </w:r>
    </w:p>
    <w:p w14:paraId="6D158210"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party shall be appointed on the recommendation of that party:</w:t>
      </w:r>
    </w:p>
    <w:p w14:paraId="6D2B9213"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Provided that, if any party fails to make such recommendation within seven days, the</w:t>
      </w:r>
    </w:p>
    <w:p w14:paraId="3B8FE341"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Sub-Divisional Magistrate shall appoint such persons as he thinks fit to represent that party.</w:t>
      </w:r>
    </w:p>
    <w:p w14:paraId="1A0E144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4</w:t>
      </w:r>
      <w:r w:rsidRPr="00FB68A9">
        <w:rPr>
          <w:rFonts w:ascii="Times New Roman" w:hAnsi="Times New Roman" w:cs="Times New Roman"/>
          <w:color w:val="231F20"/>
          <w:sz w:val="24"/>
          <w:szCs w:val="24"/>
        </w:rPr>
        <w:t>) Where, in respect of any dispute, a settlement is arrived at during the course of</w:t>
      </w:r>
    </w:p>
    <w:p w14:paraId="292D7FBA"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conciliation proceedings, a memorandum of settlement shall be drawn accordingly and signed</w:t>
      </w:r>
    </w:p>
    <w:p w14:paraId="5189CD6C"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by the parties to such dispute which shall be binding upon the parties.</w:t>
      </w:r>
    </w:p>
    <w:p w14:paraId="2E9A93AF"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5</w:t>
      </w:r>
      <w:r w:rsidRPr="00FB68A9">
        <w:rPr>
          <w:rFonts w:ascii="Times New Roman" w:hAnsi="Times New Roman" w:cs="Times New Roman"/>
          <w:color w:val="231F20"/>
          <w:sz w:val="24"/>
          <w:szCs w:val="24"/>
        </w:rPr>
        <w:t>) If the parties to the transaction under sub-section (</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are unable to resolve the</w:t>
      </w:r>
    </w:p>
    <w:p w14:paraId="7B20662E"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dispute within thirty days in the manner set out under this section, they may approach the</w:t>
      </w:r>
    </w:p>
    <w:p w14:paraId="24FCE91A"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Sub-Divisional Magistrate concerned who shall be the “Sub-Divisional Authority” for</w:t>
      </w:r>
    </w:p>
    <w:p w14:paraId="15873DA0"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settlement of such dispute.</w:t>
      </w:r>
    </w:p>
    <w:p w14:paraId="0053D8E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6</w:t>
      </w:r>
      <w:r w:rsidRPr="00FB68A9">
        <w:rPr>
          <w:rFonts w:ascii="Times New Roman" w:hAnsi="Times New Roman" w:cs="Times New Roman"/>
          <w:color w:val="231F20"/>
          <w:sz w:val="24"/>
          <w:szCs w:val="24"/>
        </w:rPr>
        <w:t>) The Sub-Divisional Authority on its own motion or on a petition or on the reference</w:t>
      </w:r>
    </w:p>
    <w:p w14:paraId="2BB5BF9C"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from any Government agency take cognizance of any contravention of the provisions of</w:t>
      </w:r>
    </w:p>
    <w:p w14:paraId="76849066"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section 4 or rules made thereunder and take action under sub-section (</w:t>
      </w:r>
      <w:r w:rsidRPr="00FB68A9">
        <w:rPr>
          <w:rFonts w:ascii="Times New Roman" w:hAnsi="Times New Roman" w:cs="Times New Roman"/>
          <w:i/>
          <w:iCs/>
          <w:color w:val="231F20"/>
          <w:sz w:val="24"/>
          <w:szCs w:val="24"/>
        </w:rPr>
        <w:t>7</w:t>
      </w:r>
      <w:r w:rsidRPr="00FB68A9">
        <w:rPr>
          <w:rFonts w:ascii="Times New Roman" w:hAnsi="Times New Roman" w:cs="Times New Roman"/>
          <w:color w:val="231F20"/>
          <w:sz w:val="24"/>
          <w:szCs w:val="24"/>
        </w:rPr>
        <w:t>).</w:t>
      </w:r>
    </w:p>
    <w:p w14:paraId="56A48147"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7</w:t>
      </w:r>
      <w:r w:rsidRPr="00FB68A9">
        <w:rPr>
          <w:rFonts w:ascii="Times New Roman" w:hAnsi="Times New Roman" w:cs="Times New Roman"/>
          <w:color w:val="231F20"/>
          <w:sz w:val="24"/>
          <w:szCs w:val="24"/>
        </w:rPr>
        <w:t>) The Sub-Divisional Authority shall decide the dispute or contravention under this</w:t>
      </w:r>
    </w:p>
    <w:p w14:paraId="0000741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section in a summary manner within thirty days from the date of its filing and after giving the</w:t>
      </w:r>
    </w:p>
    <w:p w14:paraId="2C731E8E"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parties an opportunity of being heard, he may––</w:t>
      </w:r>
    </w:p>
    <w:p w14:paraId="5767F2E5"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a</w:t>
      </w:r>
      <w:r w:rsidRPr="00FB68A9">
        <w:rPr>
          <w:rFonts w:ascii="Times New Roman" w:hAnsi="Times New Roman" w:cs="Times New Roman"/>
          <w:color w:val="231F20"/>
          <w:sz w:val="24"/>
          <w:szCs w:val="24"/>
        </w:rPr>
        <w:t>) pass an order for the recovery of the amount under dispute; or</w:t>
      </w:r>
    </w:p>
    <w:p w14:paraId="49DE237E"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b</w:t>
      </w:r>
      <w:r w:rsidRPr="00FB68A9">
        <w:rPr>
          <w:rFonts w:ascii="Times New Roman" w:hAnsi="Times New Roman" w:cs="Times New Roman"/>
          <w:color w:val="231F20"/>
          <w:sz w:val="24"/>
          <w:szCs w:val="24"/>
        </w:rPr>
        <w:t>) impose a penalty as stipulated in sub-section (</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of section 11; or</w:t>
      </w:r>
    </w:p>
    <w:p w14:paraId="6A046C9E"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c</w:t>
      </w:r>
      <w:r w:rsidRPr="00FB68A9">
        <w:rPr>
          <w:rFonts w:ascii="Times New Roman" w:hAnsi="Times New Roman" w:cs="Times New Roman"/>
          <w:color w:val="231F20"/>
          <w:sz w:val="24"/>
          <w:szCs w:val="24"/>
        </w:rPr>
        <w:t>) pass an order for restraining the trader in dispute from undertaking any trade</w:t>
      </w:r>
    </w:p>
    <w:p w14:paraId="46C7CD0E"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and commerce of scheduled farmers’ produce, directly or indirectly under this Act for</w:t>
      </w:r>
    </w:p>
    <w:p w14:paraId="7A125BE3"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such period as it may deem fit.</w:t>
      </w:r>
    </w:p>
    <w:p w14:paraId="2D5C1072"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8</w:t>
      </w:r>
      <w:r w:rsidRPr="00FB68A9">
        <w:rPr>
          <w:rFonts w:ascii="Times New Roman" w:hAnsi="Times New Roman" w:cs="Times New Roman"/>
          <w:color w:val="231F20"/>
          <w:sz w:val="24"/>
          <w:szCs w:val="24"/>
        </w:rPr>
        <w:t>) Any party aggrieved by the order of the Sub-Divisional Authority may prefer an</w:t>
      </w:r>
    </w:p>
    <w:p w14:paraId="3FEFBE5B"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appeal before the Appellate Authority (Collector or Additional Collector nominated by the</w:t>
      </w:r>
    </w:p>
    <w:p w14:paraId="6B6673D6"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Collector) within thirty days of such order who shall dispose of the appeal within thirty days</w:t>
      </w:r>
    </w:p>
    <w:p w14:paraId="5476BD38"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from the date of filing of such appeal.</w:t>
      </w:r>
    </w:p>
    <w:p w14:paraId="6A45FD82"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9</w:t>
      </w:r>
      <w:r w:rsidRPr="00FB68A9">
        <w:rPr>
          <w:rFonts w:ascii="Times New Roman" w:hAnsi="Times New Roman" w:cs="Times New Roman"/>
          <w:color w:val="231F20"/>
          <w:sz w:val="24"/>
          <w:szCs w:val="24"/>
        </w:rPr>
        <w:t>) Every order of the Sub-Divisional Authority or Appellate Authority under this</w:t>
      </w:r>
    </w:p>
    <w:p w14:paraId="1A1B6136"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section shall have force of the decree of a civil court and shall be enforceable as such, and</w:t>
      </w:r>
    </w:p>
    <w:p w14:paraId="276D0732"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decretal amount shall be recovered as arrears of land revenue.</w:t>
      </w:r>
    </w:p>
    <w:p w14:paraId="1CB9D3F2"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10</w:t>
      </w:r>
      <w:r w:rsidRPr="00FB68A9">
        <w:rPr>
          <w:rFonts w:ascii="Times New Roman" w:hAnsi="Times New Roman" w:cs="Times New Roman"/>
          <w:color w:val="231F20"/>
          <w:sz w:val="24"/>
          <w:szCs w:val="24"/>
        </w:rPr>
        <w:t>) The manner and procedure for filing a petition or an application before the</w:t>
      </w:r>
    </w:p>
    <w:p w14:paraId="2004A908"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Sub-Divisional Authority and appeal before the appellate authority shall be such as may be</w:t>
      </w:r>
    </w:p>
    <w:p w14:paraId="6DD561A2"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prescribed.</w:t>
      </w:r>
    </w:p>
    <w:p w14:paraId="2E0F79D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9. </w:t>
      </w: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The Agriculture Marketing Adviser, Directorate of Marketing and Inspection,</w:t>
      </w:r>
    </w:p>
    <w:p w14:paraId="22C2F06C"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Government of India or an officer of the State Government to whom such powers are delegated</w:t>
      </w:r>
    </w:p>
    <w:p w14:paraId="2B8E309C"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by the Central Government in consultation with the respective State Government may, on its</w:t>
      </w:r>
    </w:p>
    <w:p w14:paraId="08EB8E31"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own motion or on a petition or on the reference from any Government Agency, take cognizance</w:t>
      </w:r>
    </w:p>
    <w:p w14:paraId="4FBAA625"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of any breach of the procedures, norms, manner of registration and code of conduct or any</w:t>
      </w:r>
    </w:p>
    <w:p w14:paraId="4684CA0F"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breach of the guidelines for fair trade practices by the electronic trading and transaction</w:t>
      </w:r>
    </w:p>
    <w:p w14:paraId="6F487B83"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platform established under section 5 or contravenes the provisions of section 7 and, by an</w:t>
      </w:r>
    </w:p>
    <w:p w14:paraId="4AB7372B"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order within sixty days from the date of receipt and for the reasons to be recorded, he may—</w:t>
      </w:r>
    </w:p>
    <w:p w14:paraId="71CC39B8"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a</w:t>
      </w:r>
      <w:r w:rsidRPr="00FB68A9">
        <w:rPr>
          <w:rFonts w:ascii="Times New Roman" w:hAnsi="Times New Roman" w:cs="Times New Roman"/>
          <w:color w:val="231F20"/>
          <w:sz w:val="24"/>
          <w:szCs w:val="24"/>
        </w:rPr>
        <w:t>) pass an order for the recovery of the amount payable to the farmers and</w:t>
      </w:r>
    </w:p>
    <w:p w14:paraId="42CF4486"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traders;</w:t>
      </w:r>
    </w:p>
    <w:p w14:paraId="2484AC1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b</w:t>
      </w:r>
      <w:r w:rsidRPr="00FB68A9">
        <w:rPr>
          <w:rFonts w:ascii="Times New Roman" w:hAnsi="Times New Roman" w:cs="Times New Roman"/>
          <w:color w:val="231F20"/>
          <w:sz w:val="24"/>
          <w:szCs w:val="24"/>
        </w:rPr>
        <w:t>) impose a penalty as stipulated in sub-section (</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of section 11; or</w:t>
      </w:r>
    </w:p>
    <w:p w14:paraId="463E7195" w14:textId="6F15B7AA"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c</w:t>
      </w:r>
      <w:r w:rsidRPr="00FB68A9">
        <w:rPr>
          <w:rFonts w:ascii="Times New Roman" w:hAnsi="Times New Roman" w:cs="Times New Roman"/>
          <w:color w:val="231F20"/>
          <w:sz w:val="24"/>
          <w:szCs w:val="24"/>
        </w:rPr>
        <w:t>) suspend for such period as he deems fit or cancel the right to operate as an</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electronic trading and transaction platform:</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Suspension or</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cancellation</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of right to</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operate in</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electronic</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trading and</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transaction</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platform.</w:t>
      </w:r>
    </w:p>
    <w:p w14:paraId="41CCEEBA"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Provided that no order for recovery of amount, imposition of penalty or suspension or</w:t>
      </w:r>
    </w:p>
    <w:p w14:paraId="6DEF3759"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cancellation of the right to operate shall be passed without giving the operator of such</w:t>
      </w:r>
    </w:p>
    <w:p w14:paraId="0D2B531C"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electronic trading and transaction platform an opportunity of being heard.</w:t>
      </w:r>
    </w:p>
    <w:p w14:paraId="522023BA"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Every order made under sub-section (</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shall have force of the decree of a civil</w:t>
      </w:r>
    </w:p>
    <w:p w14:paraId="36076625"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court and shall be enforceable as such and the decretal amount shall be recovered as arrears</w:t>
      </w:r>
    </w:p>
    <w:p w14:paraId="54E66F88"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of land revenue.</w:t>
      </w:r>
    </w:p>
    <w:p w14:paraId="2751A94C"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10. </w:t>
      </w: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Any person aggrieved by an order under section 9 may, prefer an appeal within</w:t>
      </w:r>
    </w:p>
    <w:p w14:paraId="02D889E0"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sixty days from the date of such order, to an officer not below the rank of Joint Secretary to</w:t>
      </w:r>
    </w:p>
    <w:p w14:paraId="482E11DE"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the Government of India to be nominated by the Central Government for this purpose:</w:t>
      </w:r>
    </w:p>
    <w:p w14:paraId="2A705409"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Provided that an appeal may be admitted even after the expiry of the said period of</w:t>
      </w:r>
    </w:p>
    <w:p w14:paraId="32549458"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sixty days, but not beyond a total period of ninety days, if the appellant satisfies the appellate</w:t>
      </w:r>
    </w:p>
    <w:p w14:paraId="71CBBAD9"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authority, that he had sufficient cause for not preferring the appeal within the said period.</w:t>
      </w:r>
    </w:p>
    <w:p w14:paraId="2FCC1098"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Every appeal made under this section shall be made in such form and manner, and</w:t>
      </w:r>
    </w:p>
    <w:p w14:paraId="42A55123"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shall be accompanied by a copy of the order appealed against and by such fees as may be</w:t>
      </w:r>
    </w:p>
    <w:p w14:paraId="5B269536"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prescribed.</w:t>
      </w:r>
    </w:p>
    <w:p w14:paraId="72372F3A"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3</w:t>
      </w:r>
      <w:r w:rsidRPr="00FB68A9">
        <w:rPr>
          <w:rFonts w:ascii="Times New Roman" w:hAnsi="Times New Roman" w:cs="Times New Roman"/>
          <w:color w:val="231F20"/>
          <w:sz w:val="24"/>
          <w:szCs w:val="24"/>
        </w:rPr>
        <w:t>) The procedure for disposing of an appeal shall be such as may be prescribed.</w:t>
      </w:r>
    </w:p>
    <w:p w14:paraId="4A1BB284"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4</w:t>
      </w:r>
      <w:r w:rsidRPr="00FB68A9">
        <w:rPr>
          <w:rFonts w:ascii="Times New Roman" w:hAnsi="Times New Roman" w:cs="Times New Roman"/>
          <w:color w:val="231F20"/>
          <w:sz w:val="24"/>
          <w:szCs w:val="24"/>
        </w:rPr>
        <w:t>) An appeal filed under this section shall be heard and disposed of within a period of</w:t>
      </w:r>
    </w:p>
    <w:p w14:paraId="239C41E7"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ninety days from the date of its filing:</w:t>
      </w:r>
    </w:p>
    <w:p w14:paraId="3C990D7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Provided that before disposing of an appeal, the appellant shall be given an opportunity</w:t>
      </w:r>
    </w:p>
    <w:p w14:paraId="56A754B1"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of being heard.</w:t>
      </w:r>
    </w:p>
    <w:p w14:paraId="6C68F3CC" w14:textId="77777777" w:rsidR="00FB68A9" w:rsidRPr="00FB68A9" w:rsidRDefault="00FB68A9" w:rsidP="00BA3EA7">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CHAPTER IV</w:t>
      </w:r>
    </w:p>
    <w:p w14:paraId="115DCFB9" w14:textId="77777777" w:rsidR="00FB68A9" w:rsidRPr="00FB68A9" w:rsidRDefault="00FB68A9" w:rsidP="00BA3EA7">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PENALTIES</w:t>
      </w:r>
    </w:p>
    <w:p w14:paraId="56F6B45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11. </w:t>
      </w: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Whoever contravenes the provisions of section 4 or the rules made thereunder</w:t>
      </w:r>
    </w:p>
    <w:p w14:paraId="51722A8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shall be liable to pay a penalty which shall not be less than twenty-five thousand rupees but</w:t>
      </w:r>
    </w:p>
    <w:p w14:paraId="23D74A1A"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which may extend up to five lakh rupees, and where the contravention is a continuing one,</w:t>
      </w:r>
    </w:p>
    <w:p w14:paraId="154289FC"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further penalty not exceeding five thousand rupees for each day after the first day during</w:t>
      </w:r>
    </w:p>
    <w:p w14:paraId="34B4476A"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which the contravention continues.</w:t>
      </w:r>
    </w:p>
    <w:p w14:paraId="03247033"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If any person, who owns, controls or operates an electronic trading and transaction</w:t>
      </w:r>
    </w:p>
    <w:p w14:paraId="27F0FAF8"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platform, contravenes the provisions of sections 5 and 7 or the rules made thereunder shall</w:t>
      </w:r>
    </w:p>
    <w:p w14:paraId="62D8B68A"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be liable to pay a penalty which shall not be less than fifty thousand rupees but which may</w:t>
      </w:r>
    </w:p>
    <w:p w14:paraId="2EDFB0B0"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extend up to ten lakh rupees, and where the contravention is a continuing one, further</w:t>
      </w:r>
    </w:p>
    <w:p w14:paraId="568A20A2"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penalty not exceeding ten thousand rupees for each day after the first day during which the</w:t>
      </w:r>
    </w:p>
    <w:p w14:paraId="0C12D8BF"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contravention continues.</w:t>
      </w:r>
    </w:p>
    <w:p w14:paraId="4A11CE75" w14:textId="77777777" w:rsidR="00FB68A9" w:rsidRPr="00FB68A9" w:rsidRDefault="00FB68A9" w:rsidP="00BA3EA7">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CHAPTER V</w:t>
      </w:r>
    </w:p>
    <w:p w14:paraId="282A4BC0" w14:textId="77777777" w:rsidR="00FB68A9" w:rsidRPr="00FB68A9" w:rsidRDefault="00FB68A9" w:rsidP="00BA3EA7">
      <w:pPr>
        <w:autoSpaceDE w:val="0"/>
        <w:autoSpaceDN w:val="0"/>
        <w:adjustRightInd w:val="0"/>
        <w:spacing w:after="0" w:line="240" w:lineRule="auto"/>
        <w:jc w:val="center"/>
        <w:rPr>
          <w:rFonts w:ascii="Times New Roman" w:hAnsi="Times New Roman" w:cs="Times New Roman"/>
          <w:color w:val="231F20"/>
          <w:sz w:val="24"/>
          <w:szCs w:val="24"/>
        </w:rPr>
      </w:pPr>
      <w:r w:rsidRPr="00FB68A9">
        <w:rPr>
          <w:rFonts w:ascii="Times New Roman" w:hAnsi="Times New Roman" w:cs="Times New Roman"/>
          <w:color w:val="231F20"/>
          <w:sz w:val="24"/>
          <w:szCs w:val="24"/>
        </w:rPr>
        <w:t>MISCELLANEOUS</w:t>
      </w:r>
    </w:p>
    <w:p w14:paraId="79A8D824"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12. </w:t>
      </w:r>
      <w:r w:rsidRPr="00FB68A9">
        <w:rPr>
          <w:rFonts w:ascii="Times New Roman" w:hAnsi="Times New Roman" w:cs="Times New Roman"/>
          <w:color w:val="231F20"/>
          <w:sz w:val="24"/>
          <w:szCs w:val="24"/>
        </w:rPr>
        <w:t>The Central Government may, for carrying out the provisions of this Act, give such</w:t>
      </w:r>
    </w:p>
    <w:p w14:paraId="5D78E3A6"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instructions, directions, orders or issue guidelines as it may deem necessary to any authority</w:t>
      </w:r>
    </w:p>
    <w:p w14:paraId="01C239D7"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or officer subordinate to the Central Government, any State Government or any authority or</w:t>
      </w:r>
    </w:p>
    <w:p w14:paraId="13319B1D"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officer subordinate to a State Government, an electronic trading and transaction platform or</w:t>
      </w:r>
    </w:p>
    <w:p w14:paraId="71186F3E"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to any person or persons owning or operating an electronic trading and transaction platform,</w:t>
      </w:r>
    </w:p>
    <w:p w14:paraId="517087D9"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or a trader or class of traders.</w:t>
      </w:r>
    </w:p>
    <w:p w14:paraId="65186014"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13. </w:t>
      </w:r>
      <w:r w:rsidRPr="00FB68A9">
        <w:rPr>
          <w:rFonts w:ascii="Times New Roman" w:hAnsi="Times New Roman" w:cs="Times New Roman"/>
          <w:color w:val="231F20"/>
          <w:sz w:val="24"/>
          <w:szCs w:val="24"/>
        </w:rPr>
        <w:t>No suit, prosecution or other legal proceedings shall lie against the Central</w:t>
      </w:r>
    </w:p>
    <w:p w14:paraId="732ACDB5"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Government or the State Government, or any officer of the Central Government or the State</w:t>
      </w:r>
    </w:p>
    <w:p w14:paraId="4C228EEA"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Government or any other person in respect of anything which is in good faith done or</w:t>
      </w:r>
    </w:p>
    <w:p w14:paraId="56DDF8C2" w14:textId="57BC19F8"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intended to be done under this Act or of any rules or orders made thereunder.</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Appeal against</w:t>
      </w:r>
    </w:p>
    <w:p w14:paraId="6BD91640" w14:textId="087C9A31"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cancellation</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of right to</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operate.</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Penalty for</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contravention</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of Act and</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rules.</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Powers of</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Central</w:t>
      </w:r>
    </w:p>
    <w:p w14:paraId="1208DE78" w14:textId="67804995"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Government</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to issue</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instructions,</w:t>
      </w:r>
      <w:r w:rsidR="00BA3EA7">
        <w:rPr>
          <w:rFonts w:ascii="Times New Roman" w:hAnsi="Times New Roman" w:cs="Times New Roman"/>
          <w:color w:val="231F20"/>
          <w:sz w:val="24"/>
          <w:szCs w:val="24"/>
        </w:rPr>
        <w:t xml:space="preserve"> d</w:t>
      </w:r>
      <w:r w:rsidRPr="00FB68A9">
        <w:rPr>
          <w:rFonts w:ascii="Times New Roman" w:hAnsi="Times New Roman" w:cs="Times New Roman"/>
          <w:color w:val="231F20"/>
          <w:sz w:val="24"/>
          <w:szCs w:val="24"/>
        </w:rPr>
        <w:t>irections,</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orders or</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guidelines.</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Protection of</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action taken</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in good faith.</w:t>
      </w:r>
    </w:p>
    <w:p w14:paraId="794B66F9" w14:textId="3F93D6C9"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p>
    <w:p w14:paraId="1933B549" w14:textId="5EC1BAE9"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14. </w:t>
      </w:r>
      <w:r w:rsidRPr="00FB68A9">
        <w:rPr>
          <w:rFonts w:ascii="Times New Roman" w:hAnsi="Times New Roman" w:cs="Times New Roman"/>
          <w:color w:val="231F20"/>
          <w:sz w:val="24"/>
          <w:szCs w:val="24"/>
        </w:rPr>
        <w:t>The provisions of this Act shall have effect, notwithstanding anything inconsistent</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therewith contained in any State APMC Act or any other law for time being in force or in any</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instrument having effect by virtue of any law for the time being in force.</w:t>
      </w:r>
    </w:p>
    <w:p w14:paraId="32A73370" w14:textId="402F2EEF"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15. </w:t>
      </w:r>
      <w:r w:rsidRPr="00FB68A9">
        <w:rPr>
          <w:rFonts w:ascii="Times New Roman" w:hAnsi="Times New Roman" w:cs="Times New Roman"/>
          <w:color w:val="231F20"/>
          <w:sz w:val="24"/>
          <w:szCs w:val="24"/>
        </w:rPr>
        <w:t>No civil court shall have jurisdiction to entertain any suit or proceedings in respect</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of any matter, the cognizance of which can be taken and disposed of by any authority</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empowered by or under this Act or the rules made thereunder.</w:t>
      </w:r>
    </w:p>
    <w:p w14:paraId="53D22B4E" w14:textId="65787233"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16. </w:t>
      </w:r>
      <w:r w:rsidRPr="00FB68A9">
        <w:rPr>
          <w:rFonts w:ascii="Times New Roman" w:hAnsi="Times New Roman" w:cs="Times New Roman"/>
          <w:color w:val="231F20"/>
          <w:sz w:val="24"/>
          <w:szCs w:val="24"/>
        </w:rPr>
        <w:t>Nothing contained in this Act, shall be applicable to the Stock Exchanges and</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Clearing Corporations recognised under the Securities Contracts (Regulation) Act, 1956 and</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the transactions made thereunder.</w:t>
      </w:r>
    </w:p>
    <w:p w14:paraId="2A052970" w14:textId="25C7C41C"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17. </w:t>
      </w: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The Central Government may, by notification, make rules for carrying out the</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provisions of this Act.</w:t>
      </w:r>
    </w:p>
    <w:p w14:paraId="3E09C5D0" w14:textId="37245C43"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In particular and without prejudice to the generality of the forgoing power, such</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rules may provide for all or any of the following matters, namely:––</w:t>
      </w:r>
    </w:p>
    <w:p w14:paraId="68373322" w14:textId="1C33EEBC"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a</w:t>
      </w:r>
      <w:r w:rsidRPr="00FB68A9">
        <w:rPr>
          <w:rFonts w:ascii="Times New Roman" w:hAnsi="Times New Roman" w:cs="Times New Roman"/>
          <w:color w:val="231F20"/>
          <w:sz w:val="24"/>
          <w:szCs w:val="24"/>
        </w:rPr>
        <w:t>) the system of electronic registration for a trader and modalities of trade</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transaction of scheduled farmers’ produce under sub-section (</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of section 4;</w:t>
      </w:r>
    </w:p>
    <w:p w14:paraId="28B191B2"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b</w:t>
      </w:r>
      <w:r w:rsidRPr="00FB68A9">
        <w:rPr>
          <w:rFonts w:ascii="Times New Roman" w:hAnsi="Times New Roman" w:cs="Times New Roman"/>
          <w:color w:val="231F20"/>
          <w:sz w:val="24"/>
          <w:szCs w:val="24"/>
        </w:rPr>
        <w:t>) the procedure of payment under proviso to sub-section (</w:t>
      </w:r>
      <w:r w:rsidRPr="00FB68A9">
        <w:rPr>
          <w:rFonts w:ascii="Times New Roman" w:hAnsi="Times New Roman" w:cs="Times New Roman"/>
          <w:i/>
          <w:iCs/>
          <w:color w:val="231F20"/>
          <w:sz w:val="24"/>
          <w:szCs w:val="24"/>
        </w:rPr>
        <w:t>3</w:t>
      </w:r>
      <w:r w:rsidRPr="00FB68A9">
        <w:rPr>
          <w:rFonts w:ascii="Times New Roman" w:hAnsi="Times New Roman" w:cs="Times New Roman"/>
          <w:color w:val="231F20"/>
          <w:sz w:val="24"/>
          <w:szCs w:val="24"/>
        </w:rPr>
        <w:t>) of section 4;</w:t>
      </w:r>
    </w:p>
    <w:p w14:paraId="2E3053DD" w14:textId="030E6CC9"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c</w:t>
      </w:r>
      <w:r w:rsidRPr="00FB68A9">
        <w:rPr>
          <w:rFonts w:ascii="Times New Roman" w:hAnsi="Times New Roman" w:cs="Times New Roman"/>
          <w:color w:val="231F20"/>
          <w:sz w:val="24"/>
          <w:szCs w:val="24"/>
        </w:rPr>
        <w:t>) the manner and procedure for filing a petition or an application before the</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Sub-Divisional Authority and appeal before the appellate authority under</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sub-section (</w:t>
      </w:r>
      <w:r w:rsidRPr="00FB68A9">
        <w:rPr>
          <w:rFonts w:ascii="Times New Roman" w:hAnsi="Times New Roman" w:cs="Times New Roman"/>
          <w:i/>
          <w:iCs/>
          <w:color w:val="231F20"/>
          <w:sz w:val="24"/>
          <w:szCs w:val="24"/>
        </w:rPr>
        <w:t>10</w:t>
      </w:r>
      <w:r w:rsidRPr="00FB68A9">
        <w:rPr>
          <w:rFonts w:ascii="Times New Roman" w:hAnsi="Times New Roman" w:cs="Times New Roman"/>
          <w:color w:val="231F20"/>
          <w:sz w:val="24"/>
          <w:szCs w:val="24"/>
        </w:rPr>
        <w:t>) of section 8;</w:t>
      </w:r>
    </w:p>
    <w:p w14:paraId="0F0E105E"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d</w:t>
      </w:r>
      <w:r w:rsidRPr="00FB68A9">
        <w:rPr>
          <w:rFonts w:ascii="Times New Roman" w:hAnsi="Times New Roman" w:cs="Times New Roman"/>
          <w:color w:val="231F20"/>
          <w:sz w:val="24"/>
          <w:szCs w:val="24"/>
        </w:rPr>
        <w:t>) the information regarding transactions under sub-section (</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of section 9;</w:t>
      </w:r>
    </w:p>
    <w:p w14:paraId="1196208B" w14:textId="749E332C"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e</w:t>
      </w:r>
      <w:r w:rsidRPr="00FB68A9">
        <w:rPr>
          <w:rFonts w:ascii="Times New Roman" w:hAnsi="Times New Roman" w:cs="Times New Roman"/>
          <w:color w:val="231F20"/>
          <w:sz w:val="24"/>
          <w:szCs w:val="24"/>
        </w:rPr>
        <w:t>) the form and manner and the fee payable for filing an appeal under</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sub-section (</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of section 10;</w:t>
      </w:r>
    </w:p>
    <w:p w14:paraId="476B1F48"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f</w:t>
      </w:r>
      <w:r w:rsidRPr="00FB68A9">
        <w:rPr>
          <w:rFonts w:ascii="Times New Roman" w:hAnsi="Times New Roman" w:cs="Times New Roman"/>
          <w:color w:val="231F20"/>
          <w:sz w:val="24"/>
          <w:szCs w:val="24"/>
        </w:rPr>
        <w:t>) the procedure for disposing of an appeal under sub-section (</w:t>
      </w:r>
      <w:r w:rsidRPr="00FB68A9">
        <w:rPr>
          <w:rFonts w:ascii="Times New Roman" w:hAnsi="Times New Roman" w:cs="Times New Roman"/>
          <w:i/>
          <w:iCs/>
          <w:color w:val="231F20"/>
          <w:sz w:val="24"/>
          <w:szCs w:val="24"/>
        </w:rPr>
        <w:t>3</w:t>
      </w:r>
      <w:r w:rsidRPr="00FB68A9">
        <w:rPr>
          <w:rFonts w:ascii="Times New Roman" w:hAnsi="Times New Roman" w:cs="Times New Roman"/>
          <w:color w:val="231F20"/>
          <w:sz w:val="24"/>
          <w:szCs w:val="24"/>
        </w:rPr>
        <w:t>) of section 10;</w:t>
      </w:r>
    </w:p>
    <w:p w14:paraId="739BDC21"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g</w:t>
      </w:r>
      <w:r w:rsidRPr="00FB68A9">
        <w:rPr>
          <w:rFonts w:ascii="Times New Roman" w:hAnsi="Times New Roman" w:cs="Times New Roman"/>
          <w:color w:val="231F20"/>
          <w:sz w:val="24"/>
          <w:szCs w:val="24"/>
        </w:rPr>
        <w:t>) any other matter which is to be or may be prescribed.</w:t>
      </w:r>
    </w:p>
    <w:p w14:paraId="3D58C910"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18. </w:t>
      </w:r>
      <w:r w:rsidRPr="00FB68A9">
        <w:rPr>
          <w:rFonts w:ascii="Times New Roman" w:hAnsi="Times New Roman" w:cs="Times New Roman"/>
          <w:color w:val="231F20"/>
          <w:sz w:val="24"/>
          <w:szCs w:val="24"/>
        </w:rPr>
        <w:t>Every rule made by the Central Government under this Act shall be laid, as soon as</w:t>
      </w:r>
    </w:p>
    <w:p w14:paraId="12263405"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may be after it is made, before each House of Parliament, while it is in session, for a total</w:t>
      </w:r>
    </w:p>
    <w:p w14:paraId="5EA6690C"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period of thirty days which may be comprised in one session or in two or more successive</w:t>
      </w:r>
    </w:p>
    <w:p w14:paraId="3118EB45"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sessions, and if, before the expiry of the session immediately following the session or the</w:t>
      </w:r>
    </w:p>
    <w:p w14:paraId="24067DDA"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successive sessions aforesaid, both Houses agree in making any modification in the rule or</w:t>
      </w:r>
    </w:p>
    <w:p w14:paraId="2816C81F"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both Houses agree that the rule should not be made, the rule shall thereafter have effect only</w:t>
      </w:r>
    </w:p>
    <w:p w14:paraId="0D082262"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in such modified form or be of no effect, as the case may be; so, however, that any such</w:t>
      </w:r>
    </w:p>
    <w:p w14:paraId="0C1BCA45"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modification or annulment shall be without prejudice to the validity of anything previously</w:t>
      </w:r>
    </w:p>
    <w:p w14:paraId="212B632E"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done under that rule.</w:t>
      </w:r>
    </w:p>
    <w:p w14:paraId="4FCAB00E" w14:textId="170CD5ED"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19. </w:t>
      </w: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If any difficulty arises in giving effect to the provisions of this Act, the Central</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Government may, by order published in the Official Gazette, make such provisions not</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inconsistent with the provisions of this Act as may appear to it to be necessary for removing</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the difficulty:</w:t>
      </w:r>
    </w:p>
    <w:p w14:paraId="4056BE83" w14:textId="107658C3"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Provided that no order shall be made under this section after the expiry of the period of</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three years from the date of commencement of this Act.</w:t>
      </w:r>
    </w:p>
    <w:p w14:paraId="19E61B1E" w14:textId="05532703"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Every order made under this section shall, as soon as may be after it is made, be laid</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before each House of Parliament.</w:t>
      </w:r>
    </w:p>
    <w:p w14:paraId="046C71A4" w14:textId="04A8190D" w:rsidR="00FB68A9" w:rsidRPr="00BA3EA7"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b/>
          <w:bCs/>
          <w:color w:val="231F20"/>
          <w:sz w:val="24"/>
          <w:szCs w:val="24"/>
        </w:rPr>
        <w:t xml:space="preserve">20. </w:t>
      </w: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1</w:t>
      </w:r>
      <w:r w:rsidRPr="00FB68A9">
        <w:rPr>
          <w:rFonts w:ascii="Times New Roman" w:hAnsi="Times New Roman" w:cs="Times New Roman"/>
          <w:color w:val="231F20"/>
          <w:sz w:val="24"/>
          <w:szCs w:val="24"/>
        </w:rPr>
        <w:t>) The Farmers’ Produce Trade and Commerce (Promotion and Facilitation)</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Ordinance, 2020 is hereby repealed.</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Act to have</w:t>
      </w:r>
      <w:r w:rsidR="00BA3EA7">
        <w:rPr>
          <w:rFonts w:ascii="Times New Roman" w:hAnsi="Times New Roman" w:cs="Times New Roman"/>
          <w:color w:val="231F20"/>
          <w:sz w:val="24"/>
          <w:szCs w:val="24"/>
        </w:rPr>
        <w:t xml:space="preserve"> </w:t>
      </w:r>
      <w:r w:rsidR="00BA3EA7" w:rsidRPr="00FB68A9">
        <w:rPr>
          <w:rFonts w:ascii="Times New Roman" w:hAnsi="Times New Roman" w:cs="Times New Roman"/>
          <w:color w:val="231F20"/>
          <w:sz w:val="24"/>
          <w:szCs w:val="24"/>
        </w:rPr>
        <w:t>O</w:t>
      </w:r>
      <w:r w:rsidRPr="00FB68A9">
        <w:rPr>
          <w:rFonts w:ascii="Times New Roman" w:hAnsi="Times New Roman" w:cs="Times New Roman"/>
          <w:color w:val="231F20"/>
          <w:sz w:val="24"/>
          <w:szCs w:val="24"/>
        </w:rPr>
        <w:t>verriding</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effect.</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Bar of</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jurisdiction of</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civil court.</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Act not to</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apply to</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certain</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transactions.</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Power of</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Central</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Government</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to make rules.</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Laying of</w:t>
      </w:r>
      <w:r w:rsidR="00BA3EA7">
        <w:rPr>
          <w:rFonts w:ascii="Times New Roman" w:hAnsi="Times New Roman" w:cs="Times New Roman"/>
          <w:color w:val="231F20"/>
          <w:sz w:val="24"/>
          <w:szCs w:val="24"/>
        </w:rPr>
        <w:t xml:space="preserve"> </w:t>
      </w:r>
      <w:r w:rsidRPr="00FB68A9">
        <w:rPr>
          <w:rFonts w:ascii="Times New Roman" w:hAnsi="Times New Roman" w:cs="Times New Roman"/>
          <w:color w:val="231F20"/>
          <w:sz w:val="24"/>
          <w:szCs w:val="24"/>
        </w:rPr>
        <w:t>rules.</w:t>
      </w:r>
      <w:r w:rsidR="00BA3EA7">
        <w:rPr>
          <w:rFonts w:ascii="Times New Roman" w:hAnsi="Times New Roman" w:cs="Times New Roman"/>
          <w:color w:val="231F20"/>
          <w:sz w:val="24"/>
          <w:szCs w:val="24"/>
        </w:rPr>
        <w:t xml:space="preserve"> </w:t>
      </w:r>
    </w:p>
    <w:p w14:paraId="4F505780"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w:t>
      </w:r>
      <w:r w:rsidRPr="00FB68A9">
        <w:rPr>
          <w:rFonts w:ascii="Times New Roman" w:hAnsi="Times New Roman" w:cs="Times New Roman"/>
          <w:i/>
          <w:iCs/>
          <w:color w:val="231F20"/>
          <w:sz w:val="24"/>
          <w:szCs w:val="24"/>
        </w:rPr>
        <w:t>2</w:t>
      </w:r>
      <w:r w:rsidRPr="00FB68A9">
        <w:rPr>
          <w:rFonts w:ascii="Times New Roman" w:hAnsi="Times New Roman" w:cs="Times New Roman"/>
          <w:color w:val="231F20"/>
          <w:sz w:val="24"/>
          <w:szCs w:val="24"/>
        </w:rPr>
        <w:t>) Notwithstanding such repeal, anything done or any action under the said Ordinance,</w:t>
      </w:r>
    </w:p>
    <w:p w14:paraId="5839A8CF" w14:textId="77777777" w:rsidR="00FB68A9" w:rsidRPr="00FB68A9" w:rsidRDefault="00FB68A9" w:rsidP="00FB68A9">
      <w:pPr>
        <w:autoSpaceDE w:val="0"/>
        <w:autoSpaceDN w:val="0"/>
        <w:adjustRightInd w:val="0"/>
        <w:spacing w:after="0" w:line="240" w:lineRule="auto"/>
        <w:jc w:val="both"/>
        <w:rPr>
          <w:rFonts w:ascii="Times New Roman" w:hAnsi="Times New Roman" w:cs="Times New Roman"/>
          <w:color w:val="231F20"/>
          <w:sz w:val="24"/>
          <w:szCs w:val="24"/>
        </w:rPr>
      </w:pPr>
      <w:r w:rsidRPr="00FB68A9">
        <w:rPr>
          <w:rFonts w:ascii="Times New Roman" w:hAnsi="Times New Roman" w:cs="Times New Roman"/>
          <w:color w:val="231F20"/>
          <w:sz w:val="24"/>
          <w:szCs w:val="24"/>
        </w:rPr>
        <w:t>shall be deemed to have been done or taken under the corresponding provisions of this Act.</w:t>
      </w:r>
    </w:p>
    <w:sectPr w:rsidR="00FB68A9" w:rsidRPr="00FB68A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34151" w14:textId="77777777" w:rsidR="00C55570" w:rsidRDefault="00C55570" w:rsidP="005D0626">
      <w:pPr>
        <w:spacing w:after="0" w:line="240" w:lineRule="auto"/>
      </w:pPr>
      <w:r>
        <w:separator/>
      </w:r>
    </w:p>
  </w:endnote>
  <w:endnote w:type="continuationSeparator" w:id="0">
    <w:p w14:paraId="611268AF" w14:textId="77777777" w:rsidR="00C55570" w:rsidRDefault="00C55570" w:rsidP="005D0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740E6" w14:textId="77777777" w:rsidR="005D0626" w:rsidRDefault="005D06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15EFB" w14:textId="77777777" w:rsidR="005D0626" w:rsidRDefault="005D06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1E215" w14:textId="77777777" w:rsidR="005D0626" w:rsidRDefault="005D0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479191" w14:textId="77777777" w:rsidR="00C55570" w:rsidRDefault="00C55570" w:rsidP="005D0626">
      <w:pPr>
        <w:spacing w:after="0" w:line="240" w:lineRule="auto"/>
      </w:pPr>
      <w:r>
        <w:separator/>
      </w:r>
    </w:p>
  </w:footnote>
  <w:footnote w:type="continuationSeparator" w:id="0">
    <w:p w14:paraId="7EAC8DB3" w14:textId="77777777" w:rsidR="00C55570" w:rsidRDefault="00C55570" w:rsidP="005D06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714E6" w14:textId="5B881182" w:rsidR="005D0626" w:rsidRDefault="00C55570">
    <w:pPr>
      <w:pStyle w:val="Header"/>
    </w:pPr>
    <w:r>
      <w:rPr>
        <w:noProof/>
      </w:rPr>
      <w:pict w14:anchorId="71A4D4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131344" o:spid="_x0000_s2050" type="#_x0000_t136" style="position:absolute;margin-left:0;margin-top:0;width:569.25pt;height:66.95pt;rotation:315;z-index:-251655168;mso-position-horizontal:center;mso-position-horizontal-relative:margin;mso-position-vertical:center;mso-position-vertical-relative:margin" o:allowincell="f" fillcolor="silver" stroked="f">
          <v:fill opacity=".5"/>
          <v:textpath style="font-family:&quot;Cambria&quot;;font-size:1pt" string="CS VISHNU KUMAR SA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7C9B9" w14:textId="42AE159E" w:rsidR="005D0626" w:rsidRDefault="00C55570">
    <w:pPr>
      <w:pStyle w:val="Header"/>
    </w:pPr>
    <w:r>
      <w:rPr>
        <w:noProof/>
      </w:rPr>
      <w:pict w14:anchorId="270695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131345" o:spid="_x0000_s2051" type="#_x0000_t136" style="position:absolute;margin-left:0;margin-top:0;width:569.25pt;height:66.95pt;rotation:315;z-index:-251653120;mso-position-horizontal:center;mso-position-horizontal-relative:margin;mso-position-vertical:center;mso-position-vertical-relative:margin" o:allowincell="f" fillcolor="silver" stroked="f">
          <v:fill opacity=".5"/>
          <v:textpath style="font-family:&quot;Cambria&quot;;font-size:1pt" string="CS VISHNU KUMAR SA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73C23" w14:textId="057EB8B0" w:rsidR="005D0626" w:rsidRDefault="00C55570">
    <w:pPr>
      <w:pStyle w:val="Header"/>
    </w:pPr>
    <w:r>
      <w:rPr>
        <w:noProof/>
      </w:rPr>
      <w:pict w14:anchorId="69DE05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131343" o:spid="_x0000_s2049" type="#_x0000_t136" style="position:absolute;margin-left:0;margin-top:0;width:569.25pt;height:66.95pt;rotation:315;z-index:-251657216;mso-position-horizontal:center;mso-position-horizontal-relative:margin;mso-position-vertical:center;mso-position-vertical-relative:margin" o:allowincell="f" fillcolor="silver" stroked="f">
          <v:fill opacity=".5"/>
          <v:textpath style="font-family:&quot;Cambria&quot;;font-size:1pt" string="CS VISHNU KUMAR SA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5E69A7"/>
    <w:multiLevelType w:val="hybridMultilevel"/>
    <w:tmpl w:val="8116B0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4FD4D96"/>
    <w:multiLevelType w:val="hybridMultilevel"/>
    <w:tmpl w:val="8116B0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ocumentProtection w:edit="readOnly" w:enforcement="1" w:cryptProviderType="rsaAES" w:cryptAlgorithmClass="hash" w:cryptAlgorithmType="typeAny" w:cryptAlgorithmSid="14" w:cryptSpinCount="100000" w:hash="BC7rk9HsyBHPSsl24WvtyRucwwCpz1vm6VJHjR4WdKRVlE8GX+Zn1VijqZjUGExSGqka5JqTwfQF1BieTq205w==" w:salt="hWYT+p9eJt1ks2qHRsIkhg=="/>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8AB"/>
    <w:rsid w:val="00020093"/>
    <w:rsid w:val="000D05DE"/>
    <w:rsid w:val="00122699"/>
    <w:rsid w:val="001C4C26"/>
    <w:rsid w:val="002359D7"/>
    <w:rsid w:val="003D7468"/>
    <w:rsid w:val="004822A8"/>
    <w:rsid w:val="005A26BE"/>
    <w:rsid w:val="005D0626"/>
    <w:rsid w:val="008105A7"/>
    <w:rsid w:val="00873333"/>
    <w:rsid w:val="008C6AFD"/>
    <w:rsid w:val="009A5F64"/>
    <w:rsid w:val="00AE4E8E"/>
    <w:rsid w:val="00BA3EA7"/>
    <w:rsid w:val="00C55570"/>
    <w:rsid w:val="00CA38AB"/>
    <w:rsid w:val="00CF0086"/>
    <w:rsid w:val="00D1601F"/>
    <w:rsid w:val="00D267AD"/>
    <w:rsid w:val="00E46EEF"/>
    <w:rsid w:val="00E80707"/>
    <w:rsid w:val="00FB68A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8DE1521"/>
  <w15:chartTrackingRefBased/>
  <w15:docId w15:val="{F7F42F97-6D11-415C-845E-44F7A159F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26BE"/>
    <w:pPr>
      <w:ind w:left="720"/>
      <w:contextualSpacing/>
    </w:pPr>
  </w:style>
  <w:style w:type="paragraph" w:styleId="BalloonText">
    <w:name w:val="Balloon Text"/>
    <w:basedOn w:val="Normal"/>
    <w:link w:val="BalloonTextChar"/>
    <w:uiPriority w:val="99"/>
    <w:semiHidden/>
    <w:unhideWhenUsed/>
    <w:rsid w:val="005A26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6BE"/>
    <w:rPr>
      <w:rFonts w:ascii="Segoe UI" w:hAnsi="Segoe UI" w:cs="Segoe UI"/>
      <w:sz w:val="18"/>
      <w:szCs w:val="18"/>
    </w:rPr>
  </w:style>
  <w:style w:type="paragraph" w:styleId="Header">
    <w:name w:val="header"/>
    <w:basedOn w:val="Normal"/>
    <w:link w:val="HeaderChar"/>
    <w:uiPriority w:val="99"/>
    <w:unhideWhenUsed/>
    <w:rsid w:val="005D06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0626"/>
  </w:style>
  <w:style w:type="paragraph" w:styleId="Footer">
    <w:name w:val="footer"/>
    <w:basedOn w:val="Normal"/>
    <w:link w:val="FooterChar"/>
    <w:uiPriority w:val="99"/>
    <w:unhideWhenUsed/>
    <w:rsid w:val="005D06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626"/>
  </w:style>
  <w:style w:type="character" w:styleId="Hyperlink">
    <w:name w:val="Hyperlink"/>
    <w:basedOn w:val="DefaultParagraphFont"/>
    <w:uiPriority w:val="99"/>
    <w:unhideWhenUsed/>
    <w:rsid w:val="005D0626"/>
    <w:rPr>
      <w:color w:val="0563C1" w:themeColor="hyperlink"/>
      <w:u w:val="single"/>
    </w:rPr>
  </w:style>
  <w:style w:type="character" w:styleId="UnresolvedMention">
    <w:name w:val="Unresolved Mention"/>
    <w:basedOn w:val="DefaultParagraphFont"/>
    <w:uiPriority w:val="99"/>
    <w:semiHidden/>
    <w:unhideWhenUsed/>
    <w:rsid w:val="005D06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ahvkr@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8135</Words>
  <Characters>46376</Characters>
  <Application>Microsoft Office Word</Application>
  <DocSecurity>8</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nsdl nsdl</dc:creator>
  <cp:keywords/>
  <dc:description/>
  <cp:lastModifiedBy>nsdl nsdl</cp:lastModifiedBy>
  <cp:revision>15</cp:revision>
  <cp:lastPrinted>2020-12-10T11:24:00Z</cp:lastPrinted>
  <dcterms:created xsi:type="dcterms:W3CDTF">2020-12-10T09:58:00Z</dcterms:created>
  <dcterms:modified xsi:type="dcterms:W3CDTF">2020-12-10T15:06:00Z</dcterms:modified>
</cp:coreProperties>
</file>