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761" w:rsidRPr="00280DA0" w:rsidRDefault="007838C5" w:rsidP="000842DF">
      <w:pPr>
        <w:rPr>
          <w:b/>
          <w:sz w:val="32"/>
          <w:szCs w:val="32"/>
          <w:u w:val="single"/>
        </w:rPr>
      </w:pPr>
      <w:r w:rsidRPr="00280DA0">
        <w:rPr>
          <w:b/>
          <w:sz w:val="32"/>
          <w:szCs w:val="32"/>
          <w:u w:val="single"/>
        </w:rPr>
        <w:t>CHANDAN KAMAT</w:t>
      </w:r>
    </w:p>
    <w:p w:rsidR="007838C5" w:rsidRPr="000842DF" w:rsidRDefault="007838C5" w:rsidP="000842DF">
      <w:pPr>
        <w:rPr>
          <w:b/>
          <w:sz w:val="22"/>
          <w:szCs w:val="22"/>
          <w:u w:val="single"/>
        </w:rPr>
      </w:pPr>
      <w:r w:rsidRPr="000842DF">
        <w:rPr>
          <w:b/>
          <w:sz w:val="22"/>
          <w:szCs w:val="22"/>
          <w:u w:val="single"/>
        </w:rPr>
        <w:t>B.COM(HONS.), C.A.(FINAL)</w:t>
      </w:r>
    </w:p>
    <w:p w:rsidR="000842DF" w:rsidRPr="000842DF" w:rsidRDefault="000842DF" w:rsidP="000842DF">
      <w:pPr>
        <w:rPr>
          <w:b/>
          <w:sz w:val="22"/>
          <w:szCs w:val="22"/>
          <w:u w:val="single"/>
        </w:rPr>
      </w:pPr>
      <w:r w:rsidRPr="000842DF">
        <w:rPr>
          <w:b/>
          <w:sz w:val="22"/>
          <w:szCs w:val="22"/>
          <w:u w:val="single"/>
        </w:rPr>
        <w:t>CONTACT:983172682</w:t>
      </w:r>
    </w:p>
    <w:p w:rsidR="00B91761" w:rsidRPr="000842DF" w:rsidRDefault="00B91761" w:rsidP="000842DF">
      <w:pPr>
        <w:rPr>
          <w:b/>
          <w:sz w:val="22"/>
          <w:szCs w:val="22"/>
          <w:u w:val="single"/>
        </w:rPr>
      </w:pPr>
      <w:r w:rsidRPr="000842DF">
        <w:rPr>
          <w:rFonts w:ascii="Book Antiqua" w:hAnsi="Book Antiqua"/>
          <w:b/>
          <w:color w:val="000000"/>
          <w:sz w:val="22"/>
          <w:szCs w:val="22"/>
        </w:rPr>
        <w:t>E mai</w:t>
      </w:r>
      <w:r w:rsidR="007838C5" w:rsidRPr="000842DF">
        <w:rPr>
          <w:rFonts w:ascii="Book Antiqua" w:hAnsi="Book Antiqua"/>
          <w:b/>
          <w:color w:val="000000"/>
          <w:sz w:val="22"/>
          <w:szCs w:val="22"/>
        </w:rPr>
        <w:t>l ID:Kamatchandan@gmail.com</w:t>
      </w:r>
    </w:p>
    <w:p w:rsidR="00B91761" w:rsidRPr="000842DF" w:rsidRDefault="00B91761" w:rsidP="000842DF">
      <w:pPr>
        <w:rPr>
          <w:sz w:val="22"/>
          <w:szCs w:val="22"/>
        </w:rPr>
      </w:pPr>
    </w:p>
    <w:p w:rsidR="00B91761" w:rsidRPr="000842DF" w:rsidRDefault="00B91761" w:rsidP="00B91761">
      <w:pPr>
        <w:rPr>
          <w:sz w:val="22"/>
          <w:szCs w:val="22"/>
        </w:rPr>
      </w:pPr>
    </w:p>
    <w:p w:rsidR="002D2E63" w:rsidRPr="000842DF" w:rsidRDefault="004C7AF4" w:rsidP="002D2E63">
      <w:pPr>
        <w:jc w:val="center"/>
        <w:rPr>
          <w:b/>
          <w:sz w:val="22"/>
          <w:szCs w:val="22"/>
          <w:u w:val="single"/>
        </w:rPr>
      </w:pPr>
      <w:r w:rsidRPr="000842DF">
        <w:rPr>
          <w:b/>
          <w:sz w:val="22"/>
          <w:szCs w:val="22"/>
          <w:u w:val="single"/>
        </w:rPr>
        <w:t xml:space="preserve">HIGHLIGHTS OF UNION BUDGET </w:t>
      </w:r>
      <w:r w:rsidR="009B2C09" w:rsidRPr="000842DF">
        <w:rPr>
          <w:b/>
          <w:sz w:val="22"/>
          <w:szCs w:val="22"/>
          <w:u w:val="single"/>
        </w:rPr>
        <w:t>2017-18</w:t>
      </w:r>
    </w:p>
    <w:p w:rsidR="0033551D" w:rsidRPr="000842DF" w:rsidRDefault="002D2E63" w:rsidP="002D2E63">
      <w:pPr>
        <w:jc w:val="center"/>
        <w:rPr>
          <w:b/>
          <w:sz w:val="22"/>
          <w:szCs w:val="22"/>
          <w:u w:val="single"/>
        </w:rPr>
      </w:pPr>
      <w:r w:rsidRPr="000842DF">
        <w:rPr>
          <w:b/>
          <w:sz w:val="22"/>
          <w:szCs w:val="22"/>
          <w:u w:val="single"/>
        </w:rPr>
        <w:t>(</w:t>
      </w:r>
      <w:r w:rsidR="004C7AF4" w:rsidRPr="000842DF">
        <w:rPr>
          <w:b/>
          <w:sz w:val="22"/>
          <w:szCs w:val="22"/>
          <w:u w:val="single"/>
        </w:rPr>
        <w:t xml:space="preserve"> PRESENTED ON </w:t>
      </w:r>
      <w:r w:rsidR="000A7431" w:rsidRPr="000842DF">
        <w:rPr>
          <w:b/>
          <w:sz w:val="22"/>
          <w:szCs w:val="22"/>
          <w:u w:val="single"/>
        </w:rPr>
        <w:t xml:space="preserve"> </w:t>
      </w:r>
      <w:r w:rsidR="009B2C09" w:rsidRPr="000842DF">
        <w:rPr>
          <w:b/>
          <w:sz w:val="22"/>
          <w:szCs w:val="22"/>
          <w:u w:val="single"/>
        </w:rPr>
        <w:t>1.2.17</w:t>
      </w:r>
      <w:r w:rsidR="00FB660A" w:rsidRPr="000842DF">
        <w:rPr>
          <w:b/>
          <w:sz w:val="22"/>
          <w:szCs w:val="22"/>
          <w:u w:val="single"/>
        </w:rPr>
        <w:t xml:space="preserve"> </w:t>
      </w:r>
      <w:r w:rsidR="0033551D" w:rsidRPr="000842DF">
        <w:rPr>
          <w:b/>
          <w:sz w:val="22"/>
          <w:szCs w:val="22"/>
          <w:u w:val="single"/>
        </w:rPr>
        <w:t xml:space="preserve"> </w:t>
      </w:r>
      <w:r w:rsidR="000D0F51" w:rsidRPr="000842DF">
        <w:rPr>
          <w:b/>
          <w:sz w:val="22"/>
          <w:szCs w:val="22"/>
          <w:u w:val="single"/>
        </w:rPr>
        <w:t>)</w:t>
      </w:r>
    </w:p>
    <w:p w:rsidR="00FB660A" w:rsidRPr="000842DF" w:rsidRDefault="00FB660A" w:rsidP="00B91B8B">
      <w:pPr>
        <w:jc w:val="both"/>
        <w:rPr>
          <w:sz w:val="22"/>
          <w:szCs w:val="22"/>
        </w:rPr>
      </w:pPr>
    </w:p>
    <w:p w:rsidR="00DF28AE" w:rsidRPr="000842DF" w:rsidRDefault="00DF28AE" w:rsidP="00065904">
      <w:pPr>
        <w:jc w:val="center"/>
        <w:rPr>
          <w:b/>
          <w:sz w:val="22"/>
          <w:szCs w:val="22"/>
        </w:rPr>
      </w:pPr>
      <w:bookmarkStart w:id="0" w:name="BACK"/>
    </w:p>
    <w:bookmarkEnd w:id="0"/>
    <w:p w:rsidR="00AC0715" w:rsidRPr="000842DF" w:rsidRDefault="00AC0715" w:rsidP="00065904">
      <w:pPr>
        <w:jc w:val="center"/>
        <w:rPr>
          <w:b/>
          <w:sz w:val="22"/>
          <w:szCs w:val="22"/>
        </w:rPr>
      </w:pPr>
    </w:p>
    <w:p w:rsidR="00D5132B" w:rsidRPr="000842DF" w:rsidRDefault="00EB7A44" w:rsidP="00885471">
      <w:pPr>
        <w:rPr>
          <w:b/>
          <w:sz w:val="22"/>
          <w:szCs w:val="22"/>
          <w:u w:val="single"/>
        </w:rPr>
      </w:pPr>
      <w:r w:rsidRPr="000842DF">
        <w:rPr>
          <w:b/>
          <w:sz w:val="22"/>
          <w:szCs w:val="22"/>
        </w:rPr>
        <w:t>A</w:t>
      </w:r>
      <w:r w:rsidR="00385C9C" w:rsidRPr="000842DF">
        <w:rPr>
          <w:b/>
          <w:sz w:val="22"/>
          <w:szCs w:val="22"/>
        </w:rPr>
        <w:t xml:space="preserve"> </w:t>
      </w:r>
      <w:r w:rsidR="00694571" w:rsidRPr="000842DF">
        <w:rPr>
          <w:b/>
          <w:sz w:val="22"/>
          <w:szCs w:val="22"/>
        </w:rPr>
        <w:t xml:space="preserve"> </w:t>
      </w:r>
      <w:bookmarkStart w:id="1" w:name="it"/>
      <w:r w:rsidR="001B1134" w:rsidRPr="000842DF">
        <w:rPr>
          <w:b/>
          <w:sz w:val="22"/>
          <w:szCs w:val="22"/>
          <w:u w:val="single"/>
        </w:rPr>
        <w:t>INCOME TAX</w:t>
      </w:r>
      <w:r w:rsidR="00D5132B" w:rsidRPr="000842DF">
        <w:rPr>
          <w:b/>
          <w:sz w:val="22"/>
          <w:szCs w:val="22"/>
          <w:u w:val="single"/>
        </w:rPr>
        <w:t>:</w:t>
      </w:r>
      <w:bookmarkEnd w:id="1"/>
    </w:p>
    <w:p w:rsidR="00DF28AE" w:rsidRPr="000842DF" w:rsidRDefault="00DF28AE" w:rsidP="00885471">
      <w:pPr>
        <w:rPr>
          <w:b/>
          <w:sz w:val="22"/>
          <w:szCs w:val="22"/>
          <w:u w:val="single"/>
        </w:rPr>
      </w:pPr>
    </w:p>
    <w:p w:rsidR="001B1134" w:rsidRPr="000842DF" w:rsidRDefault="00F03181" w:rsidP="00FD743F">
      <w:pPr>
        <w:numPr>
          <w:ilvl w:val="0"/>
          <w:numId w:val="11"/>
        </w:numPr>
        <w:rPr>
          <w:b/>
          <w:color w:val="C00000"/>
          <w:sz w:val="22"/>
          <w:szCs w:val="22"/>
          <w:u w:val="single"/>
        </w:rPr>
      </w:pPr>
      <w:r w:rsidRPr="000842DF">
        <w:rPr>
          <w:b/>
          <w:color w:val="C00000"/>
          <w:sz w:val="22"/>
          <w:szCs w:val="22"/>
          <w:u w:val="single"/>
        </w:rPr>
        <w:t xml:space="preserve">TAX </w:t>
      </w:r>
      <w:r w:rsidR="00EB7A44" w:rsidRPr="000842DF">
        <w:rPr>
          <w:b/>
          <w:color w:val="C00000"/>
          <w:sz w:val="22"/>
          <w:szCs w:val="22"/>
          <w:u w:val="single"/>
        </w:rPr>
        <w:t>RATE CHART :</w:t>
      </w:r>
      <w:r w:rsidR="00265F43" w:rsidRPr="000842DF">
        <w:rPr>
          <w:b/>
          <w:color w:val="C00000"/>
          <w:sz w:val="22"/>
          <w:szCs w:val="22"/>
          <w:u w:val="single"/>
        </w:rPr>
        <w:t xml:space="preserve"> </w:t>
      </w:r>
      <w:r w:rsidR="00D517ED" w:rsidRPr="000842DF">
        <w:rPr>
          <w:b/>
          <w:color w:val="C00000"/>
          <w:sz w:val="22"/>
          <w:szCs w:val="22"/>
          <w:u w:val="single"/>
        </w:rPr>
        <w:t xml:space="preserve"> :</w:t>
      </w:r>
    </w:p>
    <w:p w:rsidR="00DF28AE" w:rsidRPr="000842DF" w:rsidRDefault="00DF28AE" w:rsidP="00DF28AE">
      <w:pPr>
        <w:ind w:left="405"/>
        <w:rPr>
          <w:b/>
          <w:sz w:val="22"/>
          <w:szCs w:val="22"/>
          <w:u w:val="single"/>
        </w:rPr>
      </w:pPr>
    </w:p>
    <w:tbl>
      <w:tblPr>
        <w:tblW w:w="10350" w:type="dxa"/>
        <w:tblInd w:w="-342" w:type="dxa"/>
        <w:tblLook w:val="0000"/>
      </w:tblPr>
      <w:tblGrid>
        <w:gridCol w:w="1710"/>
        <w:gridCol w:w="4950"/>
        <w:gridCol w:w="3690"/>
      </w:tblGrid>
      <w:tr w:rsidR="00E6213E" w:rsidRPr="000842DF" w:rsidTr="004A1D49">
        <w:trPr>
          <w:trHeight w:val="228"/>
        </w:trPr>
        <w:tc>
          <w:tcPr>
            <w:tcW w:w="1710" w:type="dxa"/>
            <w:tcBorders>
              <w:top w:val="single" w:sz="6" w:space="0" w:color="auto"/>
              <w:left w:val="single" w:sz="6" w:space="0" w:color="auto"/>
              <w:bottom w:val="single" w:sz="6" w:space="0" w:color="auto"/>
              <w:right w:val="single" w:sz="6" w:space="0" w:color="auto"/>
            </w:tcBorders>
            <w:shd w:val="clear" w:color="auto" w:fill="FFFFFF"/>
          </w:tcPr>
          <w:p w:rsidR="00E6213E" w:rsidRPr="000842DF" w:rsidRDefault="00E6213E" w:rsidP="00BF51DE">
            <w:pPr>
              <w:jc w:val="center"/>
              <w:rPr>
                <w:b/>
                <w:sz w:val="22"/>
                <w:szCs w:val="22"/>
              </w:rPr>
            </w:pPr>
            <w:r w:rsidRPr="000842DF">
              <w:rPr>
                <w:b/>
                <w:sz w:val="22"/>
                <w:szCs w:val="22"/>
              </w:rPr>
              <w:t>TYPE</w:t>
            </w:r>
          </w:p>
        </w:tc>
        <w:tc>
          <w:tcPr>
            <w:tcW w:w="4950" w:type="dxa"/>
            <w:tcBorders>
              <w:top w:val="single" w:sz="6" w:space="0" w:color="auto"/>
              <w:left w:val="single" w:sz="6" w:space="0" w:color="auto"/>
              <w:bottom w:val="single" w:sz="6" w:space="0" w:color="auto"/>
              <w:right w:val="single" w:sz="6" w:space="0" w:color="auto"/>
            </w:tcBorders>
            <w:shd w:val="clear" w:color="auto" w:fill="FFFFFF"/>
          </w:tcPr>
          <w:p w:rsidR="00E6213E" w:rsidRPr="000842DF" w:rsidRDefault="00E6213E" w:rsidP="00BF51DE">
            <w:pPr>
              <w:jc w:val="center"/>
              <w:rPr>
                <w:b/>
                <w:sz w:val="22"/>
                <w:szCs w:val="22"/>
              </w:rPr>
            </w:pPr>
            <w:r w:rsidRPr="000842DF">
              <w:rPr>
                <w:b/>
                <w:sz w:val="22"/>
                <w:szCs w:val="22"/>
              </w:rPr>
              <w:t>PRESENT</w:t>
            </w:r>
          </w:p>
        </w:tc>
        <w:tc>
          <w:tcPr>
            <w:tcW w:w="3690" w:type="dxa"/>
            <w:tcBorders>
              <w:top w:val="single" w:sz="6" w:space="0" w:color="auto"/>
              <w:left w:val="single" w:sz="6" w:space="0" w:color="auto"/>
              <w:bottom w:val="single" w:sz="6" w:space="0" w:color="auto"/>
              <w:right w:val="single" w:sz="8" w:space="0" w:color="auto"/>
            </w:tcBorders>
            <w:shd w:val="clear" w:color="auto" w:fill="FFFFFF"/>
            <w:noWrap/>
          </w:tcPr>
          <w:p w:rsidR="00DC2376" w:rsidRPr="000842DF" w:rsidRDefault="00E6213E" w:rsidP="00BF51DE">
            <w:pPr>
              <w:jc w:val="center"/>
              <w:rPr>
                <w:b/>
                <w:sz w:val="22"/>
                <w:szCs w:val="22"/>
              </w:rPr>
            </w:pPr>
            <w:r w:rsidRPr="000842DF">
              <w:rPr>
                <w:b/>
                <w:sz w:val="22"/>
                <w:szCs w:val="22"/>
              </w:rPr>
              <w:t>PROPOSED AMENDMENT</w:t>
            </w:r>
          </w:p>
        </w:tc>
      </w:tr>
      <w:tr w:rsidR="00E6213E" w:rsidRPr="000842DF" w:rsidTr="004A1D49">
        <w:trPr>
          <w:trHeight w:val="270"/>
        </w:trPr>
        <w:tc>
          <w:tcPr>
            <w:tcW w:w="1710" w:type="dxa"/>
            <w:tcBorders>
              <w:top w:val="single" w:sz="6" w:space="0" w:color="auto"/>
              <w:left w:val="single" w:sz="6" w:space="0" w:color="auto"/>
              <w:bottom w:val="single" w:sz="6" w:space="0" w:color="auto"/>
              <w:right w:val="single" w:sz="6" w:space="0" w:color="auto"/>
            </w:tcBorders>
          </w:tcPr>
          <w:p w:rsidR="00E6213E" w:rsidRPr="000842DF" w:rsidRDefault="00E6213E" w:rsidP="00A24180">
            <w:pPr>
              <w:rPr>
                <w:b/>
                <w:bCs/>
                <w:sz w:val="22"/>
                <w:szCs w:val="22"/>
              </w:rPr>
            </w:pPr>
            <w:r w:rsidRPr="000842DF">
              <w:rPr>
                <w:b/>
                <w:bCs/>
                <w:sz w:val="22"/>
                <w:szCs w:val="22"/>
              </w:rPr>
              <w:t>Income tax       –Corporate</w:t>
            </w:r>
          </w:p>
          <w:p w:rsidR="00BC5965" w:rsidRPr="000842DF" w:rsidRDefault="00BC5965" w:rsidP="00A24180">
            <w:pPr>
              <w:rPr>
                <w:sz w:val="22"/>
                <w:szCs w:val="22"/>
              </w:rPr>
            </w:pPr>
          </w:p>
        </w:tc>
        <w:tc>
          <w:tcPr>
            <w:tcW w:w="4950" w:type="dxa"/>
            <w:tcBorders>
              <w:top w:val="single" w:sz="6" w:space="0" w:color="auto"/>
              <w:left w:val="single" w:sz="6" w:space="0" w:color="auto"/>
              <w:bottom w:val="single" w:sz="6" w:space="0" w:color="auto"/>
              <w:right w:val="single" w:sz="6" w:space="0" w:color="auto"/>
            </w:tcBorders>
            <w:shd w:val="clear" w:color="auto" w:fill="auto"/>
          </w:tcPr>
          <w:p w:rsidR="0036189E" w:rsidRPr="000842DF" w:rsidRDefault="0036189E" w:rsidP="0036189E">
            <w:pPr>
              <w:jc w:val="both"/>
              <w:rPr>
                <w:bCs/>
                <w:sz w:val="22"/>
                <w:szCs w:val="22"/>
              </w:rPr>
            </w:pPr>
            <w:r w:rsidRPr="000842DF">
              <w:rPr>
                <w:sz w:val="22"/>
                <w:szCs w:val="22"/>
              </w:rPr>
              <w:t xml:space="preserve">Basic Rate – 30 % +Surcharge 12% Cess :  </w:t>
            </w:r>
            <w:r w:rsidRPr="000842DF">
              <w:rPr>
                <w:bCs/>
                <w:sz w:val="22"/>
                <w:szCs w:val="22"/>
              </w:rPr>
              <w:t>2</w:t>
            </w:r>
            <w:r w:rsidR="009F55DF" w:rsidRPr="000842DF">
              <w:rPr>
                <w:bCs/>
                <w:sz w:val="22"/>
                <w:szCs w:val="22"/>
              </w:rPr>
              <w:t xml:space="preserve">% Ed cess +1% Higher ED. Cess. Effective rate </w:t>
            </w:r>
            <w:r w:rsidRPr="000842DF">
              <w:rPr>
                <w:bCs/>
                <w:sz w:val="22"/>
                <w:szCs w:val="22"/>
              </w:rPr>
              <w:t xml:space="preserve">is 34.608 %. </w:t>
            </w:r>
          </w:p>
          <w:p w:rsidR="0036189E" w:rsidRPr="000842DF" w:rsidRDefault="0036189E" w:rsidP="0036189E">
            <w:pPr>
              <w:tabs>
                <w:tab w:val="left" w:pos="1260"/>
              </w:tabs>
              <w:jc w:val="both"/>
              <w:rPr>
                <w:sz w:val="22"/>
                <w:szCs w:val="22"/>
              </w:rPr>
            </w:pPr>
          </w:p>
          <w:p w:rsidR="00DF28AE" w:rsidRPr="000842DF" w:rsidRDefault="00DF28AE" w:rsidP="00DF28AE">
            <w:pPr>
              <w:jc w:val="both"/>
              <w:rPr>
                <w:sz w:val="22"/>
                <w:szCs w:val="22"/>
              </w:rPr>
            </w:pPr>
            <w:r w:rsidRPr="000842DF">
              <w:rPr>
                <w:sz w:val="22"/>
                <w:szCs w:val="22"/>
              </w:rPr>
              <w:t xml:space="preserve">For corporate having income less Rs 1 cr. </w:t>
            </w:r>
            <w:r w:rsidR="009F55DF" w:rsidRPr="000842DF">
              <w:rPr>
                <w:sz w:val="22"/>
                <w:szCs w:val="22"/>
              </w:rPr>
              <w:t>the surcharge is</w:t>
            </w:r>
            <w:r w:rsidRPr="000842DF">
              <w:rPr>
                <w:sz w:val="22"/>
                <w:szCs w:val="22"/>
              </w:rPr>
              <w:t xml:space="preserve"> still </w:t>
            </w:r>
            <w:r w:rsidR="009F55DF" w:rsidRPr="000842DF">
              <w:rPr>
                <w:sz w:val="22"/>
                <w:szCs w:val="22"/>
              </w:rPr>
              <w:t xml:space="preserve">nil. </w:t>
            </w:r>
            <w:r w:rsidRPr="000842DF">
              <w:rPr>
                <w:sz w:val="22"/>
                <w:szCs w:val="22"/>
              </w:rPr>
              <w:t>Hence effective rate is 30.90</w:t>
            </w:r>
            <w:r w:rsidR="009F55DF" w:rsidRPr="000842DF">
              <w:rPr>
                <w:sz w:val="22"/>
                <w:szCs w:val="22"/>
              </w:rPr>
              <w:t>%.</w:t>
            </w:r>
          </w:p>
          <w:p w:rsidR="00DF28AE" w:rsidRPr="000842DF" w:rsidRDefault="00DF28AE" w:rsidP="0036189E">
            <w:pPr>
              <w:tabs>
                <w:tab w:val="left" w:pos="1260"/>
              </w:tabs>
              <w:jc w:val="both"/>
              <w:rPr>
                <w:sz w:val="22"/>
                <w:szCs w:val="22"/>
              </w:rPr>
            </w:pPr>
          </w:p>
          <w:p w:rsidR="0036189E" w:rsidRPr="000842DF" w:rsidRDefault="0036189E" w:rsidP="0036189E">
            <w:pPr>
              <w:tabs>
                <w:tab w:val="left" w:pos="1260"/>
              </w:tabs>
              <w:jc w:val="both"/>
              <w:rPr>
                <w:sz w:val="22"/>
                <w:szCs w:val="22"/>
              </w:rPr>
            </w:pPr>
            <w:r w:rsidRPr="000842DF">
              <w:rPr>
                <w:sz w:val="22"/>
                <w:szCs w:val="22"/>
              </w:rPr>
              <w:t>For corporate having income above Rs 1 c</w:t>
            </w:r>
            <w:r w:rsidR="009F55DF" w:rsidRPr="000842DF">
              <w:rPr>
                <w:sz w:val="22"/>
                <w:szCs w:val="22"/>
              </w:rPr>
              <w:t>r. and is less than Rs 10 cr.  the surcharge</w:t>
            </w:r>
            <w:r w:rsidRPr="000842DF">
              <w:rPr>
                <w:sz w:val="22"/>
                <w:szCs w:val="22"/>
              </w:rPr>
              <w:t xml:space="preserve">  is 7%. Hence   </w:t>
            </w:r>
            <w:r w:rsidR="009F55DF" w:rsidRPr="000842DF">
              <w:rPr>
                <w:sz w:val="22"/>
                <w:szCs w:val="22"/>
              </w:rPr>
              <w:t>effective rate</w:t>
            </w:r>
            <w:r w:rsidRPr="000842DF">
              <w:rPr>
                <w:sz w:val="22"/>
                <w:szCs w:val="22"/>
              </w:rPr>
              <w:t xml:space="preserve"> </w:t>
            </w:r>
            <w:r w:rsidR="009F55DF" w:rsidRPr="000842DF">
              <w:rPr>
                <w:sz w:val="22"/>
                <w:szCs w:val="22"/>
              </w:rPr>
              <w:t>is 33.063%.</w:t>
            </w:r>
          </w:p>
          <w:p w:rsidR="00DF28AE" w:rsidRPr="000842DF" w:rsidRDefault="00DF28AE" w:rsidP="0036189E">
            <w:pPr>
              <w:jc w:val="both"/>
              <w:rPr>
                <w:sz w:val="22"/>
                <w:szCs w:val="22"/>
              </w:rPr>
            </w:pPr>
          </w:p>
          <w:p w:rsidR="00DF28AE" w:rsidRPr="000842DF" w:rsidRDefault="00DF28AE" w:rsidP="00DF28AE">
            <w:pPr>
              <w:jc w:val="both"/>
              <w:rPr>
                <w:sz w:val="22"/>
                <w:szCs w:val="22"/>
              </w:rPr>
            </w:pPr>
            <w:r w:rsidRPr="000842DF">
              <w:rPr>
                <w:sz w:val="22"/>
                <w:szCs w:val="22"/>
              </w:rPr>
              <w:t>For corporate having income exceeding Rs 10 cr. the  surcharge  is still 12%  . Hence effective rate is 34.608% .</w:t>
            </w:r>
          </w:p>
          <w:p w:rsidR="009B2C09" w:rsidRPr="000842DF" w:rsidRDefault="009B2C09" w:rsidP="00DF28AE">
            <w:pPr>
              <w:jc w:val="both"/>
              <w:rPr>
                <w:sz w:val="22"/>
                <w:szCs w:val="22"/>
              </w:rPr>
            </w:pPr>
          </w:p>
          <w:p w:rsidR="009B2C09" w:rsidRPr="000842DF" w:rsidRDefault="009B2C09" w:rsidP="009B2C09">
            <w:pPr>
              <w:tabs>
                <w:tab w:val="left" w:pos="1260"/>
              </w:tabs>
              <w:jc w:val="both"/>
              <w:rPr>
                <w:sz w:val="22"/>
                <w:szCs w:val="22"/>
              </w:rPr>
            </w:pPr>
            <w:r w:rsidRPr="000842DF">
              <w:rPr>
                <w:sz w:val="22"/>
                <w:szCs w:val="22"/>
              </w:rPr>
              <w:t xml:space="preserve">However, in case total turnover or gross receipt in the previous year 2014-15 does not exceed Rs 5 cr. , the Basic tax rate will be 29% + surcharge + cess </w:t>
            </w:r>
          </w:p>
          <w:p w:rsidR="00C11D71" w:rsidRPr="000842DF" w:rsidRDefault="00C11D71" w:rsidP="009B2C09">
            <w:pPr>
              <w:tabs>
                <w:tab w:val="left" w:pos="1260"/>
              </w:tabs>
              <w:jc w:val="both"/>
              <w:rPr>
                <w:sz w:val="22"/>
                <w:szCs w:val="22"/>
              </w:rPr>
            </w:pPr>
          </w:p>
          <w:p w:rsidR="00C11D71" w:rsidRPr="000842DF" w:rsidRDefault="009B2C09" w:rsidP="00C11D71">
            <w:pPr>
              <w:tabs>
                <w:tab w:val="left" w:pos="1260"/>
              </w:tabs>
              <w:jc w:val="both"/>
              <w:rPr>
                <w:sz w:val="22"/>
                <w:szCs w:val="22"/>
              </w:rPr>
            </w:pPr>
            <w:r w:rsidRPr="000842DF">
              <w:rPr>
                <w:b/>
                <w:sz w:val="22"/>
                <w:szCs w:val="22"/>
                <w:u w:val="single"/>
              </w:rPr>
              <w:t>Option</w:t>
            </w:r>
            <w:r w:rsidRPr="000842DF">
              <w:rPr>
                <w:sz w:val="22"/>
                <w:szCs w:val="22"/>
              </w:rPr>
              <w:t xml:space="preserve"> for start up Domestic mfg company to avail reduced tax rate of 25%+ SC+ Cess  set up &amp; registered on or after </w:t>
            </w:r>
            <w:r w:rsidRPr="000842DF">
              <w:rPr>
                <w:b/>
                <w:sz w:val="22"/>
                <w:szCs w:val="22"/>
                <w:u w:val="single"/>
              </w:rPr>
              <w:t>1.3.16</w:t>
            </w:r>
            <w:r w:rsidRPr="000842DF">
              <w:rPr>
                <w:sz w:val="22"/>
                <w:szCs w:val="22"/>
              </w:rPr>
              <w:t xml:space="preserve"> , not claiming any profit or investment linked deductions , not claiming any set off of losses . The option shall be exercised in prescribed manner on or before the due date specified under Sec139(1).</w:t>
            </w:r>
          </w:p>
          <w:p w:rsidR="00C11D71" w:rsidRPr="000842DF" w:rsidRDefault="00C11D71" w:rsidP="00C11D71">
            <w:pPr>
              <w:tabs>
                <w:tab w:val="left" w:pos="1260"/>
              </w:tabs>
              <w:jc w:val="both"/>
              <w:rPr>
                <w:sz w:val="22"/>
                <w:szCs w:val="22"/>
              </w:rPr>
            </w:pPr>
          </w:p>
        </w:tc>
        <w:tc>
          <w:tcPr>
            <w:tcW w:w="3690" w:type="dxa"/>
            <w:tcBorders>
              <w:top w:val="single" w:sz="6" w:space="0" w:color="auto"/>
              <w:left w:val="single" w:sz="6" w:space="0" w:color="auto"/>
              <w:bottom w:val="single" w:sz="6" w:space="0" w:color="auto"/>
              <w:right w:val="single" w:sz="8" w:space="0" w:color="auto"/>
            </w:tcBorders>
            <w:shd w:val="clear" w:color="auto" w:fill="auto"/>
            <w:noWrap/>
          </w:tcPr>
          <w:p w:rsidR="00077F96" w:rsidRPr="000842DF" w:rsidRDefault="0036189E" w:rsidP="0036189E">
            <w:pPr>
              <w:tabs>
                <w:tab w:val="left" w:pos="1260"/>
              </w:tabs>
              <w:jc w:val="both"/>
              <w:rPr>
                <w:sz w:val="22"/>
                <w:szCs w:val="22"/>
              </w:rPr>
            </w:pPr>
            <w:r w:rsidRPr="000842DF">
              <w:rPr>
                <w:sz w:val="22"/>
                <w:szCs w:val="22"/>
              </w:rPr>
              <w:t xml:space="preserve">No change </w:t>
            </w:r>
          </w:p>
          <w:p w:rsidR="00C11D71" w:rsidRPr="000842DF" w:rsidRDefault="00C11D71" w:rsidP="0036189E">
            <w:pPr>
              <w:tabs>
                <w:tab w:val="left" w:pos="1260"/>
              </w:tabs>
              <w:jc w:val="both"/>
              <w:rPr>
                <w:sz w:val="22"/>
                <w:szCs w:val="22"/>
              </w:rPr>
            </w:pPr>
          </w:p>
          <w:p w:rsidR="00C11D71" w:rsidRPr="000842DF" w:rsidRDefault="00C11D71" w:rsidP="0036189E">
            <w:pPr>
              <w:tabs>
                <w:tab w:val="left" w:pos="1260"/>
              </w:tabs>
              <w:jc w:val="both"/>
              <w:rPr>
                <w:sz w:val="22"/>
                <w:szCs w:val="22"/>
              </w:rPr>
            </w:pPr>
          </w:p>
          <w:p w:rsidR="00C11D71" w:rsidRPr="000842DF" w:rsidRDefault="00C11D71" w:rsidP="0036189E">
            <w:pPr>
              <w:tabs>
                <w:tab w:val="left" w:pos="1260"/>
              </w:tabs>
              <w:jc w:val="both"/>
              <w:rPr>
                <w:sz w:val="22"/>
                <w:szCs w:val="22"/>
              </w:rPr>
            </w:pPr>
            <w:r w:rsidRPr="000842DF">
              <w:rPr>
                <w:sz w:val="22"/>
                <w:szCs w:val="22"/>
              </w:rPr>
              <w:t xml:space="preserve">No change </w:t>
            </w:r>
          </w:p>
          <w:p w:rsidR="005B4C70" w:rsidRPr="000842DF" w:rsidRDefault="005B4C70" w:rsidP="0036189E">
            <w:pPr>
              <w:tabs>
                <w:tab w:val="left" w:pos="1260"/>
              </w:tabs>
              <w:jc w:val="both"/>
              <w:rPr>
                <w:sz w:val="22"/>
                <w:szCs w:val="22"/>
              </w:rPr>
            </w:pPr>
          </w:p>
          <w:p w:rsidR="00C11D71" w:rsidRPr="000842DF" w:rsidRDefault="00C11D71" w:rsidP="00C11D71">
            <w:pPr>
              <w:tabs>
                <w:tab w:val="left" w:pos="1260"/>
              </w:tabs>
              <w:jc w:val="both"/>
              <w:rPr>
                <w:sz w:val="22"/>
                <w:szCs w:val="22"/>
              </w:rPr>
            </w:pPr>
          </w:p>
          <w:p w:rsidR="00C11D71" w:rsidRPr="000842DF" w:rsidRDefault="00C11D71" w:rsidP="00C11D71">
            <w:pPr>
              <w:tabs>
                <w:tab w:val="left" w:pos="1260"/>
              </w:tabs>
              <w:jc w:val="both"/>
              <w:rPr>
                <w:sz w:val="22"/>
                <w:szCs w:val="22"/>
              </w:rPr>
            </w:pPr>
            <w:r w:rsidRPr="000842DF">
              <w:rPr>
                <w:sz w:val="22"/>
                <w:szCs w:val="22"/>
              </w:rPr>
              <w:t xml:space="preserve">No  change </w:t>
            </w:r>
          </w:p>
          <w:p w:rsidR="00C11D71" w:rsidRPr="000842DF" w:rsidRDefault="00C11D71" w:rsidP="00C11D71">
            <w:pPr>
              <w:rPr>
                <w:sz w:val="22"/>
                <w:szCs w:val="22"/>
              </w:rPr>
            </w:pPr>
          </w:p>
          <w:p w:rsidR="00C11D71" w:rsidRPr="000842DF" w:rsidRDefault="00C11D71" w:rsidP="00C11D71">
            <w:pPr>
              <w:rPr>
                <w:sz w:val="22"/>
                <w:szCs w:val="22"/>
              </w:rPr>
            </w:pPr>
          </w:p>
          <w:p w:rsidR="00C11D71" w:rsidRPr="000842DF" w:rsidRDefault="00C11D71" w:rsidP="00C11D71">
            <w:pPr>
              <w:rPr>
                <w:sz w:val="22"/>
                <w:szCs w:val="22"/>
              </w:rPr>
            </w:pPr>
          </w:p>
          <w:p w:rsidR="00C11D71" w:rsidRPr="000842DF" w:rsidRDefault="00C11D71" w:rsidP="00C11D71">
            <w:pPr>
              <w:rPr>
                <w:sz w:val="22"/>
                <w:szCs w:val="22"/>
              </w:rPr>
            </w:pPr>
            <w:r w:rsidRPr="000842DF">
              <w:rPr>
                <w:sz w:val="22"/>
                <w:szCs w:val="22"/>
              </w:rPr>
              <w:t xml:space="preserve">No change </w:t>
            </w:r>
          </w:p>
          <w:p w:rsidR="00C11D71" w:rsidRPr="000842DF" w:rsidRDefault="00C11D71" w:rsidP="00C11D71">
            <w:pPr>
              <w:rPr>
                <w:sz w:val="22"/>
                <w:szCs w:val="22"/>
              </w:rPr>
            </w:pPr>
          </w:p>
          <w:p w:rsidR="00C11D71" w:rsidRPr="000842DF" w:rsidRDefault="00C11D71" w:rsidP="00C11D71">
            <w:pPr>
              <w:rPr>
                <w:sz w:val="22"/>
                <w:szCs w:val="22"/>
              </w:rPr>
            </w:pPr>
          </w:p>
          <w:p w:rsidR="00C11D71" w:rsidRPr="000842DF" w:rsidRDefault="00550EFA" w:rsidP="00C11D71">
            <w:pPr>
              <w:rPr>
                <w:sz w:val="22"/>
                <w:szCs w:val="22"/>
              </w:rPr>
            </w:pPr>
            <w:r w:rsidRPr="000842DF">
              <w:rPr>
                <w:sz w:val="22"/>
                <w:szCs w:val="22"/>
              </w:rPr>
              <w:t xml:space="preserve">Domestic company having annual turnover of the previous year 2015-16 not exceeding Rs 50 crore – Tax rate @ 25% . </w:t>
            </w:r>
          </w:p>
          <w:p w:rsidR="00C11D71" w:rsidRPr="000842DF" w:rsidRDefault="00C11D71" w:rsidP="00C11D71">
            <w:pPr>
              <w:rPr>
                <w:sz w:val="22"/>
                <w:szCs w:val="22"/>
              </w:rPr>
            </w:pPr>
          </w:p>
          <w:p w:rsidR="00C11D71" w:rsidRPr="000842DF" w:rsidRDefault="00C11D71" w:rsidP="00C11D71">
            <w:pPr>
              <w:rPr>
                <w:sz w:val="22"/>
                <w:szCs w:val="22"/>
              </w:rPr>
            </w:pPr>
          </w:p>
          <w:p w:rsidR="00C11D71" w:rsidRPr="000842DF" w:rsidRDefault="00C11D71" w:rsidP="00C11D71">
            <w:pPr>
              <w:rPr>
                <w:sz w:val="22"/>
                <w:szCs w:val="22"/>
              </w:rPr>
            </w:pPr>
            <w:r w:rsidRPr="000842DF">
              <w:rPr>
                <w:sz w:val="22"/>
                <w:szCs w:val="22"/>
              </w:rPr>
              <w:t xml:space="preserve">No change </w:t>
            </w:r>
          </w:p>
          <w:p w:rsidR="00C11D71" w:rsidRPr="000842DF" w:rsidRDefault="00C11D71" w:rsidP="00C11D71">
            <w:pPr>
              <w:rPr>
                <w:sz w:val="22"/>
                <w:szCs w:val="22"/>
              </w:rPr>
            </w:pPr>
          </w:p>
          <w:p w:rsidR="00132F92" w:rsidRPr="000842DF" w:rsidRDefault="00132F92" w:rsidP="00C11D71">
            <w:pPr>
              <w:rPr>
                <w:sz w:val="22"/>
                <w:szCs w:val="22"/>
              </w:rPr>
            </w:pPr>
          </w:p>
          <w:p w:rsidR="00132F92" w:rsidRPr="000842DF" w:rsidRDefault="00132F92" w:rsidP="00C11D71">
            <w:pPr>
              <w:rPr>
                <w:sz w:val="22"/>
                <w:szCs w:val="22"/>
              </w:rPr>
            </w:pPr>
          </w:p>
          <w:p w:rsidR="00132F92" w:rsidRPr="000842DF" w:rsidRDefault="00132F92" w:rsidP="00C11D71">
            <w:pPr>
              <w:rPr>
                <w:sz w:val="22"/>
                <w:szCs w:val="22"/>
              </w:rPr>
            </w:pPr>
          </w:p>
          <w:p w:rsidR="00C11D71" w:rsidRPr="000842DF" w:rsidRDefault="00C11D71" w:rsidP="00E53A15">
            <w:pPr>
              <w:rPr>
                <w:sz w:val="22"/>
                <w:szCs w:val="22"/>
              </w:rPr>
            </w:pPr>
          </w:p>
        </w:tc>
      </w:tr>
      <w:tr w:rsidR="00E6213E" w:rsidRPr="000842DF" w:rsidTr="004A1D49">
        <w:trPr>
          <w:trHeight w:val="270"/>
        </w:trPr>
        <w:tc>
          <w:tcPr>
            <w:tcW w:w="1710" w:type="dxa"/>
            <w:tcBorders>
              <w:top w:val="single" w:sz="6" w:space="0" w:color="auto"/>
              <w:left w:val="single" w:sz="6" w:space="0" w:color="auto"/>
              <w:bottom w:val="single" w:sz="6" w:space="0" w:color="auto"/>
              <w:right w:val="single" w:sz="6" w:space="0" w:color="auto"/>
            </w:tcBorders>
          </w:tcPr>
          <w:p w:rsidR="00DF28AE" w:rsidRPr="000842DF" w:rsidRDefault="00DF28AE" w:rsidP="00A24180">
            <w:pPr>
              <w:rPr>
                <w:b/>
                <w:bCs/>
                <w:sz w:val="22"/>
                <w:szCs w:val="22"/>
              </w:rPr>
            </w:pPr>
          </w:p>
          <w:p w:rsidR="00E6213E" w:rsidRPr="000842DF" w:rsidRDefault="00E6213E" w:rsidP="00A24180">
            <w:pPr>
              <w:rPr>
                <w:sz w:val="22"/>
                <w:szCs w:val="22"/>
              </w:rPr>
            </w:pPr>
            <w:r w:rsidRPr="000842DF">
              <w:rPr>
                <w:b/>
                <w:bCs/>
                <w:sz w:val="22"/>
                <w:szCs w:val="22"/>
              </w:rPr>
              <w:t>MAT</w:t>
            </w:r>
          </w:p>
        </w:tc>
        <w:tc>
          <w:tcPr>
            <w:tcW w:w="4950" w:type="dxa"/>
            <w:tcBorders>
              <w:top w:val="single" w:sz="6" w:space="0" w:color="auto"/>
              <w:left w:val="single" w:sz="6" w:space="0" w:color="auto"/>
              <w:bottom w:val="single" w:sz="6" w:space="0" w:color="auto"/>
              <w:right w:val="single" w:sz="6" w:space="0" w:color="auto"/>
            </w:tcBorders>
            <w:shd w:val="clear" w:color="auto" w:fill="auto"/>
          </w:tcPr>
          <w:p w:rsidR="00DF28AE" w:rsidRPr="000842DF" w:rsidRDefault="00DF28AE" w:rsidP="0042180E">
            <w:pPr>
              <w:jc w:val="both"/>
              <w:rPr>
                <w:bCs/>
                <w:sz w:val="22"/>
                <w:szCs w:val="22"/>
              </w:rPr>
            </w:pPr>
          </w:p>
          <w:p w:rsidR="00E6213E" w:rsidRPr="000842DF" w:rsidRDefault="0042180E" w:rsidP="0042180E">
            <w:pPr>
              <w:jc w:val="both"/>
              <w:rPr>
                <w:bCs/>
                <w:sz w:val="22"/>
                <w:szCs w:val="22"/>
              </w:rPr>
            </w:pPr>
            <w:r w:rsidRPr="000842DF">
              <w:rPr>
                <w:bCs/>
                <w:sz w:val="22"/>
                <w:szCs w:val="22"/>
              </w:rPr>
              <w:t xml:space="preserve">18.50% of Book profit </w:t>
            </w:r>
            <w:r w:rsidR="00C11D71" w:rsidRPr="000842DF">
              <w:rPr>
                <w:bCs/>
                <w:sz w:val="22"/>
                <w:szCs w:val="22"/>
              </w:rPr>
              <w:t>+</w:t>
            </w:r>
            <w:r w:rsidRPr="000842DF">
              <w:rPr>
                <w:bCs/>
                <w:sz w:val="22"/>
                <w:szCs w:val="22"/>
              </w:rPr>
              <w:t xml:space="preserve">SC: 12%  Cess : 2% HC+1% SHEC  .Effective rate 21.342% </w:t>
            </w:r>
            <w:r w:rsidR="00C11D71" w:rsidRPr="000842DF">
              <w:rPr>
                <w:bCs/>
                <w:sz w:val="22"/>
                <w:szCs w:val="22"/>
              </w:rPr>
              <w:t xml:space="preserve">. </w:t>
            </w:r>
          </w:p>
          <w:p w:rsidR="00C11D71" w:rsidRPr="000842DF" w:rsidRDefault="00C11D71" w:rsidP="0042180E">
            <w:pPr>
              <w:jc w:val="both"/>
              <w:rPr>
                <w:bCs/>
                <w:sz w:val="22"/>
                <w:szCs w:val="22"/>
              </w:rPr>
            </w:pPr>
          </w:p>
          <w:p w:rsidR="00BE7B5C" w:rsidRPr="000842DF" w:rsidRDefault="00C11D71" w:rsidP="00132F92">
            <w:pPr>
              <w:jc w:val="both"/>
              <w:rPr>
                <w:sz w:val="22"/>
                <w:szCs w:val="22"/>
              </w:rPr>
            </w:pPr>
            <w:r w:rsidRPr="000842DF">
              <w:rPr>
                <w:bCs/>
                <w:sz w:val="22"/>
                <w:szCs w:val="22"/>
              </w:rPr>
              <w:t xml:space="preserve">The MAT allowed to be carried forward for set off in next succeeding  10 years </w:t>
            </w:r>
          </w:p>
        </w:tc>
        <w:tc>
          <w:tcPr>
            <w:tcW w:w="3690" w:type="dxa"/>
            <w:tcBorders>
              <w:top w:val="single" w:sz="6" w:space="0" w:color="auto"/>
              <w:left w:val="single" w:sz="6" w:space="0" w:color="auto"/>
              <w:bottom w:val="single" w:sz="6" w:space="0" w:color="auto"/>
              <w:right w:val="single" w:sz="8" w:space="0" w:color="auto"/>
            </w:tcBorders>
            <w:shd w:val="clear" w:color="auto" w:fill="auto"/>
            <w:noWrap/>
          </w:tcPr>
          <w:p w:rsidR="00E6213E" w:rsidRPr="000842DF" w:rsidRDefault="00E6213E" w:rsidP="002F0428">
            <w:pPr>
              <w:jc w:val="both"/>
              <w:rPr>
                <w:sz w:val="22"/>
                <w:szCs w:val="22"/>
              </w:rPr>
            </w:pPr>
          </w:p>
          <w:p w:rsidR="00C11D71" w:rsidRPr="000842DF" w:rsidRDefault="00C11D71" w:rsidP="002F0428">
            <w:pPr>
              <w:jc w:val="both"/>
              <w:rPr>
                <w:sz w:val="22"/>
                <w:szCs w:val="22"/>
              </w:rPr>
            </w:pPr>
            <w:r w:rsidRPr="000842DF">
              <w:rPr>
                <w:sz w:val="22"/>
                <w:szCs w:val="22"/>
              </w:rPr>
              <w:t>No change .</w:t>
            </w:r>
          </w:p>
          <w:p w:rsidR="00C11D71" w:rsidRPr="000842DF" w:rsidRDefault="00C11D71" w:rsidP="002F0428">
            <w:pPr>
              <w:jc w:val="both"/>
              <w:rPr>
                <w:sz w:val="22"/>
                <w:szCs w:val="22"/>
              </w:rPr>
            </w:pPr>
          </w:p>
          <w:p w:rsidR="00C11D71" w:rsidRPr="000842DF" w:rsidRDefault="00C11D71" w:rsidP="002F0428">
            <w:pPr>
              <w:jc w:val="both"/>
              <w:rPr>
                <w:sz w:val="22"/>
                <w:szCs w:val="22"/>
              </w:rPr>
            </w:pPr>
          </w:p>
          <w:p w:rsidR="00C11D71" w:rsidRPr="000842DF" w:rsidRDefault="00C11D71" w:rsidP="002F0428">
            <w:pPr>
              <w:jc w:val="both"/>
              <w:rPr>
                <w:sz w:val="22"/>
                <w:szCs w:val="22"/>
              </w:rPr>
            </w:pPr>
            <w:r w:rsidRPr="000842DF">
              <w:rPr>
                <w:sz w:val="22"/>
                <w:szCs w:val="22"/>
              </w:rPr>
              <w:t xml:space="preserve">10 Years period has been increased to 15 years </w:t>
            </w:r>
          </w:p>
        </w:tc>
      </w:tr>
      <w:tr w:rsidR="00E6213E" w:rsidRPr="000842DF" w:rsidTr="004A1D49">
        <w:trPr>
          <w:trHeight w:val="270"/>
        </w:trPr>
        <w:tc>
          <w:tcPr>
            <w:tcW w:w="1710" w:type="dxa"/>
            <w:tcBorders>
              <w:top w:val="single" w:sz="6" w:space="0" w:color="auto"/>
              <w:left w:val="single" w:sz="6" w:space="0" w:color="auto"/>
              <w:bottom w:val="single" w:sz="6" w:space="0" w:color="auto"/>
              <w:right w:val="single" w:sz="6" w:space="0" w:color="auto"/>
            </w:tcBorders>
          </w:tcPr>
          <w:p w:rsidR="00E6213E" w:rsidRPr="000842DF" w:rsidRDefault="00E6213E" w:rsidP="00A24180">
            <w:pPr>
              <w:rPr>
                <w:b/>
                <w:bCs/>
                <w:sz w:val="22"/>
                <w:szCs w:val="22"/>
              </w:rPr>
            </w:pPr>
            <w:r w:rsidRPr="000842DF">
              <w:rPr>
                <w:b/>
                <w:bCs/>
                <w:sz w:val="22"/>
                <w:szCs w:val="22"/>
              </w:rPr>
              <w:t>LTCG</w:t>
            </w:r>
            <w:r w:rsidR="0019122A" w:rsidRPr="000842DF">
              <w:rPr>
                <w:b/>
                <w:bCs/>
                <w:sz w:val="22"/>
                <w:szCs w:val="22"/>
              </w:rPr>
              <w:t xml:space="preserve"> </w:t>
            </w:r>
          </w:p>
        </w:tc>
        <w:tc>
          <w:tcPr>
            <w:tcW w:w="4950" w:type="dxa"/>
            <w:tcBorders>
              <w:top w:val="single" w:sz="6" w:space="0" w:color="auto"/>
              <w:left w:val="single" w:sz="6" w:space="0" w:color="auto"/>
              <w:bottom w:val="single" w:sz="6" w:space="0" w:color="auto"/>
              <w:right w:val="single" w:sz="6" w:space="0" w:color="auto"/>
            </w:tcBorders>
            <w:shd w:val="clear" w:color="auto" w:fill="auto"/>
          </w:tcPr>
          <w:p w:rsidR="0042180E" w:rsidRPr="000842DF" w:rsidRDefault="0042180E" w:rsidP="0042180E">
            <w:pPr>
              <w:rPr>
                <w:bCs/>
                <w:sz w:val="22"/>
                <w:szCs w:val="22"/>
              </w:rPr>
            </w:pPr>
            <w:r w:rsidRPr="000842DF">
              <w:rPr>
                <w:bCs/>
                <w:sz w:val="22"/>
                <w:szCs w:val="22"/>
              </w:rPr>
              <w:t>10% (without indexation) +SC 7% +2% EC+1% SHEC  . Effective rate 11.021 % .</w:t>
            </w:r>
          </w:p>
          <w:p w:rsidR="0042180E" w:rsidRPr="000842DF" w:rsidRDefault="0042180E" w:rsidP="0042180E">
            <w:pPr>
              <w:rPr>
                <w:bCs/>
                <w:sz w:val="22"/>
                <w:szCs w:val="22"/>
              </w:rPr>
            </w:pPr>
            <w:r w:rsidRPr="000842DF">
              <w:rPr>
                <w:bCs/>
                <w:sz w:val="22"/>
                <w:szCs w:val="22"/>
              </w:rPr>
              <w:t xml:space="preserve">20% (with indexation )   + SC 7% +2% EC+1% SHEC  , effective rate 22.04 %  </w:t>
            </w:r>
          </w:p>
          <w:p w:rsidR="0042180E" w:rsidRPr="000842DF" w:rsidRDefault="0042180E" w:rsidP="0042180E">
            <w:pPr>
              <w:rPr>
                <w:bCs/>
                <w:sz w:val="22"/>
                <w:szCs w:val="22"/>
              </w:rPr>
            </w:pPr>
            <w:r w:rsidRPr="000842DF">
              <w:rPr>
                <w:bCs/>
                <w:sz w:val="22"/>
                <w:szCs w:val="22"/>
              </w:rPr>
              <w:t xml:space="preserve">Exempted if STT paid . </w:t>
            </w:r>
          </w:p>
          <w:p w:rsidR="00BE7B5C" w:rsidRPr="000842DF" w:rsidRDefault="0042180E" w:rsidP="00C11D71">
            <w:pPr>
              <w:jc w:val="both"/>
              <w:rPr>
                <w:bCs/>
                <w:sz w:val="22"/>
                <w:szCs w:val="22"/>
              </w:rPr>
            </w:pPr>
            <w:r w:rsidRPr="000842DF">
              <w:rPr>
                <w:bCs/>
                <w:sz w:val="22"/>
                <w:szCs w:val="22"/>
              </w:rPr>
              <w:t xml:space="preserve">(Indexation for FY </w:t>
            </w:r>
            <w:r w:rsidR="00C11D71" w:rsidRPr="000842DF">
              <w:rPr>
                <w:bCs/>
                <w:sz w:val="22"/>
                <w:szCs w:val="22"/>
              </w:rPr>
              <w:t>2016-17</w:t>
            </w:r>
            <w:r w:rsidRPr="000842DF">
              <w:rPr>
                <w:bCs/>
                <w:sz w:val="22"/>
                <w:szCs w:val="22"/>
              </w:rPr>
              <w:t xml:space="preserve">  =   </w:t>
            </w:r>
            <w:r w:rsidR="00C11D71" w:rsidRPr="000842DF">
              <w:rPr>
                <w:bCs/>
                <w:sz w:val="22"/>
                <w:szCs w:val="22"/>
              </w:rPr>
              <w:t>1125</w:t>
            </w:r>
            <w:r w:rsidRPr="000842DF">
              <w:rPr>
                <w:bCs/>
                <w:sz w:val="22"/>
                <w:szCs w:val="22"/>
              </w:rPr>
              <w:t xml:space="preserve">) </w:t>
            </w:r>
          </w:p>
        </w:tc>
        <w:tc>
          <w:tcPr>
            <w:tcW w:w="3690" w:type="dxa"/>
            <w:tcBorders>
              <w:top w:val="single" w:sz="6" w:space="0" w:color="auto"/>
              <w:left w:val="single" w:sz="6" w:space="0" w:color="auto"/>
              <w:bottom w:val="single" w:sz="6" w:space="0" w:color="auto"/>
              <w:right w:val="single" w:sz="8" w:space="0" w:color="auto"/>
            </w:tcBorders>
            <w:shd w:val="clear" w:color="auto" w:fill="auto"/>
            <w:noWrap/>
          </w:tcPr>
          <w:p w:rsidR="00C11D71" w:rsidRPr="000842DF" w:rsidRDefault="00C11D71" w:rsidP="00E257E8">
            <w:pPr>
              <w:jc w:val="both"/>
              <w:rPr>
                <w:b/>
                <w:bCs/>
                <w:sz w:val="22"/>
                <w:szCs w:val="22"/>
              </w:rPr>
            </w:pPr>
            <w:r w:rsidRPr="000842DF">
              <w:rPr>
                <w:b/>
                <w:bCs/>
                <w:sz w:val="22"/>
                <w:szCs w:val="22"/>
              </w:rPr>
              <w:t xml:space="preserve">No change </w:t>
            </w:r>
          </w:p>
        </w:tc>
      </w:tr>
      <w:tr w:rsidR="00E6213E" w:rsidRPr="000842DF" w:rsidTr="004A1D49">
        <w:trPr>
          <w:trHeight w:val="270"/>
        </w:trPr>
        <w:tc>
          <w:tcPr>
            <w:tcW w:w="1710" w:type="dxa"/>
            <w:tcBorders>
              <w:top w:val="single" w:sz="6" w:space="0" w:color="auto"/>
              <w:left w:val="single" w:sz="6" w:space="0" w:color="auto"/>
              <w:bottom w:val="single" w:sz="6" w:space="0" w:color="auto"/>
              <w:right w:val="single" w:sz="6" w:space="0" w:color="auto"/>
            </w:tcBorders>
          </w:tcPr>
          <w:p w:rsidR="00E6213E" w:rsidRPr="000842DF" w:rsidRDefault="00E6213E" w:rsidP="00A24180">
            <w:pPr>
              <w:rPr>
                <w:b/>
                <w:bCs/>
                <w:sz w:val="22"/>
                <w:szCs w:val="22"/>
              </w:rPr>
            </w:pPr>
            <w:r w:rsidRPr="000842DF">
              <w:rPr>
                <w:b/>
                <w:bCs/>
                <w:sz w:val="22"/>
                <w:szCs w:val="22"/>
              </w:rPr>
              <w:t>STCG</w:t>
            </w:r>
            <w:r w:rsidR="00BC5965" w:rsidRPr="000842DF">
              <w:rPr>
                <w:b/>
                <w:bCs/>
                <w:sz w:val="22"/>
                <w:szCs w:val="22"/>
              </w:rPr>
              <w:t xml:space="preserve"> </w:t>
            </w:r>
          </w:p>
        </w:tc>
        <w:tc>
          <w:tcPr>
            <w:tcW w:w="4950" w:type="dxa"/>
            <w:tcBorders>
              <w:top w:val="single" w:sz="6" w:space="0" w:color="auto"/>
              <w:left w:val="single" w:sz="6" w:space="0" w:color="auto"/>
              <w:bottom w:val="single" w:sz="6" w:space="0" w:color="auto"/>
              <w:right w:val="single" w:sz="6" w:space="0" w:color="auto"/>
            </w:tcBorders>
            <w:shd w:val="clear" w:color="auto" w:fill="auto"/>
          </w:tcPr>
          <w:p w:rsidR="00E6213E" w:rsidRPr="000842DF" w:rsidRDefault="00E6213E" w:rsidP="00D73F95">
            <w:pPr>
              <w:rPr>
                <w:bCs/>
                <w:sz w:val="22"/>
                <w:szCs w:val="22"/>
              </w:rPr>
            </w:pPr>
            <w:r w:rsidRPr="000842DF">
              <w:rPr>
                <w:bCs/>
                <w:sz w:val="22"/>
                <w:szCs w:val="22"/>
              </w:rPr>
              <w:t>15% +5 %SC+2% EC+1% SHEC= 16.2225%</w:t>
            </w:r>
            <w:r w:rsidR="0042180E" w:rsidRPr="000842DF">
              <w:rPr>
                <w:bCs/>
                <w:sz w:val="22"/>
                <w:szCs w:val="22"/>
              </w:rPr>
              <w:t xml:space="preserve"> , if </w:t>
            </w:r>
            <w:r w:rsidR="0042180E" w:rsidRPr="000842DF">
              <w:rPr>
                <w:bCs/>
                <w:sz w:val="22"/>
                <w:szCs w:val="22"/>
              </w:rPr>
              <w:lastRenderedPageBreak/>
              <w:t xml:space="preserve">investment income is equity based . Otherwise normal applicable tax rate. </w:t>
            </w:r>
          </w:p>
        </w:tc>
        <w:tc>
          <w:tcPr>
            <w:tcW w:w="3690" w:type="dxa"/>
            <w:tcBorders>
              <w:top w:val="single" w:sz="6" w:space="0" w:color="auto"/>
              <w:left w:val="single" w:sz="6" w:space="0" w:color="auto"/>
              <w:bottom w:val="single" w:sz="6" w:space="0" w:color="auto"/>
              <w:right w:val="single" w:sz="8" w:space="0" w:color="auto"/>
            </w:tcBorders>
            <w:shd w:val="clear" w:color="auto" w:fill="auto"/>
            <w:noWrap/>
          </w:tcPr>
          <w:p w:rsidR="00E6213E" w:rsidRPr="000842DF" w:rsidRDefault="00C11D71" w:rsidP="0042180E">
            <w:pPr>
              <w:jc w:val="both"/>
              <w:rPr>
                <w:bCs/>
                <w:sz w:val="22"/>
                <w:szCs w:val="22"/>
              </w:rPr>
            </w:pPr>
            <w:r w:rsidRPr="000842DF">
              <w:rPr>
                <w:bCs/>
                <w:sz w:val="22"/>
                <w:szCs w:val="22"/>
              </w:rPr>
              <w:lastRenderedPageBreak/>
              <w:t xml:space="preserve">No change </w:t>
            </w:r>
          </w:p>
        </w:tc>
      </w:tr>
      <w:tr w:rsidR="00E6213E" w:rsidRPr="000842DF" w:rsidTr="004A1D49">
        <w:trPr>
          <w:trHeight w:val="732"/>
        </w:trPr>
        <w:tc>
          <w:tcPr>
            <w:tcW w:w="1710" w:type="dxa"/>
            <w:tcBorders>
              <w:top w:val="single" w:sz="6" w:space="0" w:color="auto"/>
              <w:left w:val="single" w:sz="6" w:space="0" w:color="auto"/>
              <w:bottom w:val="single" w:sz="6" w:space="0" w:color="auto"/>
              <w:right w:val="single" w:sz="6" w:space="0" w:color="auto"/>
            </w:tcBorders>
          </w:tcPr>
          <w:p w:rsidR="0019122A" w:rsidRPr="000842DF" w:rsidRDefault="00E6213E" w:rsidP="005B4C70">
            <w:pPr>
              <w:rPr>
                <w:b/>
                <w:bCs/>
                <w:sz w:val="22"/>
                <w:szCs w:val="22"/>
              </w:rPr>
            </w:pPr>
            <w:r w:rsidRPr="000842DF">
              <w:rPr>
                <w:b/>
                <w:bCs/>
                <w:sz w:val="22"/>
                <w:szCs w:val="22"/>
              </w:rPr>
              <w:lastRenderedPageBreak/>
              <w:t>Dividend Distribution tax ( DDT )</w:t>
            </w:r>
          </w:p>
        </w:tc>
        <w:tc>
          <w:tcPr>
            <w:tcW w:w="4950" w:type="dxa"/>
            <w:tcBorders>
              <w:top w:val="single" w:sz="6" w:space="0" w:color="auto"/>
              <w:left w:val="single" w:sz="6" w:space="0" w:color="auto"/>
              <w:bottom w:val="single" w:sz="6" w:space="0" w:color="auto"/>
              <w:right w:val="single" w:sz="6" w:space="0" w:color="auto"/>
            </w:tcBorders>
            <w:shd w:val="clear" w:color="auto" w:fill="auto"/>
          </w:tcPr>
          <w:p w:rsidR="0042180E" w:rsidRPr="000842DF" w:rsidRDefault="0042180E" w:rsidP="0042180E">
            <w:pPr>
              <w:rPr>
                <w:bCs/>
                <w:sz w:val="22"/>
                <w:szCs w:val="22"/>
              </w:rPr>
            </w:pPr>
            <w:r w:rsidRPr="000842DF">
              <w:rPr>
                <w:bCs/>
                <w:sz w:val="22"/>
                <w:szCs w:val="22"/>
              </w:rPr>
              <w:t xml:space="preserve">15% +SC 12% +2% EC+1% SHEC=17.304% </w:t>
            </w:r>
          </w:p>
          <w:p w:rsidR="0042180E" w:rsidRPr="000842DF" w:rsidRDefault="0042180E" w:rsidP="0042180E">
            <w:pPr>
              <w:rPr>
                <w:bCs/>
                <w:sz w:val="22"/>
                <w:szCs w:val="22"/>
              </w:rPr>
            </w:pPr>
            <w:r w:rsidRPr="000842DF">
              <w:rPr>
                <w:bCs/>
                <w:sz w:val="22"/>
                <w:szCs w:val="22"/>
              </w:rPr>
              <w:t xml:space="preserve">Effective rate 20.358%  </w:t>
            </w:r>
          </w:p>
          <w:p w:rsidR="000A7431" w:rsidRPr="000842DF" w:rsidRDefault="0042180E" w:rsidP="009B2C09">
            <w:pPr>
              <w:jc w:val="both"/>
              <w:rPr>
                <w:bCs/>
                <w:sz w:val="22"/>
                <w:szCs w:val="22"/>
              </w:rPr>
            </w:pPr>
            <w:r w:rsidRPr="000842DF">
              <w:rPr>
                <w:bCs/>
                <w:sz w:val="22"/>
                <w:szCs w:val="22"/>
              </w:rPr>
              <w:t xml:space="preserve">( i.e  17.6475%  100/85*15 + 12% SC + 3% SHCC = 20.358%  </w:t>
            </w:r>
          </w:p>
        </w:tc>
        <w:tc>
          <w:tcPr>
            <w:tcW w:w="3690" w:type="dxa"/>
            <w:tcBorders>
              <w:top w:val="single" w:sz="6" w:space="0" w:color="auto"/>
              <w:left w:val="single" w:sz="6" w:space="0" w:color="auto"/>
              <w:bottom w:val="single" w:sz="6" w:space="0" w:color="auto"/>
              <w:right w:val="single" w:sz="8" w:space="0" w:color="auto"/>
            </w:tcBorders>
            <w:shd w:val="clear" w:color="auto" w:fill="auto"/>
            <w:noWrap/>
          </w:tcPr>
          <w:p w:rsidR="00DF28AE" w:rsidRPr="000842DF" w:rsidRDefault="00B60419" w:rsidP="00132F92">
            <w:pPr>
              <w:jc w:val="both"/>
              <w:rPr>
                <w:b/>
                <w:bCs/>
                <w:sz w:val="22"/>
                <w:szCs w:val="22"/>
              </w:rPr>
            </w:pPr>
            <w:r w:rsidRPr="000842DF">
              <w:rPr>
                <w:bCs/>
                <w:sz w:val="22"/>
                <w:szCs w:val="22"/>
              </w:rPr>
              <w:t xml:space="preserve"> </w:t>
            </w:r>
            <w:r w:rsidR="00C11D71" w:rsidRPr="000842DF">
              <w:rPr>
                <w:b/>
                <w:bCs/>
                <w:sz w:val="22"/>
                <w:szCs w:val="22"/>
              </w:rPr>
              <w:t xml:space="preserve">No change </w:t>
            </w:r>
          </w:p>
        </w:tc>
      </w:tr>
    </w:tbl>
    <w:p w:rsidR="004A1D49" w:rsidRPr="000842DF" w:rsidRDefault="004A1D49">
      <w:pPr>
        <w:rPr>
          <w:sz w:val="22"/>
          <w:szCs w:val="22"/>
        </w:rPr>
      </w:pPr>
    </w:p>
    <w:p w:rsidR="004A1D49" w:rsidRPr="000842DF" w:rsidRDefault="004A1D49">
      <w:pPr>
        <w:rPr>
          <w:sz w:val="22"/>
          <w:szCs w:val="22"/>
        </w:rPr>
      </w:pPr>
    </w:p>
    <w:p w:rsidR="00D517ED" w:rsidRPr="000842DF" w:rsidRDefault="00D517ED">
      <w:pPr>
        <w:rPr>
          <w:b/>
          <w:sz w:val="22"/>
          <w:szCs w:val="22"/>
        </w:rPr>
      </w:pPr>
      <w:r w:rsidRPr="000842DF">
        <w:rPr>
          <w:sz w:val="22"/>
          <w:szCs w:val="22"/>
        </w:rPr>
        <w:t>2.</w:t>
      </w:r>
      <w:r w:rsidRPr="000842DF">
        <w:rPr>
          <w:b/>
          <w:sz w:val="22"/>
          <w:szCs w:val="22"/>
        </w:rPr>
        <w:t xml:space="preserve"> </w:t>
      </w:r>
      <w:r w:rsidR="009F55DF" w:rsidRPr="000842DF">
        <w:rPr>
          <w:b/>
          <w:color w:val="C00000"/>
          <w:sz w:val="22"/>
          <w:szCs w:val="22"/>
        </w:rPr>
        <w:t>RATE RELATED TO INDIVIDUALS</w:t>
      </w:r>
      <w:r w:rsidRPr="000842DF">
        <w:rPr>
          <w:b/>
          <w:color w:val="C00000"/>
          <w:sz w:val="22"/>
          <w:szCs w:val="22"/>
        </w:rPr>
        <w:t>:</w:t>
      </w:r>
    </w:p>
    <w:p w:rsidR="00BE7B5C" w:rsidRPr="000842DF" w:rsidRDefault="00BE7B5C">
      <w:pPr>
        <w:rPr>
          <w:sz w:val="22"/>
          <w:szCs w:val="22"/>
        </w:rPr>
      </w:pPr>
    </w:p>
    <w:tbl>
      <w:tblPr>
        <w:tblW w:w="10440" w:type="dxa"/>
        <w:tblInd w:w="-432" w:type="dxa"/>
        <w:tblLook w:val="0000"/>
      </w:tblPr>
      <w:tblGrid>
        <w:gridCol w:w="486"/>
        <w:gridCol w:w="4914"/>
        <w:gridCol w:w="5040"/>
      </w:tblGrid>
      <w:tr w:rsidR="00265F43" w:rsidRPr="000842DF" w:rsidTr="000A7431">
        <w:trPr>
          <w:trHeight w:val="270"/>
        </w:trPr>
        <w:tc>
          <w:tcPr>
            <w:tcW w:w="486" w:type="dxa"/>
            <w:tcBorders>
              <w:top w:val="single" w:sz="6" w:space="0" w:color="auto"/>
              <w:left w:val="single" w:sz="6" w:space="0" w:color="auto"/>
              <w:bottom w:val="single" w:sz="6" w:space="0" w:color="auto"/>
              <w:right w:val="single" w:sz="6" w:space="0" w:color="auto"/>
            </w:tcBorders>
            <w:shd w:val="clear" w:color="auto" w:fill="FFFFFF"/>
          </w:tcPr>
          <w:p w:rsidR="00265F43" w:rsidRPr="000842DF" w:rsidRDefault="00BF51DE" w:rsidP="00441159">
            <w:pPr>
              <w:jc w:val="center"/>
              <w:rPr>
                <w:b/>
                <w:sz w:val="22"/>
                <w:szCs w:val="22"/>
              </w:rPr>
            </w:pPr>
            <w:r w:rsidRPr="000842DF">
              <w:rPr>
                <w:b/>
                <w:sz w:val="22"/>
                <w:szCs w:val="22"/>
              </w:rPr>
              <w:t>SL</w:t>
            </w:r>
          </w:p>
        </w:tc>
        <w:tc>
          <w:tcPr>
            <w:tcW w:w="4914" w:type="dxa"/>
            <w:tcBorders>
              <w:top w:val="single" w:sz="6" w:space="0" w:color="auto"/>
              <w:left w:val="single" w:sz="6" w:space="0" w:color="auto"/>
              <w:bottom w:val="single" w:sz="6" w:space="0" w:color="auto"/>
              <w:right w:val="single" w:sz="6" w:space="0" w:color="auto"/>
            </w:tcBorders>
            <w:shd w:val="clear" w:color="auto" w:fill="FFFFFF"/>
          </w:tcPr>
          <w:p w:rsidR="00265F43" w:rsidRPr="000842DF" w:rsidRDefault="00265F43" w:rsidP="00441159">
            <w:pPr>
              <w:jc w:val="center"/>
              <w:rPr>
                <w:b/>
                <w:sz w:val="22"/>
                <w:szCs w:val="22"/>
              </w:rPr>
            </w:pPr>
            <w:r w:rsidRPr="000842DF">
              <w:rPr>
                <w:b/>
                <w:sz w:val="22"/>
                <w:szCs w:val="22"/>
              </w:rPr>
              <w:t>PRESENT</w:t>
            </w:r>
          </w:p>
        </w:tc>
        <w:tc>
          <w:tcPr>
            <w:tcW w:w="5040" w:type="dxa"/>
            <w:tcBorders>
              <w:top w:val="single" w:sz="6" w:space="0" w:color="auto"/>
              <w:left w:val="single" w:sz="6" w:space="0" w:color="auto"/>
              <w:bottom w:val="single" w:sz="6" w:space="0" w:color="auto"/>
              <w:right w:val="single" w:sz="8" w:space="0" w:color="auto"/>
            </w:tcBorders>
            <w:shd w:val="clear" w:color="auto" w:fill="FFFFFF"/>
            <w:noWrap/>
          </w:tcPr>
          <w:p w:rsidR="00265F43" w:rsidRPr="000842DF" w:rsidRDefault="00265F43" w:rsidP="00441159">
            <w:pPr>
              <w:jc w:val="center"/>
              <w:rPr>
                <w:b/>
                <w:sz w:val="22"/>
                <w:szCs w:val="22"/>
              </w:rPr>
            </w:pPr>
            <w:r w:rsidRPr="000842DF">
              <w:rPr>
                <w:b/>
                <w:sz w:val="22"/>
                <w:szCs w:val="22"/>
              </w:rPr>
              <w:t>PROPOSED AMENDMENT</w:t>
            </w:r>
          </w:p>
        </w:tc>
      </w:tr>
      <w:tr w:rsidR="00C11D71" w:rsidRPr="000842DF" w:rsidTr="0034019C">
        <w:trPr>
          <w:trHeight w:val="318"/>
        </w:trPr>
        <w:tc>
          <w:tcPr>
            <w:tcW w:w="486" w:type="dxa"/>
            <w:tcBorders>
              <w:top w:val="single" w:sz="6" w:space="0" w:color="auto"/>
              <w:left w:val="single" w:sz="6" w:space="0" w:color="auto"/>
              <w:bottom w:val="single" w:sz="6" w:space="0" w:color="auto"/>
              <w:right w:val="single" w:sz="6" w:space="0" w:color="auto"/>
            </w:tcBorders>
          </w:tcPr>
          <w:p w:rsidR="00C11D71" w:rsidRPr="000842DF" w:rsidRDefault="00C11D71" w:rsidP="0034019C">
            <w:pPr>
              <w:rPr>
                <w:sz w:val="22"/>
                <w:szCs w:val="22"/>
              </w:rPr>
            </w:pPr>
            <w:r w:rsidRPr="000842DF">
              <w:rPr>
                <w:sz w:val="22"/>
                <w:szCs w:val="22"/>
              </w:rPr>
              <w:t>(a)</w:t>
            </w:r>
          </w:p>
        </w:tc>
        <w:tc>
          <w:tcPr>
            <w:tcW w:w="4914" w:type="dxa"/>
            <w:tcBorders>
              <w:top w:val="single" w:sz="6" w:space="0" w:color="auto"/>
              <w:left w:val="single" w:sz="6" w:space="0" w:color="auto"/>
              <w:bottom w:val="single" w:sz="6" w:space="0" w:color="auto"/>
              <w:right w:val="single" w:sz="6" w:space="0" w:color="auto"/>
            </w:tcBorders>
            <w:shd w:val="clear" w:color="auto" w:fill="auto"/>
          </w:tcPr>
          <w:p w:rsidR="00C11D71" w:rsidRPr="000842DF" w:rsidRDefault="00C11D71" w:rsidP="00AA636D">
            <w:pPr>
              <w:jc w:val="both"/>
              <w:rPr>
                <w:sz w:val="22"/>
                <w:szCs w:val="22"/>
              </w:rPr>
            </w:pPr>
            <w:r w:rsidRPr="000842DF">
              <w:rPr>
                <w:sz w:val="22"/>
                <w:szCs w:val="22"/>
              </w:rPr>
              <w:t xml:space="preserve">  Up to    250000               Nil              ( Note 1)</w:t>
            </w:r>
          </w:p>
        </w:tc>
        <w:tc>
          <w:tcPr>
            <w:tcW w:w="5040" w:type="dxa"/>
            <w:tcBorders>
              <w:top w:val="single" w:sz="6" w:space="0" w:color="auto"/>
              <w:left w:val="single" w:sz="6" w:space="0" w:color="auto"/>
              <w:bottom w:val="single" w:sz="6" w:space="0" w:color="auto"/>
              <w:right w:val="single" w:sz="8" w:space="0" w:color="auto"/>
            </w:tcBorders>
            <w:shd w:val="clear" w:color="auto" w:fill="auto"/>
            <w:noWrap/>
          </w:tcPr>
          <w:p w:rsidR="00C11D71" w:rsidRPr="000842DF" w:rsidRDefault="00C11D71" w:rsidP="008A676F">
            <w:pPr>
              <w:jc w:val="both"/>
              <w:rPr>
                <w:sz w:val="22"/>
                <w:szCs w:val="22"/>
              </w:rPr>
            </w:pPr>
            <w:r w:rsidRPr="000842DF">
              <w:rPr>
                <w:sz w:val="22"/>
                <w:szCs w:val="22"/>
              </w:rPr>
              <w:t xml:space="preserve">  Up to    250000               Nil              ( Note 1)</w:t>
            </w:r>
          </w:p>
        </w:tc>
      </w:tr>
      <w:tr w:rsidR="00C11D71" w:rsidRPr="000842DF" w:rsidTr="0034019C">
        <w:trPr>
          <w:trHeight w:val="282"/>
        </w:trPr>
        <w:tc>
          <w:tcPr>
            <w:tcW w:w="486" w:type="dxa"/>
            <w:tcBorders>
              <w:top w:val="single" w:sz="6" w:space="0" w:color="auto"/>
              <w:left w:val="single" w:sz="6" w:space="0" w:color="auto"/>
              <w:bottom w:val="single" w:sz="6" w:space="0" w:color="auto"/>
              <w:right w:val="single" w:sz="6" w:space="0" w:color="auto"/>
            </w:tcBorders>
          </w:tcPr>
          <w:p w:rsidR="00C11D71" w:rsidRPr="000842DF" w:rsidRDefault="00C11D71" w:rsidP="0034019C">
            <w:pPr>
              <w:rPr>
                <w:sz w:val="22"/>
                <w:szCs w:val="22"/>
              </w:rPr>
            </w:pPr>
            <w:r w:rsidRPr="000842DF">
              <w:rPr>
                <w:sz w:val="22"/>
                <w:szCs w:val="22"/>
              </w:rPr>
              <w:t>(b)</w:t>
            </w:r>
          </w:p>
        </w:tc>
        <w:tc>
          <w:tcPr>
            <w:tcW w:w="4914" w:type="dxa"/>
            <w:tcBorders>
              <w:top w:val="single" w:sz="6" w:space="0" w:color="auto"/>
              <w:left w:val="single" w:sz="6" w:space="0" w:color="auto"/>
              <w:bottom w:val="single" w:sz="6" w:space="0" w:color="auto"/>
              <w:right w:val="single" w:sz="6" w:space="0" w:color="auto"/>
            </w:tcBorders>
            <w:shd w:val="clear" w:color="auto" w:fill="auto"/>
          </w:tcPr>
          <w:p w:rsidR="00C11D71" w:rsidRPr="000842DF" w:rsidRDefault="00C11D71" w:rsidP="00AA636D">
            <w:pPr>
              <w:rPr>
                <w:sz w:val="22"/>
                <w:szCs w:val="22"/>
              </w:rPr>
            </w:pPr>
            <w:r w:rsidRPr="000842DF">
              <w:rPr>
                <w:sz w:val="22"/>
                <w:szCs w:val="22"/>
              </w:rPr>
              <w:t>250001 – 500000               10% @         ( Note 2)</w:t>
            </w:r>
          </w:p>
        </w:tc>
        <w:tc>
          <w:tcPr>
            <w:tcW w:w="5040" w:type="dxa"/>
            <w:tcBorders>
              <w:top w:val="single" w:sz="6" w:space="0" w:color="auto"/>
              <w:left w:val="single" w:sz="6" w:space="0" w:color="auto"/>
              <w:bottom w:val="single" w:sz="6" w:space="0" w:color="auto"/>
              <w:right w:val="single" w:sz="8" w:space="0" w:color="auto"/>
            </w:tcBorders>
            <w:shd w:val="clear" w:color="auto" w:fill="auto"/>
            <w:noWrap/>
          </w:tcPr>
          <w:p w:rsidR="00C11D71" w:rsidRPr="000842DF" w:rsidRDefault="00C11D71" w:rsidP="00C11D71">
            <w:pPr>
              <w:rPr>
                <w:sz w:val="22"/>
                <w:szCs w:val="22"/>
              </w:rPr>
            </w:pPr>
            <w:r w:rsidRPr="000842DF">
              <w:rPr>
                <w:sz w:val="22"/>
                <w:szCs w:val="22"/>
              </w:rPr>
              <w:t>250001 – 500000               5%   @         ( Note 2)</w:t>
            </w:r>
          </w:p>
        </w:tc>
      </w:tr>
      <w:tr w:rsidR="00C11D71" w:rsidRPr="000842DF" w:rsidTr="000A7431">
        <w:trPr>
          <w:trHeight w:val="270"/>
        </w:trPr>
        <w:tc>
          <w:tcPr>
            <w:tcW w:w="486" w:type="dxa"/>
            <w:tcBorders>
              <w:top w:val="single" w:sz="6" w:space="0" w:color="auto"/>
              <w:left w:val="single" w:sz="6" w:space="0" w:color="auto"/>
              <w:bottom w:val="single" w:sz="6" w:space="0" w:color="auto"/>
              <w:right w:val="single" w:sz="6" w:space="0" w:color="auto"/>
            </w:tcBorders>
          </w:tcPr>
          <w:p w:rsidR="00C11D71" w:rsidRPr="000842DF" w:rsidRDefault="00C11D71" w:rsidP="00660FF2">
            <w:pPr>
              <w:rPr>
                <w:sz w:val="22"/>
                <w:szCs w:val="22"/>
              </w:rPr>
            </w:pPr>
            <w:r w:rsidRPr="000842DF">
              <w:rPr>
                <w:sz w:val="22"/>
                <w:szCs w:val="22"/>
              </w:rPr>
              <w:t xml:space="preserve">(c) </w:t>
            </w:r>
          </w:p>
        </w:tc>
        <w:tc>
          <w:tcPr>
            <w:tcW w:w="4914" w:type="dxa"/>
            <w:tcBorders>
              <w:top w:val="single" w:sz="6" w:space="0" w:color="auto"/>
              <w:left w:val="single" w:sz="6" w:space="0" w:color="auto"/>
              <w:bottom w:val="single" w:sz="6" w:space="0" w:color="auto"/>
              <w:right w:val="single" w:sz="6" w:space="0" w:color="auto"/>
            </w:tcBorders>
            <w:shd w:val="clear" w:color="auto" w:fill="auto"/>
          </w:tcPr>
          <w:p w:rsidR="00C11D71" w:rsidRPr="000842DF" w:rsidRDefault="00C11D71" w:rsidP="00AA636D">
            <w:pPr>
              <w:rPr>
                <w:sz w:val="22"/>
                <w:szCs w:val="22"/>
              </w:rPr>
            </w:pPr>
            <w:r w:rsidRPr="000842DF">
              <w:rPr>
                <w:sz w:val="22"/>
                <w:szCs w:val="22"/>
              </w:rPr>
              <w:t xml:space="preserve">500001 – 1000000             20%  @        </w:t>
            </w:r>
          </w:p>
        </w:tc>
        <w:tc>
          <w:tcPr>
            <w:tcW w:w="5040" w:type="dxa"/>
            <w:tcBorders>
              <w:top w:val="single" w:sz="6" w:space="0" w:color="auto"/>
              <w:left w:val="single" w:sz="6" w:space="0" w:color="auto"/>
              <w:bottom w:val="single" w:sz="6" w:space="0" w:color="auto"/>
              <w:right w:val="single" w:sz="8" w:space="0" w:color="auto"/>
            </w:tcBorders>
            <w:shd w:val="clear" w:color="auto" w:fill="auto"/>
            <w:noWrap/>
          </w:tcPr>
          <w:p w:rsidR="00C11D71" w:rsidRPr="000842DF" w:rsidRDefault="00C11D71" w:rsidP="0052461F">
            <w:pPr>
              <w:rPr>
                <w:sz w:val="22"/>
                <w:szCs w:val="22"/>
              </w:rPr>
            </w:pPr>
            <w:r w:rsidRPr="000842DF">
              <w:rPr>
                <w:sz w:val="22"/>
                <w:szCs w:val="22"/>
              </w:rPr>
              <w:t xml:space="preserve">500001 – 1000000             20%  @   -  No change </w:t>
            </w:r>
          </w:p>
        </w:tc>
      </w:tr>
      <w:tr w:rsidR="00C11D71" w:rsidRPr="000842DF" w:rsidTr="000A7431">
        <w:trPr>
          <w:trHeight w:val="273"/>
        </w:trPr>
        <w:tc>
          <w:tcPr>
            <w:tcW w:w="486" w:type="dxa"/>
            <w:tcBorders>
              <w:top w:val="single" w:sz="6" w:space="0" w:color="auto"/>
              <w:left w:val="single" w:sz="6" w:space="0" w:color="auto"/>
              <w:bottom w:val="single" w:sz="6" w:space="0" w:color="auto"/>
              <w:right w:val="single" w:sz="6" w:space="0" w:color="auto"/>
            </w:tcBorders>
          </w:tcPr>
          <w:p w:rsidR="00C11D71" w:rsidRPr="000842DF" w:rsidRDefault="00C11D71" w:rsidP="00660FF2">
            <w:pPr>
              <w:rPr>
                <w:sz w:val="22"/>
                <w:szCs w:val="22"/>
              </w:rPr>
            </w:pPr>
            <w:r w:rsidRPr="000842DF">
              <w:rPr>
                <w:sz w:val="22"/>
                <w:szCs w:val="22"/>
              </w:rPr>
              <w:t xml:space="preserve">(d) </w:t>
            </w:r>
          </w:p>
        </w:tc>
        <w:tc>
          <w:tcPr>
            <w:tcW w:w="4914" w:type="dxa"/>
            <w:tcBorders>
              <w:top w:val="single" w:sz="6" w:space="0" w:color="auto"/>
              <w:left w:val="single" w:sz="6" w:space="0" w:color="auto"/>
              <w:bottom w:val="single" w:sz="6" w:space="0" w:color="auto"/>
              <w:right w:val="single" w:sz="6" w:space="0" w:color="auto"/>
            </w:tcBorders>
            <w:shd w:val="clear" w:color="auto" w:fill="auto"/>
          </w:tcPr>
          <w:p w:rsidR="00C11D71" w:rsidRPr="000842DF" w:rsidRDefault="00C11D71" w:rsidP="00DF28AE">
            <w:pPr>
              <w:rPr>
                <w:sz w:val="22"/>
                <w:szCs w:val="22"/>
              </w:rPr>
            </w:pPr>
            <w:r w:rsidRPr="000842DF">
              <w:rPr>
                <w:sz w:val="22"/>
                <w:szCs w:val="22"/>
              </w:rPr>
              <w:t>Exceeding  1000001          30% @         ( Note 3)</w:t>
            </w:r>
          </w:p>
        </w:tc>
        <w:tc>
          <w:tcPr>
            <w:tcW w:w="5040" w:type="dxa"/>
            <w:tcBorders>
              <w:top w:val="single" w:sz="6" w:space="0" w:color="auto"/>
              <w:left w:val="single" w:sz="6" w:space="0" w:color="auto"/>
              <w:bottom w:val="single" w:sz="6" w:space="0" w:color="auto"/>
              <w:right w:val="single" w:sz="8" w:space="0" w:color="auto"/>
            </w:tcBorders>
            <w:shd w:val="clear" w:color="auto" w:fill="auto"/>
            <w:noWrap/>
          </w:tcPr>
          <w:p w:rsidR="0052461F" w:rsidRPr="000842DF" w:rsidRDefault="00C11D71" w:rsidP="00E81062">
            <w:pPr>
              <w:rPr>
                <w:sz w:val="22"/>
                <w:szCs w:val="22"/>
              </w:rPr>
            </w:pPr>
            <w:r w:rsidRPr="000842DF">
              <w:rPr>
                <w:sz w:val="22"/>
                <w:szCs w:val="22"/>
              </w:rPr>
              <w:t xml:space="preserve">Exceeding  1000001          30% @      </w:t>
            </w:r>
            <w:r w:rsidR="0052461F" w:rsidRPr="000842DF">
              <w:rPr>
                <w:sz w:val="22"/>
                <w:szCs w:val="22"/>
              </w:rPr>
              <w:t xml:space="preserve">- No change </w:t>
            </w:r>
            <w:r w:rsidRPr="000842DF">
              <w:rPr>
                <w:sz w:val="22"/>
                <w:szCs w:val="22"/>
              </w:rPr>
              <w:t xml:space="preserve">   ( Note 3</w:t>
            </w:r>
            <w:r w:rsidR="00E81062" w:rsidRPr="000842DF">
              <w:rPr>
                <w:sz w:val="22"/>
                <w:szCs w:val="22"/>
              </w:rPr>
              <w:t>&amp; 4</w:t>
            </w:r>
            <w:r w:rsidRPr="000842DF">
              <w:rPr>
                <w:sz w:val="22"/>
                <w:szCs w:val="22"/>
              </w:rPr>
              <w:t>)</w:t>
            </w:r>
            <w:r w:rsidR="00E81062" w:rsidRPr="000842DF">
              <w:rPr>
                <w:sz w:val="22"/>
                <w:szCs w:val="22"/>
              </w:rPr>
              <w:t xml:space="preserve"> . </w:t>
            </w:r>
          </w:p>
          <w:p w:rsidR="0052461F" w:rsidRPr="000842DF" w:rsidRDefault="0052461F" w:rsidP="00E81062">
            <w:pPr>
              <w:rPr>
                <w:sz w:val="22"/>
                <w:szCs w:val="22"/>
              </w:rPr>
            </w:pPr>
          </w:p>
          <w:p w:rsidR="00C11D71" w:rsidRPr="000842DF" w:rsidRDefault="00E81062" w:rsidP="00E81062">
            <w:pPr>
              <w:rPr>
                <w:sz w:val="22"/>
                <w:szCs w:val="22"/>
              </w:rPr>
            </w:pPr>
            <w:r w:rsidRPr="000842DF">
              <w:rPr>
                <w:sz w:val="22"/>
                <w:szCs w:val="22"/>
              </w:rPr>
              <w:t>Surcharge @10% for income exceeding 50 lacs to 1 cr. ( earlier nil )</w:t>
            </w:r>
            <w:r w:rsidR="00C11D71" w:rsidRPr="000842DF">
              <w:rPr>
                <w:sz w:val="22"/>
                <w:szCs w:val="22"/>
              </w:rPr>
              <w:t xml:space="preserve"> </w:t>
            </w:r>
            <w:r w:rsidR="0052461F" w:rsidRPr="000842DF">
              <w:rPr>
                <w:sz w:val="22"/>
                <w:szCs w:val="22"/>
              </w:rPr>
              <w:t xml:space="preserve"> - refer note 3 </w:t>
            </w:r>
          </w:p>
        </w:tc>
      </w:tr>
    </w:tbl>
    <w:p w:rsidR="00BE7B5C" w:rsidRPr="000842DF" w:rsidRDefault="00BE7B5C" w:rsidP="00885471">
      <w:pPr>
        <w:rPr>
          <w:bCs/>
          <w:sz w:val="22"/>
          <w:szCs w:val="22"/>
        </w:rPr>
      </w:pPr>
    </w:p>
    <w:p w:rsidR="00AA636D" w:rsidRPr="000842DF" w:rsidRDefault="00AA636D" w:rsidP="00885471">
      <w:pPr>
        <w:rPr>
          <w:bCs/>
          <w:sz w:val="22"/>
          <w:szCs w:val="22"/>
        </w:rPr>
      </w:pPr>
      <w:r w:rsidRPr="000842DF">
        <w:rPr>
          <w:bCs/>
          <w:sz w:val="22"/>
          <w:szCs w:val="22"/>
        </w:rPr>
        <w:t>@  Plus 2% EC+1% SHEC</w:t>
      </w:r>
      <w:r w:rsidR="00510A21" w:rsidRPr="000842DF">
        <w:rPr>
          <w:bCs/>
          <w:sz w:val="22"/>
          <w:szCs w:val="22"/>
        </w:rPr>
        <w:t xml:space="preserve">. </w:t>
      </w:r>
    </w:p>
    <w:p w:rsidR="00BE7B5C" w:rsidRPr="000842DF" w:rsidRDefault="00BE7B5C" w:rsidP="00885471">
      <w:pPr>
        <w:rPr>
          <w:bCs/>
          <w:sz w:val="22"/>
          <w:szCs w:val="22"/>
        </w:rPr>
      </w:pPr>
    </w:p>
    <w:p w:rsidR="0034019C" w:rsidRPr="000842DF" w:rsidRDefault="0034019C" w:rsidP="00885471">
      <w:pPr>
        <w:rPr>
          <w:bCs/>
          <w:sz w:val="22"/>
          <w:szCs w:val="22"/>
        </w:rPr>
      </w:pPr>
      <w:r w:rsidRPr="000842DF">
        <w:rPr>
          <w:bCs/>
          <w:sz w:val="22"/>
          <w:szCs w:val="22"/>
        </w:rPr>
        <w:t xml:space="preserve">Note : </w:t>
      </w:r>
    </w:p>
    <w:p w:rsidR="00BE7B5C" w:rsidRPr="000842DF" w:rsidRDefault="00BE7B5C" w:rsidP="00885471">
      <w:pPr>
        <w:rPr>
          <w:bCs/>
          <w:sz w:val="22"/>
          <w:szCs w:val="22"/>
        </w:rPr>
      </w:pPr>
    </w:p>
    <w:p w:rsidR="0034019C" w:rsidRPr="000842DF" w:rsidRDefault="000B3006" w:rsidP="00FD743F">
      <w:pPr>
        <w:numPr>
          <w:ilvl w:val="0"/>
          <w:numId w:val="2"/>
        </w:numPr>
        <w:ind w:left="360"/>
        <w:jc w:val="both"/>
        <w:rPr>
          <w:b/>
          <w:sz w:val="22"/>
          <w:szCs w:val="22"/>
        </w:rPr>
      </w:pPr>
      <w:r w:rsidRPr="000842DF">
        <w:rPr>
          <w:bCs/>
          <w:sz w:val="22"/>
          <w:szCs w:val="22"/>
        </w:rPr>
        <w:t>Exemption l</w:t>
      </w:r>
      <w:r w:rsidR="0034019C" w:rsidRPr="000842DF">
        <w:rPr>
          <w:bCs/>
          <w:sz w:val="22"/>
          <w:szCs w:val="22"/>
        </w:rPr>
        <w:t>imit for senior citizen who is of 60 years or more but less t</w:t>
      </w:r>
      <w:r w:rsidR="009F55DF" w:rsidRPr="000842DF">
        <w:rPr>
          <w:bCs/>
          <w:sz w:val="22"/>
          <w:szCs w:val="22"/>
        </w:rPr>
        <w:t xml:space="preserve">han 80 years – Rs 3 lacs – Nil </w:t>
      </w:r>
      <w:r w:rsidR="0034019C" w:rsidRPr="000842DF">
        <w:rPr>
          <w:bCs/>
          <w:sz w:val="22"/>
          <w:szCs w:val="22"/>
        </w:rPr>
        <w:t xml:space="preserve"> </w:t>
      </w:r>
      <w:r w:rsidR="0034019C" w:rsidRPr="000842DF">
        <w:rPr>
          <w:sz w:val="22"/>
          <w:szCs w:val="22"/>
        </w:rPr>
        <w:t>and</w:t>
      </w:r>
      <w:r w:rsidRPr="000842DF">
        <w:rPr>
          <w:sz w:val="22"/>
          <w:szCs w:val="22"/>
        </w:rPr>
        <w:t xml:space="preserve"> Exemption l</w:t>
      </w:r>
      <w:r w:rsidR="0034019C" w:rsidRPr="000842DF">
        <w:rPr>
          <w:bCs/>
          <w:sz w:val="22"/>
          <w:szCs w:val="22"/>
        </w:rPr>
        <w:t>imit for very senior citizen –age</w:t>
      </w:r>
      <w:r w:rsidR="009F55DF" w:rsidRPr="000842DF">
        <w:rPr>
          <w:bCs/>
          <w:sz w:val="22"/>
          <w:szCs w:val="22"/>
        </w:rPr>
        <w:t xml:space="preserve"> limit 80 and above Rs 5 lacs  </w:t>
      </w:r>
      <w:r w:rsidR="0034019C" w:rsidRPr="000842DF">
        <w:rPr>
          <w:bCs/>
          <w:sz w:val="22"/>
          <w:szCs w:val="22"/>
        </w:rPr>
        <w:t>.</w:t>
      </w:r>
      <w:r w:rsidR="00DF28AE" w:rsidRPr="000842DF">
        <w:rPr>
          <w:bCs/>
          <w:sz w:val="22"/>
          <w:szCs w:val="22"/>
        </w:rPr>
        <w:t>-</w:t>
      </w:r>
      <w:r w:rsidR="00DF28AE" w:rsidRPr="000842DF">
        <w:rPr>
          <w:b/>
          <w:bCs/>
          <w:sz w:val="22"/>
          <w:szCs w:val="22"/>
          <w:u w:val="single"/>
        </w:rPr>
        <w:t xml:space="preserve"> </w:t>
      </w:r>
      <w:r w:rsidR="00854654" w:rsidRPr="000842DF">
        <w:rPr>
          <w:b/>
          <w:bCs/>
          <w:sz w:val="22"/>
          <w:szCs w:val="22"/>
          <w:u w:val="single"/>
        </w:rPr>
        <w:t xml:space="preserve">No change </w:t>
      </w:r>
    </w:p>
    <w:p w:rsidR="0046036A" w:rsidRPr="000842DF" w:rsidRDefault="0046036A" w:rsidP="0046036A">
      <w:pPr>
        <w:ind w:left="360"/>
        <w:jc w:val="both"/>
        <w:rPr>
          <w:b/>
          <w:sz w:val="22"/>
          <w:szCs w:val="22"/>
        </w:rPr>
      </w:pPr>
    </w:p>
    <w:p w:rsidR="000B3006" w:rsidRPr="000842DF" w:rsidRDefault="002F0428" w:rsidP="00FD743F">
      <w:pPr>
        <w:numPr>
          <w:ilvl w:val="0"/>
          <w:numId w:val="2"/>
        </w:numPr>
        <w:ind w:left="360"/>
        <w:jc w:val="both"/>
        <w:rPr>
          <w:b/>
          <w:sz w:val="22"/>
          <w:szCs w:val="22"/>
        </w:rPr>
      </w:pPr>
      <w:r w:rsidRPr="000842DF">
        <w:rPr>
          <w:sz w:val="22"/>
          <w:szCs w:val="22"/>
        </w:rPr>
        <w:t xml:space="preserve">Individual having total </w:t>
      </w:r>
      <w:r w:rsidR="00920654" w:rsidRPr="000842DF">
        <w:rPr>
          <w:sz w:val="22"/>
          <w:szCs w:val="22"/>
        </w:rPr>
        <w:t xml:space="preserve">taxable </w:t>
      </w:r>
      <w:r w:rsidRPr="000842DF">
        <w:rPr>
          <w:sz w:val="22"/>
          <w:szCs w:val="22"/>
        </w:rPr>
        <w:t xml:space="preserve">income less than Rs </w:t>
      </w:r>
      <w:r w:rsidR="00634298" w:rsidRPr="000842DF">
        <w:rPr>
          <w:sz w:val="22"/>
          <w:szCs w:val="22"/>
        </w:rPr>
        <w:t xml:space="preserve">3,50,000/- ( presently Rs </w:t>
      </w:r>
      <w:r w:rsidRPr="000842DF">
        <w:rPr>
          <w:sz w:val="22"/>
          <w:szCs w:val="22"/>
        </w:rPr>
        <w:t>5,00,000/-</w:t>
      </w:r>
      <w:r w:rsidR="00634298" w:rsidRPr="000842DF">
        <w:rPr>
          <w:sz w:val="22"/>
          <w:szCs w:val="22"/>
        </w:rPr>
        <w:t xml:space="preserve">) </w:t>
      </w:r>
      <w:r w:rsidRPr="000842DF">
        <w:rPr>
          <w:sz w:val="22"/>
          <w:szCs w:val="22"/>
        </w:rPr>
        <w:t xml:space="preserve"> is eligible </w:t>
      </w:r>
      <w:r w:rsidR="0042180E" w:rsidRPr="000842DF">
        <w:rPr>
          <w:sz w:val="22"/>
          <w:szCs w:val="22"/>
        </w:rPr>
        <w:t xml:space="preserve">to claim tax rebate u/s 87 A is eligible for rebate equivalent to 100% of such income tax or </w:t>
      </w:r>
      <w:r w:rsidR="0042180E" w:rsidRPr="000842DF">
        <w:rPr>
          <w:b/>
          <w:sz w:val="22"/>
          <w:szCs w:val="22"/>
          <w:u w:val="single"/>
        </w:rPr>
        <w:t xml:space="preserve">Rs </w:t>
      </w:r>
      <w:r w:rsidR="00634298" w:rsidRPr="000842DF">
        <w:rPr>
          <w:b/>
          <w:sz w:val="22"/>
          <w:szCs w:val="22"/>
          <w:u w:val="single"/>
        </w:rPr>
        <w:t xml:space="preserve">2500 ( presently Rs </w:t>
      </w:r>
      <w:r w:rsidR="0042180E" w:rsidRPr="000842DF">
        <w:rPr>
          <w:b/>
          <w:sz w:val="22"/>
          <w:szCs w:val="22"/>
          <w:u w:val="single"/>
        </w:rPr>
        <w:t>5</w:t>
      </w:r>
      <w:r w:rsidRPr="000842DF">
        <w:rPr>
          <w:b/>
          <w:sz w:val="22"/>
          <w:szCs w:val="22"/>
          <w:u w:val="single"/>
        </w:rPr>
        <w:t>000/-</w:t>
      </w:r>
      <w:r w:rsidR="00920654" w:rsidRPr="000842DF">
        <w:rPr>
          <w:sz w:val="22"/>
          <w:szCs w:val="22"/>
        </w:rPr>
        <w:t xml:space="preserve"> </w:t>
      </w:r>
      <w:r w:rsidRPr="000842DF">
        <w:rPr>
          <w:sz w:val="22"/>
          <w:szCs w:val="22"/>
        </w:rPr>
        <w:t xml:space="preserve"> </w:t>
      </w:r>
      <w:r w:rsidR="00634298" w:rsidRPr="000842DF">
        <w:rPr>
          <w:sz w:val="22"/>
          <w:szCs w:val="22"/>
        </w:rPr>
        <w:t xml:space="preserve">) </w:t>
      </w:r>
      <w:r w:rsidR="0042180E" w:rsidRPr="000842DF">
        <w:rPr>
          <w:sz w:val="22"/>
          <w:szCs w:val="22"/>
        </w:rPr>
        <w:t xml:space="preserve">which ever is less </w:t>
      </w:r>
      <w:r w:rsidRPr="000842DF">
        <w:rPr>
          <w:sz w:val="22"/>
          <w:szCs w:val="22"/>
        </w:rPr>
        <w:t>. Therefore, t</w:t>
      </w:r>
      <w:r w:rsidR="0034019C" w:rsidRPr="000842DF">
        <w:rPr>
          <w:sz w:val="22"/>
          <w:szCs w:val="22"/>
        </w:rPr>
        <w:t xml:space="preserve">ax credit up  to Rs </w:t>
      </w:r>
      <w:r w:rsidR="00634298" w:rsidRPr="000842DF">
        <w:rPr>
          <w:sz w:val="22"/>
          <w:szCs w:val="22"/>
        </w:rPr>
        <w:t xml:space="preserve">2,500/- ( earlier Rs </w:t>
      </w:r>
      <w:r w:rsidR="00920654" w:rsidRPr="000842DF">
        <w:rPr>
          <w:sz w:val="22"/>
          <w:szCs w:val="22"/>
        </w:rPr>
        <w:t>5000</w:t>
      </w:r>
      <w:r w:rsidR="0034019C" w:rsidRPr="000842DF">
        <w:rPr>
          <w:sz w:val="22"/>
          <w:szCs w:val="22"/>
        </w:rPr>
        <w:t>/-</w:t>
      </w:r>
      <w:r w:rsidR="00634298" w:rsidRPr="000842DF">
        <w:rPr>
          <w:sz w:val="22"/>
          <w:szCs w:val="22"/>
        </w:rPr>
        <w:t xml:space="preserve">) </w:t>
      </w:r>
      <w:r w:rsidR="0034019C" w:rsidRPr="000842DF">
        <w:rPr>
          <w:sz w:val="22"/>
          <w:szCs w:val="22"/>
        </w:rPr>
        <w:t xml:space="preserve"> is allowed . </w:t>
      </w:r>
    </w:p>
    <w:p w:rsidR="005B4C70" w:rsidRPr="000842DF" w:rsidRDefault="005B4C70" w:rsidP="005B4C70">
      <w:pPr>
        <w:ind w:left="360"/>
        <w:jc w:val="both"/>
        <w:rPr>
          <w:b/>
          <w:sz w:val="22"/>
          <w:szCs w:val="22"/>
        </w:rPr>
      </w:pPr>
    </w:p>
    <w:p w:rsidR="00854654" w:rsidRPr="000842DF" w:rsidRDefault="009F55DF" w:rsidP="00854654">
      <w:pPr>
        <w:numPr>
          <w:ilvl w:val="0"/>
          <w:numId w:val="2"/>
        </w:numPr>
        <w:ind w:left="360"/>
        <w:rPr>
          <w:sz w:val="22"/>
          <w:szCs w:val="22"/>
        </w:rPr>
      </w:pPr>
      <w:r w:rsidRPr="000842DF">
        <w:rPr>
          <w:sz w:val="22"/>
          <w:szCs w:val="22"/>
        </w:rPr>
        <w:t>Surcharge @</w:t>
      </w:r>
      <w:r w:rsidR="00854654" w:rsidRPr="000842DF">
        <w:rPr>
          <w:b/>
          <w:sz w:val="22"/>
          <w:szCs w:val="22"/>
          <w:u w:val="single"/>
        </w:rPr>
        <w:t xml:space="preserve"> 10%</w:t>
      </w:r>
      <w:r w:rsidR="00854654" w:rsidRPr="000842DF">
        <w:rPr>
          <w:sz w:val="22"/>
          <w:szCs w:val="22"/>
        </w:rPr>
        <w:t xml:space="preserve"> introduced </w:t>
      </w:r>
      <w:r w:rsidR="00E81062" w:rsidRPr="000842DF">
        <w:rPr>
          <w:sz w:val="22"/>
          <w:szCs w:val="22"/>
        </w:rPr>
        <w:t xml:space="preserve">for the personal taxation  if taxable income </w:t>
      </w:r>
      <w:r w:rsidR="00854654" w:rsidRPr="000842DF">
        <w:rPr>
          <w:sz w:val="22"/>
          <w:szCs w:val="22"/>
        </w:rPr>
        <w:t>exceeding Rs 50 lacs</w:t>
      </w:r>
      <w:r w:rsidR="00E53A15" w:rsidRPr="000842DF">
        <w:rPr>
          <w:sz w:val="22"/>
          <w:szCs w:val="22"/>
        </w:rPr>
        <w:t xml:space="preserve"> but does not exceed </w:t>
      </w:r>
      <w:r w:rsidR="00854654" w:rsidRPr="000842DF">
        <w:rPr>
          <w:sz w:val="22"/>
          <w:szCs w:val="22"/>
        </w:rPr>
        <w:t xml:space="preserve"> Rs 1</w:t>
      </w:r>
      <w:r w:rsidR="00E81062" w:rsidRPr="000842DF">
        <w:rPr>
          <w:sz w:val="22"/>
          <w:szCs w:val="22"/>
        </w:rPr>
        <w:t xml:space="preserve">cr. . Earlier there was nil surcharge . . </w:t>
      </w:r>
    </w:p>
    <w:p w:rsidR="00E81062" w:rsidRPr="000842DF" w:rsidRDefault="00E81062" w:rsidP="00E81062">
      <w:pPr>
        <w:rPr>
          <w:sz w:val="22"/>
          <w:szCs w:val="22"/>
        </w:rPr>
      </w:pPr>
    </w:p>
    <w:p w:rsidR="0034019C" w:rsidRPr="000842DF" w:rsidRDefault="00E81062" w:rsidP="00E81062">
      <w:pPr>
        <w:numPr>
          <w:ilvl w:val="0"/>
          <w:numId w:val="2"/>
        </w:numPr>
        <w:ind w:left="360"/>
        <w:jc w:val="both"/>
        <w:rPr>
          <w:b/>
          <w:sz w:val="22"/>
          <w:szCs w:val="22"/>
        </w:rPr>
      </w:pPr>
      <w:r w:rsidRPr="000842DF">
        <w:rPr>
          <w:sz w:val="22"/>
          <w:szCs w:val="22"/>
        </w:rPr>
        <w:t>Surcharge  @</w:t>
      </w:r>
      <w:r w:rsidR="009B2C09" w:rsidRPr="000842DF">
        <w:rPr>
          <w:sz w:val="22"/>
          <w:szCs w:val="22"/>
        </w:rPr>
        <w:t xml:space="preserve"> </w:t>
      </w:r>
      <w:r w:rsidR="005B4C70" w:rsidRPr="000842DF">
        <w:rPr>
          <w:b/>
          <w:sz w:val="22"/>
          <w:szCs w:val="22"/>
          <w:u w:val="single"/>
        </w:rPr>
        <w:t xml:space="preserve"> 15% </w:t>
      </w:r>
      <w:r w:rsidR="005B4C70" w:rsidRPr="000842DF">
        <w:rPr>
          <w:sz w:val="22"/>
          <w:szCs w:val="22"/>
        </w:rPr>
        <w:t xml:space="preserve">for the personal taxation </w:t>
      </w:r>
      <w:r w:rsidR="0034019C" w:rsidRPr="000842DF">
        <w:rPr>
          <w:sz w:val="22"/>
          <w:szCs w:val="22"/>
        </w:rPr>
        <w:t xml:space="preserve"> if taxable income exceeds Rs 1 crore</w:t>
      </w:r>
      <w:r w:rsidR="007E06DF" w:rsidRPr="000842DF">
        <w:rPr>
          <w:sz w:val="22"/>
          <w:szCs w:val="22"/>
        </w:rPr>
        <w:t xml:space="preserve"> of resident as well as non resident . </w:t>
      </w:r>
    </w:p>
    <w:p w:rsidR="000B3006" w:rsidRPr="000842DF" w:rsidRDefault="000B3006" w:rsidP="00E81062">
      <w:pPr>
        <w:jc w:val="both"/>
        <w:rPr>
          <w:b/>
          <w:sz w:val="22"/>
          <w:szCs w:val="22"/>
        </w:rPr>
      </w:pPr>
    </w:p>
    <w:p w:rsidR="00496428" w:rsidRPr="000842DF" w:rsidRDefault="0052461F" w:rsidP="00885471">
      <w:pPr>
        <w:rPr>
          <w:b/>
          <w:sz w:val="22"/>
          <w:szCs w:val="22"/>
        </w:rPr>
      </w:pPr>
      <w:r w:rsidRPr="000842DF">
        <w:rPr>
          <w:b/>
          <w:sz w:val="22"/>
          <w:szCs w:val="22"/>
        </w:rPr>
        <w:t xml:space="preserve">3 </w:t>
      </w:r>
      <w:r w:rsidR="00C50189" w:rsidRPr="000842DF">
        <w:rPr>
          <w:b/>
          <w:sz w:val="22"/>
          <w:szCs w:val="22"/>
        </w:rPr>
        <w:t xml:space="preserve"> </w:t>
      </w:r>
      <w:r w:rsidR="00496428" w:rsidRPr="000842DF">
        <w:rPr>
          <w:b/>
          <w:sz w:val="22"/>
          <w:szCs w:val="22"/>
        </w:rPr>
        <w:t xml:space="preserve">. </w:t>
      </w:r>
      <w:r w:rsidR="00496428" w:rsidRPr="000842DF">
        <w:rPr>
          <w:b/>
          <w:color w:val="C00000"/>
          <w:sz w:val="22"/>
          <w:szCs w:val="22"/>
          <w:u w:val="single"/>
        </w:rPr>
        <w:t>TDS</w:t>
      </w:r>
      <w:r w:rsidR="005A32DC" w:rsidRPr="000842DF">
        <w:rPr>
          <w:b/>
          <w:color w:val="C00000"/>
          <w:sz w:val="22"/>
          <w:szCs w:val="22"/>
          <w:u w:val="single"/>
        </w:rPr>
        <w:t xml:space="preserve"> / TCS </w:t>
      </w:r>
      <w:r w:rsidR="00F03181" w:rsidRPr="000842DF">
        <w:rPr>
          <w:b/>
          <w:color w:val="C00000"/>
          <w:sz w:val="22"/>
          <w:szCs w:val="22"/>
          <w:u w:val="single"/>
        </w:rPr>
        <w:t xml:space="preserve"> RATE CHART WITH LIMIT </w:t>
      </w:r>
      <w:r w:rsidR="00496428" w:rsidRPr="000842DF">
        <w:rPr>
          <w:b/>
          <w:color w:val="C00000"/>
          <w:sz w:val="22"/>
          <w:szCs w:val="22"/>
        </w:rPr>
        <w:t xml:space="preserve"> :</w:t>
      </w:r>
    </w:p>
    <w:p w:rsidR="00227B7E" w:rsidRPr="000842DF" w:rsidRDefault="00227B7E" w:rsidP="00885471">
      <w:pPr>
        <w:rPr>
          <w:b/>
          <w:sz w:val="22"/>
          <w:szCs w:val="22"/>
        </w:rPr>
      </w:pPr>
    </w:p>
    <w:tbl>
      <w:tblPr>
        <w:tblW w:w="9900" w:type="dxa"/>
        <w:tblInd w:w="-70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035"/>
        <w:gridCol w:w="4095"/>
        <w:gridCol w:w="1080"/>
        <w:gridCol w:w="1800"/>
        <w:gridCol w:w="1890"/>
      </w:tblGrid>
      <w:tr w:rsidR="00A25A32" w:rsidRPr="000842DF" w:rsidTr="008B405B">
        <w:trPr>
          <w:trHeight w:val="466"/>
        </w:trPr>
        <w:tc>
          <w:tcPr>
            <w:tcW w:w="1035" w:type="dxa"/>
            <w:tcBorders>
              <w:top w:val="single" w:sz="8" w:space="0" w:color="auto"/>
              <w:bottom w:val="single" w:sz="6" w:space="0" w:color="auto"/>
            </w:tcBorders>
            <w:shd w:val="clear" w:color="auto" w:fill="CCFFFF"/>
          </w:tcPr>
          <w:p w:rsidR="00A25A32" w:rsidRPr="000842DF" w:rsidRDefault="00A25A32">
            <w:pPr>
              <w:rPr>
                <w:b/>
                <w:bCs/>
                <w:sz w:val="22"/>
                <w:szCs w:val="22"/>
              </w:rPr>
            </w:pPr>
            <w:r w:rsidRPr="000842DF">
              <w:rPr>
                <w:b/>
                <w:bCs/>
                <w:sz w:val="22"/>
                <w:szCs w:val="22"/>
              </w:rPr>
              <w:t>SEC</w:t>
            </w:r>
          </w:p>
        </w:tc>
        <w:tc>
          <w:tcPr>
            <w:tcW w:w="4095" w:type="dxa"/>
            <w:tcBorders>
              <w:top w:val="single" w:sz="8" w:space="0" w:color="auto"/>
              <w:bottom w:val="single" w:sz="6" w:space="0" w:color="auto"/>
            </w:tcBorders>
            <w:shd w:val="clear" w:color="auto" w:fill="CCFFFF"/>
          </w:tcPr>
          <w:p w:rsidR="00A25A32" w:rsidRPr="000842DF" w:rsidRDefault="00A25A32">
            <w:pPr>
              <w:rPr>
                <w:b/>
                <w:bCs/>
                <w:sz w:val="22"/>
                <w:szCs w:val="22"/>
              </w:rPr>
            </w:pPr>
            <w:r w:rsidRPr="000842DF">
              <w:rPr>
                <w:b/>
                <w:bCs/>
                <w:sz w:val="22"/>
                <w:szCs w:val="22"/>
              </w:rPr>
              <w:t xml:space="preserve">PRESENT RATES   </w:t>
            </w:r>
          </w:p>
        </w:tc>
        <w:tc>
          <w:tcPr>
            <w:tcW w:w="1080" w:type="dxa"/>
            <w:tcBorders>
              <w:top w:val="single" w:sz="8" w:space="0" w:color="auto"/>
              <w:bottom w:val="single" w:sz="6" w:space="0" w:color="auto"/>
            </w:tcBorders>
            <w:shd w:val="clear" w:color="auto" w:fill="CCFFFF"/>
          </w:tcPr>
          <w:p w:rsidR="00A25A32" w:rsidRPr="000842DF" w:rsidRDefault="00A25A32">
            <w:pPr>
              <w:jc w:val="center"/>
              <w:rPr>
                <w:b/>
                <w:bCs/>
                <w:sz w:val="22"/>
                <w:szCs w:val="22"/>
              </w:rPr>
            </w:pPr>
            <w:r w:rsidRPr="000842DF">
              <w:rPr>
                <w:b/>
                <w:bCs/>
                <w:sz w:val="22"/>
                <w:szCs w:val="22"/>
              </w:rPr>
              <w:t xml:space="preserve">PROPOSED RATE  </w:t>
            </w:r>
          </w:p>
        </w:tc>
        <w:tc>
          <w:tcPr>
            <w:tcW w:w="1800" w:type="dxa"/>
            <w:tcBorders>
              <w:top w:val="single" w:sz="8" w:space="0" w:color="auto"/>
              <w:bottom w:val="single" w:sz="6" w:space="0" w:color="auto"/>
            </w:tcBorders>
            <w:shd w:val="clear" w:color="auto" w:fill="CCFFFF"/>
          </w:tcPr>
          <w:p w:rsidR="00A25A32" w:rsidRPr="000842DF" w:rsidRDefault="00A25A32" w:rsidP="006E32D6">
            <w:pPr>
              <w:jc w:val="center"/>
              <w:rPr>
                <w:b/>
                <w:bCs/>
                <w:sz w:val="22"/>
                <w:szCs w:val="22"/>
              </w:rPr>
            </w:pPr>
            <w:r w:rsidRPr="000842DF">
              <w:rPr>
                <w:b/>
                <w:bCs/>
                <w:sz w:val="22"/>
                <w:szCs w:val="22"/>
              </w:rPr>
              <w:t xml:space="preserve">LIMIT -EXISTING </w:t>
            </w:r>
          </w:p>
        </w:tc>
        <w:tc>
          <w:tcPr>
            <w:tcW w:w="1890" w:type="dxa"/>
            <w:tcBorders>
              <w:top w:val="single" w:sz="8" w:space="0" w:color="auto"/>
              <w:bottom w:val="single" w:sz="6" w:space="0" w:color="auto"/>
            </w:tcBorders>
            <w:shd w:val="clear" w:color="auto" w:fill="CCFFFF"/>
          </w:tcPr>
          <w:p w:rsidR="00A25A32" w:rsidRPr="000842DF" w:rsidRDefault="00A25A32" w:rsidP="006E32D6">
            <w:pPr>
              <w:jc w:val="center"/>
              <w:rPr>
                <w:b/>
                <w:bCs/>
                <w:sz w:val="22"/>
                <w:szCs w:val="22"/>
              </w:rPr>
            </w:pPr>
            <w:r w:rsidRPr="000842DF">
              <w:rPr>
                <w:b/>
                <w:bCs/>
                <w:sz w:val="22"/>
                <w:szCs w:val="22"/>
              </w:rPr>
              <w:t xml:space="preserve">LIMIT -PROPOSED    </w:t>
            </w:r>
          </w:p>
        </w:tc>
      </w:tr>
      <w:tr w:rsidR="00A25A32" w:rsidRPr="000842DF" w:rsidTr="008B405B">
        <w:trPr>
          <w:trHeight w:val="345"/>
        </w:trPr>
        <w:tc>
          <w:tcPr>
            <w:tcW w:w="1035" w:type="dxa"/>
            <w:tcBorders>
              <w:top w:val="single" w:sz="6" w:space="0" w:color="auto"/>
            </w:tcBorders>
            <w:shd w:val="clear" w:color="auto" w:fill="auto"/>
          </w:tcPr>
          <w:p w:rsidR="00A25A32" w:rsidRPr="000842DF" w:rsidRDefault="00A25A32" w:rsidP="00F40273">
            <w:pPr>
              <w:rPr>
                <w:b/>
                <w:bCs/>
                <w:sz w:val="22"/>
                <w:szCs w:val="22"/>
              </w:rPr>
            </w:pPr>
            <w:r w:rsidRPr="000842DF">
              <w:rPr>
                <w:b/>
                <w:bCs/>
                <w:sz w:val="22"/>
                <w:szCs w:val="22"/>
              </w:rPr>
              <w:t>192</w:t>
            </w:r>
          </w:p>
        </w:tc>
        <w:tc>
          <w:tcPr>
            <w:tcW w:w="4095" w:type="dxa"/>
            <w:tcBorders>
              <w:top w:val="single" w:sz="6" w:space="0" w:color="auto"/>
            </w:tcBorders>
            <w:shd w:val="clear" w:color="auto" w:fill="auto"/>
          </w:tcPr>
          <w:p w:rsidR="00A25A32" w:rsidRPr="000842DF" w:rsidRDefault="0078404E" w:rsidP="0078404E">
            <w:pPr>
              <w:rPr>
                <w:bCs/>
                <w:sz w:val="22"/>
                <w:szCs w:val="22"/>
              </w:rPr>
            </w:pPr>
            <w:r w:rsidRPr="000842DF">
              <w:rPr>
                <w:bCs/>
                <w:sz w:val="22"/>
                <w:szCs w:val="22"/>
              </w:rPr>
              <w:t xml:space="preserve">As per applicable slab </w:t>
            </w:r>
            <w:r w:rsidR="00A25A32" w:rsidRPr="000842DF">
              <w:rPr>
                <w:bCs/>
                <w:sz w:val="22"/>
                <w:szCs w:val="22"/>
              </w:rPr>
              <w:t>+2% EC+1% SHEC</w:t>
            </w:r>
          </w:p>
        </w:tc>
        <w:tc>
          <w:tcPr>
            <w:tcW w:w="1080" w:type="dxa"/>
            <w:tcBorders>
              <w:top w:val="single" w:sz="6" w:space="0" w:color="auto"/>
            </w:tcBorders>
            <w:shd w:val="clear" w:color="auto" w:fill="auto"/>
          </w:tcPr>
          <w:p w:rsidR="00A25A32" w:rsidRPr="000842DF" w:rsidRDefault="00A25A32" w:rsidP="00AE6D65">
            <w:pPr>
              <w:rPr>
                <w:bCs/>
                <w:sz w:val="22"/>
                <w:szCs w:val="22"/>
              </w:rPr>
            </w:pPr>
          </w:p>
        </w:tc>
        <w:tc>
          <w:tcPr>
            <w:tcW w:w="1800" w:type="dxa"/>
            <w:tcBorders>
              <w:top w:val="single" w:sz="6" w:space="0" w:color="auto"/>
            </w:tcBorders>
          </w:tcPr>
          <w:p w:rsidR="00A25A32" w:rsidRPr="000842DF" w:rsidRDefault="00A25A32" w:rsidP="00541D67">
            <w:pPr>
              <w:jc w:val="right"/>
              <w:rPr>
                <w:bCs/>
                <w:sz w:val="22"/>
                <w:szCs w:val="22"/>
              </w:rPr>
            </w:pPr>
            <w:r w:rsidRPr="000842DF">
              <w:rPr>
                <w:bCs/>
                <w:sz w:val="22"/>
                <w:szCs w:val="22"/>
              </w:rPr>
              <w:t xml:space="preserve"> 2,50,000 </w:t>
            </w:r>
          </w:p>
          <w:p w:rsidR="00A25A32" w:rsidRPr="000842DF" w:rsidRDefault="00A25A32" w:rsidP="00AE6D65">
            <w:pPr>
              <w:jc w:val="center"/>
              <w:rPr>
                <w:bCs/>
                <w:sz w:val="22"/>
                <w:szCs w:val="22"/>
              </w:rPr>
            </w:pPr>
          </w:p>
        </w:tc>
        <w:tc>
          <w:tcPr>
            <w:tcW w:w="1890" w:type="dxa"/>
            <w:tcBorders>
              <w:top w:val="single" w:sz="6" w:space="0" w:color="auto"/>
            </w:tcBorders>
          </w:tcPr>
          <w:p w:rsidR="00A25A32" w:rsidRPr="000842DF" w:rsidRDefault="00A25A32" w:rsidP="00AE6D65">
            <w:pPr>
              <w:jc w:val="center"/>
              <w:rPr>
                <w:bCs/>
                <w:sz w:val="22"/>
                <w:szCs w:val="22"/>
              </w:rPr>
            </w:pPr>
          </w:p>
        </w:tc>
      </w:tr>
      <w:tr w:rsidR="00A25A32" w:rsidRPr="000842DF" w:rsidTr="008B405B">
        <w:trPr>
          <w:trHeight w:val="732"/>
        </w:trPr>
        <w:tc>
          <w:tcPr>
            <w:tcW w:w="1035" w:type="dxa"/>
            <w:shd w:val="clear" w:color="auto" w:fill="auto"/>
          </w:tcPr>
          <w:p w:rsidR="00A25A32" w:rsidRPr="000842DF" w:rsidRDefault="00A25A32">
            <w:pPr>
              <w:rPr>
                <w:b/>
                <w:bCs/>
                <w:sz w:val="22"/>
                <w:szCs w:val="22"/>
              </w:rPr>
            </w:pPr>
            <w:r w:rsidRPr="000842DF">
              <w:rPr>
                <w:b/>
                <w:bCs/>
                <w:sz w:val="22"/>
                <w:szCs w:val="22"/>
              </w:rPr>
              <w:t xml:space="preserve">194 C </w:t>
            </w:r>
          </w:p>
        </w:tc>
        <w:tc>
          <w:tcPr>
            <w:tcW w:w="4095" w:type="dxa"/>
            <w:shd w:val="clear" w:color="auto" w:fill="auto"/>
          </w:tcPr>
          <w:p w:rsidR="00A25A32" w:rsidRPr="000842DF" w:rsidRDefault="00A25A32">
            <w:pPr>
              <w:rPr>
                <w:bCs/>
                <w:sz w:val="22"/>
                <w:szCs w:val="22"/>
              </w:rPr>
            </w:pPr>
            <w:r w:rsidRPr="000842DF">
              <w:rPr>
                <w:bCs/>
                <w:sz w:val="22"/>
                <w:szCs w:val="22"/>
              </w:rPr>
              <w:t>1% (if paid to individuals /HUF) .</w:t>
            </w:r>
          </w:p>
          <w:p w:rsidR="00A25A32" w:rsidRPr="000842DF" w:rsidRDefault="00A25A32">
            <w:pPr>
              <w:rPr>
                <w:bCs/>
                <w:sz w:val="22"/>
                <w:szCs w:val="22"/>
              </w:rPr>
            </w:pPr>
            <w:r w:rsidRPr="000842DF">
              <w:rPr>
                <w:bCs/>
                <w:sz w:val="22"/>
                <w:szCs w:val="22"/>
              </w:rPr>
              <w:t>2% in case of payment to other than individual/HUF).</w:t>
            </w:r>
          </w:p>
        </w:tc>
        <w:tc>
          <w:tcPr>
            <w:tcW w:w="1080" w:type="dxa"/>
            <w:shd w:val="clear" w:color="auto" w:fill="auto"/>
          </w:tcPr>
          <w:p w:rsidR="00A25A32" w:rsidRPr="000842DF" w:rsidRDefault="00A25A32" w:rsidP="00AE6D65">
            <w:pPr>
              <w:rPr>
                <w:bCs/>
                <w:sz w:val="22"/>
                <w:szCs w:val="22"/>
              </w:rPr>
            </w:pPr>
          </w:p>
        </w:tc>
        <w:tc>
          <w:tcPr>
            <w:tcW w:w="1800" w:type="dxa"/>
          </w:tcPr>
          <w:p w:rsidR="00A25A32" w:rsidRPr="000842DF" w:rsidRDefault="00A25A32" w:rsidP="00541D67">
            <w:pPr>
              <w:jc w:val="right"/>
              <w:rPr>
                <w:bCs/>
                <w:sz w:val="22"/>
                <w:szCs w:val="22"/>
              </w:rPr>
            </w:pPr>
            <w:r w:rsidRPr="000842DF">
              <w:rPr>
                <w:bCs/>
                <w:sz w:val="22"/>
                <w:szCs w:val="22"/>
              </w:rPr>
              <w:t xml:space="preserve">            </w:t>
            </w:r>
            <w:r w:rsidR="00541D67" w:rsidRPr="000842DF">
              <w:rPr>
                <w:bCs/>
                <w:sz w:val="22"/>
                <w:szCs w:val="22"/>
              </w:rPr>
              <w:t>#</w:t>
            </w:r>
            <w:r w:rsidRPr="000842DF">
              <w:rPr>
                <w:bCs/>
                <w:sz w:val="22"/>
                <w:szCs w:val="22"/>
              </w:rPr>
              <w:t>30,000</w:t>
            </w:r>
          </w:p>
          <w:p w:rsidR="00A25A32" w:rsidRPr="000842DF" w:rsidRDefault="00A25A32" w:rsidP="00541D67">
            <w:pPr>
              <w:jc w:val="right"/>
              <w:rPr>
                <w:bCs/>
                <w:sz w:val="22"/>
                <w:szCs w:val="22"/>
              </w:rPr>
            </w:pPr>
            <w:r w:rsidRPr="000842DF">
              <w:rPr>
                <w:bCs/>
                <w:sz w:val="22"/>
                <w:szCs w:val="22"/>
              </w:rPr>
              <w:t xml:space="preserve">   </w:t>
            </w:r>
            <w:r w:rsidR="00541D67" w:rsidRPr="000842DF">
              <w:rPr>
                <w:bCs/>
                <w:sz w:val="22"/>
                <w:szCs w:val="22"/>
              </w:rPr>
              <w:t xml:space="preserve">  </w:t>
            </w:r>
            <w:r w:rsidRPr="000842DF">
              <w:rPr>
                <w:bCs/>
                <w:sz w:val="22"/>
                <w:szCs w:val="22"/>
              </w:rPr>
              <w:t xml:space="preserve">  </w:t>
            </w:r>
            <w:r w:rsidR="009B2C09" w:rsidRPr="000842DF">
              <w:rPr>
                <w:bCs/>
                <w:sz w:val="22"/>
                <w:szCs w:val="22"/>
              </w:rPr>
              <w:t>##1,00,000</w:t>
            </w:r>
          </w:p>
        </w:tc>
        <w:tc>
          <w:tcPr>
            <w:tcW w:w="1890" w:type="dxa"/>
          </w:tcPr>
          <w:p w:rsidR="00A25A32" w:rsidRPr="000842DF" w:rsidRDefault="00A25A32" w:rsidP="00541D67">
            <w:pPr>
              <w:jc w:val="center"/>
              <w:rPr>
                <w:sz w:val="22"/>
                <w:szCs w:val="22"/>
              </w:rPr>
            </w:pPr>
          </w:p>
        </w:tc>
      </w:tr>
      <w:tr w:rsidR="00A25A32" w:rsidRPr="000842DF" w:rsidTr="008B405B">
        <w:trPr>
          <w:trHeight w:val="633"/>
        </w:trPr>
        <w:tc>
          <w:tcPr>
            <w:tcW w:w="1035" w:type="dxa"/>
            <w:shd w:val="clear" w:color="auto" w:fill="auto"/>
          </w:tcPr>
          <w:p w:rsidR="00A25A32" w:rsidRPr="000842DF" w:rsidRDefault="00A25A32">
            <w:pPr>
              <w:rPr>
                <w:b/>
                <w:bCs/>
                <w:sz w:val="22"/>
                <w:szCs w:val="22"/>
              </w:rPr>
            </w:pPr>
            <w:r w:rsidRPr="000842DF">
              <w:rPr>
                <w:b/>
                <w:bCs/>
                <w:sz w:val="22"/>
                <w:szCs w:val="22"/>
              </w:rPr>
              <w:t>194 I</w:t>
            </w:r>
          </w:p>
        </w:tc>
        <w:tc>
          <w:tcPr>
            <w:tcW w:w="4095" w:type="dxa"/>
            <w:shd w:val="clear" w:color="auto" w:fill="auto"/>
          </w:tcPr>
          <w:p w:rsidR="00A25A32" w:rsidRPr="000842DF" w:rsidRDefault="00A25A32">
            <w:pPr>
              <w:rPr>
                <w:bCs/>
                <w:sz w:val="22"/>
                <w:szCs w:val="22"/>
              </w:rPr>
            </w:pPr>
            <w:r w:rsidRPr="000842DF">
              <w:rPr>
                <w:bCs/>
                <w:sz w:val="22"/>
                <w:szCs w:val="22"/>
              </w:rPr>
              <w:t>2 %   (Rent on Plant &amp; Machinery )</w:t>
            </w:r>
          </w:p>
          <w:p w:rsidR="00A25A32" w:rsidRPr="000842DF" w:rsidRDefault="00A25A32">
            <w:pPr>
              <w:rPr>
                <w:bCs/>
                <w:sz w:val="22"/>
                <w:szCs w:val="22"/>
              </w:rPr>
            </w:pPr>
            <w:r w:rsidRPr="000842DF">
              <w:rPr>
                <w:bCs/>
                <w:sz w:val="22"/>
                <w:szCs w:val="22"/>
              </w:rPr>
              <w:t>10 % (Rent of land ,Building ,furniture in all cases )</w:t>
            </w:r>
          </w:p>
        </w:tc>
        <w:tc>
          <w:tcPr>
            <w:tcW w:w="1080" w:type="dxa"/>
            <w:shd w:val="clear" w:color="auto" w:fill="auto"/>
          </w:tcPr>
          <w:p w:rsidR="00A25A32" w:rsidRPr="000842DF" w:rsidRDefault="00A25A32" w:rsidP="00AE6D65">
            <w:pPr>
              <w:rPr>
                <w:bCs/>
                <w:sz w:val="22"/>
                <w:szCs w:val="22"/>
              </w:rPr>
            </w:pPr>
          </w:p>
        </w:tc>
        <w:tc>
          <w:tcPr>
            <w:tcW w:w="1800" w:type="dxa"/>
          </w:tcPr>
          <w:p w:rsidR="00A25A32" w:rsidRPr="000842DF" w:rsidRDefault="00A25A32" w:rsidP="00541D67">
            <w:pPr>
              <w:jc w:val="right"/>
              <w:rPr>
                <w:bCs/>
                <w:sz w:val="22"/>
                <w:szCs w:val="22"/>
              </w:rPr>
            </w:pPr>
            <w:r w:rsidRPr="000842DF">
              <w:rPr>
                <w:bCs/>
                <w:sz w:val="22"/>
                <w:szCs w:val="22"/>
              </w:rPr>
              <w:t>1,80,000</w:t>
            </w:r>
          </w:p>
        </w:tc>
        <w:tc>
          <w:tcPr>
            <w:tcW w:w="1890" w:type="dxa"/>
          </w:tcPr>
          <w:p w:rsidR="00A25A32" w:rsidRPr="000842DF" w:rsidRDefault="00A25A32" w:rsidP="00541D67">
            <w:pPr>
              <w:jc w:val="center"/>
              <w:rPr>
                <w:sz w:val="22"/>
                <w:szCs w:val="22"/>
              </w:rPr>
            </w:pPr>
          </w:p>
        </w:tc>
      </w:tr>
      <w:tr w:rsidR="00A25A32" w:rsidRPr="000842DF" w:rsidTr="008B405B">
        <w:trPr>
          <w:trHeight w:val="156"/>
        </w:trPr>
        <w:tc>
          <w:tcPr>
            <w:tcW w:w="1035" w:type="dxa"/>
            <w:shd w:val="clear" w:color="auto" w:fill="auto"/>
          </w:tcPr>
          <w:p w:rsidR="00A25A32" w:rsidRPr="000842DF" w:rsidRDefault="00A25A32">
            <w:pPr>
              <w:rPr>
                <w:b/>
                <w:bCs/>
                <w:sz w:val="22"/>
                <w:szCs w:val="22"/>
              </w:rPr>
            </w:pPr>
            <w:r w:rsidRPr="000842DF">
              <w:rPr>
                <w:b/>
                <w:bCs/>
                <w:sz w:val="22"/>
                <w:szCs w:val="22"/>
              </w:rPr>
              <w:t>194 J</w:t>
            </w:r>
          </w:p>
        </w:tc>
        <w:tc>
          <w:tcPr>
            <w:tcW w:w="4095" w:type="dxa"/>
            <w:shd w:val="clear" w:color="auto" w:fill="auto"/>
          </w:tcPr>
          <w:p w:rsidR="00A25A32" w:rsidRPr="000842DF" w:rsidRDefault="00A25A32">
            <w:pPr>
              <w:rPr>
                <w:bCs/>
                <w:sz w:val="22"/>
                <w:szCs w:val="22"/>
              </w:rPr>
            </w:pPr>
            <w:r w:rsidRPr="000842DF">
              <w:rPr>
                <w:bCs/>
                <w:sz w:val="22"/>
                <w:szCs w:val="22"/>
              </w:rPr>
              <w:t>10%</w:t>
            </w:r>
            <w:r w:rsidR="006E08FF" w:rsidRPr="000842DF">
              <w:rPr>
                <w:bCs/>
                <w:sz w:val="22"/>
                <w:szCs w:val="22"/>
              </w:rPr>
              <w:t xml:space="preserve"> </w:t>
            </w:r>
          </w:p>
          <w:p w:rsidR="00A25A32" w:rsidRPr="000842DF" w:rsidRDefault="00A25A32">
            <w:pPr>
              <w:rPr>
                <w:bCs/>
                <w:sz w:val="22"/>
                <w:szCs w:val="22"/>
              </w:rPr>
            </w:pPr>
          </w:p>
        </w:tc>
        <w:tc>
          <w:tcPr>
            <w:tcW w:w="1080" w:type="dxa"/>
            <w:shd w:val="clear" w:color="auto" w:fill="auto"/>
          </w:tcPr>
          <w:p w:rsidR="00A25A32" w:rsidRPr="000842DF" w:rsidRDefault="00A25A32" w:rsidP="00AE6D65">
            <w:pPr>
              <w:rPr>
                <w:bCs/>
                <w:sz w:val="22"/>
                <w:szCs w:val="22"/>
              </w:rPr>
            </w:pPr>
          </w:p>
        </w:tc>
        <w:tc>
          <w:tcPr>
            <w:tcW w:w="1800" w:type="dxa"/>
          </w:tcPr>
          <w:p w:rsidR="00A25A32" w:rsidRPr="000842DF" w:rsidRDefault="00A25A32" w:rsidP="00541D67">
            <w:pPr>
              <w:jc w:val="right"/>
              <w:rPr>
                <w:bCs/>
                <w:sz w:val="22"/>
                <w:szCs w:val="22"/>
              </w:rPr>
            </w:pPr>
            <w:r w:rsidRPr="000842DF">
              <w:rPr>
                <w:bCs/>
                <w:sz w:val="22"/>
                <w:szCs w:val="22"/>
              </w:rPr>
              <w:t xml:space="preserve"> 30,000</w:t>
            </w:r>
          </w:p>
        </w:tc>
        <w:tc>
          <w:tcPr>
            <w:tcW w:w="1890" w:type="dxa"/>
          </w:tcPr>
          <w:p w:rsidR="00A25A32" w:rsidRPr="000842DF" w:rsidRDefault="006E08FF" w:rsidP="00541D67">
            <w:pPr>
              <w:jc w:val="center"/>
              <w:rPr>
                <w:sz w:val="22"/>
                <w:szCs w:val="22"/>
              </w:rPr>
            </w:pPr>
            <w:r w:rsidRPr="000842DF">
              <w:rPr>
                <w:sz w:val="22"/>
                <w:szCs w:val="22"/>
              </w:rPr>
              <w:t xml:space="preserve">Note </w:t>
            </w:r>
            <w:r w:rsidR="0052461F" w:rsidRPr="000842DF">
              <w:rPr>
                <w:sz w:val="22"/>
                <w:szCs w:val="22"/>
              </w:rPr>
              <w:t>1</w:t>
            </w:r>
          </w:p>
        </w:tc>
      </w:tr>
      <w:tr w:rsidR="00A25A32" w:rsidRPr="000842DF" w:rsidTr="008B405B">
        <w:trPr>
          <w:trHeight w:val="219"/>
        </w:trPr>
        <w:tc>
          <w:tcPr>
            <w:tcW w:w="1035" w:type="dxa"/>
            <w:shd w:val="clear" w:color="auto" w:fill="auto"/>
          </w:tcPr>
          <w:p w:rsidR="00A25A32" w:rsidRPr="000842DF" w:rsidRDefault="00A25A32">
            <w:pPr>
              <w:rPr>
                <w:b/>
                <w:bCs/>
                <w:sz w:val="22"/>
                <w:szCs w:val="22"/>
              </w:rPr>
            </w:pPr>
            <w:r w:rsidRPr="000842DF">
              <w:rPr>
                <w:b/>
                <w:bCs/>
                <w:sz w:val="22"/>
                <w:szCs w:val="22"/>
              </w:rPr>
              <w:t xml:space="preserve">194 H </w:t>
            </w:r>
          </w:p>
        </w:tc>
        <w:tc>
          <w:tcPr>
            <w:tcW w:w="4095" w:type="dxa"/>
            <w:shd w:val="clear" w:color="auto" w:fill="auto"/>
          </w:tcPr>
          <w:p w:rsidR="00A25A32" w:rsidRPr="000842DF" w:rsidRDefault="009B2C09">
            <w:pPr>
              <w:rPr>
                <w:bCs/>
                <w:sz w:val="22"/>
                <w:szCs w:val="22"/>
              </w:rPr>
            </w:pPr>
            <w:r w:rsidRPr="000842DF">
              <w:rPr>
                <w:bCs/>
                <w:sz w:val="22"/>
                <w:szCs w:val="22"/>
              </w:rPr>
              <w:t>5%</w:t>
            </w:r>
          </w:p>
          <w:p w:rsidR="00A25A32" w:rsidRPr="000842DF" w:rsidRDefault="00A25A32">
            <w:pPr>
              <w:rPr>
                <w:bCs/>
                <w:sz w:val="22"/>
                <w:szCs w:val="22"/>
              </w:rPr>
            </w:pPr>
          </w:p>
        </w:tc>
        <w:tc>
          <w:tcPr>
            <w:tcW w:w="1080" w:type="dxa"/>
            <w:shd w:val="clear" w:color="auto" w:fill="auto"/>
          </w:tcPr>
          <w:p w:rsidR="00A25A32" w:rsidRPr="000842DF" w:rsidRDefault="00A25A32" w:rsidP="00AE6D65">
            <w:pPr>
              <w:rPr>
                <w:bCs/>
                <w:sz w:val="22"/>
                <w:szCs w:val="22"/>
              </w:rPr>
            </w:pPr>
          </w:p>
        </w:tc>
        <w:tc>
          <w:tcPr>
            <w:tcW w:w="1800" w:type="dxa"/>
          </w:tcPr>
          <w:p w:rsidR="00A25A32" w:rsidRPr="000842DF" w:rsidRDefault="009B2C09" w:rsidP="00541D67">
            <w:pPr>
              <w:jc w:val="right"/>
              <w:rPr>
                <w:bCs/>
                <w:sz w:val="22"/>
                <w:szCs w:val="22"/>
              </w:rPr>
            </w:pPr>
            <w:r w:rsidRPr="000842DF">
              <w:rPr>
                <w:bCs/>
                <w:sz w:val="22"/>
                <w:szCs w:val="22"/>
              </w:rPr>
              <w:t>15,000</w:t>
            </w:r>
          </w:p>
        </w:tc>
        <w:tc>
          <w:tcPr>
            <w:tcW w:w="1890" w:type="dxa"/>
          </w:tcPr>
          <w:p w:rsidR="00A25A32" w:rsidRPr="000842DF" w:rsidRDefault="00A25A32" w:rsidP="00541D67">
            <w:pPr>
              <w:jc w:val="center"/>
              <w:rPr>
                <w:sz w:val="22"/>
                <w:szCs w:val="22"/>
              </w:rPr>
            </w:pPr>
          </w:p>
        </w:tc>
      </w:tr>
      <w:tr w:rsidR="00A25A32" w:rsidRPr="000842DF" w:rsidTr="008B405B">
        <w:trPr>
          <w:trHeight w:val="255"/>
        </w:trPr>
        <w:tc>
          <w:tcPr>
            <w:tcW w:w="1035" w:type="dxa"/>
            <w:shd w:val="clear" w:color="auto" w:fill="auto"/>
          </w:tcPr>
          <w:p w:rsidR="00A25A32" w:rsidRPr="000842DF" w:rsidRDefault="00A25A32">
            <w:pPr>
              <w:rPr>
                <w:b/>
                <w:bCs/>
                <w:sz w:val="22"/>
                <w:szCs w:val="22"/>
              </w:rPr>
            </w:pPr>
            <w:r w:rsidRPr="000842DF">
              <w:rPr>
                <w:b/>
                <w:bCs/>
                <w:sz w:val="22"/>
                <w:szCs w:val="22"/>
              </w:rPr>
              <w:lastRenderedPageBreak/>
              <w:t xml:space="preserve">206 C </w:t>
            </w:r>
          </w:p>
        </w:tc>
        <w:tc>
          <w:tcPr>
            <w:tcW w:w="4095" w:type="dxa"/>
            <w:shd w:val="clear" w:color="auto" w:fill="auto"/>
          </w:tcPr>
          <w:p w:rsidR="00A25A32" w:rsidRPr="000842DF" w:rsidRDefault="00A25A32">
            <w:pPr>
              <w:rPr>
                <w:bCs/>
                <w:sz w:val="22"/>
                <w:szCs w:val="22"/>
              </w:rPr>
            </w:pPr>
            <w:r w:rsidRPr="000842DF">
              <w:rPr>
                <w:bCs/>
                <w:sz w:val="22"/>
                <w:szCs w:val="22"/>
              </w:rPr>
              <w:t>1%</w:t>
            </w:r>
          </w:p>
        </w:tc>
        <w:tc>
          <w:tcPr>
            <w:tcW w:w="1080" w:type="dxa"/>
            <w:shd w:val="clear" w:color="auto" w:fill="auto"/>
          </w:tcPr>
          <w:p w:rsidR="00A25A32" w:rsidRPr="000842DF" w:rsidRDefault="00A25A32" w:rsidP="00AE6D65">
            <w:pPr>
              <w:rPr>
                <w:bCs/>
                <w:sz w:val="22"/>
                <w:szCs w:val="22"/>
              </w:rPr>
            </w:pPr>
          </w:p>
        </w:tc>
        <w:tc>
          <w:tcPr>
            <w:tcW w:w="1800" w:type="dxa"/>
          </w:tcPr>
          <w:p w:rsidR="00A25A32" w:rsidRPr="000842DF" w:rsidRDefault="009B2C09" w:rsidP="009B2C09">
            <w:pPr>
              <w:jc w:val="center"/>
              <w:rPr>
                <w:bCs/>
                <w:sz w:val="22"/>
                <w:szCs w:val="22"/>
              </w:rPr>
            </w:pPr>
            <w:r w:rsidRPr="000842DF">
              <w:rPr>
                <w:sz w:val="22"/>
                <w:szCs w:val="22"/>
              </w:rPr>
              <w:t xml:space="preserve"> </w:t>
            </w:r>
          </w:p>
        </w:tc>
        <w:tc>
          <w:tcPr>
            <w:tcW w:w="1890" w:type="dxa"/>
          </w:tcPr>
          <w:p w:rsidR="0050268A" w:rsidRPr="000842DF" w:rsidRDefault="0050268A" w:rsidP="00914D29">
            <w:pPr>
              <w:jc w:val="both"/>
              <w:rPr>
                <w:sz w:val="22"/>
                <w:szCs w:val="22"/>
              </w:rPr>
            </w:pPr>
          </w:p>
        </w:tc>
      </w:tr>
      <w:tr w:rsidR="00A25A32" w:rsidRPr="000842DF" w:rsidTr="008B405B">
        <w:trPr>
          <w:trHeight w:val="255"/>
        </w:trPr>
        <w:tc>
          <w:tcPr>
            <w:tcW w:w="1035" w:type="dxa"/>
            <w:shd w:val="clear" w:color="auto" w:fill="auto"/>
          </w:tcPr>
          <w:p w:rsidR="00A25A32" w:rsidRPr="000842DF" w:rsidRDefault="00A25A32">
            <w:pPr>
              <w:rPr>
                <w:b/>
                <w:bCs/>
                <w:sz w:val="22"/>
                <w:szCs w:val="22"/>
              </w:rPr>
            </w:pPr>
            <w:r w:rsidRPr="000842DF">
              <w:rPr>
                <w:b/>
                <w:bCs/>
                <w:sz w:val="22"/>
                <w:szCs w:val="22"/>
              </w:rPr>
              <w:t>195</w:t>
            </w:r>
          </w:p>
        </w:tc>
        <w:tc>
          <w:tcPr>
            <w:tcW w:w="4095" w:type="dxa"/>
            <w:shd w:val="clear" w:color="auto" w:fill="auto"/>
          </w:tcPr>
          <w:p w:rsidR="00A25A32" w:rsidRPr="000842DF" w:rsidRDefault="00A25A32" w:rsidP="004109D3">
            <w:pPr>
              <w:rPr>
                <w:sz w:val="22"/>
                <w:szCs w:val="22"/>
              </w:rPr>
            </w:pPr>
            <w:r w:rsidRPr="000842DF">
              <w:rPr>
                <w:sz w:val="22"/>
                <w:szCs w:val="22"/>
              </w:rPr>
              <w:t xml:space="preserve">Interest paid to  RM Suppliers  Sec. 115 A ( 1) (a) (ii) -     20.6% </w:t>
            </w:r>
          </w:p>
          <w:p w:rsidR="000E4E24" w:rsidRPr="000842DF" w:rsidRDefault="00A25A32" w:rsidP="00BE7B5C">
            <w:pPr>
              <w:rPr>
                <w:sz w:val="22"/>
                <w:szCs w:val="22"/>
              </w:rPr>
            </w:pPr>
            <w:r w:rsidRPr="000842DF">
              <w:rPr>
                <w:sz w:val="22"/>
                <w:szCs w:val="22"/>
              </w:rPr>
              <w:t>Technical  fees  ( Sec 115 A ( 1) (b)    -</w:t>
            </w:r>
            <w:r w:rsidRPr="000842DF">
              <w:rPr>
                <w:bCs/>
                <w:sz w:val="22"/>
                <w:szCs w:val="22"/>
              </w:rPr>
              <w:t>10.30  %  ( 10% + 3% cess thereon</w:t>
            </w:r>
          </w:p>
        </w:tc>
        <w:tc>
          <w:tcPr>
            <w:tcW w:w="1080" w:type="dxa"/>
            <w:shd w:val="clear" w:color="auto" w:fill="auto"/>
          </w:tcPr>
          <w:p w:rsidR="00A25A32" w:rsidRPr="000842DF" w:rsidRDefault="00A25A32" w:rsidP="00AE6D65">
            <w:pPr>
              <w:rPr>
                <w:sz w:val="22"/>
                <w:szCs w:val="22"/>
              </w:rPr>
            </w:pPr>
          </w:p>
        </w:tc>
        <w:tc>
          <w:tcPr>
            <w:tcW w:w="1800" w:type="dxa"/>
          </w:tcPr>
          <w:p w:rsidR="00A25A32" w:rsidRPr="000842DF" w:rsidRDefault="00A25A32" w:rsidP="00AE6D65">
            <w:pPr>
              <w:jc w:val="center"/>
              <w:rPr>
                <w:bCs/>
                <w:sz w:val="22"/>
                <w:szCs w:val="22"/>
              </w:rPr>
            </w:pPr>
            <w:r w:rsidRPr="000842DF">
              <w:rPr>
                <w:bCs/>
                <w:sz w:val="22"/>
                <w:szCs w:val="22"/>
              </w:rPr>
              <w:t xml:space="preserve">Nil </w:t>
            </w:r>
          </w:p>
        </w:tc>
        <w:tc>
          <w:tcPr>
            <w:tcW w:w="1890" w:type="dxa"/>
          </w:tcPr>
          <w:p w:rsidR="00A25A32" w:rsidRPr="000842DF" w:rsidRDefault="00A25A32" w:rsidP="00AE6D65">
            <w:pPr>
              <w:rPr>
                <w:bCs/>
                <w:sz w:val="22"/>
                <w:szCs w:val="22"/>
              </w:rPr>
            </w:pPr>
            <w:r w:rsidRPr="000842DF">
              <w:rPr>
                <w:bCs/>
                <w:sz w:val="22"/>
                <w:szCs w:val="22"/>
              </w:rPr>
              <w:t xml:space="preserve">No change </w:t>
            </w:r>
          </w:p>
          <w:p w:rsidR="00A25A32" w:rsidRPr="000842DF" w:rsidRDefault="00A25A32" w:rsidP="00AE6D65">
            <w:pPr>
              <w:jc w:val="both"/>
              <w:rPr>
                <w:sz w:val="22"/>
                <w:szCs w:val="22"/>
              </w:rPr>
            </w:pPr>
          </w:p>
        </w:tc>
      </w:tr>
      <w:tr w:rsidR="00541D67" w:rsidRPr="000842DF" w:rsidTr="008B405B">
        <w:trPr>
          <w:trHeight w:val="255"/>
        </w:trPr>
        <w:tc>
          <w:tcPr>
            <w:tcW w:w="9900" w:type="dxa"/>
            <w:gridSpan w:val="5"/>
            <w:shd w:val="clear" w:color="auto" w:fill="auto"/>
          </w:tcPr>
          <w:p w:rsidR="00541D67" w:rsidRPr="000842DF" w:rsidRDefault="00541D67" w:rsidP="00AE6D65">
            <w:pPr>
              <w:rPr>
                <w:b/>
                <w:bCs/>
                <w:sz w:val="22"/>
                <w:szCs w:val="22"/>
              </w:rPr>
            </w:pPr>
          </w:p>
          <w:p w:rsidR="00541D67" w:rsidRPr="000842DF" w:rsidRDefault="00541D67" w:rsidP="00AE6D65">
            <w:pPr>
              <w:rPr>
                <w:bCs/>
                <w:sz w:val="22"/>
                <w:szCs w:val="22"/>
              </w:rPr>
            </w:pPr>
            <w:r w:rsidRPr="000842DF">
              <w:rPr>
                <w:b/>
                <w:bCs/>
                <w:sz w:val="22"/>
                <w:szCs w:val="22"/>
              </w:rPr>
              <w:t xml:space="preserve">Note  # For single payment ## for aggregate payment </w:t>
            </w:r>
          </w:p>
        </w:tc>
      </w:tr>
    </w:tbl>
    <w:p w:rsidR="0050268A" w:rsidRPr="000842DF" w:rsidRDefault="0050268A" w:rsidP="00885471">
      <w:pPr>
        <w:rPr>
          <w:sz w:val="22"/>
          <w:szCs w:val="22"/>
        </w:rPr>
      </w:pPr>
    </w:p>
    <w:p w:rsidR="0052461F" w:rsidRPr="000842DF" w:rsidRDefault="0052461F" w:rsidP="00B82392">
      <w:pPr>
        <w:jc w:val="both"/>
        <w:rPr>
          <w:sz w:val="22"/>
          <w:szCs w:val="22"/>
        </w:rPr>
      </w:pPr>
      <w:r w:rsidRPr="000842DF">
        <w:rPr>
          <w:sz w:val="22"/>
          <w:szCs w:val="22"/>
        </w:rPr>
        <w:t xml:space="preserve">Note : 1 </w:t>
      </w:r>
    </w:p>
    <w:p w:rsidR="0052461F" w:rsidRPr="000842DF" w:rsidRDefault="0052461F" w:rsidP="00B82392">
      <w:pPr>
        <w:jc w:val="both"/>
        <w:rPr>
          <w:sz w:val="22"/>
          <w:szCs w:val="22"/>
        </w:rPr>
      </w:pPr>
    </w:p>
    <w:p w:rsidR="0052461F" w:rsidRPr="000842DF" w:rsidRDefault="0052461F" w:rsidP="00B82392">
      <w:pPr>
        <w:autoSpaceDE w:val="0"/>
        <w:autoSpaceDN w:val="0"/>
        <w:adjustRightInd w:val="0"/>
        <w:jc w:val="both"/>
        <w:rPr>
          <w:sz w:val="22"/>
          <w:szCs w:val="22"/>
        </w:rPr>
      </w:pPr>
      <w:r w:rsidRPr="000842DF">
        <w:rPr>
          <w:b/>
          <w:sz w:val="22"/>
          <w:szCs w:val="22"/>
        </w:rPr>
        <w:t xml:space="preserve">Profession income of business from </w:t>
      </w:r>
      <w:r w:rsidRPr="000842DF">
        <w:rPr>
          <w:sz w:val="22"/>
          <w:szCs w:val="22"/>
        </w:rPr>
        <w:t xml:space="preserve">BPO : </w:t>
      </w:r>
      <w:r w:rsidRPr="000842DF">
        <w:rPr>
          <w:b/>
          <w:sz w:val="22"/>
          <w:szCs w:val="22"/>
        </w:rPr>
        <w:t>Section 194 J :</w:t>
      </w:r>
      <w:r w:rsidRPr="000842DF">
        <w:rPr>
          <w:sz w:val="22"/>
          <w:szCs w:val="22"/>
        </w:rPr>
        <w:t xml:space="preserve"> The rate of deduction of tax at source will be 2% in place of 10%  in case of payments received or credited to a payee, being a person engaged only in the business of operation of call center. This amendment will take effect from the 1st day of June, 2017.</w:t>
      </w:r>
      <w:r w:rsidRPr="000842DF">
        <w:rPr>
          <w:b/>
          <w:sz w:val="22"/>
          <w:szCs w:val="22"/>
        </w:rPr>
        <w:t xml:space="preserve"> ( Section 194 J) . </w:t>
      </w:r>
    </w:p>
    <w:p w:rsidR="0052461F" w:rsidRPr="000842DF" w:rsidRDefault="0052461F" w:rsidP="005B0210">
      <w:pPr>
        <w:rPr>
          <w:b/>
          <w:sz w:val="22"/>
          <w:szCs w:val="22"/>
          <w:u w:val="single"/>
        </w:rPr>
      </w:pPr>
    </w:p>
    <w:p w:rsidR="004B65B3" w:rsidRPr="000842DF" w:rsidRDefault="0052461F" w:rsidP="004B65B3">
      <w:pPr>
        <w:rPr>
          <w:sz w:val="22"/>
          <w:szCs w:val="22"/>
        </w:rPr>
      </w:pPr>
      <w:r w:rsidRPr="000842DF">
        <w:rPr>
          <w:sz w:val="22"/>
          <w:szCs w:val="22"/>
        </w:rPr>
        <w:t xml:space="preserve">Other points : </w:t>
      </w:r>
    </w:p>
    <w:p w:rsidR="004B65B3" w:rsidRPr="000842DF" w:rsidRDefault="004B65B3" w:rsidP="004B65B3">
      <w:pPr>
        <w:rPr>
          <w:sz w:val="22"/>
          <w:szCs w:val="22"/>
        </w:rPr>
      </w:pPr>
    </w:p>
    <w:p w:rsidR="008B405B" w:rsidRPr="000842DF" w:rsidRDefault="0052461F" w:rsidP="004B65B3">
      <w:pPr>
        <w:jc w:val="both"/>
        <w:rPr>
          <w:sz w:val="22"/>
          <w:szCs w:val="22"/>
        </w:rPr>
      </w:pPr>
      <w:r w:rsidRPr="000842DF">
        <w:rPr>
          <w:b/>
          <w:sz w:val="22"/>
          <w:szCs w:val="22"/>
        </w:rPr>
        <w:t>Section 194 – IB – Insurance commission :</w:t>
      </w:r>
      <w:r w:rsidRPr="000842DF">
        <w:rPr>
          <w:sz w:val="22"/>
          <w:szCs w:val="22"/>
        </w:rPr>
        <w:t xml:space="preserve"> </w:t>
      </w:r>
      <w:r w:rsidR="008B405B" w:rsidRPr="000842DF">
        <w:rPr>
          <w:sz w:val="22"/>
          <w:szCs w:val="22"/>
        </w:rPr>
        <w:t>Individuals or a HUF (other than those covered under 44AB of the Act), responsible for paying to a resident any income by way</w:t>
      </w:r>
      <w:r w:rsidR="00484042" w:rsidRPr="000842DF">
        <w:rPr>
          <w:sz w:val="22"/>
          <w:szCs w:val="22"/>
        </w:rPr>
        <w:t xml:space="preserve"> </w:t>
      </w:r>
      <w:r w:rsidR="008B405B" w:rsidRPr="000842DF">
        <w:rPr>
          <w:sz w:val="22"/>
          <w:szCs w:val="22"/>
        </w:rPr>
        <w:t xml:space="preserve">of rent </w:t>
      </w:r>
      <w:r w:rsidR="008B405B" w:rsidRPr="000842DF">
        <w:rPr>
          <w:b/>
          <w:sz w:val="22"/>
          <w:szCs w:val="22"/>
          <w:u w:val="single"/>
        </w:rPr>
        <w:t>exceeding fifty thousand rupees for a month</w:t>
      </w:r>
      <w:r w:rsidR="008B405B" w:rsidRPr="000842DF">
        <w:rPr>
          <w:sz w:val="22"/>
          <w:szCs w:val="22"/>
        </w:rPr>
        <w:t xml:space="preserve"> or part of month during the previous year, shall deduct an amount equal to </w:t>
      </w:r>
      <w:r w:rsidR="008B405B" w:rsidRPr="000842DF">
        <w:rPr>
          <w:b/>
          <w:sz w:val="22"/>
          <w:szCs w:val="22"/>
          <w:u w:val="single"/>
        </w:rPr>
        <w:t>five</w:t>
      </w:r>
      <w:r w:rsidR="00484042" w:rsidRPr="000842DF">
        <w:rPr>
          <w:b/>
          <w:sz w:val="22"/>
          <w:szCs w:val="22"/>
          <w:u w:val="single"/>
        </w:rPr>
        <w:t xml:space="preserve"> </w:t>
      </w:r>
      <w:r w:rsidR="008B405B" w:rsidRPr="000842DF">
        <w:rPr>
          <w:b/>
          <w:sz w:val="22"/>
          <w:szCs w:val="22"/>
          <w:u w:val="single"/>
        </w:rPr>
        <w:t>per cent</w:t>
      </w:r>
      <w:r w:rsidR="008B405B" w:rsidRPr="000842DF">
        <w:rPr>
          <w:sz w:val="22"/>
          <w:szCs w:val="22"/>
        </w:rPr>
        <w:t>. of such income as income-tax thereon.</w:t>
      </w:r>
      <w:r w:rsidR="004B65B3" w:rsidRPr="000842DF">
        <w:rPr>
          <w:sz w:val="22"/>
          <w:szCs w:val="22"/>
        </w:rPr>
        <w:t xml:space="preserve"> ( </w:t>
      </w:r>
      <w:r w:rsidR="009F55DF" w:rsidRPr="000842DF">
        <w:rPr>
          <w:sz w:val="22"/>
          <w:szCs w:val="22"/>
        </w:rPr>
        <w:t xml:space="preserve">Inserted new section 194-IB ) </w:t>
      </w:r>
      <w:r w:rsidR="004B65B3" w:rsidRPr="000842DF">
        <w:rPr>
          <w:sz w:val="22"/>
          <w:szCs w:val="22"/>
        </w:rPr>
        <w:t xml:space="preserve"> w.e.f </w:t>
      </w:r>
      <w:r w:rsidR="009F55DF" w:rsidRPr="000842DF">
        <w:rPr>
          <w:sz w:val="22"/>
          <w:szCs w:val="22"/>
        </w:rPr>
        <w:t xml:space="preserve">1.6.17. </w:t>
      </w:r>
      <w:r w:rsidR="004B65B3" w:rsidRPr="000842DF">
        <w:rPr>
          <w:sz w:val="22"/>
          <w:szCs w:val="22"/>
        </w:rPr>
        <w:t xml:space="preserve">Tax is to be deducted only once in a previous year and the </w:t>
      </w:r>
      <w:r w:rsidR="009F55DF" w:rsidRPr="000842DF">
        <w:rPr>
          <w:sz w:val="22"/>
          <w:szCs w:val="22"/>
        </w:rPr>
        <w:t>deductor need</w:t>
      </w:r>
      <w:r w:rsidR="004B65B3" w:rsidRPr="000842DF">
        <w:rPr>
          <w:sz w:val="22"/>
          <w:szCs w:val="22"/>
        </w:rPr>
        <w:t xml:space="preserve"> not require to obtain TAN . </w:t>
      </w:r>
    </w:p>
    <w:p w:rsidR="00950832" w:rsidRPr="000842DF" w:rsidRDefault="00950832" w:rsidP="00950832">
      <w:pPr>
        <w:ind w:left="1080"/>
        <w:rPr>
          <w:sz w:val="22"/>
          <w:szCs w:val="22"/>
        </w:rPr>
      </w:pPr>
    </w:p>
    <w:p w:rsidR="005B0210" w:rsidRPr="000842DF" w:rsidRDefault="005B0210" w:rsidP="005B0210">
      <w:pPr>
        <w:rPr>
          <w:b/>
          <w:sz w:val="22"/>
          <w:szCs w:val="22"/>
          <w:u w:val="single"/>
        </w:rPr>
      </w:pPr>
    </w:p>
    <w:p w:rsidR="00530174" w:rsidRPr="000842DF" w:rsidRDefault="00AE62D5" w:rsidP="005B0210">
      <w:pPr>
        <w:rPr>
          <w:b/>
          <w:sz w:val="22"/>
          <w:szCs w:val="22"/>
        </w:rPr>
      </w:pPr>
      <w:r w:rsidRPr="000842DF">
        <w:rPr>
          <w:b/>
          <w:sz w:val="22"/>
          <w:szCs w:val="22"/>
        </w:rPr>
        <w:t>F</w:t>
      </w:r>
      <w:r w:rsidR="00950832" w:rsidRPr="000842DF">
        <w:rPr>
          <w:b/>
          <w:sz w:val="22"/>
          <w:szCs w:val="22"/>
        </w:rPr>
        <w:t xml:space="preserve">orm no 15 G/15H is extended to be submitted for deduction to be made </w:t>
      </w:r>
      <w:r w:rsidRPr="000842DF">
        <w:rPr>
          <w:b/>
          <w:sz w:val="22"/>
          <w:szCs w:val="22"/>
        </w:rPr>
        <w:t xml:space="preserve">from assessee </w:t>
      </w:r>
      <w:r w:rsidR="00950832" w:rsidRPr="000842DF">
        <w:rPr>
          <w:b/>
          <w:sz w:val="22"/>
          <w:szCs w:val="22"/>
        </w:rPr>
        <w:t>on income from</w:t>
      </w:r>
      <w:r w:rsidR="005B0210" w:rsidRPr="000842DF">
        <w:rPr>
          <w:b/>
          <w:sz w:val="22"/>
          <w:szCs w:val="22"/>
        </w:rPr>
        <w:t xml:space="preserve"> insurance commission  .W.e.f 1.6.17</w:t>
      </w:r>
      <w:r w:rsidR="00950832" w:rsidRPr="000842DF">
        <w:rPr>
          <w:b/>
          <w:sz w:val="22"/>
          <w:szCs w:val="22"/>
        </w:rPr>
        <w:t xml:space="preserve"> </w:t>
      </w:r>
      <w:r w:rsidR="00A34FBC" w:rsidRPr="000842DF">
        <w:rPr>
          <w:b/>
          <w:sz w:val="22"/>
          <w:szCs w:val="22"/>
        </w:rPr>
        <w:t xml:space="preserve"> ( Section 197 A) : </w:t>
      </w:r>
    </w:p>
    <w:p w:rsidR="00A34FBC" w:rsidRPr="000842DF" w:rsidRDefault="00A34FBC" w:rsidP="00A34FBC">
      <w:pPr>
        <w:jc w:val="both"/>
        <w:rPr>
          <w:sz w:val="22"/>
          <w:szCs w:val="22"/>
        </w:rPr>
      </w:pPr>
    </w:p>
    <w:p w:rsidR="00950832" w:rsidRPr="000842DF" w:rsidRDefault="00A34FBC" w:rsidP="005B0210">
      <w:pPr>
        <w:jc w:val="both"/>
        <w:rPr>
          <w:sz w:val="22"/>
          <w:szCs w:val="22"/>
        </w:rPr>
      </w:pPr>
      <w:r w:rsidRPr="000842DF">
        <w:rPr>
          <w:sz w:val="22"/>
          <w:szCs w:val="22"/>
        </w:rPr>
        <w:t>The proposed amendment is because presently TDS is applicable if the</w:t>
      </w:r>
      <w:r w:rsidR="005B0210" w:rsidRPr="000842DF">
        <w:rPr>
          <w:sz w:val="22"/>
          <w:szCs w:val="22"/>
        </w:rPr>
        <w:t xml:space="preserve"> insurance commission </w:t>
      </w:r>
      <w:r w:rsidRPr="000842DF">
        <w:rPr>
          <w:sz w:val="22"/>
          <w:szCs w:val="22"/>
        </w:rPr>
        <w:t xml:space="preserve">amount exceeds Rs </w:t>
      </w:r>
      <w:r w:rsidR="005B0210" w:rsidRPr="000842DF">
        <w:rPr>
          <w:sz w:val="22"/>
          <w:szCs w:val="22"/>
        </w:rPr>
        <w:t>15,000/</w:t>
      </w:r>
      <w:r w:rsidR="009F55DF" w:rsidRPr="000842DF">
        <w:rPr>
          <w:sz w:val="22"/>
          <w:szCs w:val="22"/>
        </w:rPr>
        <w:t>- whereas</w:t>
      </w:r>
      <w:r w:rsidRPr="000842DF">
        <w:rPr>
          <w:sz w:val="22"/>
          <w:szCs w:val="22"/>
        </w:rPr>
        <w:t xml:space="preserve"> many assessee </w:t>
      </w:r>
      <w:r w:rsidR="009F55DF" w:rsidRPr="000842DF">
        <w:rPr>
          <w:sz w:val="22"/>
          <w:szCs w:val="22"/>
        </w:rPr>
        <w:t>are having</w:t>
      </w:r>
      <w:r w:rsidRPr="000842DF">
        <w:rPr>
          <w:sz w:val="22"/>
          <w:szCs w:val="22"/>
        </w:rPr>
        <w:t xml:space="preserve"> total income including </w:t>
      </w:r>
      <w:r w:rsidR="005B0210" w:rsidRPr="000842DF">
        <w:rPr>
          <w:sz w:val="22"/>
          <w:szCs w:val="22"/>
        </w:rPr>
        <w:t xml:space="preserve">insurance </w:t>
      </w:r>
      <w:r w:rsidR="009F55DF" w:rsidRPr="000842DF">
        <w:rPr>
          <w:sz w:val="22"/>
          <w:szCs w:val="22"/>
        </w:rPr>
        <w:t>commission income</w:t>
      </w:r>
      <w:r w:rsidRPr="000842DF">
        <w:rPr>
          <w:sz w:val="22"/>
          <w:szCs w:val="22"/>
        </w:rPr>
        <w:t xml:space="preserve"> within the maximum income not chargeable to </w:t>
      </w:r>
      <w:r w:rsidR="009F55DF" w:rsidRPr="000842DF">
        <w:rPr>
          <w:sz w:val="22"/>
          <w:szCs w:val="22"/>
        </w:rPr>
        <w:t xml:space="preserve">tax. </w:t>
      </w:r>
    </w:p>
    <w:p w:rsidR="005B0210" w:rsidRPr="000842DF" w:rsidRDefault="005B0210" w:rsidP="005B0210">
      <w:pPr>
        <w:jc w:val="both"/>
        <w:rPr>
          <w:sz w:val="22"/>
          <w:szCs w:val="22"/>
        </w:rPr>
      </w:pPr>
    </w:p>
    <w:p w:rsidR="005B0210" w:rsidRPr="000842DF" w:rsidRDefault="005B0210" w:rsidP="005B0210">
      <w:pPr>
        <w:jc w:val="both"/>
        <w:rPr>
          <w:sz w:val="22"/>
          <w:szCs w:val="22"/>
        </w:rPr>
      </w:pPr>
      <w:r w:rsidRPr="000842DF">
        <w:rPr>
          <w:sz w:val="22"/>
          <w:szCs w:val="22"/>
        </w:rPr>
        <w:t xml:space="preserve">Now insurance commission will also be eligible </w:t>
      </w:r>
      <w:r w:rsidR="009F55DF" w:rsidRPr="000842DF">
        <w:rPr>
          <w:sz w:val="22"/>
          <w:szCs w:val="22"/>
        </w:rPr>
        <w:t>for self</w:t>
      </w:r>
      <w:r w:rsidRPr="000842DF">
        <w:rPr>
          <w:sz w:val="22"/>
          <w:szCs w:val="22"/>
        </w:rPr>
        <w:t xml:space="preserve"> declaration in form 15 G/15 </w:t>
      </w:r>
      <w:r w:rsidR="009F55DF" w:rsidRPr="000842DF">
        <w:rPr>
          <w:sz w:val="22"/>
          <w:szCs w:val="22"/>
        </w:rPr>
        <w:t>H for</w:t>
      </w:r>
      <w:r w:rsidRPr="000842DF">
        <w:rPr>
          <w:sz w:val="22"/>
          <w:szCs w:val="22"/>
        </w:rPr>
        <w:t xml:space="preserve"> non deduction of </w:t>
      </w:r>
      <w:r w:rsidR="009F55DF" w:rsidRPr="000842DF">
        <w:rPr>
          <w:sz w:val="22"/>
          <w:szCs w:val="22"/>
        </w:rPr>
        <w:t>tax.</w:t>
      </w:r>
      <w:r w:rsidRPr="000842DF">
        <w:rPr>
          <w:sz w:val="22"/>
          <w:szCs w:val="22"/>
        </w:rPr>
        <w:t xml:space="preserve">   </w:t>
      </w:r>
    </w:p>
    <w:p w:rsidR="006E08FF" w:rsidRPr="000842DF" w:rsidRDefault="006E08FF" w:rsidP="005B0210">
      <w:pPr>
        <w:jc w:val="both"/>
        <w:rPr>
          <w:sz w:val="22"/>
          <w:szCs w:val="22"/>
        </w:rPr>
      </w:pPr>
    </w:p>
    <w:p w:rsidR="000E4E24" w:rsidRPr="000842DF" w:rsidRDefault="000E4E24" w:rsidP="00885471">
      <w:pPr>
        <w:rPr>
          <w:color w:val="C00000"/>
          <w:sz w:val="22"/>
          <w:szCs w:val="22"/>
        </w:rPr>
      </w:pPr>
    </w:p>
    <w:p w:rsidR="00496428" w:rsidRPr="000842DF" w:rsidRDefault="00BC780F" w:rsidP="00885471">
      <w:pPr>
        <w:rPr>
          <w:b/>
          <w:color w:val="C00000"/>
          <w:sz w:val="22"/>
          <w:szCs w:val="22"/>
        </w:rPr>
      </w:pPr>
      <w:r w:rsidRPr="000842DF">
        <w:rPr>
          <w:b/>
          <w:color w:val="C00000"/>
          <w:sz w:val="22"/>
          <w:szCs w:val="22"/>
        </w:rPr>
        <w:t xml:space="preserve">4 </w:t>
      </w:r>
      <w:r w:rsidR="009F55DF" w:rsidRPr="000842DF">
        <w:rPr>
          <w:b/>
          <w:color w:val="C00000"/>
          <w:sz w:val="22"/>
          <w:szCs w:val="22"/>
        </w:rPr>
        <w:t>.  PROPOSALS</w:t>
      </w:r>
      <w:r w:rsidR="0040564B" w:rsidRPr="000842DF">
        <w:rPr>
          <w:b/>
          <w:color w:val="C00000"/>
          <w:sz w:val="22"/>
          <w:szCs w:val="22"/>
        </w:rPr>
        <w:t xml:space="preserve"> </w:t>
      </w:r>
      <w:r w:rsidR="00C50189" w:rsidRPr="000842DF">
        <w:rPr>
          <w:b/>
          <w:color w:val="C00000"/>
          <w:sz w:val="22"/>
          <w:szCs w:val="22"/>
        </w:rPr>
        <w:t xml:space="preserve">: </w:t>
      </w:r>
    </w:p>
    <w:p w:rsidR="008F4D83" w:rsidRPr="000842DF" w:rsidRDefault="008F4D83" w:rsidP="00350D4B">
      <w:pPr>
        <w:ind w:left="720"/>
        <w:jc w:val="both"/>
        <w:rPr>
          <w:sz w:val="22"/>
          <w:szCs w:val="22"/>
        </w:rPr>
      </w:pPr>
    </w:p>
    <w:p w:rsidR="002B0A5F" w:rsidRPr="000842DF" w:rsidRDefault="002B0A5F" w:rsidP="002B0A5F">
      <w:pPr>
        <w:numPr>
          <w:ilvl w:val="0"/>
          <w:numId w:val="1"/>
        </w:numPr>
        <w:autoSpaceDE w:val="0"/>
        <w:autoSpaceDN w:val="0"/>
        <w:adjustRightInd w:val="0"/>
        <w:jc w:val="both"/>
        <w:rPr>
          <w:rFonts w:ascii="ArialMT" w:hAnsi="ArialMT" w:cs="ArialMT"/>
          <w:sz w:val="22"/>
          <w:szCs w:val="22"/>
        </w:rPr>
      </w:pPr>
      <w:r w:rsidRPr="000842DF">
        <w:rPr>
          <w:rFonts w:ascii="Arial-BoldMT" w:hAnsi="Arial-BoldMT" w:cs="Arial-BoldMT"/>
          <w:b/>
          <w:bCs/>
          <w:sz w:val="22"/>
          <w:szCs w:val="22"/>
        </w:rPr>
        <w:t>Exemption of long term capital gains tax u/s 10(38)</w:t>
      </w:r>
      <w:r w:rsidR="00C402BA" w:rsidRPr="000842DF">
        <w:rPr>
          <w:rFonts w:ascii="Arial-BoldMT" w:hAnsi="Arial-BoldMT" w:cs="Arial-BoldMT"/>
          <w:b/>
          <w:bCs/>
          <w:sz w:val="22"/>
          <w:szCs w:val="22"/>
        </w:rPr>
        <w:t xml:space="preserve"> if STT paid at the time of acquisition of shares instead of at the time of sale of shares : </w:t>
      </w:r>
    </w:p>
    <w:p w:rsidR="002B0A5F" w:rsidRPr="000842DF" w:rsidRDefault="002B0A5F" w:rsidP="002B0A5F">
      <w:pPr>
        <w:autoSpaceDE w:val="0"/>
        <w:autoSpaceDN w:val="0"/>
        <w:adjustRightInd w:val="0"/>
        <w:rPr>
          <w:rFonts w:ascii="ArialMT" w:hAnsi="ArialMT" w:cs="ArialMT"/>
          <w:sz w:val="22"/>
          <w:szCs w:val="22"/>
        </w:rPr>
      </w:pPr>
    </w:p>
    <w:p w:rsidR="00C402BA" w:rsidRPr="000842DF" w:rsidRDefault="00C402BA" w:rsidP="00C402BA">
      <w:pPr>
        <w:autoSpaceDE w:val="0"/>
        <w:autoSpaceDN w:val="0"/>
        <w:adjustRightInd w:val="0"/>
        <w:ind w:left="360"/>
        <w:rPr>
          <w:sz w:val="22"/>
          <w:szCs w:val="22"/>
        </w:rPr>
      </w:pPr>
      <w:r w:rsidRPr="000842DF">
        <w:rPr>
          <w:sz w:val="22"/>
          <w:szCs w:val="22"/>
        </w:rPr>
        <w:t xml:space="preserve">Now exemption under this section for income arising on transfer of equity share acquired or on after 1st day of October, 2004 shall be available </w:t>
      </w:r>
      <w:r w:rsidRPr="000842DF">
        <w:rPr>
          <w:b/>
          <w:sz w:val="22"/>
          <w:szCs w:val="22"/>
          <w:u w:val="single"/>
        </w:rPr>
        <w:t>only if the acquisition of share is chargeable to Securities</w:t>
      </w:r>
    </w:p>
    <w:p w:rsidR="00C402BA" w:rsidRPr="000842DF" w:rsidRDefault="00C402BA" w:rsidP="00C402BA">
      <w:pPr>
        <w:autoSpaceDE w:val="0"/>
        <w:autoSpaceDN w:val="0"/>
        <w:adjustRightInd w:val="0"/>
        <w:ind w:left="360"/>
        <w:rPr>
          <w:sz w:val="22"/>
          <w:szCs w:val="22"/>
        </w:rPr>
      </w:pPr>
    </w:p>
    <w:p w:rsidR="002B0A5F" w:rsidRPr="000842DF" w:rsidRDefault="002B0A5F" w:rsidP="00C402BA">
      <w:pPr>
        <w:autoSpaceDE w:val="0"/>
        <w:autoSpaceDN w:val="0"/>
        <w:adjustRightInd w:val="0"/>
        <w:ind w:left="360"/>
        <w:jc w:val="both"/>
        <w:rPr>
          <w:sz w:val="22"/>
          <w:szCs w:val="22"/>
        </w:rPr>
      </w:pPr>
      <w:r w:rsidRPr="000842DF">
        <w:rPr>
          <w:sz w:val="22"/>
          <w:szCs w:val="22"/>
        </w:rPr>
        <w:t xml:space="preserve">Under the existing provisions of the Section 10(38) of the Income-tax Act, 1961, the income arising from a transfer of long term capital asset, being equity share of a company or a unit of an equity oriented fund, is exempt from tax </w:t>
      </w:r>
      <w:r w:rsidRPr="000842DF">
        <w:rPr>
          <w:b/>
          <w:sz w:val="22"/>
          <w:szCs w:val="22"/>
          <w:u w:val="single"/>
        </w:rPr>
        <w:t>if the transaction of sale i</w:t>
      </w:r>
      <w:r w:rsidRPr="000842DF">
        <w:rPr>
          <w:sz w:val="22"/>
          <w:szCs w:val="22"/>
        </w:rPr>
        <w:t>s</w:t>
      </w:r>
      <w:r w:rsidR="00C402BA" w:rsidRPr="000842DF">
        <w:rPr>
          <w:sz w:val="22"/>
          <w:szCs w:val="22"/>
        </w:rPr>
        <w:t xml:space="preserve"> </w:t>
      </w:r>
      <w:r w:rsidRPr="000842DF">
        <w:rPr>
          <w:sz w:val="22"/>
          <w:szCs w:val="22"/>
        </w:rPr>
        <w:t>undertaken on or after 1st October, 2014 and is chargeable to Securities Transaction Tax under Chapter VII of the Finance (No.2)</w:t>
      </w:r>
    </w:p>
    <w:p w:rsidR="002B0A5F" w:rsidRPr="000842DF" w:rsidRDefault="002B0A5F" w:rsidP="00C402BA">
      <w:pPr>
        <w:autoSpaceDE w:val="0"/>
        <w:autoSpaceDN w:val="0"/>
        <w:adjustRightInd w:val="0"/>
        <w:ind w:left="360"/>
        <w:jc w:val="both"/>
        <w:rPr>
          <w:sz w:val="22"/>
          <w:szCs w:val="22"/>
        </w:rPr>
      </w:pPr>
      <w:r w:rsidRPr="000842DF">
        <w:rPr>
          <w:sz w:val="22"/>
          <w:szCs w:val="22"/>
        </w:rPr>
        <w:t>Act, 2004.</w:t>
      </w:r>
    </w:p>
    <w:p w:rsidR="00C402BA" w:rsidRPr="000842DF" w:rsidRDefault="00C402BA" w:rsidP="00C402BA">
      <w:pPr>
        <w:autoSpaceDE w:val="0"/>
        <w:autoSpaceDN w:val="0"/>
        <w:adjustRightInd w:val="0"/>
        <w:ind w:left="360"/>
        <w:rPr>
          <w:sz w:val="22"/>
          <w:szCs w:val="22"/>
        </w:rPr>
      </w:pPr>
    </w:p>
    <w:p w:rsidR="00B94C8E" w:rsidRPr="000842DF" w:rsidRDefault="00B94C8E" w:rsidP="00FD743F">
      <w:pPr>
        <w:numPr>
          <w:ilvl w:val="0"/>
          <w:numId w:val="1"/>
        </w:numPr>
        <w:jc w:val="both"/>
        <w:rPr>
          <w:b/>
          <w:sz w:val="22"/>
          <w:szCs w:val="22"/>
        </w:rPr>
      </w:pPr>
      <w:r w:rsidRPr="000842DF">
        <w:rPr>
          <w:b/>
          <w:sz w:val="22"/>
          <w:szCs w:val="22"/>
        </w:rPr>
        <w:t xml:space="preserve">Shifting base year from 1.4.1981 to 1.4.2001 for computation of capital gain : </w:t>
      </w:r>
    </w:p>
    <w:p w:rsidR="00B94C8E" w:rsidRPr="000842DF" w:rsidRDefault="00B94C8E" w:rsidP="00B94C8E">
      <w:pPr>
        <w:jc w:val="both"/>
        <w:rPr>
          <w:b/>
          <w:sz w:val="22"/>
          <w:szCs w:val="22"/>
        </w:rPr>
      </w:pPr>
    </w:p>
    <w:p w:rsidR="00223696" w:rsidRPr="000842DF" w:rsidRDefault="00223696" w:rsidP="008A7B30">
      <w:pPr>
        <w:autoSpaceDE w:val="0"/>
        <w:autoSpaceDN w:val="0"/>
        <w:adjustRightInd w:val="0"/>
        <w:ind w:left="360"/>
        <w:jc w:val="both"/>
        <w:rPr>
          <w:sz w:val="22"/>
          <w:szCs w:val="22"/>
        </w:rPr>
      </w:pPr>
      <w:r w:rsidRPr="000842DF">
        <w:rPr>
          <w:sz w:val="22"/>
          <w:szCs w:val="22"/>
        </w:rPr>
        <w:t xml:space="preserve">The base year for computation of capital gains is proposed to be revised  so as to provide that the cost of acquisition of an asset acquired before 01.04.2001 shall be allowed to be taken as fair market value as on 1st April,2001 and the cost of improvement shall include only those capital expenses which are incurred after 01.04.2001. </w:t>
      </w:r>
      <w:r w:rsidR="009F55DF" w:rsidRPr="000842DF">
        <w:rPr>
          <w:sz w:val="22"/>
          <w:szCs w:val="22"/>
        </w:rPr>
        <w:t>(Section</w:t>
      </w:r>
      <w:r w:rsidRPr="000842DF">
        <w:rPr>
          <w:sz w:val="22"/>
          <w:szCs w:val="22"/>
        </w:rPr>
        <w:t xml:space="preserve"> 55) </w:t>
      </w:r>
    </w:p>
    <w:p w:rsidR="00223696" w:rsidRPr="000842DF" w:rsidRDefault="00223696" w:rsidP="008A7B30">
      <w:pPr>
        <w:autoSpaceDE w:val="0"/>
        <w:autoSpaceDN w:val="0"/>
        <w:adjustRightInd w:val="0"/>
        <w:ind w:left="360"/>
        <w:rPr>
          <w:sz w:val="22"/>
          <w:szCs w:val="22"/>
        </w:rPr>
      </w:pPr>
    </w:p>
    <w:p w:rsidR="00223696" w:rsidRPr="000842DF" w:rsidRDefault="009F55DF" w:rsidP="008A7B30">
      <w:pPr>
        <w:autoSpaceDE w:val="0"/>
        <w:autoSpaceDN w:val="0"/>
        <w:adjustRightInd w:val="0"/>
        <w:ind w:left="360"/>
        <w:rPr>
          <w:sz w:val="22"/>
          <w:szCs w:val="22"/>
        </w:rPr>
      </w:pPr>
      <w:r w:rsidRPr="000842DF">
        <w:rPr>
          <w:sz w:val="22"/>
          <w:szCs w:val="22"/>
        </w:rPr>
        <w:t>Presently for</w:t>
      </w:r>
      <w:r w:rsidR="00B94C8E" w:rsidRPr="000842DF">
        <w:rPr>
          <w:sz w:val="22"/>
          <w:szCs w:val="22"/>
        </w:rPr>
        <w:t xml:space="preserve"> computation of cap</w:t>
      </w:r>
      <w:r w:rsidR="00223696" w:rsidRPr="000842DF">
        <w:rPr>
          <w:sz w:val="22"/>
          <w:szCs w:val="22"/>
        </w:rPr>
        <w:t xml:space="preserve">ital gains, an assessee is </w:t>
      </w:r>
      <w:r w:rsidR="00B94C8E" w:rsidRPr="000842DF">
        <w:rPr>
          <w:sz w:val="22"/>
          <w:szCs w:val="22"/>
        </w:rPr>
        <w:t>allowed deduction</w:t>
      </w:r>
      <w:r w:rsidR="00223696" w:rsidRPr="000842DF">
        <w:rPr>
          <w:sz w:val="22"/>
          <w:szCs w:val="22"/>
        </w:rPr>
        <w:t xml:space="preserve"> </w:t>
      </w:r>
      <w:r w:rsidR="00B94C8E" w:rsidRPr="000842DF">
        <w:rPr>
          <w:sz w:val="22"/>
          <w:szCs w:val="22"/>
        </w:rPr>
        <w:t xml:space="preserve">for cost </w:t>
      </w:r>
      <w:r w:rsidRPr="000842DF">
        <w:rPr>
          <w:sz w:val="22"/>
          <w:szCs w:val="22"/>
        </w:rPr>
        <w:t>of acquisition</w:t>
      </w:r>
      <w:r w:rsidR="00B94C8E" w:rsidRPr="000842DF">
        <w:rPr>
          <w:sz w:val="22"/>
          <w:szCs w:val="22"/>
        </w:rPr>
        <w:t xml:space="preserve"> of the asset acquired before 01.04.1981</w:t>
      </w:r>
      <w:r w:rsidR="00223696" w:rsidRPr="000842DF">
        <w:rPr>
          <w:sz w:val="22"/>
          <w:szCs w:val="22"/>
        </w:rPr>
        <w:t xml:space="preserve">with </w:t>
      </w:r>
      <w:r w:rsidR="00B94C8E" w:rsidRPr="000842DF">
        <w:rPr>
          <w:sz w:val="22"/>
          <w:szCs w:val="22"/>
        </w:rPr>
        <w:t>an option of either to take the fair market value of the asset as on</w:t>
      </w:r>
      <w:r w:rsidR="00223696" w:rsidRPr="000842DF">
        <w:rPr>
          <w:sz w:val="22"/>
          <w:szCs w:val="22"/>
        </w:rPr>
        <w:t xml:space="preserve"> </w:t>
      </w:r>
      <w:r w:rsidR="00B94C8E" w:rsidRPr="000842DF">
        <w:rPr>
          <w:sz w:val="22"/>
          <w:szCs w:val="22"/>
        </w:rPr>
        <w:t xml:space="preserve">01.04.1981 or the actual cost of the asset as cost of acquisition. </w:t>
      </w:r>
    </w:p>
    <w:p w:rsidR="00223696" w:rsidRPr="000842DF" w:rsidRDefault="00223696" w:rsidP="008A7B30">
      <w:pPr>
        <w:autoSpaceDE w:val="0"/>
        <w:autoSpaceDN w:val="0"/>
        <w:adjustRightInd w:val="0"/>
        <w:ind w:left="360"/>
        <w:rPr>
          <w:sz w:val="22"/>
          <w:szCs w:val="22"/>
        </w:rPr>
      </w:pPr>
    </w:p>
    <w:p w:rsidR="00B94C8E" w:rsidRPr="000842DF" w:rsidRDefault="00B94C8E" w:rsidP="008A7B30">
      <w:pPr>
        <w:autoSpaceDE w:val="0"/>
        <w:autoSpaceDN w:val="0"/>
        <w:adjustRightInd w:val="0"/>
        <w:ind w:left="360"/>
        <w:jc w:val="both"/>
        <w:rPr>
          <w:sz w:val="22"/>
          <w:szCs w:val="22"/>
        </w:rPr>
      </w:pPr>
      <w:r w:rsidRPr="000842DF">
        <w:rPr>
          <w:sz w:val="22"/>
          <w:szCs w:val="22"/>
        </w:rPr>
        <w:t xml:space="preserve">As the base year for computation of capital gains has become more than three decades old, assessees are facing </w:t>
      </w:r>
      <w:r w:rsidR="009F55DF" w:rsidRPr="000842DF">
        <w:rPr>
          <w:sz w:val="22"/>
          <w:szCs w:val="22"/>
        </w:rPr>
        <w:t>genuine difficulties</w:t>
      </w:r>
      <w:r w:rsidRPr="000842DF">
        <w:rPr>
          <w:sz w:val="22"/>
          <w:szCs w:val="22"/>
        </w:rPr>
        <w:t xml:space="preserve"> in computing the capital gains in respect of a capital asset, especially immovable property acquired before 01.04.1981</w:t>
      </w:r>
      <w:r w:rsidR="00223696" w:rsidRPr="000842DF">
        <w:rPr>
          <w:sz w:val="22"/>
          <w:szCs w:val="22"/>
        </w:rPr>
        <w:t xml:space="preserve"> </w:t>
      </w:r>
      <w:r w:rsidRPr="000842DF">
        <w:rPr>
          <w:sz w:val="22"/>
          <w:szCs w:val="22"/>
        </w:rPr>
        <w:t>due to non-availability of relevant information for computation of fair market value of such asset as on 01.04.1981.</w:t>
      </w:r>
    </w:p>
    <w:p w:rsidR="00223696" w:rsidRPr="000842DF" w:rsidRDefault="00223696" w:rsidP="00B94C8E">
      <w:pPr>
        <w:autoSpaceDE w:val="0"/>
        <w:autoSpaceDN w:val="0"/>
        <w:adjustRightInd w:val="0"/>
        <w:rPr>
          <w:sz w:val="22"/>
          <w:szCs w:val="22"/>
        </w:rPr>
      </w:pPr>
    </w:p>
    <w:p w:rsidR="00223696" w:rsidRPr="000842DF" w:rsidRDefault="00223696" w:rsidP="008A7B30">
      <w:pPr>
        <w:numPr>
          <w:ilvl w:val="0"/>
          <w:numId w:val="1"/>
        </w:numPr>
        <w:jc w:val="both"/>
        <w:rPr>
          <w:b/>
          <w:sz w:val="22"/>
          <w:szCs w:val="22"/>
        </w:rPr>
      </w:pPr>
      <w:r w:rsidRPr="000842DF">
        <w:rPr>
          <w:b/>
          <w:sz w:val="22"/>
          <w:szCs w:val="22"/>
        </w:rPr>
        <w:t xml:space="preserve">Now investment of sale proceeds of land &amp; building can be made </w:t>
      </w:r>
      <w:r w:rsidR="007B5278" w:rsidRPr="000842DF">
        <w:rPr>
          <w:b/>
          <w:sz w:val="22"/>
          <w:szCs w:val="22"/>
        </w:rPr>
        <w:t xml:space="preserve">in any bond redeemable after three years which has been notified by the Central Government : </w:t>
      </w:r>
    </w:p>
    <w:p w:rsidR="00223696" w:rsidRPr="000842DF" w:rsidRDefault="00223696" w:rsidP="00223696">
      <w:pPr>
        <w:ind w:left="360"/>
        <w:jc w:val="both"/>
        <w:rPr>
          <w:b/>
          <w:sz w:val="22"/>
          <w:szCs w:val="22"/>
        </w:rPr>
      </w:pPr>
    </w:p>
    <w:p w:rsidR="00223696" w:rsidRPr="000842DF" w:rsidRDefault="007B5278" w:rsidP="008A7B30">
      <w:pPr>
        <w:autoSpaceDE w:val="0"/>
        <w:autoSpaceDN w:val="0"/>
        <w:adjustRightInd w:val="0"/>
        <w:ind w:left="360"/>
        <w:jc w:val="both"/>
        <w:rPr>
          <w:sz w:val="22"/>
          <w:szCs w:val="22"/>
        </w:rPr>
      </w:pPr>
      <w:r w:rsidRPr="000842DF">
        <w:rPr>
          <w:sz w:val="22"/>
          <w:szCs w:val="22"/>
        </w:rPr>
        <w:t>Investment in any bond redeemable after three years which has been notified by the Central  Government in this behalf shall also be eligible for exemption , now e</w:t>
      </w:r>
      <w:r w:rsidR="00223696" w:rsidRPr="000842DF">
        <w:rPr>
          <w:sz w:val="22"/>
          <w:szCs w:val="22"/>
        </w:rPr>
        <w:t>xpanding the scope of long term bonds under 54EC</w:t>
      </w:r>
      <w:r w:rsidRPr="000842DF">
        <w:rPr>
          <w:sz w:val="22"/>
          <w:szCs w:val="22"/>
        </w:rPr>
        <w:t xml:space="preserve"> .  </w:t>
      </w:r>
    </w:p>
    <w:p w:rsidR="007B5278" w:rsidRPr="000842DF" w:rsidRDefault="007B5278" w:rsidP="008A7B30">
      <w:pPr>
        <w:autoSpaceDE w:val="0"/>
        <w:autoSpaceDN w:val="0"/>
        <w:adjustRightInd w:val="0"/>
        <w:ind w:left="360"/>
        <w:jc w:val="both"/>
        <w:rPr>
          <w:sz w:val="22"/>
          <w:szCs w:val="22"/>
        </w:rPr>
      </w:pPr>
    </w:p>
    <w:p w:rsidR="00223696" w:rsidRPr="000842DF" w:rsidRDefault="007B5278" w:rsidP="008A7B30">
      <w:pPr>
        <w:autoSpaceDE w:val="0"/>
        <w:autoSpaceDN w:val="0"/>
        <w:adjustRightInd w:val="0"/>
        <w:ind w:left="360"/>
        <w:jc w:val="both"/>
        <w:rPr>
          <w:sz w:val="22"/>
          <w:szCs w:val="22"/>
        </w:rPr>
      </w:pPr>
      <w:r w:rsidRPr="000842DF">
        <w:rPr>
          <w:sz w:val="22"/>
          <w:szCs w:val="22"/>
        </w:rPr>
        <w:t xml:space="preserve">Earlier </w:t>
      </w:r>
      <w:r w:rsidR="00223696" w:rsidRPr="000842DF">
        <w:rPr>
          <w:sz w:val="22"/>
          <w:szCs w:val="22"/>
        </w:rPr>
        <w:t xml:space="preserve"> capital gain to the extent of Rs. 50 lakhs arising from the transfer of a</w:t>
      </w:r>
      <w:r w:rsidRPr="000842DF">
        <w:rPr>
          <w:sz w:val="22"/>
          <w:szCs w:val="22"/>
        </w:rPr>
        <w:t xml:space="preserve"> </w:t>
      </w:r>
      <w:r w:rsidR="00223696" w:rsidRPr="000842DF">
        <w:rPr>
          <w:sz w:val="22"/>
          <w:szCs w:val="22"/>
        </w:rPr>
        <w:t>long-term capital asset shall be exempt if the assessee invests the whole or any part of capital gains in certain specified bonds,</w:t>
      </w:r>
    </w:p>
    <w:p w:rsidR="00223696" w:rsidRPr="000842DF" w:rsidRDefault="00223696" w:rsidP="008A7B30">
      <w:pPr>
        <w:autoSpaceDE w:val="0"/>
        <w:autoSpaceDN w:val="0"/>
        <w:adjustRightInd w:val="0"/>
        <w:ind w:left="360"/>
        <w:jc w:val="both"/>
        <w:rPr>
          <w:sz w:val="22"/>
          <w:szCs w:val="22"/>
        </w:rPr>
      </w:pPr>
      <w:r w:rsidRPr="000842DF">
        <w:rPr>
          <w:sz w:val="22"/>
          <w:szCs w:val="22"/>
        </w:rPr>
        <w:t>within the specified time. Currently, investment in bond issued by the National Highways Authority of India or by the Rural</w:t>
      </w:r>
      <w:r w:rsidR="007B5278" w:rsidRPr="000842DF">
        <w:rPr>
          <w:sz w:val="22"/>
          <w:szCs w:val="22"/>
        </w:rPr>
        <w:t xml:space="preserve"> </w:t>
      </w:r>
      <w:r w:rsidRPr="000842DF">
        <w:rPr>
          <w:sz w:val="22"/>
          <w:szCs w:val="22"/>
        </w:rPr>
        <w:t>Electrification Corporation Limited is eligible for exemption under this section.</w:t>
      </w:r>
    </w:p>
    <w:p w:rsidR="00223696" w:rsidRPr="000842DF" w:rsidRDefault="00223696" w:rsidP="00223696">
      <w:pPr>
        <w:ind w:left="360"/>
        <w:jc w:val="both"/>
        <w:rPr>
          <w:b/>
          <w:sz w:val="22"/>
          <w:szCs w:val="22"/>
        </w:rPr>
      </w:pPr>
    </w:p>
    <w:p w:rsidR="00223696" w:rsidRPr="000842DF" w:rsidRDefault="00223696" w:rsidP="00223696">
      <w:pPr>
        <w:ind w:left="360"/>
        <w:jc w:val="both"/>
        <w:rPr>
          <w:b/>
          <w:sz w:val="22"/>
          <w:szCs w:val="22"/>
        </w:rPr>
      </w:pPr>
    </w:p>
    <w:p w:rsidR="008A7B30" w:rsidRPr="000842DF" w:rsidRDefault="008A7B30" w:rsidP="00FD743F">
      <w:pPr>
        <w:numPr>
          <w:ilvl w:val="0"/>
          <w:numId w:val="1"/>
        </w:numPr>
        <w:jc w:val="both"/>
        <w:rPr>
          <w:b/>
          <w:sz w:val="22"/>
          <w:szCs w:val="22"/>
        </w:rPr>
      </w:pPr>
      <w:r w:rsidRPr="000842DF">
        <w:rPr>
          <w:b/>
          <w:sz w:val="22"/>
          <w:szCs w:val="22"/>
        </w:rPr>
        <w:t xml:space="preserve">Cash payment for expenditure in excess of Rs 10000 /- ( presently it is Rs 20000/- ) shall not be allowed as a deduction : </w:t>
      </w:r>
    </w:p>
    <w:p w:rsidR="008A7B30" w:rsidRPr="000842DF" w:rsidRDefault="008A7B30" w:rsidP="008A7B30">
      <w:pPr>
        <w:jc w:val="both"/>
        <w:rPr>
          <w:b/>
          <w:sz w:val="22"/>
          <w:szCs w:val="22"/>
        </w:rPr>
      </w:pPr>
    </w:p>
    <w:p w:rsidR="008A7B30" w:rsidRPr="000842DF" w:rsidRDefault="008A7B30" w:rsidP="008A7B30">
      <w:pPr>
        <w:autoSpaceDE w:val="0"/>
        <w:autoSpaceDN w:val="0"/>
        <w:adjustRightInd w:val="0"/>
        <w:ind w:left="360"/>
        <w:jc w:val="both"/>
        <w:rPr>
          <w:sz w:val="22"/>
          <w:szCs w:val="22"/>
        </w:rPr>
      </w:pPr>
      <w:r w:rsidRPr="000842DF">
        <w:rPr>
          <w:sz w:val="22"/>
          <w:szCs w:val="22"/>
        </w:rPr>
        <w:t xml:space="preserve">Expenditure in respect of which payment or aggregate of payments made to a person in a day, otherwise than by an account payee cheque drawn on a bank or account payee bank draft, </w:t>
      </w:r>
      <w:r w:rsidRPr="000842DF">
        <w:rPr>
          <w:b/>
          <w:sz w:val="22"/>
          <w:szCs w:val="22"/>
          <w:u w:val="single"/>
        </w:rPr>
        <w:t>exceeds Rs 10000/-</w:t>
      </w:r>
      <w:r w:rsidRPr="000842DF">
        <w:rPr>
          <w:sz w:val="22"/>
          <w:szCs w:val="22"/>
        </w:rPr>
        <w:t xml:space="preserve"> ( presently it is Rs 20000/- )  Shall not be allowed as a deduction. </w:t>
      </w:r>
      <w:r w:rsidR="009F55DF" w:rsidRPr="000842DF">
        <w:rPr>
          <w:sz w:val="22"/>
          <w:szCs w:val="22"/>
        </w:rPr>
        <w:t>(Amendment</w:t>
      </w:r>
      <w:r w:rsidRPr="000842DF">
        <w:rPr>
          <w:sz w:val="22"/>
          <w:szCs w:val="22"/>
        </w:rPr>
        <w:t xml:space="preserve"> proposed </w:t>
      </w:r>
      <w:r w:rsidR="009F55DF" w:rsidRPr="000842DF">
        <w:rPr>
          <w:sz w:val="22"/>
          <w:szCs w:val="22"/>
        </w:rPr>
        <w:t>in sub</w:t>
      </w:r>
      <w:r w:rsidRPr="000842DF">
        <w:rPr>
          <w:sz w:val="22"/>
          <w:szCs w:val="22"/>
        </w:rPr>
        <w:t xml:space="preserve">-section (3A) of section </w:t>
      </w:r>
      <w:r w:rsidR="009F55DF" w:rsidRPr="000842DF">
        <w:rPr>
          <w:sz w:val="22"/>
          <w:szCs w:val="22"/>
        </w:rPr>
        <w:t xml:space="preserve">40A). </w:t>
      </w:r>
    </w:p>
    <w:p w:rsidR="008A7B30" w:rsidRPr="000842DF" w:rsidRDefault="008A7B30" w:rsidP="008A7B30">
      <w:pPr>
        <w:autoSpaceDE w:val="0"/>
        <w:autoSpaceDN w:val="0"/>
        <w:adjustRightInd w:val="0"/>
        <w:jc w:val="both"/>
        <w:rPr>
          <w:sz w:val="22"/>
          <w:szCs w:val="22"/>
        </w:rPr>
      </w:pPr>
    </w:p>
    <w:p w:rsidR="008A7B30" w:rsidRPr="000842DF" w:rsidRDefault="008A7B30" w:rsidP="008A7B30">
      <w:pPr>
        <w:ind w:left="360"/>
        <w:jc w:val="both"/>
        <w:rPr>
          <w:b/>
          <w:sz w:val="22"/>
          <w:szCs w:val="22"/>
        </w:rPr>
      </w:pPr>
    </w:p>
    <w:p w:rsidR="00153C81" w:rsidRPr="000842DF" w:rsidRDefault="00153C81" w:rsidP="00FD743F">
      <w:pPr>
        <w:numPr>
          <w:ilvl w:val="0"/>
          <w:numId w:val="1"/>
        </w:numPr>
        <w:jc w:val="both"/>
        <w:rPr>
          <w:b/>
          <w:sz w:val="22"/>
          <w:szCs w:val="22"/>
        </w:rPr>
      </w:pPr>
      <w:r w:rsidRPr="000842DF">
        <w:rPr>
          <w:b/>
          <w:sz w:val="22"/>
          <w:szCs w:val="22"/>
        </w:rPr>
        <w:t xml:space="preserve">Donation in cash exceeding Rs 2000/- ( presently exceeding Rs 10,000/- ) not allowable for deduction  : </w:t>
      </w:r>
    </w:p>
    <w:p w:rsidR="00153C81" w:rsidRPr="000842DF" w:rsidRDefault="00153C81" w:rsidP="00153C81">
      <w:pPr>
        <w:jc w:val="both"/>
        <w:rPr>
          <w:b/>
          <w:sz w:val="22"/>
          <w:szCs w:val="22"/>
        </w:rPr>
      </w:pPr>
    </w:p>
    <w:p w:rsidR="00153C81" w:rsidRPr="000842DF" w:rsidRDefault="00862E28" w:rsidP="00862E28">
      <w:pPr>
        <w:autoSpaceDE w:val="0"/>
        <w:autoSpaceDN w:val="0"/>
        <w:adjustRightInd w:val="0"/>
        <w:ind w:left="360"/>
        <w:rPr>
          <w:sz w:val="22"/>
          <w:szCs w:val="22"/>
        </w:rPr>
      </w:pPr>
      <w:r w:rsidRPr="000842DF">
        <w:rPr>
          <w:sz w:val="22"/>
          <w:szCs w:val="22"/>
        </w:rPr>
        <w:t>N</w:t>
      </w:r>
      <w:r w:rsidR="00153C81" w:rsidRPr="000842DF">
        <w:rPr>
          <w:sz w:val="22"/>
          <w:szCs w:val="22"/>
        </w:rPr>
        <w:t>o deduction shall be allowed under the section 80G in respect of donation of any sum exceeding two thousand rupees unless such</w:t>
      </w:r>
      <w:r w:rsidRPr="000842DF">
        <w:rPr>
          <w:sz w:val="22"/>
          <w:szCs w:val="22"/>
        </w:rPr>
        <w:t xml:space="preserve"> </w:t>
      </w:r>
      <w:r w:rsidR="00153C81" w:rsidRPr="000842DF">
        <w:rPr>
          <w:sz w:val="22"/>
          <w:szCs w:val="22"/>
        </w:rPr>
        <w:t>sum is paid by any mode other than cash.</w:t>
      </w:r>
      <w:r w:rsidRPr="000842DF">
        <w:rPr>
          <w:sz w:val="22"/>
          <w:szCs w:val="22"/>
        </w:rPr>
        <w:t xml:space="preserve">  </w:t>
      </w:r>
      <w:r w:rsidR="009F55DF" w:rsidRPr="000842DF">
        <w:rPr>
          <w:sz w:val="22"/>
          <w:szCs w:val="22"/>
        </w:rPr>
        <w:t>(Amendment</w:t>
      </w:r>
      <w:r w:rsidRPr="000842DF">
        <w:rPr>
          <w:sz w:val="22"/>
          <w:szCs w:val="22"/>
        </w:rPr>
        <w:t xml:space="preserve"> in Section 80 </w:t>
      </w:r>
      <w:r w:rsidR="009F55DF" w:rsidRPr="000842DF">
        <w:rPr>
          <w:sz w:val="22"/>
          <w:szCs w:val="22"/>
        </w:rPr>
        <w:t>G)</w:t>
      </w:r>
      <w:r w:rsidRPr="000842DF">
        <w:rPr>
          <w:sz w:val="22"/>
          <w:szCs w:val="22"/>
        </w:rPr>
        <w:t xml:space="preserve"> </w:t>
      </w:r>
    </w:p>
    <w:p w:rsidR="00862E28" w:rsidRPr="000842DF" w:rsidRDefault="00862E28" w:rsidP="00862E28">
      <w:pPr>
        <w:autoSpaceDE w:val="0"/>
        <w:autoSpaceDN w:val="0"/>
        <w:adjustRightInd w:val="0"/>
        <w:jc w:val="both"/>
        <w:rPr>
          <w:sz w:val="22"/>
          <w:szCs w:val="22"/>
        </w:rPr>
      </w:pPr>
    </w:p>
    <w:p w:rsidR="00862E28" w:rsidRPr="000842DF" w:rsidRDefault="00862E28" w:rsidP="00862E28">
      <w:pPr>
        <w:numPr>
          <w:ilvl w:val="0"/>
          <w:numId w:val="1"/>
        </w:numPr>
        <w:jc w:val="both"/>
        <w:rPr>
          <w:b/>
          <w:sz w:val="22"/>
          <w:szCs w:val="22"/>
        </w:rPr>
      </w:pPr>
      <w:r w:rsidRPr="000842DF">
        <w:rPr>
          <w:b/>
          <w:sz w:val="22"/>
          <w:szCs w:val="22"/>
        </w:rPr>
        <w:t xml:space="preserve">Capital expenditure in cash in excess of Rs 10,000/- will not be eligible for depreciation u/s 32 </w:t>
      </w:r>
    </w:p>
    <w:p w:rsidR="00862E28" w:rsidRPr="000842DF" w:rsidRDefault="00862E28" w:rsidP="00862E28">
      <w:pPr>
        <w:ind w:left="360"/>
        <w:jc w:val="both"/>
        <w:rPr>
          <w:rFonts w:ascii="ArialMT" w:hAnsi="ArialMT" w:cs="ArialMT"/>
          <w:sz w:val="22"/>
          <w:szCs w:val="22"/>
        </w:rPr>
      </w:pPr>
    </w:p>
    <w:p w:rsidR="00862E28" w:rsidRPr="000842DF" w:rsidRDefault="00862E28" w:rsidP="00862E28">
      <w:pPr>
        <w:autoSpaceDE w:val="0"/>
        <w:autoSpaceDN w:val="0"/>
        <w:adjustRightInd w:val="0"/>
        <w:ind w:left="360"/>
        <w:jc w:val="both"/>
        <w:rPr>
          <w:sz w:val="22"/>
          <w:szCs w:val="22"/>
        </w:rPr>
      </w:pPr>
      <w:r w:rsidRPr="000842DF">
        <w:rPr>
          <w:sz w:val="22"/>
          <w:szCs w:val="22"/>
        </w:rPr>
        <w:t>Any capital expenditure for acquisition of any asset in respect which a payment or aggregate of payments made to a person in a day, otherwise than by an account payee cheque drawn on a bank or account payee</w:t>
      </w:r>
      <w:r w:rsidR="009F55DF" w:rsidRPr="000842DF">
        <w:rPr>
          <w:sz w:val="22"/>
          <w:szCs w:val="22"/>
        </w:rPr>
        <w:t xml:space="preserve"> </w:t>
      </w:r>
      <w:r w:rsidRPr="000842DF">
        <w:rPr>
          <w:sz w:val="22"/>
          <w:szCs w:val="22"/>
        </w:rPr>
        <w:t xml:space="preserve">bank draft or use of electronic clearing system through a bank account, </w:t>
      </w:r>
      <w:r w:rsidRPr="000842DF">
        <w:rPr>
          <w:b/>
          <w:sz w:val="22"/>
          <w:szCs w:val="22"/>
          <w:u w:val="single"/>
        </w:rPr>
        <w:t>exceeds ten thousand rupees</w:t>
      </w:r>
      <w:r w:rsidRPr="000842DF">
        <w:rPr>
          <w:sz w:val="22"/>
          <w:szCs w:val="22"/>
        </w:rPr>
        <w:t>, such expenditure shall be ignored for the purposes of determination of actual cost of such asset.</w:t>
      </w:r>
    </w:p>
    <w:p w:rsidR="00862E28" w:rsidRPr="000842DF" w:rsidRDefault="00862E28" w:rsidP="00862E28">
      <w:pPr>
        <w:autoSpaceDE w:val="0"/>
        <w:autoSpaceDN w:val="0"/>
        <w:adjustRightInd w:val="0"/>
        <w:ind w:left="360"/>
        <w:jc w:val="both"/>
        <w:rPr>
          <w:sz w:val="22"/>
          <w:szCs w:val="22"/>
        </w:rPr>
      </w:pPr>
    </w:p>
    <w:p w:rsidR="00862E28" w:rsidRPr="000842DF" w:rsidRDefault="00862E28" w:rsidP="00862E28">
      <w:pPr>
        <w:autoSpaceDE w:val="0"/>
        <w:autoSpaceDN w:val="0"/>
        <w:adjustRightInd w:val="0"/>
        <w:ind w:left="360"/>
        <w:jc w:val="both"/>
        <w:rPr>
          <w:sz w:val="22"/>
          <w:szCs w:val="22"/>
        </w:rPr>
      </w:pPr>
      <w:r w:rsidRPr="000842DF">
        <w:rPr>
          <w:sz w:val="22"/>
          <w:szCs w:val="22"/>
        </w:rPr>
        <w:t xml:space="preserve">Presently there is no provision to disallow the capital expenditure incurred in </w:t>
      </w:r>
      <w:r w:rsidR="009F55DF" w:rsidRPr="000842DF">
        <w:rPr>
          <w:sz w:val="22"/>
          <w:szCs w:val="22"/>
        </w:rPr>
        <w:t xml:space="preserve">cash. </w:t>
      </w:r>
    </w:p>
    <w:p w:rsidR="00634298" w:rsidRPr="000842DF" w:rsidRDefault="00634298" w:rsidP="00862E28">
      <w:pPr>
        <w:ind w:left="360"/>
        <w:jc w:val="both"/>
        <w:rPr>
          <w:b/>
          <w:sz w:val="22"/>
          <w:szCs w:val="22"/>
        </w:rPr>
      </w:pPr>
    </w:p>
    <w:p w:rsidR="00634298" w:rsidRPr="000842DF" w:rsidRDefault="00634298" w:rsidP="00862E28">
      <w:pPr>
        <w:ind w:left="360"/>
        <w:jc w:val="both"/>
        <w:rPr>
          <w:b/>
          <w:sz w:val="22"/>
          <w:szCs w:val="22"/>
        </w:rPr>
      </w:pPr>
      <w:r w:rsidRPr="000842DF">
        <w:rPr>
          <w:sz w:val="22"/>
          <w:szCs w:val="22"/>
        </w:rPr>
        <w:t>Note : Similarly if case payment is made for any capital expenditure on which tax benefit is eligible  u/s 35 D , such capital assets will not be considered for tax benefit  u/s 35 D</w:t>
      </w:r>
      <w:r w:rsidRPr="000842DF">
        <w:rPr>
          <w:b/>
          <w:sz w:val="22"/>
          <w:szCs w:val="22"/>
        </w:rPr>
        <w:t xml:space="preserve"> . </w:t>
      </w:r>
    </w:p>
    <w:p w:rsidR="00862E28" w:rsidRPr="000842DF" w:rsidRDefault="00862E28" w:rsidP="00153C81">
      <w:pPr>
        <w:jc w:val="both"/>
        <w:rPr>
          <w:b/>
          <w:sz w:val="22"/>
          <w:szCs w:val="22"/>
        </w:rPr>
      </w:pPr>
    </w:p>
    <w:p w:rsidR="005F4173" w:rsidRPr="000842DF" w:rsidRDefault="005F4173" w:rsidP="00FD743F">
      <w:pPr>
        <w:numPr>
          <w:ilvl w:val="0"/>
          <w:numId w:val="1"/>
        </w:numPr>
        <w:jc w:val="both"/>
        <w:rPr>
          <w:b/>
          <w:sz w:val="22"/>
          <w:szCs w:val="22"/>
        </w:rPr>
      </w:pPr>
      <w:r w:rsidRPr="000842DF">
        <w:rPr>
          <w:b/>
          <w:sz w:val="22"/>
          <w:szCs w:val="22"/>
        </w:rPr>
        <w:t xml:space="preserve">No person shall receive Rs 3 lacs or more in cash </w:t>
      </w:r>
      <w:r w:rsidR="0054119D" w:rsidRPr="000842DF">
        <w:rPr>
          <w:b/>
          <w:sz w:val="22"/>
          <w:szCs w:val="22"/>
        </w:rPr>
        <w:t xml:space="preserve">, otherwise invite penalty equal to the amount of such receipt : </w:t>
      </w:r>
    </w:p>
    <w:p w:rsidR="0054119D" w:rsidRPr="000842DF" w:rsidRDefault="0054119D" w:rsidP="0054119D">
      <w:pPr>
        <w:jc w:val="both"/>
        <w:rPr>
          <w:b/>
          <w:sz w:val="22"/>
          <w:szCs w:val="22"/>
        </w:rPr>
      </w:pPr>
    </w:p>
    <w:p w:rsidR="0054119D" w:rsidRPr="000842DF" w:rsidRDefault="0054119D" w:rsidP="0093138D">
      <w:pPr>
        <w:autoSpaceDE w:val="0"/>
        <w:autoSpaceDN w:val="0"/>
        <w:adjustRightInd w:val="0"/>
        <w:ind w:left="360"/>
        <w:jc w:val="both"/>
        <w:rPr>
          <w:sz w:val="22"/>
          <w:szCs w:val="22"/>
        </w:rPr>
      </w:pPr>
      <w:r w:rsidRPr="000842DF">
        <w:rPr>
          <w:sz w:val="22"/>
          <w:szCs w:val="22"/>
        </w:rPr>
        <w:lastRenderedPageBreak/>
        <w:t xml:space="preserve">No person shall receive an amount of </w:t>
      </w:r>
      <w:r w:rsidR="0093138D" w:rsidRPr="000842DF">
        <w:rPr>
          <w:sz w:val="22"/>
          <w:szCs w:val="22"/>
        </w:rPr>
        <w:t xml:space="preserve">Rs 3 lacs </w:t>
      </w:r>
      <w:r w:rsidR="009F55DF" w:rsidRPr="000842DF">
        <w:rPr>
          <w:sz w:val="22"/>
          <w:szCs w:val="22"/>
        </w:rPr>
        <w:t>— (</w:t>
      </w:r>
      <w:r w:rsidRPr="000842DF">
        <w:rPr>
          <w:rFonts w:ascii="ArialMT" w:hAnsi="ArialMT" w:cs="ArialMT"/>
          <w:sz w:val="22"/>
          <w:szCs w:val="22"/>
        </w:rPr>
        <w:t xml:space="preserve">a) </w:t>
      </w:r>
      <w:r w:rsidR="005F4173" w:rsidRPr="000842DF">
        <w:rPr>
          <w:sz w:val="22"/>
          <w:szCs w:val="22"/>
        </w:rPr>
        <w:t>in aggregate from a person in a day;</w:t>
      </w:r>
      <w:r w:rsidRPr="000842DF">
        <w:rPr>
          <w:sz w:val="22"/>
          <w:szCs w:val="22"/>
        </w:rPr>
        <w:t xml:space="preserve"> </w:t>
      </w:r>
      <w:r w:rsidR="005F4173" w:rsidRPr="000842DF">
        <w:rPr>
          <w:sz w:val="22"/>
          <w:szCs w:val="22"/>
        </w:rPr>
        <w:t>(b) in respect of a single transaction; or</w:t>
      </w:r>
      <w:r w:rsidRPr="000842DF">
        <w:rPr>
          <w:sz w:val="22"/>
          <w:szCs w:val="22"/>
        </w:rPr>
        <w:t xml:space="preserve"> </w:t>
      </w:r>
      <w:r w:rsidR="005F4173" w:rsidRPr="000842DF">
        <w:rPr>
          <w:sz w:val="22"/>
          <w:szCs w:val="22"/>
        </w:rPr>
        <w:t>(c) in respect of transactions relating to one event or occasion from a person,</w:t>
      </w:r>
      <w:r w:rsidRPr="000842DF">
        <w:rPr>
          <w:sz w:val="22"/>
          <w:szCs w:val="22"/>
        </w:rPr>
        <w:t xml:space="preserve"> </w:t>
      </w:r>
      <w:r w:rsidR="005F4173" w:rsidRPr="000842DF">
        <w:rPr>
          <w:sz w:val="22"/>
          <w:szCs w:val="22"/>
        </w:rPr>
        <w:t>otherwise than by an account payee cheque or account payee bank draft or use of electronic clearing system through a bank</w:t>
      </w:r>
      <w:r w:rsidRPr="000842DF">
        <w:rPr>
          <w:sz w:val="22"/>
          <w:szCs w:val="22"/>
        </w:rPr>
        <w:t xml:space="preserve"> </w:t>
      </w:r>
      <w:r w:rsidR="005F4173" w:rsidRPr="000842DF">
        <w:rPr>
          <w:sz w:val="22"/>
          <w:szCs w:val="22"/>
        </w:rPr>
        <w:t>account.</w:t>
      </w:r>
      <w:r w:rsidRPr="000842DF">
        <w:rPr>
          <w:sz w:val="22"/>
          <w:szCs w:val="22"/>
        </w:rPr>
        <w:t xml:space="preserve"> </w:t>
      </w:r>
      <w:r w:rsidR="009F55DF" w:rsidRPr="000842DF">
        <w:rPr>
          <w:b/>
          <w:sz w:val="22"/>
          <w:szCs w:val="22"/>
        </w:rPr>
        <w:t>(Section</w:t>
      </w:r>
      <w:r w:rsidRPr="000842DF">
        <w:rPr>
          <w:b/>
          <w:sz w:val="22"/>
          <w:szCs w:val="22"/>
        </w:rPr>
        <w:t xml:space="preserve"> 269 ST inserted ) .</w:t>
      </w:r>
      <w:r w:rsidRPr="000842DF">
        <w:rPr>
          <w:sz w:val="22"/>
          <w:szCs w:val="22"/>
        </w:rPr>
        <w:t xml:space="preserve"> </w:t>
      </w:r>
    </w:p>
    <w:p w:rsidR="0054119D" w:rsidRPr="000842DF" w:rsidRDefault="0054119D" w:rsidP="0054119D">
      <w:pPr>
        <w:autoSpaceDE w:val="0"/>
        <w:autoSpaceDN w:val="0"/>
        <w:adjustRightInd w:val="0"/>
        <w:ind w:left="360"/>
        <w:rPr>
          <w:sz w:val="22"/>
          <w:szCs w:val="22"/>
        </w:rPr>
      </w:pPr>
    </w:p>
    <w:p w:rsidR="0054119D" w:rsidRPr="000842DF" w:rsidRDefault="0054119D" w:rsidP="0054119D">
      <w:pPr>
        <w:autoSpaceDE w:val="0"/>
        <w:autoSpaceDN w:val="0"/>
        <w:adjustRightInd w:val="0"/>
        <w:ind w:left="360"/>
        <w:rPr>
          <w:sz w:val="22"/>
          <w:szCs w:val="22"/>
        </w:rPr>
      </w:pPr>
      <w:r w:rsidRPr="000842DF">
        <w:rPr>
          <w:sz w:val="22"/>
          <w:szCs w:val="22"/>
        </w:rPr>
        <w:t>However, t</w:t>
      </w:r>
      <w:r w:rsidR="005F4173" w:rsidRPr="000842DF">
        <w:rPr>
          <w:sz w:val="22"/>
          <w:szCs w:val="22"/>
        </w:rPr>
        <w:t>ransactions of the nature referred to in section 269SS are proposed to be excluded from the scope of the said section.</w:t>
      </w:r>
    </w:p>
    <w:p w:rsidR="0054119D" w:rsidRPr="000842DF" w:rsidRDefault="0054119D" w:rsidP="0054119D">
      <w:pPr>
        <w:autoSpaceDE w:val="0"/>
        <w:autoSpaceDN w:val="0"/>
        <w:adjustRightInd w:val="0"/>
        <w:ind w:left="360"/>
        <w:rPr>
          <w:sz w:val="22"/>
          <w:szCs w:val="22"/>
        </w:rPr>
      </w:pPr>
    </w:p>
    <w:p w:rsidR="0054119D" w:rsidRPr="000842DF" w:rsidRDefault="009F55DF" w:rsidP="0054119D">
      <w:pPr>
        <w:autoSpaceDE w:val="0"/>
        <w:autoSpaceDN w:val="0"/>
        <w:adjustRightInd w:val="0"/>
        <w:ind w:left="360"/>
        <w:rPr>
          <w:sz w:val="22"/>
          <w:szCs w:val="22"/>
        </w:rPr>
      </w:pPr>
      <w:r w:rsidRPr="000842DF">
        <w:rPr>
          <w:sz w:val="22"/>
          <w:szCs w:val="22"/>
        </w:rPr>
        <w:t>A penalty</w:t>
      </w:r>
      <w:r w:rsidR="005F4173" w:rsidRPr="000842DF">
        <w:rPr>
          <w:sz w:val="22"/>
          <w:szCs w:val="22"/>
        </w:rPr>
        <w:t xml:space="preserve"> </w:t>
      </w:r>
      <w:r w:rsidR="0054119D" w:rsidRPr="000842DF">
        <w:rPr>
          <w:sz w:val="22"/>
          <w:szCs w:val="22"/>
        </w:rPr>
        <w:t xml:space="preserve">equal to the amount of </w:t>
      </w:r>
      <w:r w:rsidRPr="000842DF">
        <w:rPr>
          <w:sz w:val="22"/>
          <w:szCs w:val="22"/>
        </w:rPr>
        <w:t>such receipt has</w:t>
      </w:r>
      <w:r w:rsidR="0054119D" w:rsidRPr="000842DF">
        <w:rPr>
          <w:sz w:val="22"/>
          <w:szCs w:val="22"/>
        </w:rPr>
        <w:t xml:space="preserve"> been proposed to be levied </w:t>
      </w:r>
      <w:r w:rsidR="005F4173" w:rsidRPr="000842DF">
        <w:rPr>
          <w:sz w:val="22"/>
          <w:szCs w:val="22"/>
        </w:rPr>
        <w:t xml:space="preserve">on a person who </w:t>
      </w:r>
      <w:r w:rsidR="0054119D" w:rsidRPr="000842DF">
        <w:rPr>
          <w:sz w:val="22"/>
          <w:szCs w:val="22"/>
        </w:rPr>
        <w:t xml:space="preserve"> </w:t>
      </w:r>
      <w:r w:rsidR="005F4173" w:rsidRPr="000842DF">
        <w:rPr>
          <w:sz w:val="22"/>
          <w:szCs w:val="22"/>
        </w:rPr>
        <w:t>receives a sum in</w:t>
      </w:r>
      <w:r w:rsidR="0054119D" w:rsidRPr="000842DF">
        <w:rPr>
          <w:sz w:val="22"/>
          <w:szCs w:val="22"/>
        </w:rPr>
        <w:t xml:space="preserve"> </w:t>
      </w:r>
      <w:r w:rsidR="005F4173" w:rsidRPr="000842DF">
        <w:rPr>
          <w:sz w:val="22"/>
          <w:szCs w:val="22"/>
        </w:rPr>
        <w:t>contravention of the provisio</w:t>
      </w:r>
      <w:r w:rsidR="0054119D" w:rsidRPr="000842DF">
        <w:rPr>
          <w:sz w:val="22"/>
          <w:szCs w:val="22"/>
        </w:rPr>
        <w:t xml:space="preserve">ns of the proposed section 269ST </w:t>
      </w:r>
      <w:r w:rsidRPr="000842DF">
        <w:rPr>
          <w:b/>
          <w:sz w:val="22"/>
          <w:szCs w:val="22"/>
        </w:rPr>
        <w:t>(Section</w:t>
      </w:r>
      <w:r w:rsidR="0054119D" w:rsidRPr="000842DF">
        <w:rPr>
          <w:b/>
          <w:sz w:val="22"/>
          <w:szCs w:val="22"/>
        </w:rPr>
        <w:t xml:space="preserve"> 271 DA inserted )</w:t>
      </w:r>
      <w:r w:rsidR="0054119D" w:rsidRPr="000842DF">
        <w:rPr>
          <w:sz w:val="22"/>
          <w:szCs w:val="22"/>
        </w:rPr>
        <w:t xml:space="preserve"> </w:t>
      </w:r>
      <w:r w:rsidR="005F4173" w:rsidRPr="000842DF">
        <w:rPr>
          <w:sz w:val="22"/>
          <w:szCs w:val="22"/>
        </w:rPr>
        <w:t xml:space="preserve">. </w:t>
      </w:r>
    </w:p>
    <w:p w:rsidR="0054119D" w:rsidRPr="000842DF" w:rsidRDefault="0054119D" w:rsidP="0054119D">
      <w:pPr>
        <w:autoSpaceDE w:val="0"/>
        <w:autoSpaceDN w:val="0"/>
        <w:adjustRightInd w:val="0"/>
        <w:ind w:left="360"/>
        <w:rPr>
          <w:sz w:val="22"/>
          <w:szCs w:val="22"/>
        </w:rPr>
      </w:pPr>
    </w:p>
    <w:p w:rsidR="005F4173" w:rsidRPr="000842DF" w:rsidRDefault="005F4173" w:rsidP="005F4173">
      <w:pPr>
        <w:ind w:left="360"/>
        <w:jc w:val="both"/>
        <w:rPr>
          <w:b/>
          <w:sz w:val="22"/>
          <w:szCs w:val="22"/>
        </w:rPr>
      </w:pPr>
    </w:p>
    <w:p w:rsidR="00CF146B" w:rsidRPr="000842DF" w:rsidRDefault="00CF146B" w:rsidP="00FD743F">
      <w:pPr>
        <w:numPr>
          <w:ilvl w:val="0"/>
          <w:numId w:val="1"/>
        </w:numPr>
        <w:jc w:val="both"/>
        <w:rPr>
          <w:b/>
          <w:sz w:val="22"/>
          <w:szCs w:val="22"/>
        </w:rPr>
      </w:pPr>
      <w:r w:rsidRPr="000842DF">
        <w:rPr>
          <w:b/>
          <w:sz w:val="22"/>
          <w:szCs w:val="22"/>
        </w:rPr>
        <w:t xml:space="preserve">Assessee shall be entitled for simple interest @ 1.5% pm or part thereof on refund amount from the date on which refund claim is made in the prescribed form or in case of an order passed in appeal , from the date on which the tax was so paid to the date on which amount is refunded . </w:t>
      </w:r>
    </w:p>
    <w:p w:rsidR="00CF146B" w:rsidRPr="000842DF" w:rsidRDefault="00CF146B" w:rsidP="00CF146B">
      <w:pPr>
        <w:jc w:val="both"/>
        <w:rPr>
          <w:b/>
          <w:sz w:val="22"/>
          <w:szCs w:val="22"/>
        </w:rPr>
      </w:pPr>
    </w:p>
    <w:p w:rsidR="00CF146B" w:rsidRPr="000842DF" w:rsidRDefault="00CF146B" w:rsidP="00CF146B">
      <w:pPr>
        <w:autoSpaceDE w:val="0"/>
        <w:autoSpaceDN w:val="0"/>
        <w:adjustRightInd w:val="0"/>
        <w:ind w:left="360"/>
        <w:jc w:val="both"/>
        <w:rPr>
          <w:b/>
          <w:sz w:val="22"/>
          <w:szCs w:val="22"/>
        </w:rPr>
      </w:pPr>
      <w:r w:rsidRPr="000842DF">
        <w:rPr>
          <w:sz w:val="22"/>
          <w:szCs w:val="22"/>
        </w:rPr>
        <w:t xml:space="preserve">It is proposed that where refund of any amount becomes </w:t>
      </w:r>
      <w:r w:rsidR="009F55DF" w:rsidRPr="000842DF">
        <w:rPr>
          <w:sz w:val="22"/>
          <w:szCs w:val="22"/>
        </w:rPr>
        <w:t>due to</w:t>
      </w:r>
      <w:r w:rsidRPr="000842DF">
        <w:rPr>
          <w:sz w:val="22"/>
          <w:szCs w:val="22"/>
        </w:rPr>
        <w:t xml:space="preserve"> the deductor, such person shall be entitled to receive, in addition to the refund, simple interest on such refund, </w:t>
      </w:r>
      <w:r w:rsidRPr="000842DF">
        <w:rPr>
          <w:b/>
          <w:sz w:val="22"/>
          <w:szCs w:val="22"/>
          <w:u w:val="single"/>
        </w:rPr>
        <w:t>calculated at the rate of one-half per cent. for every month or part of a month</w:t>
      </w:r>
      <w:r w:rsidRPr="000842DF">
        <w:rPr>
          <w:sz w:val="22"/>
          <w:szCs w:val="22"/>
        </w:rPr>
        <w:t xml:space="preserve"> comprised in the period, from the date on which claim for refund is made in the prescribed form or in case of an order passed in appeal, from the date on which the tax is paid, to the date on which refund is granted. </w:t>
      </w:r>
      <w:r w:rsidR="009F55DF" w:rsidRPr="000842DF">
        <w:rPr>
          <w:sz w:val="22"/>
          <w:szCs w:val="22"/>
        </w:rPr>
        <w:t>(Inserted</w:t>
      </w:r>
      <w:r w:rsidRPr="000842DF">
        <w:rPr>
          <w:b/>
          <w:sz w:val="22"/>
          <w:szCs w:val="22"/>
        </w:rPr>
        <w:t xml:space="preserve"> – Section 244 ( IB ) </w:t>
      </w:r>
    </w:p>
    <w:p w:rsidR="00CF146B" w:rsidRPr="000842DF" w:rsidRDefault="00CF146B" w:rsidP="00CF146B">
      <w:pPr>
        <w:jc w:val="both"/>
        <w:rPr>
          <w:b/>
          <w:sz w:val="22"/>
          <w:szCs w:val="22"/>
        </w:rPr>
      </w:pPr>
    </w:p>
    <w:p w:rsidR="00103909" w:rsidRPr="000842DF" w:rsidRDefault="00103909" w:rsidP="00F5366C">
      <w:pPr>
        <w:autoSpaceDE w:val="0"/>
        <w:autoSpaceDN w:val="0"/>
        <w:adjustRightInd w:val="0"/>
        <w:ind w:left="720"/>
        <w:jc w:val="both"/>
        <w:rPr>
          <w:sz w:val="22"/>
          <w:szCs w:val="22"/>
        </w:rPr>
      </w:pPr>
    </w:p>
    <w:p w:rsidR="00B97D07" w:rsidRPr="000842DF" w:rsidRDefault="00103909" w:rsidP="00FD743F">
      <w:pPr>
        <w:numPr>
          <w:ilvl w:val="0"/>
          <w:numId w:val="1"/>
        </w:numPr>
        <w:autoSpaceDE w:val="0"/>
        <w:autoSpaceDN w:val="0"/>
        <w:adjustRightInd w:val="0"/>
        <w:jc w:val="both"/>
        <w:rPr>
          <w:sz w:val="22"/>
          <w:szCs w:val="22"/>
        </w:rPr>
      </w:pPr>
      <w:r w:rsidRPr="000842DF">
        <w:rPr>
          <w:b/>
          <w:sz w:val="22"/>
          <w:szCs w:val="22"/>
        </w:rPr>
        <w:t xml:space="preserve">Time limit for </w:t>
      </w:r>
      <w:r w:rsidR="00B7308F" w:rsidRPr="000842DF">
        <w:rPr>
          <w:b/>
          <w:sz w:val="22"/>
          <w:szCs w:val="22"/>
        </w:rPr>
        <w:t>completion</w:t>
      </w:r>
      <w:r w:rsidRPr="000842DF">
        <w:rPr>
          <w:b/>
          <w:sz w:val="22"/>
          <w:szCs w:val="22"/>
        </w:rPr>
        <w:t xml:space="preserve"> of various assessment has been reduced by 3 months </w:t>
      </w:r>
      <w:r w:rsidR="00B97D07" w:rsidRPr="000842DF">
        <w:rPr>
          <w:b/>
          <w:sz w:val="22"/>
          <w:szCs w:val="22"/>
        </w:rPr>
        <w:t>:</w:t>
      </w:r>
      <w:r w:rsidR="00A80080" w:rsidRPr="000842DF">
        <w:rPr>
          <w:sz w:val="22"/>
          <w:szCs w:val="22"/>
        </w:rPr>
        <w:t xml:space="preserve"> </w:t>
      </w:r>
    </w:p>
    <w:p w:rsidR="00B97D07" w:rsidRPr="000842DF" w:rsidRDefault="00B97D07" w:rsidP="00B97D07">
      <w:pPr>
        <w:autoSpaceDE w:val="0"/>
        <w:autoSpaceDN w:val="0"/>
        <w:adjustRightInd w:val="0"/>
        <w:ind w:left="720"/>
        <w:jc w:val="both"/>
        <w:rPr>
          <w:sz w:val="22"/>
          <w:szCs w:val="22"/>
        </w:rPr>
      </w:pPr>
    </w:p>
    <w:p w:rsidR="00103909" w:rsidRPr="000842DF" w:rsidRDefault="0073023E" w:rsidP="00C841E2">
      <w:pPr>
        <w:autoSpaceDE w:val="0"/>
        <w:autoSpaceDN w:val="0"/>
        <w:adjustRightInd w:val="0"/>
        <w:ind w:left="360"/>
        <w:jc w:val="both"/>
        <w:rPr>
          <w:b/>
          <w:sz w:val="22"/>
          <w:szCs w:val="22"/>
        </w:rPr>
      </w:pPr>
      <w:r w:rsidRPr="000842DF">
        <w:rPr>
          <w:sz w:val="22"/>
          <w:szCs w:val="22"/>
        </w:rPr>
        <w:t xml:space="preserve">Time limit for </w:t>
      </w:r>
      <w:r w:rsidR="009F55DF" w:rsidRPr="000842DF">
        <w:rPr>
          <w:sz w:val="22"/>
          <w:szCs w:val="22"/>
        </w:rPr>
        <w:t>assessment proceedings</w:t>
      </w:r>
      <w:r w:rsidR="00A80080" w:rsidRPr="000842DF">
        <w:rPr>
          <w:sz w:val="22"/>
          <w:szCs w:val="22"/>
        </w:rPr>
        <w:t xml:space="preserve"> </w:t>
      </w:r>
      <w:r w:rsidRPr="000842DF">
        <w:rPr>
          <w:sz w:val="22"/>
          <w:szCs w:val="22"/>
        </w:rPr>
        <w:t>has been proposed to be reduced from 21 months to 18 months from the end of assessment year from AY 2018-</w:t>
      </w:r>
      <w:r w:rsidR="009F55DF" w:rsidRPr="000842DF">
        <w:rPr>
          <w:sz w:val="22"/>
          <w:szCs w:val="22"/>
        </w:rPr>
        <w:t xml:space="preserve">19. </w:t>
      </w:r>
      <w:r w:rsidRPr="000842DF">
        <w:rPr>
          <w:sz w:val="22"/>
          <w:szCs w:val="22"/>
        </w:rPr>
        <w:t xml:space="preserve">This is proposed to be further reduced from 18 months to 12 months from the end of assessment year 2019- 20 and </w:t>
      </w:r>
      <w:r w:rsidR="009F55DF" w:rsidRPr="000842DF">
        <w:rPr>
          <w:sz w:val="22"/>
          <w:szCs w:val="22"/>
        </w:rPr>
        <w:t>onwards 2</w:t>
      </w:r>
      <w:r w:rsidR="00A80080" w:rsidRPr="000842DF">
        <w:rPr>
          <w:sz w:val="22"/>
          <w:szCs w:val="22"/>
        </w:rPr>
        <w:t xml:space="preserve"> years from the end of the asstt year in which the income was first </w:t>
      </w:r>
      <w:r w:rsidR="009F55DF" w:rsidRPr="000842DF">
        <w:rPr>
          <w:sz w:val="22"/>
          <w:szCs w:val="22"/>
        </w:rPr>
        <w:t xml:space="preserve">assessable. </w:t>
      </w:r>
      <w:r w:rsidR="00A80080" w:rsidRPr="000842DF">
        <w:rPr>
          <w:sz w:val="22"/>
          <w:szCs w:val="22"/>
        </w:rPr>
        <w:t xml:space="preserve">Now it is proposed to be reduced to 21 months from the end of releven asstt </w:t>
      </w:r>
      <w:r w:rsidR="009F55DF" w:rsidRPr="000842DF">
        <w:rPr>
          <w:sz w:val="22"/>
          <w:szCs w:val="22"/>
        </w:rPr>
        <w:t>year. (Amendment</w:t>
      </w:r>
      <w:r w:rsidRPr="000842DF">
        <w:rPr>
          <w:b/>
          <w:sz w:val="22"/>
          <w:szCs w:val="22"/>
        </w:rPr>
        <w:t xml:space="preserve"> in Section 143 /144 ) . </w:t>
      </w:r>
    </w:p>
    <w:p w:rsidR="0073023E" w:rsidRPr="000842DF" w:rsidRDefault="0073023E" w:rsidP="00B97D07">
      <w:pPr>
        <w:autoSpaceDE w:val="0"/>
        <w:autoSpaceDN w:val="0"/>
        <w:adjustRightInd w:val="0"/>
        <w:ind w:left="720"/>
        <w:jc w:val="both"/>
        <w:rPr>
          <w:b/>
          <w:color w:val="FF0000"/>
          <w:sz w:val="22"/>
          <w:szCs w:val="22"/>
        </w:rPr>
      </w:pPr>
    </w:p>
    <w:p w:rsidR="0073023E" w:rsidRPr="000842DF" w:rsidRDefault="0073023E" w:rsidP="00C841E2">
      <w:pPr>
        <w:autoSpaceDE w:val="0"/>
        <w:autoSpaceDN w:val="0"/>
        <w:adjustRightInd w:val="0"/>
        <w:ind w:left="360"/>
        <w:jc w:val="both"/>
        <w:rPr>
          <w:sz w:val="22"/>
          <w:szCs w:val="22"/>
        </w:rPr>
      </w:pPr>
      <w:r w:rsidRPr="000842DF">
        <w:rPr>
          <w:sz w:val="22"/>
          <w:szCs w:val="22"/>
        </w:rPr>
        <w:t xml:space="preserve">Time limit for making an order of assessment, reassessment or re-computation under section 147, in respect of notices served under section 148 on or after the 1st day of April, 2019 shall be </w:t>
      </w:r>
      <w:r w:rsidRPr="000842DF">
        <w:rPr>
          <w:b/>
          <w:sz w:val="22"/>
          <w:szCs w:val="22"/>
          <w:u w:val="single"/>
        </w:rPr>
        <w:t xml:space="preserve">twelve months </w:t>
      </w:r>
      <w:r w:rsidR="00D6552A" w:rsidRPr="000842DF">
        <w:rPr>
          <w:b/>
          <w:sz w:val="22"/>
          <w:szCs w:val="22"/>
          <w:u w:val="single"/>
        </w:rPr>
        <w:t xml:space="preserve"> ( presently nine months ) </w:t>
      </w:r>
      <w:r w:rsidRPr="000842DF">
        <w:rPr>
          <w:sz w:val="22"/>
          <w:szCs w:val="22"/>
        </w:rPr>
        <w:t xml:space="preserve">from the end of the financial year in which notice under section 148 is served. </w:t>
      </w:r>
    </w:p>
    <w:p w:rsidR="00C841E2" w:rsidRPr="000842DF" w:rsidRDefault="00C841E2" w:rsidP="0073023E">
      <w:pPr>
        <w:autoSpaceDE w:val="0"/>
        <w:autoSpaceDN w:val="0"/>
        <w:adjustRightInd w:val="0"/>
        <w:rPr>
          <w:sz w:val="22"/>
          <w:szCs w:val="22"/>
        </w:rPr>
      </w:pPr>
    </w:p>
    <w:p w:rsidR="00C841E2" w:rsidRPr="000842DF" w:rsidRDefault="00C841E2" w:rsidP="00C841E2">
      <w:pPr>
        <w:autoSpaceDE w:val="0"/>
        <w:autoSpaceDN w:val="0"/>
        <w:adjustRightInd w:val="0"/>
        <w:ind w:left="360"/>
        <w:jc w:val="both"/>
        <w:rPr>
          <w:sz w:val="22"/>
          <w:szCs w:val="22"/>
        </w:rPr>
      </w:pPr>
      <w:r w:rsidRPr="000842DF">
        <w:rPr>
          <w:sz w:val="22"/>
          <w:szCs w:val="22"/>
        </w:rPr>
        <w:t xml:space="preserve">Time limit </w:t>
      </w:r>
      <w:r w:rsidR="009F55DF" w:rsidRPr="000842DF">
        <w:rPr>
          <w:sz w:val="22"/>
          <w:szCs w:val="22"/>
        </w:rPr>
        <w:t>for making</w:t>
      </w:r>
      <w:r w:rsidR="0073023E" w:rsidRPr="000842DF">
        <w:rPr>
          <w:sz w:val="22"/>
          <w:szCs w:val="22"/>
        </w:rPr>
        <w:t xml:space="preserve"> an order of fresh</w:t>
      </w:r>
      <w:r w:rsidRPr="000842DF">
        <w:rPr>
          <w:sz w:val="22"/>
          <w:szCs w:val="22"/>
        </w:rPr>
        <w:t xml:space="preserve"> </w:t>
      </w:r>
      <w:r w:rsidR="0073023E" w:rsidRPr="000842DF">
        <w:rPr>
          <w:sz w:val="22"/>
          <w:szCs w:val="22"/>
        </w:rPr>
        <w:t>assessment in pursuance of an order passed or received in the financial year 2019-20 and onwards under sections 254 or 263</w:t>
      </w:r>
      <w:r w:rsidRPr="000842DF">
        <w:rPr>
          <w:sz w:val="22"/>
          <w:szCs w:val="22"/>
        </w:rPr>
        <w:t xml:space="preserve"> </w:t>
      </w:r>
      <w:r w:rsidR="0073023E" w:rsidRPr="000842DF">
        <w:rPr>
          <w:sz w:val="22"/>
          <w:szCs w:val="22"/>
        </w:rPr>
        <w:t xml:space="preserve">or 264 shall be </w:t>
      </w:r>
      <w:r w:rsidR="0073023E" w:rsidRPr="000842DF">
        <w:rPr>
          <w:b/>
          <w:sz w:val="22"/>
          <w:szCs w:val="22"/>
          <w:u w:val="single"/>
        </w:rPr>
        <w:t>twelve months</w:t>
      </w:r>
      <w:r w:rsidR="0073023E" w:rsidRPr="000842DF">
        <w:rPr>
          <w:sz w:val="22"/>
          <w:szCs w:val="22"/>
        </w:rPr>
        <w:t xml:space="preserve"> </w:t>
      </w:r>
      <w:r w:rsidR="00D6552A" w:rsidRPr="000842DF">
        <w:rPr>
          <w:b/>
          <w:sz w:val="22"/>
          <w:szCs w:val="22"/>
          <w:u w:val="single"/>
        </w:rPr>
        <w:t xml:space="preserve">( presently nine months ) </w:t>
      </w:r>
      <w:r w:rsidR="0073023E" w:rsidRPr="000842DF">
        <w:rPr>
          <w:sz w:val="22"/>
          <w:szCs w:val="22"/>
        </w:rPr>
        <w:t>from the end of the financial year in which order under section 254 is received or order under section</w:t>
      </w:r>
      <w:r w:rsidRPr="000842DF">
        <w:rPr>
          <w:sz w:val="22"/>
          <w:szCs w:val="22"/>
        </w:rPr>
        <w:t xml:space="preserve"> </w:t>
      </w:r>
      <w:r w:rsidR="0073023E" w:rsidRPr="000842DF">
        <w:rPr>
          <w:sz w:val="22"/>
          <w:szCs w:val="22"/>
        </w:rPr>
        <w:t>263 or 264 is passed by the authority referred therein.</w:t>
      </w:r>
    </w:p>
    <w:p w:rsidR="00C841E2" w:rsidRPr="000842DF" w:rsidRDefault="00C841E2" w:rsidP="00C841E2">
      <w:pPr>
        <w:autoSpaceDE w:val="0"/>
        <w:autoSpaceDN w:val="0"/>
        <w:adjustRightInd w:val="0"/>
        <w:ind w:left="360"/>
        <w:jc w:val="both"/>
        <w:rPr>
          <w:sz w:val="22"/>
          <w:szCs w:val="22"/>
        </w:rPr>
      </w:pPr>
    </w:p>
    <w:p w:rsidR="00C841E2" w:rsidRPr="000842DF" w:rsidRDefault="00C841E2" w:rsidP="00C841E2">
      <w:pPr>
        <w:autoSpaceDE w:val="0"/>
        <w:autoSpaceDN w:val="0"/>
        <w:adjustRightInd w:val="0"/>
        <w:ind w:left="360"/>
        <w:jc w:val="both"/>
        <w:rPr>
          <w:sz w:val="22"/>
          <w:szCs w:val="22"/>
        </w:rPr>
      </w:pPr>
    </w:p>
    <w:p w:rsidR="00C841E2" w:rsidRPr="000842DF" w:rsidRDefault="00C841E2" w:rsidP="00C841E2">
      <w:pPr>
        <w:autoSpaceDE w:val="0"/>
        <w:autoSpaceDN w:val="0"/>
        <w:adjustRightInd w:val="0"/>
        <w:ind w:left="360"/>
        <w:jc w:val="both"/>
        <w:rPr>
          <w:sz w:val="22"/>
          <w:szCs w:val="22"/>
        </w:rPr>
      </w:pPr>
      <w:r w:rsidRPr="000842DF">
        <w:rPr>
          <w:sz w:val="22"/>
          <w:szCs w:val="22"/>
        </w:rPr>
        <w:t xml:space="preserve">Time limit for for search and seizure cases conducted in the financial year 2018-19, the time limit for making an assessment order under section 153A shall be reduced from existing </w:t>
      </w:r>
      <w:r w:rsidRPr="000842DF">
        <w:rPr>
          <w:b/>
          <w:sz w:val="22"/>
          <w:szCs w:val="22"/>
          <w:u w:val="single"/>
        </w:rPr>
        <w:t>twenty-one months to eighteen months</w:t>
      </w:r>
      <w:r w:rsidRPr="000842DF">
        <w:rPr>
          <w:sz w:val="22"/>
          <w:szCs w:val="22"/>
        </w:rPr>
        <w:t xml:space="preserve"> from the end of the financial year in which the last of the authorisations for search under section 132 or for requisition under section 132A was executed. </w:t>
      </w:r>
    </w:p>
    <w:p w:rsidR="001F043B" w:rsidRPr="000842DF" w:rsidRDefault="001F043B" w:rsidP="00F5366C">
      <w:pPr>
        <w:autoSpaceDE w:val="0"/>
        <w:autoSpaceDN w:val="0"/>
        <w:adjustRightInd w:val="0"/>
        <w:ind w:left="720"/>
        <w:jc w:val="both"/>
        <w:rPr>
          <w:sz w:val="22"/>
          <w:szCs w:val="22"/>
        </w:rPr>
      </w:pPr>
    </w:p>
    <w:p w:rsidR="001F043B" w:rsidRPr="000842DF" w:rsidRDefault="001F043B" w:rsidP="00F5366C">
      <w:pPr>
        <w:autoSpaceDE w:val="0"/>
        <w:autoSpaceDN w:val="0"/>
        <w:adjustRightInd w:val="0"/>
        <w:ind w:left="720"/>
        <w:jc w:val="both"/>
        <w:rPr>
          <w:sz w:val="22"/>
          <w:szCs w:val="22"/>
        </w:rPr>
      </w:pPr>
    </w:p>
    <w:p w:rsidR="00EB2AC2" w:rsidRPr="000842DF" w:rsidRDefault="00A63E3F" w:rsidP="00FD743F">
      <w:pPr>
        <w:numPr>
          <w:ilvl w:val="0"/>
          <w:numId w:val="1"/>
        </w:numPr>
        <w:autoSpaceDE w:val="0"/>
        <w:autoSpaceDN w:val="0"/>
        <w:adjustRightInd w:val="0"/>
        <w:jc w:val="both"/>
        <w:rPr>
          <w:b/>
          <w:sz w:val="22"/>
          <w:szCs w:val="22"/>
        </w:rPr>
      </w:pPr>
      <w:r w:rsidRPr="000842DF">
        <w:rPr>
          <w:b/>
          <w:sz w:val="22"/>
          <w:szCs w:val="22"/>
        </w:rPr>
        <w:t xml:space="preserve">Late fees levied for delay in filing </w:t>
      </w:r>
      <w:r w:rsidR="003A634C" w:rsidRPr="000842DF">
        <w:rPr>
          <w:b/>
          <w:sz w:val="22"/>
          <w:szCs w:val="22"/>
        </w:rPr>
        <w:t>Income tax return as per s</w:t>
      </w:r>
      <w:r w:rsidR="00EB2AC2" w:rsidRPr="000842DF">
        <w:rPr>
          <w:b/>
          <w:sz w:val="22"/>
          <w:szCs w:val="22"/>
        </w:rPr>
        <w:t xml:space="preserve">ection 139 :  </w:t>
      </w:r>
    </w:p>
    <w:p w:rsidR="00A63E3F" w:rsidRPr="000842DF" w:rsidRDefault="00A63E3F" w:rsidP="00F5366C">
      <w:pPr>
        <w:autoSpaceDE w:val="0"/>
        <w:autoSpaceDN w:val="0"/>
        <w:adjustRightInd w:val="0"/>
        <w:ind w:left="720"/>
        <w:jc w:val="both"/>
        <w:rPr>
          <w:sz w:val="22"/>
          <w:szCs w:val="22"/>
        </w:rPr>
      </w:pPr>
    </w:p>
    <w:p w:rsidR="00A63E3F" w:rsidRPr="000842DF" w:rsidRDefault="00A63E3F" w:rsidP="00A63E3F">
      <w:pPr>
        <w:autoSpaceDE w:val="0"/>
        <w:autoSpaceDN w:val="0"/>
        <w:adjustRightInd w:val="0"/>
        <w:rPr>
          <w:sz w:val="22"/>
          <w:szCs w:val="22"/>
        </w:rPr>
      </w:pPr>
      <w:r w:rsidRPr="000842DF">
        <w:rPr>
          <w:sz w:val="22"/>
          <w:szCs w:val="22"/>
        </w:rPr>
        <w:t>Late fee is proposed  for delay in furnishing of return for assessment year 2018-19 and onwards in a case where the return is not filed  within the due dates specified for filing of return under sub-section (1) of section 139. The proposed fee structure is as follows:—</w:t>
      </w:r>
    </w:p>
    <w:p w:rsidR="00A63E3F" w:rsidRPr="000842DF" w:rsidRDefault="00A63E3F" w:rsidP="00A63E3F">
      <w:pPr>
        <w:autoSpaceDE w:val="0"/>
        <w:autoSpaceDN w:val="0"/>
        <w:adjustRightInd w:val="0"/>
        <w:rPr>
          <w:sz w:val="22"/>
          <w:szCs w:val="22"/>
        </w:rPr>
      </w:pPr>
    </w:p>
    <w:p w:rsidR="00A63E3F" w:rsidRPr="000842DF" w:rsidRDefault="001D5FF4" w:rsidP="00A63E3F">
      <w:pPr>
        <w:numPr>
          <w:ilvl w:val="0"/>
          <w:numId w:val="16"/>
        </w:numPr>
        <w:autoSpaceDE w:val="0"/>
        <w:autoSpaceDN w:val="0"/>
        <w:adjustRightInd w:val="0"/>
        <w:rPr>
          <w:sz w:val="22"/>
          <w:szCs w:val="22"/>
        </w:rPr>
      </w:pPr>
      <w:r w:rsidRPr="000842DF">
        <w:rPr>
          <w:sz w:val="22"/>
          <w:szCs w:val="22"/>
        </w:rPr>
        <w:lastRenderedPageBreak/>
        <w:t xml:space="preserve">     </w:t>
      </w:r>
      <w:r w:rsidR="00A63E3F" w:rsidRPr="000842DF">
        <w:rPr>
          <w:sz w:val="22"/>
          <w:szCs w:val="22"/>
        </w:rPr>
        <w:t xml:space="preserve">fee of </w:t>
      </w:r>
      <w:r w:rsidRPr="000842DF">
        <w:rPr>
          <w:sz w:val="22"/>
          <w:szCs w:val="22"/>
        </w:rPr>
        <w:t xml:space="preserve">Rs 5000/- </w:t>
      </w:r>
      <w:r w:rsidR="00A63E3F" w:rsidRPr="000842DF">
        <w:rPr>
          <w:sz w:val="22"/>
          <w:szCs w:val="22"/>
        </w:rPr>
        <w:t xml:space="preserve"> shall be payable, if the return is furnished after the due date but on or before the 31st day of December of the assessment year;</w:t>
      </w:r>
    </w:p>
    <w:p w:rsidR="00A63E3F" w:rsidRPr="000842DF" w:rsidRDefault="001D5FF4" w:rsidP="00A63E3F">
      <w:pPr>
        <w:numPr>
          <w:ilvl w:val="0"/>
          <w:numId w:val="16"/>
        </w:numPr>
        <w:autoSpaceDE w:val="0"/>
        <w:autoSpaceDN w:val="0"/>
        <w:adjustRightInd w:val="0"/>
        <w:rPr>
          <w:sz w:val="22"/>
          <w:szCs w:val="22"/>
        </w:rPr>
      </w:pPr>
      <w:r w:rsidRPr="000842DF">
        <w:rPr>
          <w:sz w:val="22"/>
          <w:szCs w:val="22"/>
        </w:rPr>
        <w:t xml:space="preserve">  </w:t>
      </w:r>
      <w:r w:rsidR="00A63E3F" w:rsidRPr="000842DF">
        <w:rPr>
          <w:sz w:val="22"/>
          <w:szCs w:val="22"/>
        </w:rPr>
        <w:t xml:space="preserve"> </w:t>
      </w:r>
      <w:r w:rsidRPr="000842DF">
        <w:rPr>
          <w:sz w:val="22"/>
          <w:szCs w:val="22"/>
        </w:rPr>
        <w:t xml:space="preserve">  </w:t>
      </w:r>
      <w:r w:rsidR="00A63E3F" w:rsidRPr="000842DF">
        <w:rPr>
          <w:sz w:val="22"/>
          <w:szCs w:val="22"/>
        </w:rPr>
        <w:t>fee of</w:t>
      </w:r>
      <w:r w:rsidRPr="000842DF">
        <w:rPr>
          <w:sz w:val="22"/>
          <w:szCs w:val="22"/>
        </w:rPr>
        <w:t xml:space="preserve"> Rs 10,000/- </w:t>
      </w:r>
      <w:r w:rsidR="00A63E3F" w:rsidRPr="000842DF">
        <w:rPr>
          <w:sz w:val="22"/>
          <w:szCs w:val="22"/>
        </w:rPr>
        <w:t xml:space="preserve"> shall be payable in any other case.</w:t>
      </w:r>
    </w:p>
    <w:p w:rsidR="00A63E3F" w:rsidRPr="000842DF" w:rsidRDefault="00A63E3F" w:rsidP="00A63E3F">
      <w:pPr>
        <w:autoSpaceDE w:val="0"/>
        <w:autoSpaceDN w:val="0"/>
        <w:adjustRightInd w:val="0"/>
        <w:rPr>
          <w:sz w:val="22"/>
          <w:szCs w:val="22"/>
        </w:rPr>
      </w:pPr>
    </w:p>
    <w:p w:rsidR="00A63E3F" w:rsidRPr="000842DF" w:rsidRDefault="00A63E3F" w:rsidP="00A63E3F">
      <w:pPr>
        <w:autoSpaceDE w:val="0"/>
        <w:autoSpaceDN w:val="0"/>
        <w:adjustRightInd w:val="0"/>
        <w:rPr>
          <w:sz w:val="22"/>
          <w:szCs w:val="22"/>
        </w:rPr>
      </w:pPr>
      <w:r w:rsidRPr="000842DF">
        <w:rPr>
          <w:sz w:val="22"/>
          <w:szCs w:val="22"/>
        </w:rPr>
        <w:t>However, in a case where the total income does not exceed five lakh rupees, it is proposed that the fee amount shall not exceed one thousand rupees.</w:t>
      </w:r>
      <w:r w:rsidR="003A634C" w:rsidRPr="000842DF">
        <w:rPr>
          <w:sz w:val="22"/>
          <w:szCs w:val="22"/>
        </w:rPr>
        <w:t xml:space="preserve">  </w:t>
      </w:r>
      <w:r w:rsidR="003A634C" w:rsidRPr="000842DF">
        <w:rPr>
          <w:b/>
          <w:sz w:val="22"/>
          <w:szCs w:val="22"/>
        </w:rPr>
        <w:t>( New section 234 F inserted )</w:t>
      </w:r>
      <w:r w:rsidR="003A634C" w:rsidRPr="000842DF">
        <w:rPr>
          <w:sz w:val="22"/>
          <w:szCs w:val="22"/>
        </w:rPr>
        <w:t xml:space="preserve"> </w:t>
      </w:r>
    </w:p>
    <w:p w:rsidR="001F043B" w:rsidRPr="000842DF" w:rsidRDefault="001F043B" w:rsidP="00F5366C">
      <w:pPr>
        <w:autoSpaceDE w:val="0"/>
        <w:autoSpaceDN w:val="0"/>
        <w:adjustRightInd w:val="0"/>
        <w:ind w:left="720"/>
        <w:jc w:val="both"/>
        <w:rPr>
          <w:sz w:val="22"/>
          <w:szCs w:val="22"/>
        </w:rPr>
      </w:pPr>
    </w:p>
    <w:p w:rsidR="00612C53" w:rsidRPr="000842DF" w:rsidRDefault="009B690B" w:rsidP="00612C53">
      <w:pPr>
        <w:rPr>
          <w:b/>
          <w:sz w:val="22"/>
          <w:szCs w:val="22"/>
        </w:rPr>
      </w:pPr>
      <w:r w:rsidRPr="000842DF">
        <w:rPr>
          <w:b/>
          <w:sz w:val="22"/>
          <w:szCs w:val="22"/>
        </w:rPr>
        <w:t>5</w:t>
      </w:r>
      <w:r w:rsidR="00F03181" w:rsidRPr="000842DF">
        <w:rPr>
          <w:b/>
          <w:sz w:val="22"/>
          <w:szCs w:val="22"/>
        </w:rPr>
        <w:t xml:space="preserve"> . </w:t>
      </w:r>
      <w:r w:rsidR="0052461F" w:rsidRPr="000842DF">
        <w:rPr>
          <w:b/>
          <w:color w:val="C00000"/>
          <w:sz w:val="22"/>
          <w:szCs w:val="22"/>
        </w:rPr>
        <w:t xml:space="preserve">OTHER </w:t>
      </w:r>
      <w:r w:rsidR="00F03181" w:rsidRPr="000842DF">
        <w:rPr>
          <w:b/>
          <w:color w:val="C00000"/>
          <w:sz w:val="22"/>
          <w:szCs w:val="22"/>
        </w:rPr>
        <w:t>PROPOSALS</w:t>
      </w:r>
      <w:r w:rsidR="00612C53" w:rsidRPr="000842DF">
        <w:rPr>
          <w:b/>
          <w:color w:val="C00000"/>
          <w:sz w:val="22"/>
          <w:szCs w:val="22"/>
        </w:rPr>
        <w:t>:</w:t>
      </w:r>
      <w:r w:rsidR="00612C53" w:rsidRPr="000842DF">
        <w:rPr>
          <w:b/>
          <w:sz w:val="22"/>
          <w:szCs w:val="22"/>
        </w:rPr>
        <w:t xml:space="preserve"> </w:t>
      </w:r>
    </w:p>
    <w:p w:rsidR="00C45951" w:rsidRPr="000842DF" w:rsidRDefault="00C45951" w:rsidP="00612C53">
      <w:pPr>
        <w:rPr>
          <w:b/>
          <w:sz w:val="22"/>
          <w:szCs w:val="22"/>
        </w:rPr>
      </w:pPr>
    </w:p>
    <w:p w:rsidR="004B65B3" w:rsidRPr="000842DF" w:rsidRDefault="004B65B3" w:rsidP="004F7F57">
      <w:pPr>
        <w:numPr>
          <w:ilvl w:val="0"/>
          <w:numId w:val="5"/>
        </w:numPr>
        <w:jc w:val="both"/>
        <w:rPr>
          <w:b/>
          <w:sz w:val="22"/>
          <w:szCs w:val="22"/>
        </w:rPr>
      </w:pPr>
      <w:r w:rsidRPr="000842DF">
        <w:rPr>
          <w:b/>
          <w:sz w:val="22"/>
          <w:szCs w:val="22"/>
        </w:rPr>
        <w:t xml:space="preserve">Long term capital gain for land &amp; building </w:t>
      </w:r>
      <w:r w:rsidR="00B94C8E" w:rsidRPr="000842DF">
        <w:rPr>
          <w:b/>
          <w:sz w:val="22"/>
          <w:szCs w:val="22"/>
        </w:rPr>
        <w:t xml:space="preserve">now if assets is hold for 24 months ( earlier 36 months ) : </w:t>
      </w:r>
    </w:p>
    <w:p w:rsidR="00B94C8E" w:rsidRPr="000842DF" w:rsidRDefault="00B94C8E" w:rsidP="00B94C8E">
      <w:pPr>
        <w:ind w:left="720"/>
        <w:jc w:val="both"/>
        <w:rPr>
          <w:sz w:val="22"/>
          <w:szCs w:val="22"/>
        </w:rPr>
      </w:pPr>
    </w:p>
    <w:p w:rsidR="00B94C8E" w:rsidRPr="000842DF" w:rsidRDefault="00B94C8E" w:rsidP="00B94C8E">
      <w:pPr>
        <w:autoSpaceDE w:val="0"/>
        <w:autoSpaceDN w:val="0"/>
        <w:adjustRightInd w:val="0"/>
        <w:ind w:left="720"/>
        <w:rPr>
          <w:sz w:val="22"/>
          <w:szCs w:val="22"/>
        </w:rPr>
      </w:pPr>
      <w:r w:rsidRPr="000842DF">
        <w:rPr>
          <w:sz w:val="22"/>
          <w:szCs w:val="22"/>
        </w:rPr>
        <w:t xml:space="preserve">The period of holding in case of immovable property, being land or building or both has been reduced from the existing 36 months to 24 months, to qualify as long term capital asset. Section 2( 42 A ) amended . </w:t>
      </w:r>
    </w:p>
    <w:p w:rsidR="00FB03BC" w:rsidRPr="000842DF" w:rsidRDefault="00FB03BC" w:rsidP="00B94C8E">
      <w:pPr>
        <w:autoSpaceDE w:val="0"/>
        <w:autoSpaceDN w:val="0"/>
        <w:adjustRightInd w:val="0"/>
        <w:ind w:left="720"/>
        <w:rPr>
          <w:sz w:val="22"/>
          <w:szCs w:val="22"/>
        </w:rPr>
      </w:pPr>
    </w:p>
    <w:p w:rsidR="00FB03BC" w:rsidRPr="000842DF" w:rsidRDefault="00FB03BC" w:rsidP="00B94C8E">
      <w:pPr>
        <w:autoSpaceDE w:val="0"/>
        <w:autoSpaceDN w:val="0"/>
        <w:adjustRightInd w:val="0"/>
        <w:ind w:left="720"/>
        <w:rPr>
          <w:sz w:val="22"/>
          <w:szCs w:val="22"/>
        </w:rPr>
      </w:pPr>
    </w:p>
    <w:p w:rsidR="00FB03BC" w:rsidRPr="000842DF" w:rsidRDefault="00B65DB4" w:rsidP="00FB03BC">
      <w:pPr>
        <w:numPr>
          <w:ilvl w:val="0"/>
          <w:numId w:val="5"/>
        </w:numPr>
        <w:jc w:val="both"/>
        <w:rPr>
          <w:b/>
          <w:sz w:val="22"/>
          <w:szCs w:val="22"/>
        </w:rPr>
      </w:pPr>
      <w:r w:rsidRPr="000842DF">
        <w:rPr>
          <w:b/>
          <w:sz w:val="22"/>
          <w:szCs w:val="22"/>
        </w:rPr>
        <w:t xml:space="preserve">Restriction on set off of loss from House property – Now maximum loss to be allowed in a AY shall be Rs 2 lacs ( including carried forward loss amount ) : </w:t>
      </w:r>
    </w:p>
    <w:p w:rsidR="00B65DB4" w:rsidRPr="000842DF" w:rsidRDefault="00B65DB4" w:rsidP="00B65DB4">
      <w:pPr>
        <w:autoSpaceDE w:val="0"/>
        <w:autoSpaceDN w:val="0"/>
        <w:adjustRightInd w:val="0"/>
        <w:rPr>
          <w:rFonts w:ascii="ArialMT" w:hAnsi="ArialMT" w:cs="ArialMT"/>
          <w:sz w:val="22"/>
          <w:szCs w:val="22"/>
        </w:rPr>
      </w:pPr>
    </w:p>
    <w:p w:rsidR="00B65DB4" w:rsidRPr="000842DF" w:rsidRDefault="00B65DB4" w:rsidP="00B65DB4">
      <w:pPr>
        <w:autoSpaceDE w:val="0"/>
        <w:autoSpaceDN w:val="0"/>
        <w:adjustRightInd w:val="0"/>
        <w:ind w:left="720"/>
        <w:jc w:val="both"/>
        <w:rPr>
          <w:b/>
          <w:sz w:val="22"/>
          <w:szCs w:val="22"/>
        </w:rPr>
      </w:pPr>
      <w:r w:rsidRPr="000842DF">
        <w:rPr>
          <w:sz w:val="22"/>
          <w:szCs w:val="22"/>
        </w:rPr>
        <w:t xml:space="preserve">Now set-off of loss under the head "Income from house property" against any other head of income shall be restricted to two lakh rupees for any assessment year. However,the unabsorbed loss shall be continued to be  allowed to be carried forward for set-off in subsequent years . ( </w:t>
      </w:r>
      <w:r w:rsidRPr="000842DF">
        <w:rPr>
          <w:b/>
          <w:sz w:val="22"/>
          <w:szCs w:val="22"/>
        </w:rPr>
        <w:t xml:space="preserve">Amendment in Section 71 ) </w:t>
      </w:r>
    </w:p>
    <w:p w:rsidR="004B65B3" w:rsidRPr="000842DF" w:rsidRDefault="004B65B3" w:rsidP="00B65DB4">
      <w:pPr>
        <w:ind w:left="720"/>
        <w:jc w:val="both"/>
        <w:rPr>
          <w:sz w:val="22"/>
          <w:szCs w:val="22"/>
        </w:rPr>
      </w:pPr>
    </w:p>
    <w:p w:rsidR="00F823A0" w:rsidRPr="000842DF" w:rsidRDefault="00F823A0" w:rsidP="00F823A0">
      <w:pPr>
        <w:ind w:left="720"/>
        <w:jc w:val="both"/>
        <w:rPr>
          <w:color w:val="C00000"/>
          <w:sz w:val="22"/>
          <w:szCs w:val="22"/>
        </w:rPr>
      </w:pPr>
    </w:p>
    <w:p w:rsidR="00D35453" w:rsidRPr="000842DF" w:rsidRDefault="00A73025" w:rsidP="00D35453">
      <w:pPr>
        <w:ind w:left="360"/>
        <w:jc w:val="both"/>
        <w:rPr>
          <w:b/>
          <w:color w:val="C00000"/>
          <w:sz w:val="22"/>
          <w:szCs w:val="22"/>
        </w:rPr>
      </w:pPr>
      <w:r w:rsidRPr="000842DF">
        <w:rPr>
          <w:b/>
          <w:color w:val="C00000"/>
          <w:sz w:val="22"/>
          <w:szCs w:val="22"/>
        </w:rPr>
        <w:t xml:space="preserve">7. OTHER INCOME TAX </w:t>
      </w:r>
      <w:r w:rsidR="009F55DF" w:rsidRPr="000842DF">
        <w:rPr>
          <w:b/>
          <w:color w:val="C00000"/>
          <w:sz w:val="22"/>
          <w:szCs w:val="22"/>
        </w:rPr>
        <w:t>PROPOSALS:</w:t>
      </w:r>
    </w:p>
    <w:p w:rsidR="00D35453" w:rsidRPr="000842DF" w:rsidRDefault="00D35453" w:rsidP="00D35453">
      <w:pPr>
        <w:ind w:left="360"/>
        <w:jc w:val="both"/>
        <w:rPr>
          <w:b/>
          <w:sz w:val="22"/>
          <w:szCs w:val="22"/>
        </w:rPr>
      </w:pPr>
    </w:p>
    <w:p w:rsidR="009E111B" w:rsidRPr="000842DF" w:rsidRDefault="009E111B" w:rsidP="009E111B">
      <w:pPr>
        <w:jc w:val="both"/>
        <w:rPr>
          <w:sz w:val="22"/>
          <w:szCs w:val="22"/>
        </w:rPr>
      </w:pPr>
    </w:p>
    <w:p w:rsidR="00AC192B" w:rsidRPr="000842DF" w:rsidRDefault="00AC192B" w:rsidP="00FD743F">
      <w:pPr>
        <w:numPr>
          <w:ilvl w:val="0"/>
          <w:numId w:val="9"/>
        </w:numPr>
        <w:jc w:val="both"/>
        <w:rPr>
          <w:b/>
          <w:sz w:val="22"/>
          <w:szCs w:val="22"/>
        </w:rPr>
      </w:pPr>
      <w:r w:rsidRPr="000842DF">
        <w:rPr>
          <w:b/>
          <w:sz w:val="22"/>
          <w:szCs w:val="22"/>
        </w:rPr>
        <w:t>Tax rate on deemed total income under presumptive income scheme is proposed to be reduced from 8% to 6%  for such turnover or gross receipts received other than cash :</w:t>
      </w:r>
    </w:p>
    <w:p w:rsidR="00AC192B" w:rsidRPr="000842DF" w:rsidRDefault="00AC192B" w:rsidP="00AC192B">
      <w:pPr>
        <w:jc w:val="both"/>
        <w:rPr>
          <w:b/>
          <w:sz w:val="22"/>
          <w:szCs w:val="22"/>
        </w:rPr>
      </w:pPr>
    </w:p>
    <w:p w:rsidR="00AC192B" w:rsidRPr="000842DF" w:rsidRDefault="00AC192B" w:rsidP="00AC192B">
      <w:pPr>
        <w:autoSpaceDE w:val="0"/>
        <w:autoSpaceDN w:val="0"/>
        <w:adjustRightInd w:val="0"/>
        <w:ind w:left="720"/>
        <w:jc w:val="both"/>
        <w:rPr>
          <w:sz w:val="22"/>
          <w:szCs w:val="22"/>
        </w:rPr>
      </w:pPr>
      <w:r w:rsidRPr="000842DF">
        <w:rPr>
          <w:sz w:val="22"/>
          <w:szCs w:val="22"/>
        </w:rPr>
        <w:t>The existing ra</w:t>
      </w:r>
      <w:r w:rsidR="009F55DF" w:rsidRPr="000842DF">
        <w:rPr>
          <w:sz w:val="22"/>
          <w:szCs w:val="22"/>
        </w:rPr>
        <w:t>te of deemed total income of 8%</w:t>
      </w:r>
      <w:r w:rsidRPr="000842DF">
        <w:rPr>
          <w:sz w:val="22"/>
          <w:szCs w:val="22"/>
        </w:rPr>
        <w:t xml:space="preserve"> is proposed to be reduced to 6%  in respect of the amount of such total turnover or gross receipts received by an account payee cheque or account payee bank draft or use of electronic clearing system through a bank account during the previous year or before the due date specified in sub-section (1) of section 139 in respect of that previous year. </w:t>
      </w:r>
    </w:p>
    <w:p w:rsidR="00AC192B" w:rsidRPr="000842DF" w:rsidRDefault="00AC192B" w:rsidP="00AC192B">
      <w:pPr>
        <w:autoSpaceDE w:val="0"/>
        <w:autoSpaceDN w:val="0"/>
        <w:adjustRightInd w:val="0"/>
        <w:ind w:left="720"/>
        <w:jc w:val="both"/>
        <w:rPr>
          <w:sz w:val="22"/>
          <w:szCs w:val="22"/>
        </w:rPr>
      </w:pPr>
    </w:p>
    <w:p w:rsidR="00AC192B" w:rsidRPr="000842DF" w:rsidRDefault="00AC192B" w:rsidP="00AC192B">
      <w:pPr>
        <w:autoSpaceDE w:val="0"/>
        <w:autoSpaceDN w:val="0"/>
        <w:adjustRightInd w:val="0"/>
        <w:ind w:left="720"/>
        <w:jc w:val="both"/>
        <w:rPr>
          <w:b/>
          <w:sz w:val="22"/>
          <w:szCs w:val="22"/>
        </w:rPr>
      </w:pPr>
      <w:r w:rsidRPr="000842DF">
        <w:rPr>
          <w:sz w:val="22"/>
          <w:szCs w:val="22"/>
        </w:rPr>
        <w:t xml:space="preserve">However, the existing rate of deemed profit of 8% referred to in section 44AD  of the Act, shall continue to apply in respect of total turnover or gross receipts received in any other mode. </w:t>
      </w:r>
      <w:r w:rsidRPr="000842DF">
        <w:rPr>
          <w:b/>
          <w:sz w:val="22"/>
          <w:szCs w:val="22"/>
        </w:rPr>
        <w:t xml:space="preserve">( Amendment in section 44 AD) </w:t>
      </w:r>
    </w:p>
    <w:p w:rsidR="00AC192B" w:rsidRPr="000842DF" w:rsidRDefault="00AC192B" w:rsidP="00AC192B">
      <w:pPr>
        <w:autoSpaceDE w:val="0"/>
        <w:autoSpaceDN w:val="0"/>
        <w:adjustRightInd w:val="0"/>
        <w:ind w:left="720"/>
        <w:rPr>
          <w:sz w:val="22"/>
          <w:szCs w:val="22"/>
        </w:rPr>
      </w:pPr>
    </w:p>
    <w:p w:rsidR="00862E28" w:rsidRPr="000842DF" w:rsidRDefault="00862E28" w:rsidP="00862E28">
      <w:pPr>
        <w:ind w:left="720"/>
        <w:jc w:val="both"/>
        <w:rPr>
          <w:b/>
          <w:sz w:val="22"/>
          <w:szCs w:val="22"/>
        </w:rPr>
      </w:pPr>
    </w:p>
    <w:p w:rsidR="00EB4774" w:rsidRPr="000842DF" w:rsidRDefault="00EB4774" w:rsidP="00FD743F">
      <w:pPr>
        <w:numPr>
          <w:ilvl w:val="0"/>
          <w:numId w:val="9"/>
        </w:numPr>
        <w:jc w:val="both"/>
        <w:rPr>
          <w:b/>
          <w:sz w:val="22"/>
          <w:szCs w:val="22"/>
        </w:rPr>
      </w:pPr>
      <w:r w:rsidRPr="000842DF">
        <w:rPr>
          <w:b/>
          <w:sz w:val="22"/>
          <w:szCs w:val="22"/>
        </w:rPr>
        <w:t xml:space="preserve">Treshold limit for maintenance of books of account increased from Rs income of Rs 1.25 lacs  to Rs 2.50 lacs and total sales/ gross receipt from Rs 10 lacs to Rs 20 lacs : </w:t>
      </w:r>
    </w:p>
    <w:p w:rsidR="00EB4774" w:rsidRPr="000842DF" w:rsidRDefault="00EB4774" w:rsidP="00EB4774">
      <w:pPr>
        <w:jc w:val="both"/>
        <w:rPr>
          <w:b/>
          <w:sz w:val="22"/>
          <w:szCs w:val="22"/>
        </w:rPr>
      </w:pPr>
    </w:p>
    <w:p w:rsidR="00EB4774" w:rsidRPr="000842DF" w:rsidRDefault="00EB4774" w:rsidP="00EB4774">
      <w:pPr>
        <w:autoSpaceDE w:val="0"/>
        <w:autoSpaceDN w:val="0"/>
        <w:adjustRightInd w:val="0"/>
        <w:ind w:left="720"/>
        <w:jc w:val="both"/>
        <w:rPr>
          <w:b/>
          <w:sz w:val="22"/>
          <w:szCs w:val="22"/>
        </w:rPr>
      </w:pPr>
      <w:r w:rsidRPr="000842DF">
        <w:rPr>
          <w:sz w:val="22"/>
          <w:szCs w:val="22"/>
        </w:rPr>
        <w:t xml:space="preserve">Every person  ( being an individuals and Hindu undivided family)  carrying on business or profession [other than those mentioned in sub-section (1) such as legal, medical et.] to maintain such books of accounts and documents in the previous year to enable the Assessing Officer to compute his total income in accordance with the provisions of Act, provided that the income and total sales or turn over or gross receipts, etc specified in said clauses exceeds Rs 2,50,000/- ( Presently Rs 1,25,000/- )  and Rs 20,00,000/ ( presently Rs 10,00,000/- )  respectively. </w:t>
      </w:r>
      <w:r w:rsidRPr="000842DF">
        <w:rPr>
          <w:b/>
          <w:sz w:val="22"/>
          <w:szCs w:val="22"/>
        </w:rPr>
        <w:t xml:space="preserve">( Amendment of Section 44 AA ) </w:t>
      </w:r>
    </w:p>
    <w:p w:rsidR="00EB4774" w:rsidRPr="000842DF" w:rsidRDefault="00EB4774" w:rsidP="00EB4774">
      <w:pPr>
        <w:jc w:val="both"/>
        <w:rPr>
          <w:b/>
          <w:sz w:val="22"/>
          <w:szCs w:val="22"/>
        </w:rPr>
      </w:pPr>
    </w:p>
    <w:p w:rsidR="00D75A9C" w:rsidRPr="000842DF" w:rsidRDefault="00D75A9C" w:rsidP="00EB4774">
      <w:pPr>
        <w:jc w:val="both"/>
        <w:rPr>
          <w:b/>
          <w:sz w:val="22"/>
          <w:szCs w:val="22"/>
        </w:rPr>
      </w:pPr>
    </w:p>
    <w:p w:rsidR="00D75A9C" w:rsidRPr="000842DF" w:rsidRDefault="00D75A9C" w:rsidP="00CB4F1D">
      <w:pPr>
        <w:numPr>
          <w:ilvl w:val="0"/>
          <w:numId w:val="9"/>
        </w:numPr>
        <w:jc w:val="both"/>
        <w:rPr>
          <w:rFonts w:ascii="Arial-BoldMT" w:hAnsi="Arial-BoldMT" w:cs="Arial-BoldMT"/>
          <w:b/>
          <w:bCs/>
          <w:sz w:val="22"/>
          <w:szCs w:val="22"/>
        </w:rPr>
      </w:pPr>
      <w:r w:rsidRPr="000842DF">
        <w:rPr>
          <w:b/>
          <w:sz w:val="22"/>
          <w:szCs w:val="22"/>
        </w:rPr>
        <w:t>Reason</w:t>
      </w:r>
      <w:r w:rsidRPr="000842DF">
        <w:rPr>
          <w:rFonts w:ascii="Arial-BoldMT" w:hAnsi="Arial-BoldMT" w:cs="Arial-BoldMT"/>
          <w:b/>
          <w:bCs/>
          <w:sz w:val="22"/>
          <w:szCs w:val="22"/>
        </w:rPr>
        <w:t xml:space="preserve"> to believe to conduct a search, etc. not to be disclosed</w:t>
      </w:r>
      <w:r w:rsidR="00CB4F1D" w:rsidRPr="000842DF">
        <w:rPr>
          <w:rFonts w:ascii="Arial-BoldMT" w:hAnsi="Arial-BoldMT" w:cs="Arial-BoldMT"/>
          <w:b/>
          <w:bCs/>
          <w:sz w:val="22"/>
          <w:szCs w:val="22"/>
        </w:rPr>
        <w:t xml:space="preserve"> : </w:t>
      </w:r>
    </w:p>
    <w:p w:rsidR="00CB4F1D" w:rsidRPr="000842DF" w:rsidRDefault="00CB4F1D" w:rsidP="00D75A9C">
      <w:pPr>
        <w:autoSpaceDE w:val="0"/>
        <w:autoSpaceDN w:val="0"/>
        <w:adjustRightInd w:val="0"/>
        <w:rPr>
          <w:rFonts w:ascii="ArialMT" w:hAnsi="ArialMT" w:cs="ArialMT"/>
          <w:sz w:val="22"/>
          <w:szCs w:val="22"/>
        </w:rPr>
      </w:pPr>
    </w:p>
    <w:p w:rsidR="00CB4F1D" w:rsidRPr="000842DF" w:rsidRDefault="00CB4F1D" w:rsidP="00D75A9C">
      <w:pPr>
        <w:autoSpaceDE w:val="0"/>
        <w:autoSpaceDN w:val="0"/>
        <w:adjustRightInd w:val="0"/>
        <w:rPr>
          <w:rFonts w:ascii="ArialMT" w:hAnsi="ArialMT" w:cs="ArialMT"/>
          <w:sz w:val="22"/>
          <w:szCs w:val="22"/>
        </w:rPr>
      </w:pPr>
    </w:p>
    <w:p w:rsidR="00CB4F1D" w:rsidRPr="000842DF" w:rsidRDefault="00D75A9C" w:rsidP="00CB4F1D">
      <w:pPr>
        <w:autoSpaceDE w:val="0"/>
        <w:autoSpaceDN w:val="0"/>
        <w:adjustRightInd w:val="0"/>
        <w:ind w:left="720"/>
        <w:jc w:val="both"/>
        <w:rPr>
          <w:sz w:val="22"/>
          <w:szCs w:val="22"/>
        </w:rPr>
      </w:pPr>
      <w:r w:rsidRPr="000842DF">
        <w:rPr>
          <w:sz w:val="22"/>
          <w:szCs w:val="22"/>
        </w:rPr>
        <w:t xml:space="preserve">Now </w:t>
      </w:r>
      <w:r w:rsidR="009F55DF" w:rsidRPr="000842DF">
        <w:rPr>
          <w:sz w:val="22"/>
          <w:szCs w:val="22"/>
        </w:rPr>
        <w:t>the ‘reason</w:t>
      </w:r>
      <w:r w:rsidRPr="000842DF">
        <w:rPr>
          <w:sz w:val="22"/>
          <w:szCs w:val="22"/>
        </w:rPr>
        <w:t xml:space="preserve"> to believe' or 'reason to suspect', as the case may be, shall not be disclosed to any person or any authority or the Appellate Tribunal </w:t>
      </w:r>
      <w:r w:rsidR="00CB4F1D" w:rsidRPr="000842DF">
        <w:rPr>
          <w:sz w:val="22"/>
          <w:szCs w:val="22"/>
        </w:rPr>
        <w:t xml:space="preserve"> therein to carry out search &amp; seizure. </w:t>
      </w:r>
    </w:p>
    <w:p w:rsidR="00CB4F1D" w:rsidRPr="000842DF" w:rsidRDefault="00CB4F1D" w:rsidP="00CB4F1D">
      <w:pPr>
        <w:autoSpaceDE w:val="0"/>
        <w:autoSpaceDN w:val="0"/>
        <w:adjustRightInd w:val="0"/>
        <w:ind w:left="720"/>
        <w:jc w:val="both"/>
        <w:rPr>
          <w:sz w:val="22"/>
          <w:szCs w:val="22"/>
        </w:rPr>
      </w:pPr>
    </w:p>
    <w:p w:rsidR="00EB4774" w:rsidRPr="000842DF" w:rsidRDefault="00CB4F1D" w:rsidP="00CB4F1D">
      <w:pPr>
        <w:autoSpaceDE w:val="0"/>
        <w:autoSpaceDN w:val="0"/>
        <w:adjustRightInd w:val="0"/>
        <w:ind w:left="720"/>
        <w:jc w:val="both"/>
        <w:rPr>
          <w:rFonts w:ascii="ArialMT" w:hAnsi="ArialMT" w:cs="ArialMT"/>
          <w:sz w:val="22"/>
          <w:szCs w:val="22"/>
        </w:rPr>
      </w:pPr>
      <w:r w:rsidRPr="000842DF">
        <w:rPr>
          <w:sz w:val="22"/>
          <w:szCs w:val="22"/>
        </w:rPr>
        <w:t>This</w:t>
      </w:r>
      <w:r w:rsidR="00D75A9C" w:rsidRPr="000842DF">
        <w:rPr>
          <w:sz w:val="22"/>
          <w:szCs w:val="22"/>
        </w:rPr>
        <w:t xml:space="preserve"> amendments will take effect retrospectively from the date of enactment of the said provisions viz. to sub-section (1)</w:t>
      </w:r>
      <w:r w:rsidRPr="000842DF">
        <w:rPr>
          <w:sz w:val="22"/>
          <w:szCs w:val="22"/>
        </w:rPr>
        <w:t xml:space="preserve"> </w:t>
      </w:r>
      <w:r w:rsidR="00D75A9C" w:rsidRPr="000842DF">
        <w:rPr>
          <w:sz w:val="22"/>
          <w:szCs w:val="22"/>
        </w:rPr>
        <w:t>of section 132</w:t>
      </w:r>
      <w:r w:rsidR="00D75A9C" w:rsidRPr="000842DF">
        <w:rPr>
          <w:rFonts w:ascii="ArialMT" w:hAnsi="ArialMT" w:cs="ArialMT"/>
          <w:sz w:val="22"/>
          <w:szCs w:val="22"/>
        </w:rPr>
        <w:t xml:space="preserve"> </w:t>
      </w:r>
    </w:p>
    <w:p w:rsidR="00C45951" w:rsidRPr="000842DF" w:rsidRDefault="00C45951" w:rsidP="00CB4F1D">
      <w:pPr>
        <w:autoSpaceDE w:val="0"/>
        <w:autoSpaceDN w:val="0"/>
        <w:adjustRightInd w:val="0"/>
        <w:ind w:left="720"/>
        <w:jc w:val="both"/>
        <w:rPr>
          <w:rFonts w:ascii="ArialMT" w:hAnsi="ArialMT" w:cs="ArialMT"/>
          <w:sz w:val="22"/>
          <w:szCs w:val="22"/>
        </w:rPr>
      </w:pPr>
    </w:p>
    <w:p w:rsidR="00C45951" w:rsidRPr="000842DF" w:rsidRDefault="00C45951" w:rsidP="00CB4F1D">
      <w:pPr>
        <w:autoSpaceDE w:val="0"/>
        <w:autoSpaceDN w:val="0"/>
        <w:adjustRightInd w:val="0"/>
        <w:ind w:left="720"/>
        <w:jc w:val="both"/>
        <w:rPr>
          <w:rFonts w:ascii="ArialMT" w:hAnsi="ArialMT" w:cs="ArialMT"/>
          <w:sz w:val="22"/>
          <w:szCs w:val="22"/>
        </w:rPr>
      </w:pPr>
    </w:p>
    <w:p w:rsidR="00C45951" w:rsidRPr="000842DF" w:rsidRDefault="00C45951" w:rsidP="00CB4F1D">
      <w:pPr>
        <w:autoSpaceDE w:val="0"/>
        <w:autoSpaceDN w:val="0"/>
        <w:adjustRightInd w:val="0"/>
        <w:ind w:left="720"/>
        <w:jc w:val="both"/>
        <w:rPr>
          <w:rFonts w:ascii="ArialMT" w:hAnsi="ArialMT" w:cs="ArialMT"/>
          <w:sz w:val="22"/>
          <w:szCs w:val="22"/>
        </w:rPr>
      </w:pPr>
    </w:p>
    <w:p w:rsidR="000A7326" w:rsidRPr="000842DF" w:rsidRDefault="000A7326" w:rsidP="00CB4F1D">
      <w:pPr>
        <w:autoSpaceDE w:val="0"/>
        <w:autoSpaceDN w:val="0"/>
        <w:adjustRightInd w:val="0"/>
        <w:ind w:left="720"/>
        <w:jc w:val="both"/>
        <w:rPr>
          <w:rFonts w:ascii="ArialMT" w:hAnsi="ArialMT" w:cs="ArialMT"/>
          <w:sz w:val="22"/>
          <w:szCs w:val="22"/>
        </w:rPr>
      </w:pPr>
    </w:p>
    <w:p w:rsidR="000A7326" w:rsidRPr="000842DF" w:rsidRDefault="000A7326" w:rsidP="00CB4F1D">
      <w:pPr>
        <w:autoSpaceDE w:val="0"/>
        <w:autoSpaceDN w:val="0"/>
        <w:adjustRightInd w:val="0"/>
        <w:ind w:left="720"/>
        <w:jc w:val="both"/>
        <w:rPr>
          <w:rFonts w:ascii="ArialMT" w:hAnsi="ArialMT" w:cs="ArialMT"/>
          <w:b/>
          <w:sz w:val="22"/>
          <w:szCs w:val="22"/>
        </w:rPr>
      </w:pPr>
    </w:p>
    <w:p w:rsidR="000A7326" w:rsidRPr="000842DF" w:rsidRDefault="000A7326" w:rsidP="000A7326">
      <w:pPr>
        <w:numPr>
          <w:ilvl w:val="0"/>
          <w:numId w:val="9"/>
        </w:numPr>
        <w:jc w:val="both"/>
        <w:rPr>
          <w:b/>
          <w:sz w:val="22"/>
          <w:szCs w:val="22"/>
        </w:rPr>
      </w:pPr>
      <w:r w:rsidRPr="000842DF">
        <w:rPr>
          <w:b/>
          <w:sz w:val="22"/>
          <w:szCs w:val="22"/>
        </w:rPr>
        <w:t>Penalty on professionals for furnishing incorrect information in statutory report or certificate :</w:t>
      </w:r>
    </w:p>
    <w:p w:rsidR="000A7326" w:rsidRPr="000842DF" w:rsidRDefault="000A7326" w:rsidP="000A7326">
      <w:pPr>
        <w:autoSpaceDE w:val="0"/>
        <w:autoSpaceDN w:val="0"/>
        <w:adjustRightInd w:val="0"/>
        <w:rPr>
          <w:sz w:val="22"/>
          <w:szCs w:val="22"/>
        </w:rPr>
      </w:pPr>
    </w:p>
    <w:p w:rsidR="000A7326" w:rsidRPr="000842DF" w:rsidRDefault="000A7326" w:rsidP="000A7326">
      <w:pPr>
        <w:autoSpaceDE w:val="0"/>
        <w:autoSpaceDN w:val="0"/>
        <w:adjustRightInd w:val="0"/>
        <w:rPr>
          <w:sz w:val="22"/>
          <w:szCs w:val="22"/>
        </w:rPr>
      </w:pPr>
    </w:p>
    <w:p w:rsidR="000A7326" w:rsidRPr="000842DF" w:rsidRDefault="000A7326" w:rsidP="000A7326">
      <w:pPr>
        <w:autoSpaceDE w:val="0"/>
        <w:autoSpaceDN w:val="0"/>
        <w:adjustRightInd w:val="0"/>
        <w:rPr>
          <w:sz w:val="22"/>
          <w:szCs w:val="22"/>
        </w:rPr>
      </w:pPr>
      <w:r w:rsidRPr="000842DF">
        <w:rPr>
          <w:sz w:val="22"/>
          <w:szCs w:val="22"/>
        </w:rPr>
        <w:t xml:space="preserve"> if an accountant or a merchant banker or a registered valuer, furnishes incorrect information in a report or certificate under any provisions of the Act or the rules made thereunder, the Assessing Officer or the Commissioner (Appeals) may direct him to pay a sum of Rs 10,000/-  for each such report or certificate by way of penalty. ( New Section  271J inserted ) </w:t>
      </w:r>
    </w:p>
    <w:p w:rsidR="000A7326" w:rsidRPr="000842DF" w:rsidRDefault="000A7326" w:rsidP="000A7326">
      <w:pPr>
        <w:autoSpaceDE w:val="0"/>
        <w:autoSpaceDN w:val="0"/>
        <w:adjustRightInd w:val="0"/>
        <w:rPr>
          <w:sz w:val="22"/>
          <w:szCs w:val="22"/>
        </w:rPr>
      </w:pPr>
    </w:p>
    <w:p w:rsidR="002A5633" w:rsidRPr="000842DF" w:rsidRDefault="002A5633" w:rsidP="00C546F7">
      <w:pPr>
        <w:ind w:left="360"/>
        <w:rPr>
          <w:b/>
          <w:sz w:val="22"/>
          <w:szCs w:val="22"/>
        </w:rPr>
      </w:pPr>
    </w:p>
    <w:p w:rsidR="002A5633" w:rsidRPr="000842DF" w:rsidRDefault="002A5633" w:rsidP="00C546F7">
      <w:pPr>
        <w:ind w:left="360"/>
        <w:rPr>
          <w:b/>
          <w:sz w:val="22"/>
          <w:szCs w:val="22"/>
        </w:rPr>
      </w:pPr>
    </w:p>
    <w:p w:rsidR="005268D8" w:rsidRPr="000842DF" w:rsidRDefault="00060DA9" w:rsidP="00E133DB">
      <w:pPr>
        <w:jc w:val="both"/>
        <w:rPr>
          <w:b/>
          <w:sz w:val="22"/>
          <w:szCs w:val="22"/>
        </w:rPr>
      </w:pPr>
      <w:r w:rsidRPr="000842DF">
        <w:rPr>
          <w:b/>
          <w:sz w:val="22"/>
          <w:szCs w:val="22"/>
        </w:rPr>
        <w:t xml:space="preserve">B . </w:t>
      </w:r>
      <w:bookmarkStart w:id="2" w:name="EXCISE"/>
      <w:r w:rsidR="00064310" w:rsidRPr="000842DF">
        <w:rPr>
          <w:b/>
          <w:sz w:val="22"/>
          <w:szCs w:val="22"/>
          <w:u w:val="single"/>
        </w:rPr>
        <w:t>EXCISE DUTY :</w:t>
      </w:r>
      <w:r w:rsidR="00064310" w:rsidRPr="000842DF">
        <w:rPr>
          <w:b/>
          <w:sz w:val="22"/>
          <w:szCs w:val="22"/>
        </w:rPr>
        <w:t xml:space="preserve"> </w:t>
      </w:r>
      <w:r w:rsidR="00B25097" w:rsidRPr="000842DF">
        <w:rPr>
          <w:b/>
          <w:sz w:val="22"/>
          <w:szCs w:val="22"/>
        </w:rPr>
        <w:t xml:space="preserve"> </w:t>
      </w:r>
      <w:r w:rsidR="00064310" w:rsidRPr="000842DF">
        <w:rPr>
          <w:b/>
          <w:sz w:val="22"/>
          <w:szCs w:val="22"/>
        </w:rPr>
        <w:t xml:space="preserve"> </w:t>
      </w:r>
      <w:bookmarkEnd w:id="2"/>
      <w:r w:rsidR="00AC0715" w:rsidRPr="000842DF">
        <w:rPr>
          <w:b/>
          <w:sz w:val="22"/>
          <w:szCs w:val="22"/>
        </w:rPr>
        <w:t xml:space="preserve">                                                                                                              </w:t>
      </w:r>
    </w:p>
    <w:p w:rsidR="00173786" w:rsidRPr="000842DF" w:rsidRDefault="00173786" w:rsidP="00885471">
      <w:pPr>
        <w:rPr>
          <w:sz w:val="22"/>
          <w:szCs w:val="22"/>
        </w:rPr>
      </w:pPr>
    </w:p>
    <w:p w:rsidR="00B25097" w:rsidRPr="000842DF" w:rsidRDefault="00B25097" w:rsidP="00FD743F">
      <w:pPr>
        <w:numPr>
          <w:ilvl w:val="0"/>
          <w:numId w:val="7"/>
        </w:numPr>
        <w:jc w:val="both"/>
        <w:rPr>
          <w:sz w:val="22"/>
          <w:szCs w:val="22"/>
        </w:rPr>
      </w:pPr>
      <w:r w:rsidRPr="000842DF">
        <w:rPr>
          <w:sz w:val="22"/>
          <w:szCs w:val="22"/>
        </w:rPr>
        <w:t>  No change in the basic rate of 12.5%</w:t>
      </w:r>
    </w:p>
    <w:p w:rsidR="00B25097" w:rsidRPr="000842DF" w:rsidRDefault="00B25097" w:rsidP="00B25097">
      <w:pPr>
        <w:ind w:left="720"/>
        <w:jc w:val="both"/>
        <w:rPr>
          <w:sz w:val="22"/>
          <w:szCs w:val="22"/>
        </w:rPr>
      </w:pPr>
    </w:p>
    <w:p w:rsidR="00B25097" w:rsidRPr="000842DF" w:rsidRDefault="00B25097" w:rsidP="009717E7">
      <w:pPr>
        <w:jc w:val="both"/>
        <w:rPr>
          <w:sz w:val="22"/>
          <w:szCs w:val="22"/>
        </w:rPr>
      </w:pPr>
    </w:p>
    <w:p w:rsidR="004617F3" w:rsidRPr="000842DF" w:rsidRDefault="00D251DB" w:rsidP="00885471">
      <w:pPr>
        <w:rPr>
          <w:b/>
          <w:sz w:val="22"/>
          <w:szCs w:val="22"/>
        </w:rPr>
      </w:pPr>
      <w:r w:rsidRPr="000842DF">
        <w:rPr>
          <w:b/>
          <w:sz w:val="22"/>
          <w:szCs w:val="22"/>
        </w:rPr>
        <w:t xml:space="preserve">C . </w:t>
      </w:r>
      <w:r w:rsidR="00064310" w:rsidRPr="000842DF">
        <w:rPr>
          <w:b/>
          <w:sz w:val="22"/>
          <w:szCs w:val="22"/>
        </w:rPr>
        <w:t xml:space="preserve"> </w:t>
      </w:r>
      <w:bookmarkStart w:id="3" w:name="CUSTOM"/>
      <w:r w:rsidR="004617F3" w:rsidRPr="000842DF">
        <w:rPr>
          <w:b/>
          <w:sz w:val="22"/>
          <w:szCs w:val="22"/>
          <w:u w:val="single"/>
        </w:rPr>
        <w:t xml:space="preserve">CUSTOM DUTY </w:t>
      </w:r>
      <w:bookmarkEnd w:id="3"/>
      <w:r w:rsidR="004617F3" w:rsidRPr="000842DF">
        <w:rPr>
          <w:b/>
          <w:sz w:val="22"/>
          <w:szCs w:val="22"/>
          <w:u w:val="single"/>
        </w:rPr>
        <w:t>:</w:t>
      </w:r>
      <w:r w:rsidR="004617F3" w:rsidRPr="000842DF">
        <w:rPr>
          <w:b/>
          <w:sz w:val="22"/>
          <w:szCs w:val="22"/>
        </w:rPr>
        <w:t xml:space="preserve"> </w:t>
      </w:r>
    </w:p>
    <w:p w:rsidR="00B62451" w:rsidRPr="000842DF" w:rsidRDefault="00B62451" w:rsidP="00885471">
      <w:pPr>
        <w:rPr>
          <w:b/>
          <w:sz w:val="22"/>
          <w:szCs w:val="22"/>
        </w:rPr>
      </w:pPr>
    </w:p>
    <w:p w:rsidR="00B62451" w:rsidRPr="000842DF" w:rsidRDefault="00B62451" w:rsidP="00885471">
      <w:pPr>
        <w:rPr>
          <w:b/>
          <w:sz w:val="22"/>
          <w:szCs w:val="22"/>
        </w:rPr>
      </w:pPr>
    </w:p>
    <w:p w:rsidR="00B62451" w:rsidRPr="000842DF" w:rsidRDefault="00B62451" w:rsidP="00B62451">
      <w:pPr>
        <w:pStyle w:val="Default"/>
        <w:numPr>
          <w:ilvl w:val="0"/>
          <w:numId w:val="17"/>
        </w:numPr>
        <w:ind w:left="450" w:hanging="450"/>
        <w:jc w:val="both"/>
        <w:rPr>
          <w:b/>
          <w:sz w:val="22"/>
          <w:szCs w:val="22"/>
        </w:rPr>
      </w:pPr>
      <w:r w:rsidRPr="000842DF">
        <w:rPr>
          <w:b/>
          <w:sz w:val="22"/>
          <w:szCs w:val="22"/>
        </w:rPr>
        <w:t xml:space="preserve">Section 27(2) – Claim for refund of duty – Refund of duty can be made to importer subject to certain conditions. A new condition no (g) is introduced </w:t>
      </w:r>
      <w:r w:rsidRPr="000842DF">
        <w:rPr>
          <w:sz w:val="22"/>
          <w:szCs w:val="22"/>
        </w:rPr>
        <w:t>so as to keep the refund made outside the ambit of unjust enrichment</w:t>
      </w:r>
      <w:r w:rsidRPr="000842DF">
        <w:rPr>
          <w:b/>
          <w:sz w:val="22"/>
          <w:szCs w:val="22"/>
        </w:rPr>
        <w:t xml:space="preserve"> if given condition is fulfilled :-</w:t>
      </w:r>
    </w:p>
    <w:p w:rsidR="00B62451" w:rsidRPr="000842DF" w:rsidRDefault="00B62451" w:rsidP="00B62451">
      <w:pPr>
        <w:pStyle w:val="Default"/>
        <w:ind w:left="360"/>
        <w:jc w:val="both"/>
        <w:rPr>
          <w:b/>
          <w:sz w:val="22"/>
          <w:szCs w:val="22"/>
        </w:rPr>
      </w:pPr>
    </w:p>
    <w:p w:rsidR="00B62451" w:rsidRPr="000842DF" w:rsidRDefault="00B62451" w:rsidP="00B62451">
      <w:pPr>
        <w:autoSpaceDE w:val="0"/>
        <w:autoSpaceDN w:val="0"/>
        <w:adjustRightInd w:val="0"/>
        <w:ind w:left="450"/>
        <w:jc w:val="both"/>
        <w:rPr>
          <w:sz w:val="22"/>
          <w:szCs w:val="22"/>
        </w:rPr>
      </w:pPr>
      <w:r w:rsidRPr="000842DF">
        <w:rPr>
          <w:sz w:val="22"/>
          <w:szCs w:val="22"/>
        </w:rPr>
        <w:t>“(</w:t>
      </w:r>
      <w:r w:rsidRPr="000842DF">
        <w:rPr>
          <w:i/>
          <w:iCs/>
          <w:sz w:val="22"/>
          <w:szCs w:val="22"/>
        </w:rPr>
        <w:t>g</w:t>
      </w:r>
      <w:r w:rsidRPr="000842DF">
        <w:rPr>
          <w:sz w:val="22"/>
          <w:szCs w:val="22"/>
        </w:rPr>
        <w:t>) the duty paid in excess by the importer before an order permitting clearance of goods for home consumption is made where—</w:t>
      </w:r>
    </w:p>
    <w:p w:rsidR="00B62451" w:rsidRPr="000842DF" w:rsidRDefault="00B62451" w:rsidP="00B62451">
      <w:pPr>
        <w:autoSpaceDE w:val="0"/>
        <w:autoSpaceDN w:val="0"/>
        <w:adjustRightInd w:val="0"/>
        <w:ind w:left="450"/>
        <w:jc w:val="both"/>
        <w:rPr>
          <w:sz w:val="22"/>
          <w:szCs w:val="22"/>
        </w:rPr>
      </w:pPr>
      <w:r w:rsidRPr="000842DF">
        <w:rPr>
          <w:sz w:val="22"/>
          <w:szCs w:val="22"/>
        </w:rPr>
        <w:t>(</w:t>
      </w:r>
      <w:r w:rsidRPr="000842DF">
        <w:rPr>
          <w:i/>
          <w:iCs/>
          <w:sz w:val="22"/>
          <w:szCs w:val="22"/>
        </w:rPr>
        <w:t>i</w:t>
      </w:r>
      <w:r w:rsidRPr="000842DF">
        <w:rPr>
          <w:sz w:val="22"/>
          <w:szCs w:val="22"/>
        </w:rPr>
        <w:t>) such excess payment of duty is evident from the bill of entry in the case of self-assessed bill of entry; or</w:t>
      </w:r>
    </w:p>
    <w:p w:rsidR="00B62451" w:rsidRPr="000842DF" w:rsidRDefault="00B62451" w:rsidP="00B62451">
      <w:pPr>
        <w:pStyle w:val="Default"/>
        <w:ind w:left="450"/>
        <w:jc w:val="both"/>
        <w:rPr>
          <w:sz w:val="22"/>
          <w:szCs w:val="22"/>
        </w:rPr>
      </w:pPr>
      <w:r w:rsidRPr="000842DF">
        <w:rPr>
          <w:sz w:val="22"/>
          <w:szCs w:val="22"/>
        </w:rPr>
        <w:t>(</w:t>
      </w:r>
      <w:r w:rsidRPr="000842DF">
        <w:rPr>
          <w:i/>
          <w:iCs/>
          <w:sz w:val="22"/>
          <w:szCs w:val="22"/>
        </w:rPr>
        <w:t>ii</w:t>
      </w:r>
      <w:r w:rsidRPr="000842DF">
        <w:rPr>
          <w:sz w:val="22"/>
          <w:szCs w:val="22"/>
        </w:rPr>
        <w:t xml:space="preserve">) the duty actually payable is reflected in the reassessed bill of entry in the case of reassessment.”. </w:t>
      </w:r>
    </w:p>
    <w:p w:rsidR="00B62451" w:rsidRPr="000842DF" w:rsidRDefault="00B62451" w:rsidP="00B62451">
      <w:pPr>
        <w:ind w:left="360"/>
        <w:jc w:val="both"/>
        <w:rPr>
          <w:sz w:val="22"/>
          <w:szCs w:val="22"/>
        </w:rPr>
      </w:pPr>
    </w:p>
    <w:p w:rsidR="00B62451" w:rsidRPr="000842DF" w:rsidRDefault="00B62451" w:rsidP="00B62451">
      <w:pPr>
        <w:pStyle w:val="ListParagraph"/>
        <w:numPr>
          <w:ilvl w:val="0"/>
          <w:numId w:val="17"/>
        </w:numPr>
        <w:spacing w:after="0" w:line="240" w:lineRule="auto"/>
        <w:ind w:left="450" w:hanging="450"/>
        <w:jc w:val="both"/>
        <w:rPr>
          <w:rFonts w:ascii="Times New Roman" w:hAnsi="Times New Roman"/>
          <w:b/>
          <w:color w:val="000000"/>
        </w:rPr>
      </w:pPr>
      <w:r w:rsidRPr="000842DF">
        <w:rPr>
          <w:rFonts w:ascii="Times New Roman" w:hAnsi="Times New Roman"/>
          <w:b/>
          <w:color w:val="000000"/>
        </w:rPr>
        <w:t>Section 46 – Entry of goods for importation - Sub-section (3) amended</w:t>
      </w:r>
    </w:p>
    <w:p w:rsidR="00B62451" w:rsidRPr="000842DF" w:rsidRDefault="00B62451" w:rsidP="00B62451">
      <w:pPr>
        <w:ind w:left="450"/>
        <w:jc w:val="both"/>
        <w:rPr>
          <w:b/>
          <w:sz w:val="22"/>
          <w:szCs w:val="22"/>
        </w:rPr>
      </w:pPr>
      <w:r w:rsidRPr="000842DF">
        <w:rPr>
          <w:b/>
          <w:sz w:val="22"/>
          <w:szCs w:val="22"/>
        </w:rPr>
        <w:t xml:space="preserve">Existing </w:t>
      </w:r>
      <w:r w:rsidRPr="000842DF">
        <w:rPr>
          <w:sz w:val="22"/>
          <w:szCs w:val="22"/>
        </w:rPr>
        <w:t>- Bill of entry can be filed any time after the delivery of the import manifest or import report.</w:t>
      </w:r>
    </w:p>
    <w:p w:rsidR="00B62451" w:rsidRPr="000842DF" w:rsidRDefault="00B62451" w:rsidP="00B62451">
      <w:pPr>
        <w:ind w:left="450"/>
        <w:jc w:val="both"/>
        <w:rPr>
          <w:sz w:val="22"/>
          <w:szCs w:val="22"/>
        </w:rPr>
      </w:pPr>
      <w:r w:rsidRPr="000842DF">
        <w:rPr>
          <w:b/>
          <w:sz w:val="22"/>
          <w:szCs w:val="22"/>
        </w:rPr>
        <w:t>Amended</w:t>
      </w:r>
      <w:r w:rsidRPr="000842DF">
        <w:rPr>
          <w:sz w:val="22"/>
          <w:szCs w:val="22"/>
        </w:rPr>
        <w:t xml:space="preserve"> - Sub-section (3) of section 46 is being substituted so as to make it mandatory to file the bill of entry before the end of the next day following the day (excluding holidays) on which the vessel or aircraft or vehicle carrying the goods arrives at a customs station at which such goods are to be cleared for home consumption or warehousing and to provide for imposition of such charges for late presentation of the bill of entry as may be prescribed. </w:t>
      </w:r>
    </w:p>
    <w:p w:rsidR="00B62451" w:rsidRPr="000842DF" w:rsidRDefault="00B62451" w:rsidP="00B62451">
      <w:pPr>
        <w:autoSpaceDE w:val="0"/>
        <w:autoSpaceDN w:val="0"/>
        <w:adjustRightInd w:val="0"/>
        <w:ind w:left="450"/>
        <w:jc w:val="both"/>
        <w:rPr>
          <w:sz w:val="22"/>
          <w:szCs w:val="22"/>
        </w:rPr>
      </w:pPr>
      <w:r w:rsidRPr="000842DF">
        <w:rPr>
          <w:sz w:val="22"/>
          <w:szCs w:val="22"/>
        </w:rPr>
        <w:t>Provided that a bill of entry may be presented within thirty days of the expected arrival of the aircraft or vessel or vehicle by which the goods have been shipped for importation into India</w:t>
      </w:r>
    </w:p>
    <w:p w:rsidR="00B62451" w:rsidRPr="000842DF" w:rsidRDefault="00B62451" w:rsidP="00B62451">
      <w:pPr>
        <w:ind w:left="450"/>
        <w:jc w:val="both"/>
        <w:rPr>
          <w:b/>
          <w:i/>
          <w:sz w:val="22"/>
          <w:szCs w:val="22"/>
          <w:u w:val="single"/>
        </w:rPr>
      </w:pPr>
      <w:r w:rsidRPr="000842DF">
        <w:rPr>
          <w:b/>
          <w:i/>
          <w:sz w:val="22"/>
          <w:szCs w:val="22"/>
          <w:u w:val="single"/>
        </w:rPr>
        <w:t>It means that now BE has to be filed within 1 day of arrival of goods.</w:t>
      </w:r>
    </w:p>
    <w:p w:rsidR="00B62451" w:rsidRPr="000842DF" w:rsidRDefault="00B62451" w:rsidP="00B62451">
      <w:pPr>
        <w:ind w:left="450"/>
        <w:jc w:val="both"/>
        <w:rPr>
          <w:b/>
          <w:i/>
          <w:sz w:val="22"/>
          <w:szCs w:val="22"/>
          <w:u w:val="single"/>
        </w:rPr>
      </w:pPr>
    </w:p>
    <w:p w:rsidR="00B62451" w:rsidRPr="000842DF" w:rsidRDefault="00B62451" w:rsidP="00B62451">
      <w:pPr>
        <w:pStyle w:val="ListParagraph"/>
        <w:numPr>
          <w:ilvl w:val="0"/>
          <w:numId w:val="17"/>
        </w:numPr>
        <w:spacing w:after="0" w:line="240" w:lineRule="auto"/>
        <w:ind w:left="450" w:hanging="450"/>
        <w:jc w:val="both"/>
        <w:rPr>
          <w:rFonts w:ascii="Times New Roman" w:hAnsi="Times New Roman"/>
          <w:b/>
        </w:rPr>
      </w:pPr>
      <w:r w:rsidRPr="000842DF">
        <w:rPr>
          <w:rFonts w:ascii="Times New Roman" w:hAnsi="Times New Roman"/>
          <w:b/>
        </w:rPr>
        <w:t>Section 47 – Clearance of goods for home consumption - Sub-section (2) amended</w:t>
      </w:r>
    </w:p>
    <w:p w:rsidR="00B62451" w:rsidRPr="000842DF" w:rsidRDefault="00B62451" w:rsidP="00B62451">
      <w:pPr>
        <w:ind w:left="450"/>
        <w:jc w:val="both"/>
        <w:rPr>
          <w:b/>
          <w:sz w:val="22"/>
          <w:szCs w:val="22"/>
        </w:rPr>
      </w:pPr>
      <w:r w:rsidRPr="000842DF">
        <w:rPr>
          <w:b/>
          <w:sz w:val="22"/>
          <w:szCs w:val="22"/>
        </w:rPr>
        <w:t xml:space="preserve">Existing </w:t>
      </w:r>
      <w:r w:rsidRPr="000842DF">
        <w:rPr>
          <w:sz w:val="22"/>
          <w:szCs w:val="22"/>
        </w:rPr>
        <w:t>– The duty can be paid within 2 days (excluding holidays) of filing of Bill of entry.</w:t>
      </w:r>
    </w:p>
    <w:p w:rsidR="00B62451" w:rsidRPr="000842DF" w:rsidRDefault="00B62451" w:rsidP="00B62451">
      <w:pPr>
        <w:ind w:left="450"/>
        <w:jc w:val="both"/>
        <w:rPr>
          <w:b/>
          <w:sz w:val="22"/>
          <w:szCs w:val="22"/>
        </w:rPr>
      </w:pPr>
    </w:p>
    <w:p w:rsidR="00B62451" w:rsidRPr="000842DF" w:rsidRDefault="00B62451" w:rsidP="00B62451">
      <w:pPr>
        <w:autoSpaceDE w:val="0"/>
        <w:autoSpaceDN w:val="0"/>
        <w:adjustRightInd w:val="0"/>
        <w:ind w:left="450"/>
        <w:jc w:val="both"/>
        <w:rPr>
          <w:sz w:val="22"/>
          <w:szCs w:val="22"/>
        </w:rPr>
      </w:pPr>
      <w:r w:rsidRPr="000842DF">
        <w:rPr>
          <w:sz w:val="22"/>
          <w:szCs w:val="22"/>
        </w:rPr>
        <w:lastRenderedPageBreak/>
        <w:t>Amended – The importer has to pay duty on same day in case of self assessment and within 1 day in case of assessment, reassessment or provisional assessment. The amended provision is as under:-</w:t>
      </w:r>
    </w:p>
    <w:p w:rsidR="00B62451" w:rsidRPr="000842DF" w:rsidRDefault="00B62451" w:rsidP="00B62451">
      <w:pPr>
        <w:autoSpaceDE w:val="0"/>
        <w:autoSpaceDN w:val="0"/>
        <w:adjustRightInd w:val="0"/>
        <w:ind w:left="450"/>
        <w:jc w:val="both"/>
        <w:rPr>
          <w:sz w:val="22"/>
          <w:szCs w:val="22"/>
        </w:rPr>
      </w:pPr>
    </w:p>
    <w:p w:rsidR="00B62451" w:rsidRPr="000842DF" w:rsidRDefault="00B62451" w:rsidP="00B62451">
      <w:pPr>
        <w:autoSpaceDE w:val="0"/>
        <w:autoSpaceDN w:val="0"/>
        <w:adjustRightInd w:val="0"/>
        <w:ind w:left="450"/>
        <w:jc w:val="both"/>
        <w:rPr>
          <w:i/>
          <w:sz w:val="22"/>
          <w:szCs w:val="22"/>
        </w:rPr>
      </w:pPr>
      <w:r w:rsidRPr="000842DF">
        <w:rPr>
          <w:i/>
          <w:sz w:val="22"/>
          <w:szCs w:val="22"/>
        </w:rPr>
        <w:t>The importer shall pay the import duty—</w:t>
      </w:r>
    </w:p>
    <w:p w:rsidR="00B62451" w:rsidRPr="000842DF" w:rsidRDefault="00B62451" w:rsidP="00B62451">
      <w:pPr>
        <w:autoSpaceDE w:val="0"/>
        <w:autoSpaceDN w:val="0"/>
        <w:adjustRightInd w:val="0"/>
        <w:ind w:left="450"/>
        <w:jc w:val="both"/>
        <w:rPr>
          <w:i/>
          <w:sz w:val="22"/>
          <w:szCs w:val="22"/>
        </w:rPr>
      </w:pPr>
      <w:r w:rsidRPr="000842DF">
        <w:rPr>
          <w:i/>
          <w:sz w:val="22"/>
          <w:szCs w:val="22"/>
        </w:rPr>
        <w:t>(</w:t>
      </w:r>
      <w:r w:rsidRPr="000842DF">
        <w:rPr>
          <w:i/>
          <w:iCs/>
          <w:sz w:val="22"/>
          <w:szCs w:val="22"/>
        </w:rPr>
        <w:t>a</w:t>
      </w:r>
      <w:r w:rsidRPr="000842DF">
        <w:rPr>
          <w:i/>
          <w:sz w:val="22"/>
          <w:szCs w:val="22"/>
        </w:rPr>
        <w:t>) on the date of presentation of the bill of entry in the case of self-assessment; or</w:t>
      </w:r>
    </w:p>
    <w:p w:rsidR="00B62451" w:rsidRPr="000842DF" w:rsidRDefault="00B62451" w:rsidP="00B62451">
      <w:pPr>
        <w:autoSpaceDE w:val="0"/>
        <w:autoSpaceDN w:val="0"/>
        <w:adjustRightInd w:val="0"/>
        <w:ind w:left="450"/>
        <w:jc w:val="both"/>
        <w:rPr>
          <w:i/>
          <w:sz w:val="22"/>
          <w:szCs w:val="22"/>
        </w:rPr>
      </w:pPr>
      <w:r w:rsidRPr="000842DF">
        <w:rPr>
          <w:i/>
          <w:sz w:val="22"/>
          <w:szCs w:val="22"/>
        </w:rPr>
        <w:t>(</w:t>
      </w:r>
      <w:r w:rsidRPr="000842DF">
        <w:rPr>
          <w:i/>
          <w:iCs/>
          <w:sz w:val="22"/>
          <w:szCs w:val="22"/>
        </w:rPr>
        <w:t>b</w:t>
      </w:r>
      <w:r w:rsidRPr="000842DF">
        <w:rPr>
          <w:i/>
          <w:sz w:val="22"/>
          <w:szCs w:val="22"/>
        </w:rPr>
        <w:t>) within one day (excluding holidays) from the date on which the bill of entry is returned to him by the proper officer for payment of duty in the case of assessment, reassessment or provisional assessment; or</w:t>
      </w:r>
    </w:p>
    <w:p w:rsidR="00B62451" w:rsidRPr="000842DF" w:rsidRDefault="00B62451" w:rsidP="00B62451">
      <w:pPr>
        <w:autoSpaceDE w:val="0"/>
        <w:autoSpaceDN w:val="0"/>
        <w:adjustRightInd w:val="0"/>
        <w:ind w:left="450"/>
        <w:jc w:val="both"/>
        <w:rPr>
          <w:i/>
          <w:sz w:val="22"/>
          <w:szCs w:val="22"/>
        </w:rPr>
      </w:pPr>
      <w:r w:rsidRPr="000842DF">
        <w:rPr>
          <w:i/>
          <w:sz w:val="22"/>
          <w:szCs w:val="22"/>
        </w:rPr>
        <w:t>(</w:t>
      </w:r>
      <w:r w:rsidRPr="000842DF">
        <w:rPr>
          <w:i/>
          <w:iCs/>
          <w:sz w:val="22"/>
          <w:szCs w:val="22"/>
        </w:rPr>
        <w:t>c</w:t>
      </w:r>
      <w:r w:rsidRPr="000842DF">
        <w:rPr>
          <w:i/>
          <w:sz w:val="22"/>
          <w:szCs w:val="22"/>
        </w:rPr>
        <w:t>) in the case of deferred payment under the proviso to sub-section (</w:t>
      </w:r>
      <w:r w:rsidRPr="000842DF">
        <w:rPr>
          <w:i/>
          <w:iCs/>
          <w:sz w:val="22"/>
          <w:szCs w:val="22"/>
        </w:rPr>
        <w:t>1</w:t>
      </w:r>
      <w:r w:rsidRPr="000842DF">
        <w:rPr>
          <w:i/>
          <w:sz w:val="22"/>
          <w:szCs w:val="22"/>
        </w:rPr>
        <w:t>), from such due date as may be specified by rules made in this behalf,</w:t>
      </w:r>
    </w:p>
    <w:p w:rsidR="00B62451" w:rsidRPr="000842DF" w:rsidRDefault="00B62451" w:rsidP="00B62451">
      <w:pPr>
        <w:autoSpaceDE w:val="0"/>
        <w:autoSpaceDN w:val="0"/>
        <w:adjustRightInd w:val="0"/>
        <w:ind w:left="450"/>
        <w:jc w:val="both"/>
        <w:rPr>
          <w:i/>
          <w:sz w:val="22"/>
          <w:szCs w:val="22"/>
        </w:rPr>
      </w:pPr>
      <w:r w:rsidRPr="000842DF">
        <w:rPr>
          <w:i/>
          <w:sz w:val="22"/>
          <w:szCs w:val="22"/>
        </w:rPr>
        <w:t>and if he fails to pay the duty within the time so specified, he shall pay interest on the duty not paid or short-paid till the date of its payment, at such rate, not less than ten per cent. but not exceeding thirty-six per cent. per annum, as may be fixed by the Central Government, by notification in the Official Gazette.”</w:t>
      </w:r>
    </w:p>
    <w:p w:rsidR="00B62451" w:rsidRPr="000842DF" w:rsidRDefault="00B62451" w:rsidP="00B62451">
      <w:pPr>
        <w:ind w:left="360"/>
        <w:jc w:val="both"/>
        <w:rPr>
          <w:sz w:val="22"/>
          <w:szCs w:val="22"/>
        </w:rPr>
      </w:pPr>
    </w:p>
    <w:p w:rsidR="00B62451" w:rsidRPr="000842DF" w:rsidRDefault="00B62451" w:rsidP="00B62451">
      <w:pPr>
        <w:pStyle w:val="ListParagraph"/>
        <w:numPr>
          <w:ilvl w:val="0"/>
          <w:numId w:val="17"/>
        </w:numPr>
        <w:spacing w:after="0" w:line="240" w:lineRule="auto"/>
        <w:ind w:left="450" w:hanging="450"/>
        <w:jc w:val="both"/>
        <w:rPr>
          <w:rFonts w:ascii="Times New Roman" w:hAnsi="Times New Roman"/>
          <w:b/>
        </w:rPr>
      </w:pPr>
      <w:r w:rsidRPr="000842DF">
        <w:rPr>
          <w:rFonts w:ascii="Times New Roman" w:hAnsi="Times New Roman"/>
          <w:b/>
        </w:rPr>
        <w:t xml:space="preserve">Section 49 – Storage of imported goods in warehouse pending clearance. </w:t>
      </w:r>
    </w:p>
    <w:p w:rsidR="00B62451" w:rsidRPr="000842DF" w:rsidRDefault="00B62451" w:rsidP="00B62451">
      <w:pPr>
        <w:ind w:left="360"/>
        <w:jc w:val="both"/>
        <w:rPr>
          <w:b/>
          <w:sz w:val="22"/>
          <w:szCs w:val="22"/>
        </w:rPr>
      </w:pPr>
    </w:p>
    <w:p w:rsidR="00B62451" w:rsidRPr="000842DF" w:rsidRDefault="00B62451" w:rsidP="00B62451">
      <w:pPr>
        <w:autoSpaceDE w:val="0"/>
        <w:autoSpaceDN w:val="0"/>
        <w:adjustRightInd w:val="0"/>
        <w:ind w:left="360"/>
        <w:jc w:val="both"/>
        <w:rPr>
          <w:sz w:val="22"/>
          <w:szCs w:val="22"/>
        </w:rPr>
      </w:pPr>
      <w:r w:rsidRPr="000842DF">
        <w:rPr>
          <w:b/>
          <w:sz w:val="22"/>
          <w:szCs w:val="22"/>
        </w:rPr>
        <w:t xml:space="preserve">Amended - </w:t>
      </w:r>
      <w:r w:rsidRPr="000842DF">
        <w:rPr>
          <w:sz w:val="22"/>
          <w:szCs w:val="22"/>
        </w:rPr>
        <w:t>Section 49 is being amended to extend the facility of storage under section 49 to imported goods entered for warehousing before their removal.</w:t>
      </w:r>
    </w:p>
    <w:p w:rsidR="00B62451" w:rsidRPr="000842DF" w:rsidRDefault="00B62451" w:rsidP="00B62451">
      <w:pPr>
        <w:ind w:left="360"/>
        <w:jc w:val="both"/>
        <w:rPr>
          <w:sz w:val="22"/>
          <w:szCs w:val="22"/>
        </w:rPr>
      </w:pPr>
    </w:p>
    <w:p w:rsidR="0010686C" w:rsidRPr="000842DF" w:rsidRDefault="0010686C" w:rsidP="00B62451">
      <w:pPr>
        <w:ind w:left="360"/>
        <w:rPr>
          <w:sz w:val="22"/>
          <w:szCs w:val="22"/>
        </w:rPr>
      </w:pPr>
    </w:p>
    <w:p w:rsidR="000E4E24" w:rsidRPr="000842DF" w:rsidRDefault="000E4E24" w:rsidP="0010686C">
      <w:pPr>
        <w:rPr>
          <w:sz w:val="22"/>
          <w:szCs w:val="22"/>
        </w:rPr>
      </w:pPr>
    </w:p>
    <w:p w:rsidR="00D251DB" w:rsidRPr="000842DF" w:rsidRDefault="00D3222E" w:rsidP="00C275C1">
      <w:pPr>
        <w:rPr>
          <w:b/>
          <w:sz w:val="22"/>
          <w:szCs w:val="22"/>
        </w:rPr>
      </w:pPr>
      <w:r w:rsidRPr="000842DF">
        <w:rPr>
          <w:b/>
          <w:sz w:val="22"/>
          <w:szCs w:val="22"/>
        </w:rPr>
        <w:t xml:space="preserve">D     </w:t>
      </w:r>
      <w:bookmarkStart w:id="4" w:name="ST"/>
      <w:r w:rsidR="00D251DB" w:rsidRPr="000842DF">
        <w:rPr>
          <w:b/>
          <w:sz w:val="22"/>
          <w:szCs w:val="22"/>
          <w:u w:val="single"/>
        </w:rPr>
        <w:t xml:space="preserve">SERVICE TAX </w:t>
      </w:r>
      <w:bookmarkEnd w:id="4"/>
      <w:r w:rsidR="00D251DB" w:rsidRPr="000842DF">
        <w:rPr>
          <w:b/>
          <w:sz w:val="22"/>
          <w:szCs w:val="22"/>
          <w:u w:val="single"/>
        </w:rPr>
        <w:t>:</w:t>
      </w:r>
      <w:r w:rsidR="00D251DB" w:rsidRPr="000842DF">
        <w:rPr>
          <w:b/>
          <w:sz w:val="22"/>
          <w:szCs w:val="22"/>
        </w:rPr>
        <w:t xml:space="preserve"> </w:t>
      </w:r>
    </w:p>
    <w:p w:rsidR="00EE1385" w:rsidRPr="000842DF" w:rsidRDefault="00EE1385" w:rsidP="00C275C1">
      <w:pPr>
        <w:rPr>
          <w:b/>
          <w:sz w:val="22"/>
          <w:szCs w:val="22"/>
        </w:rPr>
      </w:pPr>
    </w:p>
    <w:p w:rsidR="00BA0D98" w:rsidRPr="000842DF" w:rsidRDefault="00BA0D98" w:rsidP="00FD743F">
      <w:pPr>
        <w:pStyle w:val="ListParagraph"/>
        <w:numPr>
          <w:ilvl w:val="0"/>
          <w:numId w:val="8"/>
        </w:numPr>
        <w:autoSpaceDE w:val="0"/>
        <w:autoSpaceDN w:val="0"/>
        <w:adjustRightInd w:val="0"/>
        <w:spacing w:after="0" w:line="240" w:lineRule="auto"/>
        <w:jc w:val="both"/>
        <w:rPr>
          <w:rFonts w:ascii="Times New Roman" w:hAnsi="Times New Roman"/>
        </w:rPr>
      </w:pPr>
      <w:r w:rsidRPr="000842DF">
        <w:rPr>
          <w:rFonts w:ascii="Times New Roman" w:hAnsi="Times New Roman"/>
        </w:rPr>
        <w:t xml:space="preserve">Service tax rate has been increased from 14.5% to 15% with the </w:t>
      </w:r>
      <w:r w:rsidR="00B25097" w:rsidRPr="000842DF">
        <w:rPr>
          <w:rFonts w:ascii="Times New Roman" w:hAnsi="Times New Roman"/>
        </w:rPr>
        <w:t xml:space="preserve"> addition</w:t>
      </w:r>
      <w:r w:rsidRPr="000842DF">
        <w:rPr>
          <w:rFonts w:ascii="Times New Roman" w:hAnsi="Times New Roman"/>
        </w:rPr>
        <w:t xml:space="preserve">al 0.50% proposed to be levied as Krishi Kalayan Cess (KKC)  w.e.f. 1st June, 2016. </w:t>
      </w:r>
    </w:p>
    <w:p w:rsidR="00BA0D98" w:rsidRPr="000842DF" w:rsidRDefault="00BA0D98" w:rsidP="00BA0D98">
      <w:pPr>
        <w:pStyle w:val="ListParagraph"/>
        <w:autoSpaceDE w:val="0"/>
        <w:autoSpaceDN w:val="0"/>
        <w:adjustRightInd w:val="0"/>
        <w:spacing w:after="0" w:line="240" w:lineRule="auto"/>
        <w:jc w:val="both"/>
        <w:rPr>
          <w:rFonts w:ascii="Times New Roman" w:hAnsi="Times New Roman"/>
        </w:rPr>
      </w:pPr>
    </w:p>
    <w:p w:rsidR="00BA0D98" w:rsidRPr="000842DF" w:rsidRDefault="00BA0D98" w:rsidP="00BA0D98">
      <w:pPr>
        <w:pStyle w:val="ListParagraph"/>
        <w:autoSpaceDE w:val="0"/>
        <w:autoSpaceDN w:val="0"/>
        <w:adjustRightInd w:val="0"/>
        <w:spacing w:after="0" w:line="240" w:lineRule="auto"/>
        <w:jc w:val="both"/>
        <w:rPr>
          <w:rFonts w:ascii="Times New Roman" w:hAnsi="Times New Roman"/>
        </w:rPr>
      </w:pPr>
      <w:r w:rsidRPr="000842DF">
        <w:rPr>
          <w:rFonts w:ascii="Times New Roman" w:hAnsi="Times New Roman"/>
        </w:rPr>
        <w:t>However, KKC is cenvatable as the credit of KKC paid on input shall be allowed to be used for payment of KKC . Therefore out of 15% , 14.5% ( i.e excluding Swachh Bharat Cess of 0.5%</w:t>
      </w:r>
      <w:r w:rsidR="006B3345" w:rsidRPr="000842DF">
        <w:rPr>
          <w:rFonts w:ascii="Times New Roman" w:hAnsi="Times New Roman"/>
        </w:rPr>
        <w:t xml:space="preserve">) </w:t>
      </w:r>
      <w:r w:rsidRPr="000842DF">
        <w:rPr>
          <w:rFonts w:ascii="Times New Roman" w:hAnsi="Times New Roman"/>
        </w:rPr>
        <w:t xml:space="preserve"> is eligible for credit . </w:t>
      </w:r>
    </w:p>
    <w:p w:rsidR="00BA0D98" w:rsidRPr="000842DF" w:rsidRDefault="00BA0D98" w:rsidP="00BA0D98">
      <w:pPr>
        <w:pStyle w:val="ListParagraph"/>
        <w:autoSpaceDE w:val="0"/>
        <w:autoSpaceDN w:val="0"/>
        <w:adjustRightInd w:val="0"/>
        <w:spacing w:after="0" w:line="240" w:lineRule="auto"/>
        <w:jc w:val="both"/>
        <w:rPr>
          <w:rFonts w:ascii="Times New Roman" w:hAnsi="Times New Roman"/>
        </w:rPr>
      </w:pPr>
    </w:p>
    <w:p w:rsidR="00B25097" w:rsidRPr="000842DF" w:rsidRDefault="00BA0D98" w:rsidP="00BA0D98">
      <w:pPr>
        <w:pStyle w:val="ListParagraph"/>
        <w:autoSpaceDE w:val="0"/>
        <w:autoSpaceDN w:val="0"/>
        <w:adjustRightInd w:val="0"/>
        <w:spacing w:after="0" w:line="240" w:lineRule="auto"/>
        <w:jc w:val="both"/>
        <w:rPr>
          <w:rFonts w:ascii="Times New Roman" w:hAnsi="Times New Roman"/>
        </w:rPr>
      </w:pPr>
      <w:r w:rsidRPr="000842DF">
        <w:rPr>
          <w:rFonts w:ascii="Times New Roman" w:hAnsi="Times New Roman"/>
        </w:rPr>
        <w:t xml:space="preserve">Now the break up is </w:t>
      </w:r>
      <w:r w:rsidR="00B25097" w:rsidRPr="000842DF">
        <w:rPr>
          <w:rFonts w:ascii="Times New Roman" w:hAnsi="Times New Roman"/>
        </w:rPr>
        <w:t xml:space="preserve"> basic rate of 14% + Swachh Bharat Cess of 0.5%, Krishi Kalayan Cess  @ 0.5% </w:t>
      </w:r>
      <w:r w:rsidRPr="000842DF">
        <w:rPr>
          <w:rFonts w:ascii="Times New Roman" w:hAnsi="Times New Roman"/>
        </w:rPr>
        <w:t xml:space="preserve">. </w:t>
      </w:r>
    </w:p>
    <w:p w:rsidR="00B25097" w:rsidRPr="000842DF" w:rsidRDefault="00B25097" w:rsidP="00B25097">
      <w:pPr>
        <w:pStyle w:val="ListParagraph"/>
        <w:autoSpaceDE w:val="0"/>
        <w:autoSpaceDN w:val="0"/>
        <w:adjustRightInd w:val="0"/>
        <w:spacing w:after="0" w:line="240" w:lineRule="auto"/>
        <w:jc w:val="both"/>
        <w:rPr>
          <w:rFonts w:ascii="Times New Roman" w:hAnsi="Times New Roman"/>
        </w:rPr>
      </w:pPr>
    </w:p>
    <w:p w:rsidR="00B67560" w:rsidRPr="000842DF" w:rsidRDefault="008A17C6" w:rsidP="008A17C6">
      <w:pPr>
        <w:jc w:val="both"/>
        <w:rPr>
          <w:b/>
          <w:sz w:val="22"/>
          <w:szCs w:val="22"/>
        </w:rPr>
      </w:pPr>
      <w:r w:rsidRPr="000842DF">
        <w:rPr>
          <w:b/>
          <w:sz w:val="22"/>
          <w:szCs w:val="22"/>
        </w:rPr>
        <w:t xml:space="preserve">  F . </w:t>
      </w:r>
      <w:bookmarkStart w:id="5" w:name="SALES"/>
      <w:r w:rsidR="00F4671E" w:rsidRPr="000842DF">
        <w:rPr>
          <w:b/>
          <w:sz w:val="22"/>
          <w:szCs w:val="22"/>
        </w:rPr>
        <w:t xml:space="preserve">CENTRAL </w:t>
      </w:r>
      <w:r w:rsidRPr="000842DF">
        <w:rPr>
          <w:b/>
          <w:sz w:val="22"/>
          <w:szCs w:val="22"/>
        </w:rPr>
        <w:t xml:space="preserve">SALES TAX  </w:t>
      </w:r>
      <w:bookmarkEnd w:id="5"/>
      <w:r w:rsidRPr="000842DF">
        <w:rPr>
          <w:b/>
          <w:sz w:val="22"/>
          <w:szCs w:val="22"/>
        </w:rPr>
        <w:t>:</w:t>
      </w:r>
      <w:r w:rsidR="00B91B8B" w:rsidRPr="000842DF">
        <w:rPr>
          <w:b/>
          <w:sz w:val="22"/>
          <w:szCs w:val="22"/>
        </w:rPr>
        <w:t xml:space="preserve">              </w:t>
      </w:r>
    </w:p>
    <w:p w:rsidR="00C275C1" w:rsidRPr="000842DF" w:rsidRDefault="00B91B8B" w:rsidP="008A17C6">
      <w:pPr>
        <w:jc w:val="both"/>
        <w:rPr>
          <w:b/>
          <w:sz w:val="22"/>
          <w:szCs w:val="22"/>
        </w:rPr>
      </w:pPr>
      <w:r w:rsidRPr="000842DF">
        <w:rPr>
          <w:b/>
          <w:sz w:val="22"/>
          <w:szCs w:val="22"/>
        </w:rPr>
        <w:t xml:space="preserve">                                             </w:t>
      </w:r>
    </w:p>
    <w:p w:rsidR="0085181F" w:rsidRPr="000842DF" w:rsidRDefault="00385C9C" w:rsidP="00103909">
      <w:pPr>
        <w:ind w:left="720"/>
        <w:jc w:val="both"/>
        <w:rPr>
          <w:sz w:val="22"/>
          <w:szCs w:val="22"/>
        </w:rPr>
      </w:pPr>
      <w:r w:rsidRPr="000842DF">
        <w:rPr>
          <w:sz w:val="22"/>
          <w:szCs w:val="22"/>
        </w:rPr>
        <w:t xml:space="preserve">There is no change in  CST rate which is maintained at  2% </w:t>
      </w:r>
    </w:p>
    <w:p w:rsidR="00E74F82" w:rsidRPr="000842DF" w:rsidRDefault="00E74F82" w:rsidP="00E74F82">
      <w:pPr>
        <w:ind w:left="360"/>
        <w:jc w:val="both"/>
        <w:rPr>
          <w:sz w:val="22"/>
          <w:szCs w:val="22"/>
        </w:rPr>
      </w:pPr>
    </w:p>
    <w:p w:rsidR="000F3DDC" w:rsidRPr="000842DF" w:rsidRDefault="000F3DDC" w:rsidP="00885471">
      <w:pPr>
        <w:rPr>
          <w:b/>
          <w:sz w:val="22"/>
          <w:szCs w:val="22"/>
        </w:rPr>
      </w:pPr>
    </w:p>
    <w:p w:rsidR="00A432D7" w:rsidRPr="000842DF" w:rsidRDefault="00E86F93" w:rsidP="009B2C09">
      <w:pPr>
        <w:jc w:val="both"/>
        <w:rPr>
          <w:b/>
          <w:sz w:val="22"/>
          <w:szCs w:val="22"/>
        </w:rPr>
      </w:pPr>
      <w:r w:rsidRPr="000842DF">
        <w:rPr>
          <w:b/>
          <w:sz w:val="22"/>
          <w:szCs w:val="22"/>
        </w:rPr>
        <w:t xml:space="preserve">G.  OTHERS </w:t>
      </w:r>
      <w:r w:rsidR="00103909" w:rsidRPr="000842DF">
        <w:rPr>
          <w:b/>
          <w:sz w:val="22"/>
          <w:szCs w:val="22"/>
        </w:rPr>
        <w:t xml:space="preserve"> : </w:t>
      </w:r>
    </w:p>
    <w:p w:rsidR="00A432D7" w:rsidRPr="000842DF" w:rsidRDefault="00A432D7" w:rsidP="009B2C09">
      <w:pPr>
        <w:jc w:val="both"/>
        <w:rPr>
          <w:b/>
          <w:sz w:val="22"/>
          <w:szCs w:val="22"/>
        </w:rPr>
      </w:pPr>
    </w:p>
    <w:p w:rsidR="00E86F93" w:rsidRPr="000842DF" w:rsidRDefault="00E86F93" w:rsidP="009B2C09">
      <w:pPr>
        <w:jc w:val="both"/>
        <w:rPr>
          <w:sz w:val="22"/>
          <w:szCs w:val="22"/>
        </w:rPr>
      </w:pPr>
      <w:r w:rsidRPr="000842DF">
        <w:rPr>
          <w:sz w:val="22"/>
          <w:szCs w:val="22"/>
        </w:rPr>
        <w:t xml:space="preserve">       Service charges in E Ticket by IRCTC </w:t>
      </w:r>
      <w:r w:rsidR="000A7326" w:rsidRPr="000842DF">
        <w:rPr>
          <w:sz w:val="22"/>
          <w:szCs w:val="22"/>
        </w:rPr>
        <w:t xml:space="preserve"> has been proposed to be withdrawn </w:t>
      </w:r>
    </w:p>
    <w:sectPr w:rsidR="00E86F93" w:rsidRPr="000842DF" w:rsidSect="00F47401">
      <w:footerReference w:type="even" r:id="rId8"/>
      <w:footerReference w:type="default" r:id="rId9"/>
      <w:pgSz w:w="12240" w:h="15840"/>
      <w:pgMar w:top="360" w:right="1260" w:bottom="18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050" w:rsidRDefault="00B50050">
      <w:r>
        <w:separator/>
      </w:r>
    </w:p>
  </w:endnote>
  <w:endnote w:type="continuationSeparator" w:id="1">
    <w:p w:rsidR="00B50050" w:rsidRDefault="00B500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D19" w:rsidRDefault="00B854BE" w:rsidP="00AA62AF">
    <w:pPr>
      <w:pStyle w:val="Footer"/>
      <w:framePr w:wrap="around" w:vAnchor="text" w:hAnchor="margin" w:xAlign="center" w:y="1"/>
      <w:rPr>
        <w:rStyle w:val="PageNumber"/>
      </w:rPr>
    </w:pPr>
    <w:r>
      <w:rPr>
        <w:rStyle w:val="PageNumber"/>
      </w:rPr>
      <w:fldChar w:fldCharType="begin"/>
    </w:r>
    <w:r w:rsidR="00FB0D19">
      <w:rPr>
        <w:rStyle w:val="PageNumber"/>
      </w:rPr>
      <w:instrText xml:space="preserve">PAGE  </w:instrText>
    </w:r>
    <w:r>
      <w:rPr>
        <w:rStyle w:val="PageNumber"/>
      </w:rPr>
      <w:fldChar w:fldCharType="end"/>
    </w:r>
  </w:p>
  <w:p w:rsidR="00FB0D19" w:rsidRDefault="00FB0D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D19" w:rsidRDefault="00B854BE" w:rsidP="00AA62AF">
    <w:pPr>
      <w:pStyle w:val="Footer"/>
      <w:framePr w:wrap="around" w:vAnchor="text" w:hAnchor="margin" w:xAlign="center" w:y="1"/>
      <w:rPr>
        <w:rStyle w:val="PageNumber"/>
      </w:rPr>
    </w:pPr>
    <w:r>
      <w:rPr>
        <w:rStyle w:val="PageNumber"/>
      </w:rPr>
      <w:fldChar w:fldCharType="begin"/>
    </w:r>
    <w:r w:rsidR="00FB0D19">
      <w:rPr>
        <w:rStyle w:val="PageNumber"/>
      </w:rPr>
      <w:instrText xml:space="preserve">PAGE  </w:instrText>
    </w:r>
    <w:r>
      <w:rPr>
        <w:rStyle w:val="PageNumber"/>
      </w:rPr>
      <w:fldChar w:fldCharType="separate"/>
    </w:r>
    <w:r w:rsidR="00280DA0">
      <w:rPr>
        <w:rStyle w:val="PageNumber"/>
        <w:noProof/>
      </w:rPr>
      <w:t>1</w:t>
    </w:r>
    <w:r>
      <w:rPr>
        <w:rStyle w:val="PageNumber"/>
      </w:rPr>
      <w:fldChar w:fldCharType="end"/>
    </w:r>
  </w:p>
  <w:p w:rsidR="00FB0D19" w:rsidRDefault="00FB0D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050" w:rsidRDefault="00B50050">
      <w:r>
        <w:separator/>
      </w:r>
    </w:p>
  </w:footnote>
  <w:footnote w:type="continuationSeparator" w:id="1">
    <w:p w:rsidR="00B50050" w:rsidRDefault="00B500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62978"/>
    <w:multiLevelType w:val="hybridMultilevel"/>
    <w:tmpl w:val="BE6A5C92"/>
    <w:lvl w:ilvl="0" w:tplc="BE1CD16A">
      <w:start w:val="1"/>
      <w:numFmt w:val="decimal"/>
      <w:lvlText w:val="%1."/>
      <w:lvlJc w:val="righ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7505C8"/>
    <w:multiLevelType w:val="hybridMultilevel"/>
    <w:tmpl w:val="E40888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0A5B64"/>
    <w:multiLevelType w:val="hybridMultilevel"/>
    <w:tmpl w:val="AD505692"/>
    <w:lvl w:ilvl="0" w:tplc="22CE922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1AD8039C"/>
    <w:multiLevelType w:val="hybridMultilevel"/>
    <w:tmpl w:val="D9F2AD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EC6EB3"/>
    <w:multiLevelType w:val="hybridMultilevel"/>
    <w:tmpl w:val="CE761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6150C3"/>
    <w:multiLevelType w:val="multilevel"/>
    <w:tmpl w:val="2CD6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18782B"/>
    <w:multiLevelType w:val="hybridMultilevel"/>
    <w:tmpl w:val="FF120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3711F1"/>
    <w:multiLevelType w:val="hybridMultilevel"/>
    <w:tmpl w:val="CE761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3459DD"/>
    <w:multiLevelType w:val="hybridMultilevel"/>
    <w:tmpl w:val="C0BEB388"/>
    <w:lvl w:ilvl="0" w:tplc="A4FAA8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507851"/>
    <w:multiLevelType w:val="hybridMultilevel"/>
    <w:tmpl w:val="0A48E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A27FB0"/>
    <w:multiLevelType w:val="hybridMultilevel"/>
    <w:tmpl w:val="D09448A0"/>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1F1667"/>
    <w:multiLevelType w:val="hybridMultilevel"/>
    <w:tmpl w:val="0A48E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A33719"/>
    <w:multiLevelType w:val="hybridMultilevel"/>
    <w:tmpl w:val="CE7614B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6310AB5"/>
    <w:multiLevelType w:val="hybridMultilevel"/>
    <w:tmpl w:val="CE761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9F57B6"/>
    <w:multiLevelType w:val="hybridMultilevel"/>
    <w:tmpl w:val="E40888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F00615"/>
    <w:multiLevelType w:val="hybridMultilevel"/>
    <w:tmpl w:val="6C66D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DB37BE"/>
    <w:multiLevelType w:val="hybridMultilevel"/>
    <w:tmpl w:val="6C14DD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16"/>
  </w:num>
  <w:num w:numId="4">
    <w:abstractNumId w:val="10"/>
  </w:num>
  <w:num w:numId="5">
    <w:abstractNumId w:val="13"/>
  </w:num>
  <w:num w:numId="6">
    <w:abstractNumId w:val="11"/>
  </w:num>
  <w:num w:numId="7">
    <w:abstractNumId w:val="3"/>
  </w:num>
  <w:num w:numId="8">
    <w:abstractNumId w:val="9"/>
  </w:num>
  <w:num w:numId="9">
    <w:abstractNumId w:val="4"/>
  </w:num>
  <w:num w:numId="10">
    <w:abstractNumId w:val="0"/>
  </w:num>
  <w:num w:numId="11">
    <w:abstractNumId w:val="2"/>
  </w:num>
  <w:num w:numId="12">
    <w:abstractNumId w:val="1"/>
  </w:num>
  <w:num w:numId="13">
    <w:abstractNumId w:val="14"/>
  </w:num>
  <w:num w:numId="14">
    <w:abstractNumId w:val="5"/>
  </w:num>
  <w:num w:numId="15">
    <w:abstractNumId w:val="7"/>
  </w:num>
  <w:num w:numId="16">
    <w:abstractNumId w:val="8"/>
  </w:num>
  <w:num w:numId="17">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1B1134"/>
    <w:rsid w:val="00001A87"/>
    <w:rsid w:val="00001B10"/>
    <w:rsid w:val="00001C26"/>
    <w:rsid w:val="0000321C"/>
    <w:rsid w:val="00003F9B"/>
    <w:rsid w:val="0000762A"/>
    <w:rsid w:val="00010473"/>
    <w:rsid w:val="000117A3"/>
    <w:rsid w:val="00011C41"/>
    <w:rsid w:val="00011ECF"/>
    <w:rsid w:val="00014BF0"/>
    <w:rsid w:val="000156BF"/>
    <w:rsid w:val="00020DB2"/>
    <w:rsid w:val="00020FB4"/>
    <w:rsid w:val="0002274B"/>
    <w:rsid w:val="00024D14"/>
    <w:rsid w:val="00025BDB"/>
    <w:rsid w:val="00026710"/>
    <w:rsid w:val="00027175"/>
    <w:rsid w:val="0002760E"/>
    <w:rsid w:val="000316B1"/>
    <w:rsid w:val="00031E68"/>
    <w:rsid w:val="000339D0"/>
    <w:rsid w:val="00040D90"/>
    <w:rsid w:val="00041AF3"/>
    <w:rsid w:val="00042258"/>
    <w:rsid w:val="0005043C"/>
    <w:rsid w:val="00051B70"/>
    <w:rsid w:val="00051B7D"/>
    <w:rsid w:val="00052CAD"/>
    <w:rsid w:val="00056BE1"/>
    <w:rsid w:val="000570F9"/>
    <w:rsid w:val="00057151"/>
    <w:rsid w:val="00057A2B"/>
    <w:rsid w:val="0006025A"/>
    <w:rsid w:val="00060DA9"/>
    <w:rsid w:val="00063EAF"/>
    <w:rsid w:val="00064310"/>
    <w:rsid w:val="00065904"/>
    <w:rsid w:val="0007272E"/>
    <w:rsid w:val="000728C3"/>
    <w:rsid w:val="00073C10"/>
    <w:rsid w:val="0007473E"/>
    <w:rsid w:val="00077F96"/>
    <w:rsid w:val="00080E45"/>
    <w:rsid w:val="00081679"/>
    <w:rsid w:val="000821D9"/>
    <w:rsid w:val="000842DF"/>
    <w:rsid w:val="00085681"/>
    <w:rsid w:val="00087A9E"/>
    <w:rsid w:val="00091C61"/>
    <w:rsid w:val="0009446F"/>
    <w:rsid w:val="00096C6D"/>
    <w:rsid w:val="00097FE6"/>
    <w:rsid w:val="000A0D72"/>
    <w:rsid w:val="000A1AA2"/>
    <w:rsid w:val="000A26F1"/>
    <w:rsid w:val="000A422D"/>
    <w:rsid w:val="000A4A5C"/>
    <w:rsid w:val="000A4ABB"/>
    <w:rsid w:val="000A4C5C"/>
    <w:rsid w:val="000A5117"/>
    <w:rsid w:val="000A52D7"/>
    <w:rsid w:val="000A7044"/>
    <w:rsid w:val="000A7326"/>
    <w:rsid w:val="000A7431"/>
    <w:rsid w:val="000B0755"/>
    <w:rsid w:val="000B2B29"/>
    <w:rsid w:val="000B2BA1"/>
    <w:rsid w:val="000B3006"/>
    <w:rsid w:val="000C018E"/>
    <w:rsid w:val="000C1235"/>
    <w:rsid w:val="000C32CF"/>
    <w:rsid w:val="000C4487"/>
    <w:rsid w:val="000C62ED"/>
    <w:rsid w:val="000D0F51"/>
    <w:rsid w:val="000D139E"/>
    <w:rsid w:val="000D2F32"/>
    <w:rsid w:val="000D3A84"/>
    <w:rsid w:val="000D4D9F"/>
    <w:rsid w:val="000D5C7F"/>
    <w:rsid w:val="000D6EBD"/>
    <w:rsid w:val="000E0EBC"/>
    <w:rsid w:val="000E4E24"/>
    <w:rsid w:val="000E6B66"/>
    <w:rsid w:val="000F1DF9"/>
    <w:rsid w:val="000F3141"/>
    <w:rsid w:val="000F3D62"/>
    <w:rsid w:val="000F3DDC"/>
    <w:rsid w:val="000F5304"/>
    <w:rsid w:val="000F7CED"/>
    <w:rsid w:val="001014AE"/>
    <w:rsid w:val="00101E66"/>
    <w:rsid w:val="00103909"/>
    <w:rsid w:val="00104F17"/>
    <w:rsid w:val="0010622C"/>
    <w:rsid w:val="0010686C"/>
    <w:rsid w:val="001068DC"/>
    <w:rsid w:val="00107BE2"/>
    <w:rsid w:val="00112812"/>
    <w:rsid w:val="00113CE1"/>
    <w:rsid w:val="00114972"/>
    <w:rsid w:val="00114F51"/>
    <w:rsid w:val="001179BD"/>
    <w:rsid w:val="00132F92"/>
    <w:rsid w:val="00133EE6"/>
    <w:rsid w:val="00134CBC"/>
    <w:rsid w:val="00135223"/>
    <w:rsid w:val="001356CD"/>
    <w:rsid w:val="001509CA"/>
    <w:rsid w:val="0015153F"/>
    <w:rsid w:val="00151CE8"/>
    <w:rsid w:val="001534FC"/>
    <w:rsid w:val="0015390D"/>
    <w:rsid w:val="00153A3C"/>
    <w:rsid w:val="00153C81"/>
    <w:rsid w:val="001628C6"/>
    <w:rsid w:val="00163021"/>
    <w:rsid w:val="00165560"/>
    <w:rsid w:val="00165BDF"/>
    <w:rsid w:val="00167474"/>
    <w:rsid w:val="00167790"/>
    <w:rsid w:val="0017104E"/>
    <w:rsid w:val="001724AE"/>
    <w:rsid w:val="00173786"/>
    <w:rsid w:val="00174977"/>
    <w:rsid w:val="00177815"/>
    <w:rsid w:val="00182D50"/>
    <w:rsid w:val="00185D74"/>
    <w:rsid w:val="001867FD"/>
    <w:rsid w:val="001868B5"/>
    <w:rsid w:val="001906FC"/>
    <w:rsid w:val="0019122A"/>
    <w:rsid w:val="00192F42"/>
    <w:rsid w:val="00196AF8"/>
    <w:rsid w:val="001A1A0A"/>
    <w:rsid w:val="001A3C23"/>
    <w:rsid w:val="001A7255"/>
    <w:rsid w:val="001B1134"/>
    <w:rsid w:val="001B762E"/>
    <w:rsid w:val="001B763B"/>
    <w:rsid w:val="001C0145"/>
    <w:rsid w:val="001C3257"/>
    <w:rsid w:val="001C4589"/>
    <w:rsid w:val="001C6D9D"/>
    <w:rsid w:val="001D03DD"/>
    <w:rsid w:val="001D399A"/>
    <w:rsid w:val="001D47B6"/>
    <w:rsid w:val="001D54F7"/>
    <w:rsid w:val="001D5FF4"/>
    <w:rsid w:val="001E4E78"/>
    <w:rsid w:val="001F043B"/>
    <w:rsid w:val="001F0574"/>
    <w:rsid w:val="001F2B63"/>
    <w:rsid w:val="001F2C9A"/>
    <w:rsid w:val="001F4892"/>
    <w:rsid w:val="001F4B34"/>
    <w:rsid w:val="001F6787"/>
    <w:rsid w:val="001F7D2D"/>
    <w:rsid w:val="00202CF0"/>
    <w:rsid w:val="00203EDE"/>
    <w:rsid w:val="00206087"/>
    <w:rsid w:val="00210B65"/>
    <w:rsid w:val="00212ED6"/>
    <w:rsid w:val="00214E5B"/>
    <w:rsid w:val="00216D5B"/>
    <w:rsid w:val="00221669"/>
    <w:rsid w:val="002219B5"/>
    <w:rsid w:val="002222FB"/>
    <w:rsid w:val="00222E6B"/>
    <w:rsid w:val="0022367F"/>
    <w:rsid w:val="00223696"/>
    <w:rsid w:val="002246E6"/>
    <w:rsid w:val="0022549F"/>
    <w:rsid w:val="00227B7E"/>
    <w:rsid w:val="00230EEC"/>
    <w:rsid w:val="00232C3E"/>
    <w:rsid w:val="00234202"/>
    <w:rsid w:val="00235D20"/>
    <w:rsid w:val="00245273"/>
    <w:rsid w:val="00245678"/>
    <w:rsid w:val="00245D2F"/>
    <w:rsid w:val="00252864"/>
    <w:rsid w:val="002540E5"/>
    <w:rsid w:val="0025472C"/>
    <w:rsid w:val="0025545F"/>
    <w:rsid w:val="00255678"/>
    <w:rsid w:val="00255ADE"/>
    <w:rsid w:val="00256281"/>
    <w:rsid w:val="0025649B"/>
    <w:rsid w:val="002578B6"/>
    <w:rsid w:val="00260594"/>
    <w:rsid w:val="002622E6"/>
    <w:rsid w:val="002630C8"/>
    <w:rsid w:val="00263A16"/>
    <w:rsid w:val="002642B2"/>
    <w:rsid w:val="00265984"/>
    <w:rsid w:val="00265D50"/>
    <w:rsid w:val="00265F43"/>
    <w:rsid w:val="00266447"/>
    <w:rsid w:val="00266892"/>
    <w:rsid w:val="002709BD"/>
    <w:rsid w:val="0027606B"/>
    <w:rsid w:val="00277FB9"/>
    <w:rsid w:val="00280DA0"/>
    <w:rsid w:val="00282B9A"/>
    <w:rsid w:val="00284031"/>
    <w:rsid w:val="00286762"/>
    <w:rsid w:val="00286CF1"/>
    <w:rsid w:val="0029486B"/>
    <w:rsid w:val="002957B9"/>
    <w:rsid w:val="00297C26"/>
    <w:rsid w:val="002A1845"/>
    <w:rsid w:val="002A1861"/>
    <w:rsid w:val="002A2261"/>
    <w:rsid w:val="002A327F"/>
    <w:rsid w:val="002A393F"/>
    <w:rsid w:val="002A3E7C"/>
    <w:rsid w:val="002A5633"/>
    <w:rsid w:val="002A63C5"/>
    <w:rsid w:val="002A7963"/>
    <w:rsid w:val="002B0A5F"/>
    <w:rsid w:val="002B0D6E"/>
    <w:rsid w:val="002B5D8E"/>
    <w:rsid w:val="002B759C"/>
    <w:rsid w:val="002C0835"/>
    <w:rsid w:val="002C263B"/>
    <w:rsid w:val="002C265F"/>
    <w:rsid w:val="002C2D40"/>
    <w:rsid w:val="002C34B3"/>
    <w:rsid w:val="002C5BE3"/>
    <w:rsid w:val="002C6CDC"/>
    <w:rsid w:val="002D0D50"/>
    <w:rsid w:val="002D2D4F"/>
    <w:rsid w:val="002D2E63"/>
    <w:rsid w:val="002D682D"/>
    <w:rsid w:val="002E207A"/>
    <w:rsid w:val="002E3576"/>
    <w:rsid w:val="002E5B86"/>
    <w:rsid w:val="002E677F"/>
    <w:rsid w:val="002F0428"/>
    <w:rsid w:val="002F08E2"/>
    <w:rsid w:val="002F3906"/>
    <w:rsid w:val="002F5677"/>
    <w:rsid w:val="002F5E25"/>
    <w:rsid w:val="002F64BC"/>
    <w:rsid w:val="002F666C"/>
    <w:rsid w:val="002F75E1"/>
    <w:rsid w:val="00303778"/>
    <w:rsid w:val="003061A5"/>
    <w:rsid w:val="003065A8"/>
    <w:rsid w:val="00311F89"/>
    <w:rsid w:val="0031212A"/>
    <w:rsid w:val="00312274"/>
    <w:rsid w:val="00313B55"/>
    <w:rsid w:val="00315281"/>
    <w:rsid w:val="003238F0"/>
    <w:rsid w:val="00327460"/>
    <w:rsid w:val="0033551D"/>
    <w:rsid w:val="00336821"/>
    <w:rsid w:val="00337468"/>
    <w:rsid w:val="0034019C"/>
    <w:rsid w:val="00340D25"/>
    <w:rsid w:val="003442BE"/>
    <w:rsid w:val="00344E65"/>
    <w:rsid w:val="003451CB"/>
    <w:rsid w:val="003466C4"/>
    <w:rsid w:val="00350D4B"/>
    <w:rsid w:val="00351DDE"/>
    <w:rsid w:val="00354952"/>
    <w:rsid w:val="003549A1"/>
    <w:rsid w:val="00357E8C"/>
    <w:rsid w:val="00357F0F"/>
    <w:rsid w:val="00360272"/>
    <w:rsid w:val="0036189E"/>
    <w:rsid w:val="003632E5"/>
    <w:rsid w:val="0036445E"/>
    <w:rsid w:val="003655B2"/>
    <w:rsid w:val="003674B7"/>
    <w:rsid w:val="0036795F"/>
    <w:rsid w:val="00372078"/>
    <w:rsid w:val="00372A57"/>
    <w:rsid w:val="003778CE"/>
    <w:rsid w:val="00383889"/>
    <w:rsid w:val="00384388"/>
    <w:rsid w:val="00384F2F"/>
    <w:rsid w:val="00385C9C"/>
    <w:rsid w:val="00385D59"/>
    <w:rsid w:val="00387911"/>
    <w:rsid w:val="00390584"/>
    <w:rsid w:val="00390C9B"/>
    <w:rsid w:val="00391182"/>
    <w:rsid w:val="00391802"/>
    <w:rsid w:val="00394374"/>
    <w:rsid w:val="00395BEF"/>
    <w:rsid w:val="003969C9"/>
    <w:rsid w:val="00396F51"/>
    <w:rsid w:val="003A1CFC"/>
    <w:rsid w:val="003A2648"/>
    <w:rsid w:val="003A634C"/>
    <w:rsid w:val="003A6B07"/>
    <w:rsid w:val="003A6B92"/>
    <w:rsid w:val="003B1621"/>
    <w:rsid w:val="003B1FE1"/>
    <w:rsid w:val="003B2584"/>
    <w:rsid w:val="003B4B60"/>
    <w:rsid w:val="003B6F75"/>
    <w:rsid w:val="003C0639"/>
    <w:rsid w:val="003C0FB4"/>
    <w:rsid w:val="003C1496"/>
    <w:rsid w:val="003C1991"/>
    <w:rsid w:val="003C3F2C"/>
    <w:rsid w:val="003C488D"/>
    <w:rsid w:val="003D1DAD"/>
    <w:rsid w:val="003D2B8B"/>
    <w:rsid w:val="003D438C"/>
    <w:rsid w:val="003D70A4"/>
    <w:rsid w:val="003E2533"/>
    <w:rsid w:val="003E258C"/>
    <w:rsid w:val="003E4AC4"/>
    <w:rsid w:val="003E4BF1"/>
    <w:rsid w:val="003E525D"/>
    <w:rsid w:val="003E5482"/>
    <w:rsid w:val="003E569D"/>
    <w:rsid w:val="003E59F1"/>
    <w:rsid w:val="003E6777"/>
    <w:rsid w:val="003F53AC"/>
    <w:rsid w:val="004022FC"/>
    <w:rsid w:val="004027D4"/>
    <w:rsid w:val="00403FE4"/>
    <w:rsid w:val="00404A01"/>
    <w:rsid w:val="00405272"/>
    <w:rsid w:val="0040564B"/>
    <w:rsid w:val="00405937"/>
    <w:rsid w:val="004109D3"/>
    <w:rsid w:val="00411299"/>
    <w:rsid w:val="004113F7"/>
    <w:rsid w:val="004125F9"/>
    <w:rsid w:val="00412A8B"/>
    <w:rsid w:val="00412D48"/>
    <w:rsid w:val="00414EF3"/>
    <w:rsid w:val="00416FDC"/>
    <w:rsid w:val="00417D0F"/>
    <w:rsid w:val="0042174E"/>
    <w:rsid w:val="0042180E"/>
    <w:rsid w:val="004259F9"/>
    <w:rsid w:val="00425AE2"/>
    <w:rsid w:val="004276F6"/>
    <w:rsid w:val="00437354"/>
    <w:rsid w:val="00437444"/>
    <w:rsid w:val="00437450"/>
    <w:rsid w:val="004378C2"/>
    <w:rsid w:val="0044015E"/>
    <w:rsid w:val="004407E8"/>
    <w:rsid w:val="00441159"/>
    <w:rsid w:val="00442C2B"/>
    <w:rsid w:val="00445C70"/>
    <w:rsid w:val="00446C82"/>
    <w:rsid w:val="00447F66"/>
    <w:rsid w:val="00456BE2"/>
    <w:rsid w:val="00456C63"/>
    <w:rsid w:val="0046036A"/>
    <w:rsid w:val="004617F3"/>
    <w:rsid w:val="00463CB0"/>
    <w:rsid w:val="00464B52"/>
    <w:rsid w:val="00466D00"/>
    <w:rsid w:val="00466D90"/>
    <w:rsid w:val="00473B38"/>
    <w:rsid w:val="00476040"/>
    <w:rsid w:val="004771BD"/>
    <w:rsid w:val="004835C8"/>
    <w:rsid w:val="00484042"/>
    <w:rsid w:val="004843D5"/>
    <w:rsid w:val="0048577B"/>
    <w:rsid w:val="00487740"/>
    <w:rsid w:val="004877B4"/>
    <w:rsid w:val="0049007B"/>
    <w:rsid w:val="004941FE"/>
    <w:rsid w:val="00496428"/>
    <w:rsid w:val="004970E5"/>
    <w:rsid w:val="004A018B"/>
    <w:rsid w:val="004A04B6"/>
    <w:rsid w:val="004A1D49"/>
    <w:rsid w:val="004A3979"/>
    <w:rsid w:val="004A3BDD"/>
    <w:rsid w:val="004A6343"/>
    <w:rsid w:val="004A6B9D"/>
    <w:rsid w:val="004B101A"/>
    <w:rsid w:val="004B2214"/>
    <w:rsid w:val="004B2FF2"/>
    <w:rsid w:val="004B3E05"/>
    <w:rsid w:val="004B65B3"/>
    <w:rsid w:val="004B7194"/>
    <w:rsid w:val="004B7EC6"/>
    <w:rsid w:val="004C2CF1"/>
    <w:rsid w:val="004C3459"/>
    <w:rsid w:val="004C61F2"/>
    <w:rsid w:val="004C6729"/>
    <w:rsid w:val="004C6D5E"/>
    <w:rsid w:val="004C6EBE"/>
    <w:rsid w:val="004C7AF4"/>
    <w:rsid w:val="004D00B4"/>
    <w:rsid w:val="004D1C6D"/>
    <w:rsid w:val="004D3027"/>
    <w:rsid w:val="004D3531"/>
    <w:rsid w:val="004D4C16"/>
    <w:rsid w:val="004D6DC8"/>
    <w:rsid w:val="004D7E67"/>
    <w:rsid w:val="004E1C77"/>
    <w:rsid w:val="004E1E50"/>
    <w:rsid w:val="004E2761"/>
    <w:rsid w:val="004E34D1"/>
    <w:rsid w:val="004E3C8A"/>
    <w:rsid w:val="004E4729"/>
    <w:rsid w:val="004E570D"/>
    <w:rsid w:val="004F005F"/>
    <w:rsid w:val="004F47B6"/>
    <w:rsid w:val="004F4BC8"/>
    <w:rsid w:val="004F4F4E"/>
    <w:rsid w:val="004F642B"/>
    <w:rsid w:val="004F7F57"/>
    <w:rsid w:val="00501357"/>
    <w:rsid w:val="0050268A"/>
    <w:rsid w:val="0050514B"/>
    <w:rsid w:val="00505F04"/>
    <w:rsid w:val="00507736"/>
    <w:rsid w:val="00510A21"/>
    <w:rsid w:val="00513ABD"/>
    <w:rsid w:val="00516F19"/>
    <w:rsid w:val="00517969"/>
    <w:rsid w:val="00521702"/>
    <w:rsid w:val="0052461F"/>
    <w:rsid w:val="00524A77"/>
    <w:rsid w:val="005268D8"/>
    <w:rsid w:val="00530174"/>
    <w:rsid w:val="00533AD4"/>
    <w:rsid w:val="0054119D"/>
    <w:rsid w:val="00541D67"/>
    <w:rsid w:val="00546BF7"/>
    <w:rsid w:val="00550CAD"/>
    <w:rsid w:val="00550EFA"/>
    <w:rsid w:val="00551345"/>
    <w:rsid w:val="00556F66"/>
    <w:rsid w:val="00557CFC"/>
    <w:rsid w:val="00563FF3"/>
    <w:rsid w:val="00565EF6"/>
    <w:rsid w:val="00566193"/>
    <w:rsid w:val="00567320"/>
    <w:rsid w:val="005739F7"/>
    <w:rsid w:val="0057475C"/>
    <w:rsid w:val="0058456B"/>
    <w:rsid w:val="0058687F"/>
    <w:rsid w:val="00587DE2"/>
    <w:rsid w:val="00594984"/>
    <w:rsid w:val="00595C45"/>
    <w:rsid w:val="005A088D"/>
    <w:rsid w:val="005A192E"/>
    <w:rsid w:val="005A2AAD"/>
    <w:rsid w:val="005A2F00"/>
    <w:rsid w:val="005A32DC"/>
    <w:rsid w:val="005A3776"/>
    <w:rsid w:val="005A6060"/>
    <w:rsid w:val="005B0210"/>
    <w:rsid w:val="005B10C4"/>
    <w:rsid w:val="005B2FFD"/>
    <w:rsid w:val="005B39A5"/>
    <w:rsid w:val="005B4C70"/>
    <w:rsid w:val="005C035E"/>
    <w:rsid w:val="005C0572"/>
    <w:rsid w:val="005C74D3"/>
    <w:rsid w:val="005D0C31"/>
    <w:rsid w:val="005D2263"/>
    <w:rsid w:val="005D3353"/>
    <w:rsid w:val="005D357D"/>
    <w:rsid w:val="005D5227"/>
    <w:rsid w:val="005D5377"/>
    <w:rsid w:val="005E0D72"/>
    <w:rsid w:val="005E2552"/>
    <w:rsid w:val="005E2654"/>
    <w:rsid w:val="005E2E1C"/>
    <w:rsid w:val="005E584B"/>
    <w:rsid w:val="005E5FCB"/>
    <w:rsid w:val="005F14DC"/>
    <w:rsid w:val="005F4173"/>
    <w:rsid w:val="005F4CA8"/>
    <w:rsid w:val="005F73F7"/>
    <w:rsid w:val="005F74BF"/>
    <w:rsid w:val="006008E9"/>
    <w:rsid w:val="00600E27"/>
    <w:rsid w:val="00607D22"/>
    <w:rsid w:val="006110EE"/>
    <w:rsid w:val="00612433"/>
    <w:rsid w:val="00612BB2"/>
    <w:rsid w:val="00612C53"/>
    <w:rsid w:val="006134F7"/>
    <w:rsid w:val="00613723"/>
    <w:rsid w:val="00613918"/>
    <w:rsid w:val="00613AAF"/>
    <w:rsid w:val="00616905"/>
    <w:rsid w:val="00616EAB"/>
    <w:rsid w:val="00620340"/>
    <w:rsid w:val="00620EF1"/>
    <w:rsid w:val="0062266F"/>
    <w:rsid w:val="00622C2A"/>
    <w:rsid w:val="0062331F"/>
    <w:rsid w:val="00634298"/>
    <w:rsid w:val="00635F07"/>
    <w:rsid w:val="006372A5"/>
    <w:rsid w:val="00637B9F"/>
    <w:rsid w:val="00642080"/>
    <w:rsid w:val="00642477"/>
    <w:rsid w:val="006443FB"/>
    <w:rsid w:val="00644EEA"/>
    <w:rsid w:val="00645531"/>
    <w:rsid w:val="00645A57"/>
    <w:rsid w:val="006464A4"/>
    <w:rsid w:val="0065021D"/>
    <w:rsid w:val="00650501"/>
    <w:rsid w:val="00651332"/>
    <w:rsid w:val="00654993"/>
    <w:rsid w:val="00654CBA"/>
    <w:rsid w:val="006556FF"/>
    <w:rsid w:val="00660C44"/>
    <w:rsid w:val="00660FF2"/>
    <w:rsid w:val="00662CA2"/>
    <w:rsid w:val="00664B6A"/>
    <w:rsid w:val="00666477"/>
    <w:rsid w:val="00666F41"/>
    <w:rsid w:val="00670739"/>
    <w:rsid w:val="00672605"/>
    <w:rsid w:val="00672A5D"/>
    <w:rsid w:val="00673473"/>
    <w:rsid w:val="00675081"/>
    <w:rsid w:val="006803ED"/>
    <w:rsid w:val="0068147A"/>
    <w:rsid w:val="006814C9"/>
    <w:rsid w:val="00682EB9"/>
    <w:rsid w:val="00690572"/>
    <w:rsid w:val="00691A52"/>
    <w:rsid w:val="00693D13"/>
    <w:rsid w:val="00693FE5"/>
    <w:rsid w:val="00694571"/>
    <w:rsid w:val="006A0472"/>
    <w:rsid w:val="006A2561"/>
    <w:rsid w:val="006A48BE"/>
    <w:rsid w:val="006A5A95"/>
    <w:rsid w:val="006A799C"/>
    <w:rsid w:val="006B3345"/>
    <w:rsid w:val="006B5DDD"/>
    <w:rsid w:val="006C129B"/>
    <w:rsid w:val="006C1658"/>
    <w:rsid w:val="006C3717"/>
    <w:rsid w:val="006C3DBD"/>
    <w:rsid w:val="006C3DF9"/>
    <w:rsid w:val="006C500F"/>
    <w:rsid w:val="006C5640"/>
    <w:rsid w:val="006C670A"/>
    <w:rsid w:val="006C6F0E"/>
    <w:rsid w:val="006D05B7"/>
    <w:rsid w:val="006D1B93"/>
    <w:rsid w:val="006D1D77"/>
    <w:rsid w:val="006D21E7"/>
    <w:rsid w:val="006D2F03"/>
    <w:rsid w:val="006D450C"/>
    <w:rsid w:val="006D4AA6"/>
    <w:rsid w:val="006D5F68"/>
    <w:rsid w:val="006D628C"/>
    <w:rsid w:val="006D7122"/>
    <w:rsid w:val="006E08FF"/>
    <w:rsid w:val="006E2725"/>
    <w:rsid w:val="006E32D6"/>
    <w:rsid w:val="006E42F3"/>
    <w:rsid w:val="006F4526"/>
    <w:rsid w:val="006F6607"/>
    <w:rsid w:val="006F7DBB"/>
    <w:rsid w:val="0070153C"/>
    <w:rsid w:val="00701918"/>
    <w:rsid w:val="007022DE"/>
    <w:rsid w:val="00702C21"/>
    <w:rsid w:val="007040E8"/>
    <w:rsid w:val="007041CE"/>
    <w:rsid w:val="00706CC9"/>
    <w:rsid w:val="00707648"/>
    <w:rsid w:val="00707B2B"/>
    <w:rsid w:val="00710747"/>
    <w:rsid w:val="00711911"/>
    <w:rsid w:val="0071370A"/>
    <w:rsid w:val="007173F6"/>
    <w:rsid w:val="0072064C"/>
    <w:rsid w:val="007269E4"/>
    <w:rsid w:val="007277B7"/>
    <w:rsid w:val="0073023E"/>
    <w:rsid w:val="00731166"/>
    <w:rsid w:val="0073194A"/>
    <w:rsid w:val="007325EC"/>
    <w:rsid w:val="00733E6A"/>
    <w:rsid w:val="00735249"/>
    <w:rsid w:val="00735B73"/>
    <w:rsid w:val="007377CB"/>
    <w:rsid w:val="00737FC0"/>
    <w:rsid w:val="00737FDC"/>
    <w:rsid w:val="007405D3"/>
    <w:rsid w:val="00740C2E"/>
    <w:rsid w:val="007418F4"/>
    <w:rsid w:val="00742AD5"/>
    <w:rsid w:val="00746556"/>
    <w:rsid w:val="0074788D"/>
    <w:rsid w:val="00751A61"/>
    <w:rsid w:val="00751B61"/>
    <w:rsid w:val="007561BC"/>
    <w:rsid w:val="00756D85"/>
    <w:rsid w:val="00760962"/>
    <w:rsid w:val="007653CA"/>
    <w:rsid w:val="00770EB8"/>
    <w:rsid w:val="00771AC7"/>
    <w:rsid w:val="00773F6F"/>
    <w:rsid w:val="007743DE"/>
    <w:rsid w:val="007819A1"/>
    <w:rsid w:val="00782699"/>
    <w:rsid w:val="00782748"/>
    <w:rsid w:val="007838C5"/>
    <w:rsid w:val="0078404E"/>
    <w:rsid w:val="00784505"/>
    <w:rsid w:val="00784E4E"/>
    <w:rsid w:val="00785529"/>
    <w:rsid w:val="00785C43"/>
    <w:rsid w:val="0078782B"/>
    <w:rsid w:val="007920BE"/>
    <w:rsid w:val="0079610C"/>
    <w:rsid w:val="007A13AD"/>
    <w:rsid w:val="007A1BC8"/>
    <w:rsid w:val="007A1FE7"/>
    <w:rsid w:val="007A4623"/>
    <w:rsid w:val="007A5F20"/>
    <w:rsid w:val="007B129D"/>
    <w:rsid w:val="007B5267"/>
    <w:rsid w:val="007B5278"/>
    <w:rsid w:val="007B7929"/>
    <w:rsid w:val="007C3B42"/>
    <w:rsid w:val="007C471D"/>
    <w:rsid w:val="007D1F6D"/>
    <w:rsid w:val="007D26C1"/>
    <w:rsid w:val="007E06DF"/>
    <w:rsid w:val="007E0B30"/>
    <w:rsid w:val="007E36DF"/>
    <w:rsid w:val="007E52F8"/>
    <w:rsid w:val="007E539B"/>
    <w:rsid w:val="007E6313"/>
    <w:rsid w:val="007F4C6E"/>
    <w:rsid w:val="007F75D1"/>
    <w:rsid w:val="008008FA"/>
    <w:rsid w:val="00802FBC"/>
    <w:rsid w:val="00806A75"/>
    <w:rsid w:val="008079ED"/>
    <w:rsid w:val="00811949"/>
    <w:rsid w:val="00814B84"/>
    <w:rsid w:val="00814FAE"/>
    <w:rsid w:val="008218F4"/>
    <w:rsid w:val="00822CC4"/>
    <w:rsid w:val="008257A3"/>
    <w:rsid w:val="00826EBB"/>
    <w:rsid w:val="00834D1C"/>
    <w:rsid w:val="00835203"/>
    <w:rsid w:val="00837534"/>
    <w:rsid w:val="00840B68"/>
    <w:rsid w:val="008425D2"/>
    <w:rsid w:val="008429F0"/>
    <w:rsid w:val="00845CCE"/>
    <w:rsid w:val="00846EFE"/>
    <w:rsid w:val="00850352"/>
    <w:rsid w:val="0085181F"/>
    <w:rsid w:val="00853537"/>
    <w:rsid w:val="008535DB"/>
    <w:rsid w:val="00854654"/>
    <w:rsid w:val="008546C2"/>
    <w:rsid w:val="00856385"/>
    <w:rsid w:val="00860988"/>
    <w:rsid w:val="00861A6D"/>
    <w:rsid w:val="0086254F"/>
    <w:rsid w:val="00862E28"/>
    <w:rsid w:val="00865AAC"/>
    <w:rsid w:val="00870D3D"/>
    <w:rsid w:val="0087144E"/>
    <w:rsid w:val="008718F5"/>
    <w:rsid w:val="00874BF2"/>
    <w:rsid w:val="008776A0"/>
    <w:rsid w:val="00880E92"/>
    <w:rsid w:val="008852C1"/>
    <w:rsid w:val="00885471"/>
    <w:rsid w:val="008858B7"/>
    <w:rsid w:val="00886BE6"/>
    <w:rsid w:val="0089067F"/>
    <w:rsid w:val="00890AC3"/>
    <w:rsid w:val="00893F09"/>
    <w:rsid w:val="00894948"/>
    <w:rsid w:val="00895026"/>
    <w:rsid w:val="00896843"/>
    <w:rsid w:val="008A1436"/>
    <w:rsid w:val="008A15BA"/>
    <w:rsid w:val="008A17C6"/>
    <w:rsid w:val="008A62A0"/>
    <w:rsid w:val="008A676F"/>
    <w:rsid w:val="008A7B30"/>
    <w:rsid w:val="008A7CFC"/>
    <w:rsid w:val="008B12FE"/>
    <w:rsid w:val="008B163C"/>
    <w:rsid w:val="008B405B"/>
    <w:rsid w:val="008B5E31"/>
    <w:rsid w:val="008C047A"/>
    <w:rsid w:val="008C4EFC"/>
    <w:rsid w:val="008D1476"/>
    <w:rsid w:val="008D28CF"/>
    <w:rsid w:val="008D3BF6"/>
    <w:rsid w:val="008D475F"/>
    <w:rsid w:val="008D54E3"/>
    <w:rsid w:val="008D7B6A"/>
    <w:rsid w:val="008E0961"/>
    <w:rsid w:val="008E42A2"/>
    <w:rsid w:val="008E55D8"/>
    <w:rsid w:val="008E58FB"/>
    <w:rsid w:val="008E72B3"/>
    <w:rsid w:val="008F4D83"/>
    <w:rsid w:val="008F6DEA"/>
    <w:rsid w:val="00901756"/>
    <w:rsid w:val="009029E0"/>
    <w:rsid w:val="00902A54"/>
    <w:rsid w:val="00914D29"/>
    <w:rsid w:val="00916E5B"/>
    <w:rsid w:val="00917B12"/>
    <w:rsid w:val="00917D6D"/>
    <w:rsid w:val="00920654"/>
    <w:rsid w:val="00921B6B"/>
    <w:rsid w:val="009228EC"/>
    <w:rsid w:val="009235A1"/>
    <w:rsid w:val="0092422D"/>
    <w:rsid w:val="009245B9"/>
    <w:rsid w:val="00930A5F"/>
    <w:rsid w:val="0093101F"/>
    <w:rsid w:val="0093138D"/>
    <w:rsid w:val="009334BC"/>
    <w:rsid w:val="00934273"/>
    <w:rsid w:val="00934515"/>
    <w:rsid w:val="00936DDF"/>
    <w:rsid w:val="00940A16"/>
    <w:rsid w:val="009412CB"/>
    <w:rsid w:val="00943636"/>
    <w:rsid w:val="00943E63"/>
    <w:rsid w:val="00946295"/>
    <w:rsid w:val="00950832"/>
    <w:rsid w:val="009533BA"/>
    <w:rsid w:val="009539D4"/>
    <w:rsid w:val="00953E44"/>
    <w:rsid w:val="00953E84"/>
    <w:rsid w:val="0095503A"/>
    <w:rsid w:val="009551DA"/>
    <w:rsid w:val="009578EA"/>
    <w:rsid w:val="009705C2"/>
    <w:rsid w:val="009717E7"/>
    <w:rsid w:val="00975456"/>
    <w:rsid w:val="009801DB"/>
    <w:rsid w:val="009822B4"/>
    <w:rsid w:val="00982D44"/>
    <w:rsid w:val="009842E0"/>
    <w:rsid w:val="009851CA"/>
    <w:rsid w:val="009865F2"/>
    <w:rsid w:val="00987A4E"/>
    <w:rsid w:val="00987B61"/>
    <w:rsid w:val="00990933"/>
    <w:rsid w:val="00991638"/>
    <w:rsid w:val="00992BFF"/>
    <w:rsid w:val="00995B16"/>
    <w:rsid w:val="009978EA"/>
    <w:rsid w:val="009A1387"/>
    <w:rsid w:val="009A486E"/>
    <w:rsid w:val="009A5167"/>
    <w:rsid w:val="009A7126"/>
    <w:rsid w:val="009B0030"/>
    <w:rsid w:val="009B1278"/>
    <w:rsid w:val="009B2C09"/>
    <w:rsid w:val="009B690B"/>
    <w:rsid w:val="009B6B9B"/>
    <w:rsid w:val="009C087C"/>
    <w:rsid w:val="009C0D2C"/>
    <w:rsid w:val="009C0D8D"/>
    <w:rsid w:val="009C1B63"/>
    <w:rsid w:val="009C2DC4"/>
    <w:rsid w:val="009C3727"/>
    <w:rsid w:val="009C40B6"/>
    <w:rsid w:val="009C5019"/>
    <w:rsid w:val="009D000F"/>
    <w:rsid w:val="009D0074"/>
    <w:rsid w:val="009D20D6"/>
    <w:rsid w:val="009D2E4A"/>
    <w:rsid w:val="009D31A2"/>
    <w:rsid w:val="009D5CEB"/>
    <w:rsid w:val="009D6EC5"/>
    <w:rsid w:val="009E06B3"/>
    <w:rsid w:val="009E111B"/>
    <w:rsid w:val="009E52CE"/>
    <w:rsid w:val="009F177F"/>
    <w:rsid w:val="009F1AE2"/>
    <w:rsid w:val="009F4482"/>
    <w:rsid w:val="009F4B79"/>
    <w:rsid w:val="009F4EE6"/>
    <w:rsid w:val="009F55DF"/>
    <w:rsid w:val="00A01801"/>
    <w:rsid w:val="00A1567C"/>
    <w:rsid w:val="00A17342"/>
    <w:rsid w:val="00A23403"/>
    <w:rsid w:val="00A24180"/>
    <w:rsid w:val="00A25A32"/>
    <w:rsid w:val="00A25BBB"/>
    <w:rsid w:val="00A30362"/>
    <w:rsid w:val="00A31953"/>
    <w:rsid w:val="00A34FBC"/>
    <w:rsid w:val="00A37651"/>
    <w:rsid w:val="00A37CD3"/>
    <w:rsid w:val="00A4234D"/>
    <w:rsid w:val="00A432D7"/>
    <w:rsid w:val="00A46515"/>
    <w:rsid w:val="00A51CF8"/>
    <w:rsid w:val="00A5655B"/>
    <w:rsid w:val="00A579C2"/>
    <w:rsid w:val="00A57B97"/>
    <w:rsid w:val="00A62F44"/>
    <w:rsid w:val="00A63447"/>
    <w:rsid w:val="00A63E3F"/>
    <w:rsid w:val="00A64F24"/>
    <w:rsid w:val="00A6799A"/>
    <w:rsid w:val="00A7191E"/>
    <w:rsid w:val="00A72760"/>
    <w:rsid w:val="00A73025"/>
    <w:rsid w:val="00A75869"/>
    <w:rsid w:val="00A764E2"/>
    <w:rsid w:val="00A76DE0"/>
    <w:rsid w:val="00A80080"/>
    <w:rsid w:val="00A82852"/>
    <w:rsid w:val="00A83E52"/>
    <w:rsid w:val="00A84873"/>
    <w:rsid w:val="00A859DF"/>
    <w:rsid w:val="00A873DC"/>
    <w:rsid w:val="00A9024F"/>
    <w:rsid w:val="00A92881"/>
    <w:rsid w:val="00A944E3"/>
    <w:rsid w:val="00A94597"/>
    <w:rsid w:val="00A97E1D"/>
    <w:rsid w:val="00A97ED6"/>
    <w:rsid w:val="00AA2227"/>
    <w:rsid w:val="00AA62AF"/>
    <w:rsid w:val="00AA636D"/>
    <w:rsid w:val="00AA77BA"/>
    <w:rsid w:val="00AB0FFB"/>
    <w:rsid w:val="00AB17D8"/>
    <w:rsid w:val="00AB2C8B"/>
    <w:rsid w:val="00AB6806"/>
    <w:rsid w:val="00AC0715"/>
    <w:rsid w:val="00AC192B"/>
    <w:rsid w:val="00AC3E96"/>
    <w:rsid w:val="00AC5074"/>
    <w:rsid w:val="00AC57BE"/>
    <w:rsid w:val="00AC5EBA"/>
    <w:rsid w:val="00AC7449"/>
    <w:rsid w:val="00AD11BE"/>
    <w:rsid w:val="00AD1ACA"/>
    <w:rsid w:val="00AD368E"/>
    <w:rsid w:val="00AD38C7"/>
    <w:rsid w:val="00AD54F0"/>
    <w:rsid w:val="00AD6A8C"/>
    <w:rsid w:val="00AD7A91"/>
    <w:rsid w:val="00AE18B9"/>
    <w:rsid w:val="00AE1A3C"/>
    <w:rsid w:val="00AE2F22"/>
    <w:rsid w:val="00AE3D57"/>
    <w:rsid w:val="00AE4E4E"/>
    <w:rsid w:val="00AE62D5"/>
    <w:rsid w:val="00AE6D65"/>
    <w:rsid w:val="00AF1E7A"/>
    <w:rsid w:val="00AF5154"/>
    <w:rsid w:val="00AF691E"/>
    <w:rsid w:val="00AF7712"/>
    <w:rsid w:val="00B01784"/>
    <w:rsid w:val="00B03954"/>
    <w:rsid w:val="00B043CF"/>
    <w:rsid w:val="00B056CA"/>
    <w:rsid w:val="00B05CC6"/>
    <w:rsid w:val="00B0796F"/>
    <w:rsid w:val="00B14A63"/>
    <w:rsid w:val="00B163EA"/>
    <w:rsid w:val="00B16F4B"/>
    <w:rsid w:val="00B173FE"/>
    <w:rsid w:val="00B21789"/>
    <w:rsid w:val="00B22637"/>
    <w:rsid w:val="00B23BC5"/>
    <w:rsid w:val="00B24F75"/>
    <w:rsid w:val="00B25097"/>
    <w:rsid w:val="00B2577D"/>
    <w:rsid w:val="00B31315"/>
    <w:rsid w:val="00B31E98"/>
    <w:rsid w:val="00B35BF8"/>
    <w:rsid w:val="00B36663"/>
    <w:rsid w:val="00B42065"/>
    <w:rsid w:val="00B43DC3"/>
    <w:rsid w:val="00B442B6"/>
    <w:rsid w:val="00B46718"/>
    <w:rsid w:val="00B50050"/>
    <w:rsid w:val="00B52491"/>
    <w:rsid w:val="00B579CF"/>
    <w:rsid w:val="00B60419"/>
    <w:rsid w:val="00B610C3"/>
    <w:rsid w:val="00B62451"/>
    <w:rsid w:val="00B65DB4"/>
    <w:rsid w:val="00B660C3"/>
    <w:rsid w:val="00B67560"/>
    <w:rsid w:val="00B70C16"/>
    <w:rsid w:val="00B71E4D"/>
    <w:rsid w:val="00B7308F"/>
    <w:rsid w:val="00B7557B"/>
    <w:rsid w:val="00B7685C"/>
    <w:rsid w:val="00B77345"/>
    <w:rsid w:val="00B82392"/>
    <w:rsid w:val="00B82D18"/>
    <w:rsid w:val="00B854BE"/>
    <w:rsid w:val="00B854C7"/>
    <w:rsid w:val="00B865BD"/>
    <w:rsid w:val="00B9027F"/>
    <w:rsid w:val="00B91761"/>
    <w:rsid w:val="00B91B8B"/>
    <w:rsid w:val="00B92902"/>
    <w:rsid w:val="00B94C8E"/>
    <w:rsid w:val="00B954BE"/>
    <w:rsid w:val="00B97890"/>
    <w:rsid w:val="00B97D07"/>
    <w:rsid w:val="00BA0AE3"/>
    <w:rsid w:val="00BA0BDC"/>
    <w:rsid w:val="00BA0D98"/>
    <w:rsid w:val="00BA2C88"/>
    <w:rsid w:val="00BA4908"/>
    <w:rsid w:val="00BA6E69"/>
    <w:rsid w:val="00BA6FFE"/>
    <w:rsid w:val="00BB25E0"/>
    <w:rsid w:val="00BB2633"/>
    <w:rsid w:val="00BB4FD4"/>
    <w:rsid w:val="00BC0B74"/>
    <w:rsid w:val="00BC1FD3"/>
    <w:rsid w:val="00BC2432"/>
    <w:rsid w:val="00BC5965"/>
    <w:rsid w:val="00BC6982"/>
    <w:rsid w:val="00BC7396"/>
    <w:rsid w:val="00BC780F"/>
    <w:rsid w:val="00BC7B2F"/>
    <w:rsid w:val="00BD148F"/>
    <w:rsid w:val="00BD2831"/>
    <w:rsid w:val="00BD2DAB"/>
    <w:rsid w:val="00BD3F42"/>
    <w:rsid w:val="00BD6F2A"/>
    <w:rsid w:val="00BE25BB"/>
    <w:rsid w:val="00BE59FB"/>
    <w:rsid w:val="00BE5B07"/>
    <w:rsid w:val="00BE7B5C"/>
    <w:rsid w:val="00BF1E6F"/>
    <w:rsid w:val="00BF32F8"/>
    <w:rsid w:val="00BF3589"/>
    <w:rsid w:val="00BF3FB9"/>
    <w:rsid w:val="00BF423A"/>
    <w:rsid w:val="00BF51DE"/>
    <w:rsid w:val="00BF6098"/>
    <w:rsid w:val="00BF7D3C"/>
    <w:rsid w:val="00C031F7"/>
    <w:rsid w:val="00C03FE8"/>
    <w:rsid w:val="00C042F3"/>
    <w:rsid w:val="00C0727A"/>
    <w:rsid w:val="00C10046"/>
    <w:rsid w:val="00C11D71"/>
    <w:rsid w:val="00C1261B"/>
    <w:rsid w:val="00C15DE7"/>
    <w:rsid w:val="00C223B5"/>
    <w:rsid w:val="00C22B04"/>
    <w:rsid w:val="00C24A84"/>
    <w:rsid w:val="00C24C74"/>
    <w:rsid w:val="00C26F27"/>
    <w:rsid w:val="00C2747D"/>
    <w:rsid w:val="00C275C1"/>
    <w:rsid w:val="00C310DA"/>
    <w:rsid w:val="00C3209D"/>
    <w:rsid w:val="00C333CB"/>
    <w:rsid w:val="00C334F2"/>
    <w:rsid w:val="00C34559"/>
    <w:rsid w:val="00C356E2"/>
    <w:rsid w:val="00C402BA"/>
    <w:rsid w:val="00C45693"/>
    <w:rsid w:val="00C45818"/>
    <w:rsid w:val="00C45951"/>
    <w:rsid w:val="00C46595"/>
    <w:rsid w:val="00C46C41"/>
    <w:rsid w:val="00C46EA1"/>
    <w:rsid w:val="00C4766D"/>
    <w:rsid w:val="00C50189"/>
    <w:rsid w:val="00C508EA"/>
    <w:rsid w:val="00C512BB"/>
    <w:rsid w:val="00C5231D"/>
    <w:rsid w:val="00C546F7"/>
    <w:rsid w:val="00C54848"/>
    <w:rsid w:val="00C57B06"/>
    <w:rsid w:val="00C6056A"/>
    <w:rsid w:val="00C66940"/>
    <w:rsid w:val="00C71431"/>
    <w:rsid w:val="00C71CF8"/>
    <w:rsid w:val="00C72A6D"/>
    <w:rsid w:val="00C737DA"/>
    <w:rsid w:val="00C73CA4"/>
    <w:rsid w:val="00C744BB"/>
    <w:rsid w:val="00C747EE"/>
    <w:rsid w:val="00C74A38"/>
    <w:rsid w:val="00C75770"/>
    <w:rsid w:val="00C7578E"/>
    <w:rsid w:val="00C7653B"/>
    <w:rsid w:val="00C820F7"/>
    <w:rsid w:val="00C82314"/>
    <w:rsid w:val="00C82BE9"/>
    <w:rsid w:val="00C8305E"/>
    <w:rsid w:val="00C841E2"/>
    <w:rsid w:val="00C846F7"/>
    <w:rsid w:val="00C8594F"/>
    <w:rsid w:val="00C90746"/>
    <w:rsid w:val="00C90C8D"/>
    <w:rsid w:val="00C9146A"/>
    <w:rsid w:val="00C91E39"/>
    <w:rsid w:val="00C94C6B"/>
    <w:rsid w:val="00CA02A7"/>
    <w:rsid w:val="00CA0309"/>
    <w:rsid w:val="00CA44EA"/>
    <w:rsid w:val="00CA4F29"/>
    <w:rsid w:val="00CA5D41"/>
    <w:rsid w:val="00CA73F0"/>
    <w:rsid w:val="00CB0F5E"/>
    <w:rsid w:val="00CB327A"/>
    <w:rsid w:val="00CB465F"/>
    <w:rsid w:val="00CB4978"/>
    <w:rsid w:val="00CB4F1D"/>
    <w:rsid w:val="00CB62CF"/>
    <w:rsid w:val="00CC0345"/>
    <w:rsid w:val="00CC3090"/>
    <w:rsid w:val="00CC581A"/>
    <w:rsid w:val="00CC71E4"/>
    <w:rsid w:val="00CD0BDB"/>
    <w:rsid w:val="00CD22C7"/>
    <w:rsid w:val="00CD4273"/>
    <w:rsid w:val="00CD5950"/>
    <w:rsid w:val="00CD6303"/>
    <w:rsid w:val="00CE3DEC"/>
    <w:rsid w:val="00CE61A4"/>
    <w:rsid w:val="00CE631E"/>
    <w:rsid w:val="00CF06B9"/>
    <w:rsid w:val="00CF146B"/>
    <w:rsid w:val="00CF1C93"/>
    <w:rsid w:val="00CF2FD5"/>
    <w:rsid w:val="00D03B6E"/>
    <w:rsid w:val="00D04A22"/>
    <w:rsid w:val="00D07D2B"/>
    <w:rsid w:val="00D11E1C"/>
    <w:rsid w:val="00D1344B"/>
    <w:rsid w:val="00D161BD"/>
    <w:rsid w:val="00D1659D"/>
    <w:rsid w:val="00D17B11"/>
    <w:rsid w:val="00D229B6"/>
    <w:rsid w:val="00D2482D"/>
    <w:rsid w:val="00D251DB"/>
    <w:rsid w:val="00D25B1E"/>
    <w:rsid w:val="00D268A7"/>
    <w:rsid w:val="00D31A70"/>
    <w:rsid w:val="00D3222E"/>
    <w:rsid w:val="00D33619"/>
    <w:rsid w:val="00D35453"/>
    <w:rsid w:val="00D35720"/>
    <w:rsid w:val="00D35F5B"/>
    <w:rsid w:val="00D40494"/>
    <w:rsid w:val="00D41A9E"/>
    <w:rsid w:val="00D41E62"/>
    <w:rsid w:val="00D438F5"/>
    <w:rsid w:val="00D43982"/>
    <w:rsid w:val="00D46C27"/>
    <w:rsid w:val="00D47062"/>
    <w:rsid w:val="00D50DD9"/>
    <w:rsid w:val="00D5132B"/>
    <w:rsid w:val="00D517ED"/>
    <w:rsid w:val="00D52217"/>
    <w:rsid w:val="00D544D9"/>
    <w:rsid w:val="00D560B8"/>
    <w:rsid w:val="00D60228"/>
    <w:rsid w:val="00D624DE"/>
    <w:rsid w:val="00D62574"/>
    <w:rsid w:val="00D64868"/>
    <w:rsid w:val="00D6552A"/>
    <w:rsid w:val="00D65B88"/>
    <w:rsid w:val="00D67AE6"/>
    <w:rsid w:val="00D67B03"/>
    <w:rsid w:val="00D70B81"/>
    <w:rsid w:val="00D72CA6"/>
    <w:rsid w:val="00D734E7"/>
    <w:rsid w:val="00D73F95"/>
    <w:rsid w:val="00D74A02"/>
    <w:rsid w:val="00D75A9C"/>
    <w:rsid w:val="00D77488"/>
    <w:rsid w:val="00D77961"/>
    <w:rsid w:val="00D8269D"/>
    <w:rsid w:val="00D83B58"/>
    <w:rsid w:val="00D853AF"/>
    <w:rsid w:val="00D86497"/>
    <w:rsid w:val="00D900D9"/>
    <w:rsid w:val="00D90667"/>
    <w:rsid w:val="00D909A3"/>
    <w:rsid w:val="00D92B93"/>
    <w:rsid w:val="00D9344B"/>
    <w:rsid w:val="00D944D5"/>
    <w:rsid w:val="00D959A7"/>
    <w:rsid w:val="00DA6CB9"/>
    <w:rsid w:val="00DB0D1C"/>
    <w:rsid w:val="00DB36DD"/>
    <w:rsid w:val="00DB4594"/>
    <w:rsid w:val="00DB5C2A"/>
    <w:rsid w:val="00DB7F3D"/>
    <w:rsid w:val="00DC002B"/>
    <w:rsid w:val="00DC2376"/>
    <w:rsid w:val="00DC5A4E"/>
    <w:rsid w:val="00DD104E"/>
    <w:rsid w:val="00DD1C04"/>
    <w:rsid w:val="00DD5614"/>
    <w:rsid w:val="00DD64A6"/>
    <w:rsid w:val="00DD6905"/>
    <w:rsid w:val="00DD753A"/>
    <w:rsid w:val="00DE1A8E"/>
    <w:rsid w:val="00DE1E52"/>
    <w:rsid w:val="00DE2640"/>
    <w:rsid w:val="00DE3CA2"/>
    <w:rsid w:val="00DE5664"/>
    <w:rsid w:val="00DE6066"/>
    <w:rsid w:val="00DE75DC"/>
    <w:rsid w:val="00DE7B62"/>
    <w:rsid w:val="00DF28AE"/>
    <w:rsid w:val="00DF6E23"/>
    <w:rsid w:val="00E00D77"/>
    <w:rsid w:val="00E01E92"/>
    <w:rsid w:val="00E10EEC"/>
    <w:rsid w:val="00E133DB"/>
    <w:rsid w:val="00E167E6"/>
    <w:rsid w:val="00E169F7"/>
    <w:rsid w:val="00E16AF5"/>
    <w:rsid w:val="00E176EF"/>
    <w:rsid w:val="00E215A9"/>
    <w:rsid w:val="00E221E6"/>
    <w:rsid w:val="00E24EF5"/>
    <w:rsid w:val="00E25450"/>
    <w:rsid w:val="00E257E8"/>
    <w:rsid w:val="00E276A0"/>
    <w:rsid w:val="00E36191"/>
    <w:rsid w:val="00E40FB2"/>
    <w:rsid w:val="00E416CB"/>
    <w:rsid w:val="00E42E93"/>
    <w:rsid w:val="00E44C06"/>
    <w:rsid w:val="00E5219C"/>
    <w:rsid w:val="00E52CD8"/>
    <w:rsid w:val="00E53A15"/>
    <w:rsid w:val="00E541A3"/>
    <w:rsid w:val="00E57277"/>
    <w:rsid w:val="00E57D3E"/>
    <w:rsid w:val="00E612D1"/>
    <w:rsid w:val="00E61E12"/>
    <w:rsid w:val="00E6213E"/>
    <w:rsid w:val="00E64A90"/>
    <w:rsid w:val="00E65D6E"/>
    <w:rsid w:val="00E673F2"/>
    <w:rsid w:val="00E70F6B"/>
    <w:rsid w:val="00E71384"/>
    <w:rsid w:val="00E74F82"/>
    <w:rsid w:val="00E75111"/>
    <w:rsid w:val="00E8042D"/>
    <w:rsid w:val="00E8093B"/>
    <w:rsid w:val="00E81062"/>
    <w:rsid w:val="00E84060"/>
    <w:rsid w:val="00E853CA"/>
    <w:rsid w:val="00E85589"/>
    <w:rsid w:val="00E85B80"/>
    <w:rsid w:val="00E86F93"/>
    <w:rsid w:val="00E920E9"/>
    <w:rsid w:val="00E9234F"/>
    <w:rsid w:val="00EA2917"/>
    <w:rsid w:val="00EA3069"/>
    <w:rsid w:val="00EA5326"/>
    <w:rsid w:val="00EA65BE"/>
    <w:rsid w:val="00EA6A36"/>
    <w:rsid w:val="00EA7056"/>
    <w:rsid w:val="00EB0300"/>
    <w:rsid w:val="00EB0567"/>
    <w:rsid w:val="00EB082F"/>
    <w:rsid w:val="00EB1151"/>
    <w:rsid w:val="00EB2AC2"/>
    <w:rsid w:val="00EB3268"/>
    <w:rsid w:val="00EB4774"/>
    <w:rsid w:val="00EB5A8F"/>
    <w:rsid w:val="00EB7A44"/>
    <w:rsid w:val="00EC28ED"/>
    <w:rsid w:val="00EC3381"/>
    <w:rsid w:val="00EC3C9B"/>
    <w:rsid w:val="00EC4D0A"/>
    <w:rsid w:val="00EC6978"/>
    <w:rsid w:val="00ED14F6"/>
    <w:rsid w:val="00ED196E"/>
    <w:rsid w:val="00ED2DC2"/>
    <w:rsid w:val="00ED42AF"/>
    <w:rsid w:val="00ED492F"/>
    <w:rsid w:val="00ED79FF"/>
    <w:rsid w:val="00EE0DB4"/>
    <w:rsid w:val="00EE1385"/>
    <w:rsid w:val="00EE1C2A"/>
    <w:rsid w:val="00EE3C62"/>
    <w:rsid w:val="00EE43E9"/>
    <w:rsid w:val="00EE51A8"/>
    <w:rsid w:val="00EE614C"/>
    <w:rsid w:val="00EF2763"/>
    <w:rsid w:val="00EF52B5"/>
    <w:rsid w:val="00EF6F29"/>
    <w:rsid w:val="00EF7352"/>
    <w:rsid w:val="00F000C3"/>
    <w:rsid w:val="00F03181"/>
    <w:rsid w:val="00F05DA5"/>
    <w:rsid w:val="00F07145"/>
    <w:rsid w:val="00F10907"/>
    <w:rsid w:val="00F10E43"/>
    <w:rsid w:val="00F11840"/>
    <w:rsid w:val="00F26369"/>
    <w:rsid w:val="00F26FFF"/>
    <w:rsid w:val="00F27056"/>
    <w:rsid w:val="00F313FD"/>
    <w:rsid w:val="00F319B7"/>
    <w:rsid w:val="00F40273"/>
    <w:rsid w:val="00F40A35"/>
    <w:rsid w:val="00F431CD"/>
    <w:rsid w:val="00F43F84"/>
    <w:rsid w:val="00F4469F"/>
    <w:rsid w:val="00F45CB3"/>
    <w:rsid w:val="00F4671E"/>
    <w:rsid w:val="00F47401"/>
    <w:rsid w:val="00F478BB"/>
    <w:rsid w:val="00F52715"/>
    <w:rsid w:val="00F5295C"/>
    <w:rsid w:val="00F5337A"/>
    <w:rsid w:val="00F5356E"/>
    <w:rsid w:val="00F5366C"/>
    <w:rsid w:val="00F54C6E"/>
    <w:rsid w:val="00F55190"/>
    <w:rsid w:val="00F56388"/>
    <w:rsid w:val="00F60915"/>
    <w:rsid w:val="00F60DC5"/>
    <w:rsid w:val="00F6576C"/>
    <w:rsid w:val="00F657A0"/>
    <w:rsid w:val="00F676E0"/>
    <w:rsid w:val="00F73BFA"/>
    <w:rsid w:val="00F7438D"/>
    <w:rsid w:val="00F75AAF"/>
    <w:rsid w:val="00F75F4D"/>
    <w:rsid w:val="00F764F7"/>
    <w:rsid w:val="00F80F48"/>
    <w:rsid w:val="00F81761"/>
    <w:rsid w:val="00F823A0"/>
    <w:rsid w:val="00F835AC"/>
    <w:rsid w:val="00F8569D"/>
    <w:rsid w:val="00F877D3"/>
    <w:rsid w:val="00F91E34"/>
    <w:rsid w:val="00F94163"/>
    <w:rsid w:val="00F95365"/>
    <w:rsid w:val="00F9669D"/>
    <w:rsid w:val="00FA5669"/>
    <w:rsid w:val="00FB03BC"/>
    <w:rsid w:val="00FB0D19"/>
    <w:rsid w:val="00FB28F8"/>
    <w:rsid w:val="00FB2EAA"/>
    <w:rsid w:val="00FB4A9E"/>
    <w:rsid w:val="00FB5EC7"/>
    <w:rsid w:val="00FB6512"/>
    <w:rsid w:val="00FB660A"/>
    <w:rsid w:val="00FB6DAE"/>
    <w:rsid w:val="00FC2C0F"/>
    <w:rsid w:val="00FC3082"/>
    <w:rsid w:val="00FC357C"/>
    <w:rsid w:val="00FD0902"/>
    <w:rsid w:val="00FD2458"/>
    <w:rsid w:val="00FD2F75"/>
    <w:rsid w:val="00FD3400"/>
    <w:rsid w:val="00FD743F"/>
    <w:rsid w:val="00FE2B4C"/>
    <w:rsid w:val="00FE7541"/>
    <w:rsid w:val="00FE7651"/>
    <w:rsid w:val="00FE7803"/>
    <w:rsid w:val="00FF19F5"/>
    <w:rsid w:val="00FF2379"/>
    <w:rsid w:val="00FF6FD6"/>
    <w:rsid w:val="00FF75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17C6"/>
    <w:rPr>
      <w:sz w:val="24"/>
      <w:szCs w:val="24"/>
    </w:rPr>
  </w:style>
  <w:style w:type="paragraph" w:styleId="Heading1">
    <w:name w:val="heading 1"/>
    <w:basedOn w:val="Normal"/>
    <w:next w:val="Normal"/>
    <w:qFormat/>
    <w:rsid w:val="00C747E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747EE"/>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505F04"/>
    <w:pPr>
      <w:keepNext/>
      <w:jc w:val="both"/>
      <w:outlineLvl w:val="5"/>
    </w:pPr>
    <w:rPr>
      <w:rFonts w:ascii="Arial" w:hAnsi="Arial"/>
      <w:b/>
      <w:bCs/>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7B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link">
    <w:name w:val="klink"/>
    <w:basedOn w:val="DefaultParagraphFont"/>
    <w:rsid w:val="00C747EE"/>
  </w:style>
  <w:style w:type="character" w:styleId="Hyperlink">
    <w:name w:val="Hyperlink"/>
    <w:rsid w:val="00885471"/>
    <w:rPr>
      <w:color w:val="0000FF"/>
      <w:u w:val="single"/>
    </w:rPr>
  </w:style>
  <w:style w:type="character" w:styleId="Strong">
    <w:name w:val="Strong"/>
    <w:uiPriority w:val="22"/>
    <w:qFormat/>
    <w:rsid w:val="000C62ED"/>
    <w:rPr>
      <w:b/>
      <w:bCs/>
    </w:rPr>
  </w:style>
  <w:style w:type="paragraph" w:styleId="BalloonText">
    <w:name w:val="Balloon Text"/>
    <w:basedOn w:val="Normal"/>
    <w:semiHidden/>
    <w:rsid w:val="00BA4908"/>
    <w:rPr>
      <w:rFonts w:ascii="Tahoma" w:hAnsi="Tahoma" w:cs="Tahoma"/>
      <w:sz w:val="16"/>
      <w:szCs w:val="16"/>
    </w:rPr>
  </w:style>
  <w:style w:type="paragraph" w:customStyle="1" w:styleId="tx">
    <w:name w:val="tx"/>
    <w:basedOn w:val="Normal"/>
    <w:rsid w:val="00221669"/>
    <w:pPr>
      <w:spacing w:after="80"/>
      <w:jc w:val="both"/>
    </w:pPr>
  </w:style>
  <w:style w:type="paragraph" w:customStyle="1" w:styleId="indent1">
    <w:name w:val="indent1"/>
    <w:basedOn w:val="Normal"/>
    <w:rsid w:val="00221669"/>
    <w:pPr>
      <w:spacing w:after="80"/>
      <w:ind w:left="567" w:hanging="397"/>
      <w:jc w:val="both"/>
    </w:pPr>
  </w:style>
  <w:style w:type="paragraph" w:styleId="Footer">
    <w:name w:val="footer"/>
    <w:basedOn w:val="Normal"/>
    <w:rsid w:val="00456BE2"/>
    <w:pPr>
      <w:tabs>
        <w:tab w:val="center" w:pos="4320"/>
        <w:tab w:val="right" w:pos="8640"/>
      </w:tabs>
    </w:pPr>
  </w:style>
  <w:style w:type="character" w:styleId="PageNumber">
    <w:name w:val="page number"/>
    <w:basedOn w:val="DefaultParagraphFont"/>
    <w:rsid w:val="00456BE2"/>
  </w:style>
  <w:style w:type="paragraph" w:styleId="ListParagraph">
    <w:name w:val="List Paragraph"/>
    <w:basedOn w:val="Normal"/>
    <w:uiPriority w:val="34"/>
    <w:qFormat/>
    <w:rsid w:val="006443FB"/>
    <w:pPr>
      <w:spacing w:after="200" w:line="276" w:lineRule="auto"/>
      <w:ind w:left="720"/>
      <w:contextualSpacing/>
    </w:pPr>
    <w:rPr>
      <w:rFonts w:ascii="Calibri" w:eastAsia="Calibri" w:hAnsi="Calibri"/>
      <w:sz w:val="22"/>
      <w:szCs w:val="22"/>
    </w:rPr>
  </w:style>
  <w:style w:type="paragraph" w:customStyle="1" w:styleId="CharCharChar">
    <w:name w:val="Char Char Char"/>
    <w:basedOn w:val="Normal"/>
    <w:rsid w:val="00BC1FD3"/>
    <w:pPr>
      <w:spacing w:after="120" w:line="240" w:lineRule="exact"/>
    </w:pPr>
    <w:rPr>
      <w:rFonts w:ascii="Verdana" w:eastAsia="MS Mincho" w:hAnsi="Verdana"/>
      <w:sz w:val="20"/>
      <w:szCs w:val="20"/>
    </w:rPr>
  </w:style>
  <w:style w:type="paragraph" w:styleId="NormalWeb">
    <w:name w:val="Normal (Web)"/>
    <w:basedOn w:val="Normal"/>
    <w:uiPriority w:val="99"/>
    <w:rsid w:val="00DE2640"/>
    <w:pPr>
      <w:spacing w:before="100" w:beforeAutospacing="1" w:after="115"/>
    </w:pPr>
  </w:style>
  <w:style w:type="character" w:styleId="FollowedHyperlink">
    <w:name w:val="FollowedHyperlink"/>
    <w:rsid w:val="00065904"/>
    <w:rPr>
      <w:color w:val="800080"/>
      <w:u w:val="single"/>
    </w:rPr>
  </w:style>
  <w:style w:type="paragraph" w:customStyle="1" w:styleId="Default">
    <w:name w:val="Default"/>
    <w:rsid w:val="00011C41"/>
    <w:pPr>
      <w:autoSpaceDE w:val="0"/>
      <w:autoSpaceDN w:val="0"/>
      <w:adjustRightInd w:val="0"/>
    </w:pPr>
    <w:rPr>
      <w:rFonts w:ascii="Cambria" w:hAnsi="Cambria" w:cs="Cambria"/>
      <w:color w:val="000000"/>
      <w:sz w:val="24"/>
      <w:szCs w:val="24"/>
    </w:rPr>
  </w:style>
  <w:style w:type="character" w:customStyle="1" w:styleId="hoenzb">
    <w:name w:val="hoenzb"/>
    <w:basedOn w:val="DefaultParagraphFont"/>
    <w:rsid w:val="005A088D"/>
  </w:style>
  <w:style w:type="paragraph" w:styleId="Header">
    <w:name w:val="header"/>
    <w:basedOn w:val="Normal"/>
    <w:link w:val="HeaderChar"/>
    <w:rsid w:val="0078404E"/>
    <w:pPr>
      <w:tabs>
        <w:tab w:val="center" w:pos="4680"/>
        <w:tab w:val="right" w:pos="9360"/>
      </w:tabs>
    </w:pPr>
  </w:style>
  <w:style w:type="character" w:customStyle="1" w:styleId="HeaderChar">
    <w:name w:val="Header Char"/>
    <w:link w:val="Header"/>
    <w:rsid w:val="0078404E"/>
    <w:rPr>
      <w:sz w:val="24"/>
      <w:szCs w:val="24"/>
    </w:rPr>
  </w:style>
</w:styles>
</file>

<file path=word/webSettings.xml><?xml version="1.0" encoding="utf-8"?>
<w:webSettings xmlns:r="http://schemas.openxmlformats.org/officeDocument/2006/relationships" xmlns:w="http://schemas.openxmlformats.org/wordprocessingml/2006/main">
  <w:divs>
    <w:div w:id="2125164">
      <w:bodyDiv w:val="1"/>
      <w:marLeft w:val="0"/>
      <w:marRight w:val="0"/>
      <w:marTop w:val="0"/>
      <w:marBottom w:val="0"/>
      <w:divBdr>
        <w:top w:val="none" w:sz="0" w:space="0" w:color="auto"/>
        <w:left w:val="none" w:sz="0" w:space="0" w:color="auto"/>
        <w:bottom w:val="none" w:sz="0" w:space="0" w:color="auto"/>
        <w:right w:val="none" w:sz="0" w:space="0" w:color="auto"/>
      </w:divBdr>
    </w:div>
    <w:div w:id="149060609">
      <w:bodyDiv w:val="1"/>
      <w:marLeft w:val="0"/>
      <w:marRight w:val="0"/>
      <w:marTop w:val="0"/>
      <w:marBottom w:val="0"/>
      <w:divBdr>
        <w:top w:val="none" w:sz="0" w:space="0" w:color="auto"/>
        <w:left w:val="none" w:sz="0" w:space="0" w:color="auto"/>
        <w:bottom w:val="none" w:sz="0" w:space="0" w:color="auto"/>
        <w:right w:val="none" w:sz="0" w:space="0" w:color="auto"/>
      </w:divBdr>
      <w:divsChild>
        <w:div w:id="579757820">
          <w:marLeft w:val="0"/>
          <w:marRight w:val="0"/>
          <w:marTop w:val="0"/>
          <w:marBottom w:val="0"/>
          <w:divBdr>
            <w:top w:val="none" w:sz="0" w:space="0" w:color="auto"/>
            <w:left w:val="none" w:sz="0" w:space="0" w:color="auto"/>
            <w:bottom w:val="none" w:sz="0" w:space="0" w:color="auto"/>
            <w:right w:val="none" w:sz="0" w:space="0" w:color="auto"/>
          </w:divBdr>
          <w:divsChild>
            <w:div w:id="65306189">
              <w:marLeft w:val="0"/>
              <w:marRight w:val="0"/>
              <w:marTop w:val="0"/>
              <w:marBottom w:val="0"/>
              <w:divBdr>
                <w:top w:val="none" w:sz="0" w:space="0" w:color="auto"/>
                <w:left w:val="none" w:sz="0" w:space="0" w:color="auto"/>
                <w:bottom w:val="none" w:sz="0" w:space="0" w:color="auto"/>
                <w:right w:val="none" w:sz="0" w:space="0" w:color="auto"/>
              </w:divBdr>
            </w:div>
            <w:div w:id="910895705">
              <w:marLeft w:val="0"/>
              <w:marRight w:val="0"/>
              <w:marTop w:val="0"/>
              <w:marBottom w:val="0"/>
              <w:divBdr>
                <w:top w:val="none" w:sz="0" w:space="0" w:color="auto"/>
                <w:left w:val="none" w:sz="0" w:space="0" w:color="auto"/>
                <w:bottom w:val="none" w:sz="0" w:space="0" w:color="auto"/>
                <w:right w:val="none" w:sz="0" w:space="0" w:color="auto"/>
              </w:divBdr>
            </w:div>
            <w:div w:id="949433632">
              <w:marLeft w:val="0"/>
              <w:marRight w:val="0"/>
              <w:marTop w:val="0"/>
              <w:marBottom w:val="0"/>
              <w:divBdr>
                <w:top w:val="none" w:sz="0" w:space="0" w:color="auto"/>
                <w:left w:val="none" w:sz="0" w:space="0" w:color="auto"/>
                <w:bottom w:val="none" w:sz="0" w:space="0" w:color="auto"/>
                <w:right w:val="none" w:sz="0" w:space="0" w:color="auto"/>
              </w:divBdr>
            </w:div>
            <w:div w:id="992299418">
              <w:marLeft w:val="0"/>
              <w:marRight w:val="0"/>
              <w:marTop w:val="0"/>
              <w:marBottom w:val="0"/>
              <w:divBdr>
                <w:top w:val="none" w:sz="0" w:space="0" w:color="auto"/>
                <w:left w:val="none" w:sz="0" w:space="0" w:color="auto"/>
                <w:bottom w:val="none" w:sz="0" w:space="0" w:color="auto"/>
                <w:right w:val="none" w:sz="0" w:space="0" w:color="auto"/>
              </w:divBdr>
            </w:div>
            <w:div w:id="1124731920">
              <w:marLeft w:val="0"/>
              <w:marRight w:val="0"/>
              <w:marTop w:val="0"/>
              <w:marBottom w:val="0"/>
              <w:divBdr>
                <w:top w:val="none" w:sz="0" w:space="0" w:color="auto"/>
                <w:left w:val="none" w:sz="0" w:space="0" w:color="auto"/>
                <w:bottom w:val="none" w:sz="0" w:space="0" w:color="auto"/>
                <w:right w:val="none" w:sz="0" w:space="0" w:color="auto"/>
              </w:divBdr>
            </w:div>
            <w:div w:id="1460339017">
              <w:marLeft w:val="0"/>
              <w:marRight w:val="0"/>
              <w:marTop w:val="0"/>
              <w:marBottom w:val="0"/>
              <w:divBdr>
                <w:top w:val="none" w:sz="0" w:space="0" w:color="auto"/>
                <w:left w:val="none" w:sz="0" w:space="0" w:color="auto"/>
                <w:bottom w:val="none" w:sz="0" w:space="0" w:color="auto"/>
                <w:right w:val="none" w:sz="0" w:space="0" w:color="auto"/>
              </w:divBdr>
            </w:div>
            <w:div w:id="1744832629">
              <w:marLeft w:val="0"/>
              <w:marRight w:val="0"/>
              <w:marTop w:val="0"/>
              <w:marBottom w:val="0"/>
              <w:divBdr>
                <w:top w:val="none" w:sz="0" w:space="0" w:color="auto"/>
                <w:left w:val="none" w:sz="0" w:space="0" w:color="auto"/>
                <w:bottom w:val="none" w:sz="0" w:space="0" w:color="auto"/>
                <w:right w:val="none" w:sz="0" w:space="0" w:color="auto"/>
              </w:divBdr>
            </w:div>
            <w:div w:id="180322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618600">
      <w:bodyDiv w:val="1"/>
      <w:marLeft w:val="0"/>
      <w:marRight w:val="0"/>
      <w:marTop w:val="0"/>
      <w:marBottom w:val="0"/>
      <w:divBdr>
        <w:top w:val="none" w:sz="0" w:space="0" w:color="auto"/>
        <w:left w:val="none" w:sz="0" w:space="0" w:color="auto"/>
        <w:bottom w:val="none" w:sz="0" w:space="0" w:color="auto"/>
        <w:right w:val="none" w:sz="0" w:space="0" w:color="auto"/>
      </w:divBdr>
      <w:divsChild>
        <w:div w:id="1792549321">
          <w:marLeft w:val="0"/>
          <w:marRight w:val="0"/>
          <w:marTop w:val="0"/>
          <w:marBottom w:val="0"/>
          <w:divBdr>
            <w:top w:val="none" w:sz="0" w:space="0" w:color="auto"/>
            <w:left w:val="none" w:sz="0" w:space="0" w:color="auto"/>
            <w:bottom w:val="none" w:sz="0" w:space="0" w:color="auto"/>
            <w:right w:val="none" w:sz="0" w:space="0" w:color="auto"/>
          </w:divBdr>
          <w:divsChild>
            <w:div w:id="1338339462">
              <w:marLeft w:val="0"/>
              <w:marRight w:val="0"/>
              <w:marTop w:val="0"/>
              <w:marBottom w:val="0"/>
              <w:divBdr>
                <w:top w:val="none" w:sz="0" w:space="0" w:color="auto"/>
                <w:left w:val="none" w:sz="0" w:space="0" w:color="auto"/>
                <w:bottom w:val="none" w:sz="0" w:space="0" w:color="auto"/>
                <w:right w:val="none" w:sz="0" w:space="0" w:color="auto"/>
              </w:divBdr>
              <w:divsChild>
                <w:div w:id="598491244">
                  <w:marLeft w:val="0"/>
                  <w:marRight w:val="0"/>
                  <w:marTop w:val="0"/>
                  <w:marBottom w:val="0"/>
                  <w:divBdr>
                    <w:top w:val="none" w:sz="0" w:space="0" w:color="auto"/>
                    <w:left w:val="none" w:sz="0" w:space="0" w:color="auto"/>
                    <w:bottom w:val="none" w:sz="0" w:space="0" w:color="auto"/>
                    <w:right w:val="none" w:sz="0" w:space="0" w:color="auto"/>
                  </w:divBdr>
                </w:div>
                <w:div w:id="650137186">
                  <w:marLeft w:val="0"/>
                  <w:marRight w:val="0"/>
                  <w:marTop w:val="0"/>
                  <w:marBottom w:val="0"/>
                  <w:divBdr>
                    <w:top w:val="none" w:sz="0" w:space="0" w:color="auto"/>
                    <w:left w:val="none" w:sz="0" w:space="0" w:color="auto"/>
                    <w:bottom w:val="none" w:sz="0" w:space="0" w:color="auto"/>
                    <w:right w:val="none" w:sz="0" w:space="0" w:color="auto"/>
                  </w:divBdr>
                </w:div>
                <w:div w:id="700132757">
                  <w:marLeft w:val="0"/>
                  <w:marRight w:val="0"/>
                  <w:marTop w:val="0"/>
                  <w:marBottom w:val="0"/>
                  <w:divBdr>
                    <w:top w:val="none" w:sz="0" w:space="0" w:color="auto"/>
                    <w:left w:val="none" w:sz="0" w:space="0" w:color="auto"/>
                    <w:bottom w:val="none" w:sz="0" w:space="0" w:color="auto"/>
                    <w:right w:val="none" w:sz="0" w:space="0" w:color="auto"/>
                  </w:divBdr>
                </w:div>
                <w:div w:id="1045715396">
                  <w:marLeft w:val="0"/>
                  <w:marRight w:val="0"/>
                  <w:marTop w:val="0"/>
                  <w:marBottom w:val="0"/>
                  <w:divBdr>
                    <w:top w:val="none" w:sz="0" w:space="0" w:color="auto"/>
                    <w:left w:val="none" w:sz="0" w:space="0" w:color="auto"/>
                    <w:bottom w:val="none" w:sz="0" w:space="0" w:color="auto"/>
                    <w:right w:val="none" w:sz="0" w:space="0" w:color="auto"/>
                  </w:divBdr>
                </w:div>
                <w:div w:id="1271350896">
                  <w:marLeft w:val="0"/>
                  <w:marRight w:val="0"/>
                  <w:marTop w:val="0"/>
                  <w:marBottom w:val="0"/>
                  <w:divBdr>
                    <w:top w:val="none" w:sz="0" w:space="0" w:color="auto"/>
                    <w:left w:val="none" w:sz="0" w:space="0" w:color="auto"/>
                    <w:bottom w:val="none" w:sz="0" w:space="0" w:color="auto"/>
                    <w:right w:val="none" w:sz="0" w:space="0" w:color="auto"/>
                  </w:divBdr>
                </w:div>
                <w:div w:id="1413118333">
                  <w:marLeft w:val="0"/>
                  <w:marRight w:val="0"/>
                  <w:marTop w:val="0"/>
                  <w:marBottom w:val="0"/>
                  <w:divBdr>
                    <w:top w:val="none" w:sz="0" w:space="0" w:color="auto"/>
                    <w:left w:val="none" w:sz="0" w:space="0" w:color="auto"/>
                    <w:bottom w:val="none" w:sz="0" w:space="0" w:color="auto"/>
                    <w:right w:val="none" w:sz="0" w:space="0" w:color="auto"/>
                  </w:divBdr>
                </w:div>
                <w:div w:id="1499809608">
                  <w:marLeft w:val="0"/>
                  <w:marRight w:val="0"/>
                  <w:marTop w:val="0"/>
                  <w:marBottom w:val="0"/>
                  <w:divBdr>
                    <w:top w:val="none" w:sz="0" w:space="0" w:color="auto"/>
                    <w:left w:val="none" w:sz="0" w:space="0" w:color="auto"/>
                    <w:bottom w:val="none" w:sz="0" w:space="0" w:color="auto"/>
                    <w:right w:val="none" w:sz="0" w:space="0" w:color="auto"/>
                  </w:divBdr>
                </w:div>
                <w:div w:id="2102676665">
                  <w:marLeft w:val="0"/>
                  <w:marRight w:val="0"/>
                  <w:marTop w:val="0"/>
                  <w:marBottom w:val="0"/>
                  <w:divBdr>
                    <w:top w:val="none" w:sz="0" w:space="0" w:color="auto"/>
                    <w:left w:val="none" w:sz="0" w:space="0" w:color="auto"/>
                    <w:bottom w:val="none" w:sz="0" w:space="0" w:color="auto"/>
                    <w:right w:val="none" w:sz="0" w:space="0" w:color="auto"/>
                  </w:divBdr>
                </w:div>
                <w:div w:id="21135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452682">
      <w:bodyDiv w:val="1"/>
      <w:marLeft w:val="0"/>
      <w:marRight w:val="0"/>
      <w:marTop w:val="0"/>
      <w:marBottom w:val="0"/>
      <w:divBdr>
        <w:top w:val="none" w:sz="0" w:space="0" w:color="auto"/>
        <w:left w:val="none" w:sz="0" w:space="0" w:color="auto"/>
        <w:bottom w:val="none" w:sz="0" w:space="0" w:color="auto"/>
        <w:right w:val="none" w:sz="0" w:space="0" w:color="auto"/>
      </w:divBdr>
      <w:divsChild>
        <w:div w:id="1107047335">
          <w:marLeft w:val="0"/>
          <w:marRight w:val="0"/>
          <w:marTop w:val="0"/>
          <w:marBottom w:val="0"/>
          <w:divBdr>
            <w:top w:val="none" w:sz="0" w:space="0" w:color="auto"/>
            <w:left w:val="none" w:sz="0" w:space="0" w:color="auto"/>
            <w:bottom w:val="none" w:sz="0" w:space="0" w:color="auto"/>
            <w:right w:val="none" w:sz="0" w:space="0" w:color="auto"/>
          </w:divBdr>
          <w:divsChild>
            <w:div w:id="355546614">
              <w:marLeft w:val="0"/>
              <w:marRight w:val="0"/>
              <w:marTop w:val="0"/>
              <w:marBottom w:val="0"/>
              <w:divBdr>
                <w:top w:val="none" w:sz="0" w:space="0" w:color="auto"/>
                <w:left w:val="none" w:sz="0" w:space="0" w:color="auto"/>
                <w:bottom w:val="none" w:sz="0" w:space="0" w:color="auto"/>
                <w:right w:val="none" w:sz="0" w:space="0" w:color="auto"/>
              </w:divBdr>
              <w:divsChild>
                <w:div w:id="2019430038">
                  <w:marLeft w:val="0"/>
                  <w:marRight w:val="0"/>
                  <w:marTop w:val="0"/>
                  <w:marBottom w:val="0"/>
                  <w:divBdr>
                    <w:top w:val="none" w:sz="0" w:space="0" w:color="auto"/>
                    <w:left w:val="none" w:sz="0" w:space="0" w:color="auto"/>
                    <w:bottom w:val="none" w:sz="0" w:space="0" w:color="auto"/>
                    <w:right w:val="none" w:sz="0" w:space="0" w:color="auto"/>
                  </w:divBdr>
                  <w:divsChild>
                    <w:div w:id="542641546">
                      <w:marLeft w:val="0"/>
                      <w:marRight w:val="0"/>
                      <w:marTop w:val="0"/>
                      <w:marBottom w:val="0"/>
                      <w:divBdr>
                        <w:top w:val="none" w:sz="0" w:space="0" w:color="auto"/>
                        <w:left w:val="none" w:sz="0" w:space="0" w:color="auto"/>
                        <w:bottom w:val="none" w:sz="0" w:space="0" w:color="auto"/>
                        <w:right w:val="none" w:sz="0" w:space="0" w:color="auto"/>
                      </w:divBdr>
                      <w:divsChild>
                        <w:div w:id="512492932">
                          <w:marLeft w:val="0"/>
                          <w:marRight w:val="0"/>
                          <w:marTop w:val="0"/>
                          <w:marBottom w:val="0"/>
                          <w:divBdr>
                            <w:top w:val="none" w:sz="0" w:space="0" w:color="auto"/>
                            <w:left w:val="none" w:sz="0" w:space="0" w:color="auto"/>
                            <w:bottom w:val="none" w:sz="0" w:space="0" w:color="auto"/>
                            <w:right w:val="none" w:sz="0" w:space="0" w:color="auto"/>
                          </w:divBdr>
                          <w:divsChild>
                            <w:div w:id="439838323">
                              <w:marLeft w:val="0"/>
                              <w:marRight w:val="0"/>
                              <w:marTop w:val="0"/>
                              <w:marBottom w:val="0"/>
                              <w:divBdr>
                                <w:top w:val="none" w:sz="0" w:space="0" w:color="auto"/>
                                <w:left w:val="none" w:sz="0" w:space="0" w:color="auto"/>
                                <w:bottom w:val="none" w:sz="0" w:space="0" w:color="auto"/>
                                <w:right w:val="none" w:sz="0" w:space="0" w:color="auto"/>
                              </w:divBdr>
                              <w:divsChild>
                                <w:div w:id="1058819361">
                                  <w:marLeft w:val="0"/>
                                  <w:marRight w:val="0"/>
                                  <w:marTop w:val="0"/>
                                  <w:marBottom w:val="0"/>
                                  <w:divBdr>
                                    <w:top w:val="none" w:sz="0" w:space="0" w:color="auto"/>
                                    <w:left w:val="none" w:sz="0" w:space="0" w:color="auto"/>
                                    <w:bottom w:val="none" w:sz="0" w:space="0" w:color="auto"/>
                                    <w:right w:val="none" w:sz="0" w:space="0" w:color="auto"/>
                                  </w:divBdr>
                                  <w:divsChild>
                                    <w:div w:id="2137333537">
                                      <w:marLeft w:val="0"/>
                                      <w:marRight w:val="0"/>
                                      <w:marTop w:val="0"/>
                                      <w:marBottom w:val="0"/>
                                      <w:divBdr>
                                        <w:top w:val="none" w:sz="0" w:space="0" w:color="auto"/>
                                        <w:left w:val="none" w:sz="0" w:space="0" w:color="auto"/>
                                        <w:bottom w:val="none" w:sz="0" w:space="0" w:color="auto"/>
                                        <w:right w:val="none" w:sz="0" w:space="0" w:color="auto"/>
                                      </w:divBdr>
                                      <w:divsChild>
                                        <w:div w:id="312560995">
                                          <w:marLeft w:val="0"/>
                                          <w:marRight w:val="0"/>
                                          <w:marTop w:val="0"/>
                                          <w:marBottom w:val="0"/>
                                          <w:divBdr>
                                            <w:top w:val="none" w:sz="0" w:space="0" w:color="auto"/>
                                            <w:left w:val="none" w:sz="0" w:space="0" w:color="auto"/>
                                            <w:bottom w:val="none" w:sz="0" w:space="0" w:color="auto"/>
                                            <w:right w:val="none" w:sz="0" w:space="0" w:color="auto"/>
                                          </w:divBdr>
                                          <w:divsChild>
                                            <w:div w:id="155852265">
                                              <w:marLeft w:val="0"/>
                                              <w:marRight w:val="0"/>
                                              <w:marTop w:val="0"/>
                                              <w:marBottom w:val="0"/>
                                              <w:divBdr>
                                                <w:top w:val="none" w:sz="0" w:space="0" w:color="auto"/>
                                                <w:left w:val="none" w:sz="0" w:space="0" w:color="auto"/>
                                                <w:bottom w:val="none" w:sz="0" w:space="0" w:color="auto"/>
                                                <w:right w:val="none" w:sz="0" w:space="0" w:color="auto"/>
                                              </w:divBdr>
                                              <w:divsChild>
                                                <w:div w:id="21789381">
                                                  <w:marLeft w:val="0"/>
                                                  <w:marRight w:val="0"/>
                                                  <w:marTop w:val="0"/>
                                                  <w:marBottom w:val="0"/>
                                                  <w:divBdr>
                                                    <w:top w:val="none" w:sz="0" w:space="0" w:color="auto"/>
                                                    <w:left w:val="none" w:sz="0" w:space="0" w:color="auto"/>
                                                    <w:bottom w:val="none" w:sz="0" w:space="0" w:color="auto"/>
                                                    <w:right w:val="none" w:sz="0" w:space="0" w:color="auto"/>
                                                  </w:divBdr>
                                                  <w:divsChild>
                                                    <w:div w:id="1102647757">
                                                      <w:marLeft w:val="0"/>
                                                      <w:marRight w:val="0"/>
                                                      <w:marTop w:val="0"/>
                                                      <w:marBottom w:val="0"/>
                                                      <w:divBdr>
                                                        <w:top w:val="none" w:sz="0" w:space="0" w:color="auto"/>
                                                        <w:left w:val="none" w:sz="0" w:space="0" w:color="auto"/>
                                                        <w:bottom w:val="none" w:sz="0" w:space="0" w:color="auto"/>
                                                        <w:right w:val="none" w:sz="0" w:space="0" w:color="auto"/>
                                                      </w:divBdr>
                                                      <w:divsChild>
                                                        <w:div w:id="84769288">
                                                          <w:marLeft w:val="0"/>
                                                          <w:marRight w:val="0"/>
                                                          <w:marTop w:val="0"/>
                                                          <w:marBottom w:val="0"/>
                                                          <w:divBdr>
                                                            <w:top w:val="none" w:sz="0" w:space="0" w:color="auto"/>
                                                            <w:left w:val="none" w:sz="0" w:space="0" w:color="auto"/>
                                                            <w:bottom w:val="none" w:sz="0" w:space="0" w:color="auto"/>
                                                            <w:right w:val="none" w:sz="0" w:space="0" w:color="auto"/>
                                                          </w:divBdr>
                                                          <w:divsChild>
                                                            <w:div w:id="1053577815">
                                                              <w:marLeft w:val="0"/>
                                                              <w:marRight w:val="0"/>
                                                              <w:marTop w:val="0"/>
                                                              <w:marBottom w:val="0"/>
                                                              <w:divBdr>
                                                                <w:top w:val="none" w:sz="0" w:space="0" w:color="auto"/>
                                                                <w:left w:val="none" w:sz="0" w:space="0" w:color="auto"/>
                                                                <w:bottom w:val="none" w:sz="0" w:space="0" w:color="auto"/>
                                                                <w:right w:val="none" w:sz="0" w:space="0" w:color="auto"/>
                                                              </w:divBdr>
                                                              <w:divsChild>
                                                                <w:div w:id="1695574719">
                                                                  <w:marLeft w:val="0"/>
                                                                  <w:marRight w:val="0"/>
                                                                  <w:marTop w:val="0"/>
                                                                  <w:marBottom w:val="0"/>
                                                                  <w:divBdr>
                                                                    <w:top w:val="none" w:sz="0" w:space="0" w:color="auto"/>
                                                                    <w:left w:val="none" w:sz="0" w:space="0" w:color="auto"/>
                                                                    <w:bottom w:val="none" w:sz="0" w:space="0" w:color="auto"/>
                                                                    <w:right w:val="none" w:sz="0" w:space="0" w:color="auto"/>
                                                                  </w:divBdr>
                                                                  <w:divsChild>
                                                                    <w:div w:id="417365215">
                                                                      <w:marLeft w:val="0"/>
                                                                      <w:marRight w:val="0"/>
                                                                      <w:marTop w:val="0"/>
                                                                      <w:marBottom w:val="0"/>
                                                                      <w:divBdr>
                                                                        <w:top w:val="none" w:sz="0" w:space="0" w:color="auto"/>
                                                                        <w:left w:val="none" w:sz="0" w:space="0" w:color="auto"/>
                                                                        <w:bottom w:val="none" w:sz="0" w:space="0" w:color="auto"/>
                                                                        <w:right w:val="none" w:sz="0" w:space="0" w:color="auto"/>
                                                                      </w:divBdr>
                                                                    </w:div>
                                                                    <w:div w:id="757871102">
                                                                      <w:marLeft w:val="0"/>
                                                                      <w:marRight w:val="0"/>
                                                                      <w:marTop w:val="0"/>
                                                                      <w:marBottom w:val="0"/>
                                                                      <w:divBdr>
                                                                        <w:top w:val="none" w:sz="0" w:space="0" w:color="auto"/>
                                                                        <w:left w:val="none" w:sz="0" w:space="0" w:color="auto"/>
                                                                        <w:bottom w:val="none" w:sz="0" w:space="0" w:color="auto"/>
                                                                        <w:right w:val="none" w:sz="0" w:space="0" w:color="auto"/>
                                                                      </w:divBdr>
                                                                    </w:div>
                                                                    <w:div w:id="1122915620">
                                                                      <w:marLeft w:val="0"/>
                                                                      <w:marRight w:val="0"/>
                                                                      <w:marTop w:val="0"/>
                                                                      <w:marBottom w:val="0"/>
                                                                      <w:divBdr>
                                                                        <w:top w:val="none" w:sz="0" w:space="0" w:color="auto"/>
                                                                        <w:left w:val="none" w:sz="0" w:space="0" w:color="auto"/>
                                                                        <w:bottom w:val="none" w:sz="0" w:space="0" w:color="auto"/>
                                                                        <w:right w:val="none" w:sz="0" w:space="0" w:color="auto"/>
                                                                      </w:divBdr>
                                                                    </w:div>
                                                                    <w:div w:id="146735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457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388294">
      <w:bodyDiv w:val="1"/>
      <w:marLeft w:val="0"/>
      <w:marRight w:val="0"/>
      <w:marTop w:val="0"/>
      <w:marBottom w:val="0"/>
      <w:divBdr>
        <w:top w:val="none" w:sz="0" w:space="0" w:color="auto"/>
        <w:left w:val="none" w:sz="0" w:space="0" w:color="auto"/>
        <w:bottom w:val="none" w:sz="0" w:space="0" w:color="auto"/>
        <w:right w:val="none" w:sz="0" w:space="0" w:color="auto"/>
      </w:divBdr>
    </w:div>
    <w:div w:id="672072920">
      <w:bodyDiv w:val="1"/>
      <w:marLeft w:val="0"/>
      <w:marRight w:val="0"/>
      <w:marTop w:val="0"/>
      <w:marBottom w:val="0"/>
      <w:divBdr>
        <w:top w:val="none" w:sz="0" w:space="0" w:color="auto"/>
        <w:left w:val="none" w:sz="0" w:space="0" w:color="auto"/>
        <w:bottom w:val="none" w:sz="0" w:space="0" w:color="auto"/>
        <w:right w:val="none" w:sz="0" w:space="0" w:color="auto"/>
      </w:divBdr>
      <w:divsChild>
        <w:div w:id="210574345">
          <w:marLeft w:val="0"/>
          <w:marRight w:val="0"/>
          <w:marTop w:val="0"/>
          <w:marBottom w:val="0"/>
          <w:divBdr>
            <w:top w:val="none" w:sz="0" w:space="0" w:color="auto"/>
            <w:left w:val="none" w:sz="0" w:space="0" w:color="auto"/>
            <w:bottom w:val="none" w:sz="0" w:space="0" w:color="auto"/>
            <w:right w:val="none" w:sz="0" w:space="0" w:color="auto"/>
          </w:divBdr>
        </w:div>
        <w:div w:id="263420607">
          <w:marLeft w:val="0"/>
          <w:marRight w:val="0"/>
          <w:marTop w:val="0"/>
          <w:marBottom w:val="0"/>
          <w:divBdr>
            <w:top w:val="none" w:sz="0" w:space="0" w:color="auto"/>
            <w:left w:val="none" w:sz="0" w:space="0" w:color="auto"/>
            <w:bottom w:val="none" w:sz="0" w:space="0" w:color="auto"/>
            <w:right w:val="none" w:sz="0" w:space="0" w:color="auto"/>
          </w:divBdr>
          <w:divsChild>
            <w:div w:id="1259824682">
              <w:marLeft w:val="0"/>
              <w:marRight w:val="0"/>
              <w:marTop w:val="0"/>
              <w:marBottom w:val="0"/>
              <w:divBdr>
                <w:top w:val="none" w:sz="0" w:space="0" w:color="auto"/>
                <w:left w:val="none" w:sz="0" w:space="0" w:color="auto"/>
                <w:bottom w:val="none" w:sz="0" w:space="0" w:color="auto"/>
                <w:right w:val="none" w:sz="0" w:space="0" w:color="auto"/>
              </w:divBdr>
            </w:div>
            <w:div w:id="1503276872">
              <w:marLeft w:val="0"/>
              <w:marRight w:val="0"/>
              <w:marTop w:val="0"/>
              <w:marBottom w:val="0"/>
              <w:divBdr>
                <w:top w:val="none" w:sz="0" w:space="0" w:color="auto"/>
                <w:left w:val="none" w:sz="0" w:space="0" w:color="auto"/>
                <w:bottom w:val="none" w:sz="0" w:space="0" w:color="auto"/>
                <w:right w:val="none" w:sz="0" w:space="0" w:color="auto"/>
              </w:divBdr>
            </w:div>
            <w:div w:id="1620797095">
              <w:marLeft w:val="0"/>
              <w:marRight w:val="0"/>
              <w:marTop w:val="0"/>
              <w:marBottom w:val="0"/>
              <w:divBdr>
                <w:top w:val="none" w:sz="0" w:space="0" w:color="auto"/>
                <w:left w:val="none" w:sz="0" w:space="0" w:color="auto"/>
                <w:bottom w:val="none" w:sz="0" w:space="0" w:color="auto"/>
                <w:right w:val="none" w:sz="0" w:space="0" w:color="auto"/>
              </w:divBdr>
            </w:div>
            <w:div w:id="1736777454">
              <w:marLeft w:val="0"/>
              <w:marRight w:val="0"/>
              <w:marTop w:val="0"/>
              <w:marBottom w:val="0"/>
              <w:divBdr>
                <w:top w:val="none" w:sz="0" w:space="0" w:color="auto"/>
                <w:left w:val="none" w:sz="0" w:space="0" w:color="auto"/>
                <w:bottom w:val="none" w:sz="0" w:space="0" w:color="auto"/>
                <w:right w:val="none" w:sz="0" w:space="0" w:color="auto"/>
              </w:divBdr>
            </w:div>
            <w:div w:id="2050912616">
              <w:marLeft w:val="0"/>
              <w:marRight w:val="0"/>
              <w:marTop w:val="0"/>
              <w:marBottom w:val="0"/>
              <w:divBdr>
                <w:top w:val="none" w:sz="0" w:space="0" w:color="auto"/>
                <w:left w:val="none" w:sz="0" w:space="0" w:color="auto"/>
                <w:bottom w:val="none" w:sz="0" w:space="0" w:color="auto"/>
                <w:right w:val="none" w:sz="0" w:space="0" w:color="auto"/>
              </w:divBdr>
            </w:div>
          </w:divsChild>
        </w:div>
        <w:div w:id="478764325">
          <w:marLeft w:val="0"/>
          <w:marRight w:val="0"/>
          <w:marTop w:val="0"/>
          <w:marBottom w:val="0"/>
          <w:divBdr>
            <w:top w:val="none" w:sz="0" w:space="0" w:color="auto"/>
            <w:left w:val="none" w:sz="0" w:space="0" w:color="auto"/>
            <w:bottom w:val="none" w:sz="0" w:space="0" w:color="auto"/>
            <w:right w:val="none" w:sz="0" w:space="0" w:color="auto"/>
          </w:divBdr>
        </w:div>
        <w:div w:id="518005304">
          <w:marLeft w:val="0"/>
          <w:marRight w:val="0"/>
          <w:marTop w:val="0"/>
          <w:marBottom w:val="0"/>
          <w:divBdr>
            <w:top w:val="none" w:sz="0" w:space="0" w:color="auto"/>
            <w:left w:val="none" w:sz="0" w:space="0" w:color="auto"/>
            <w:bottom w:val="none" w:sz="0" w:space="0" w:color="auto"/>
            <w:right w:val="none" w:sz="0" w:space="0" w:color="auto"/>
          </w:divBdr>
        </w:div>
        <w:div w:id="632174281">
          <w:marLeft w:val="0"/>
          <w:marRight w:val="0"/>
          <w:marTop w:val="0"/>
          <w:marBottom w:val="0"/>
          <w:divBdr>
            <w:top w:val="none" w:sz="0" w:space="0" w:color="auto"/>
            <w:left w:val="none" w:sz="0" w:space="0" w:color="auto"/>
            <w:bottom w:val="none" w:sz="0" w:space="0" w:color="auto"/>
            <w:right w:val="none" w:sz="0" w:space="0" w:color="auto"/>
          </w:divBdr>
        </w:div>
        <w:div w:id="669795755">
          <w:marLeft w:val="0"/>
          <w:marRight w:val="0"/>
          <w:marTop w:val="0"/>
          <w:marBottom w:val="0"/>
          <w:divBdr>
            <w:top w:val="none" w:sz="0" w:space="0" w:color="auto"/>
            <w:left w:val="none" w:sz="0" w:space="0" w:color="auto"/>
            <w:bottom w:val="none" w:sz="0" w:space="0" w:color="auto"/>
            <w:right w:val="none" w:sz="0" w:space="0" w:color="auto"/>
          </w:divBdr>
        </w:div>
        <w:div w:id="725835499">
          <w:marLeft w:val="0"/>
          <w:marRight w:val="0"/>
          <w:marTop w:val="0"/>
          <w:marBottom w:val="0"/>
          <w:divBdr>
            <w:top w:val="none" w:sz="0" w:space="0" w:color="auto"/>
            <w:left w:val="none" w:sz="0" w:space="0" w:color="auto"/>
            <w:bottom w:val="none" w:sz="0" w:space="0" w:color="auto"/>
            <w:right w:val="none" w:sz="0" w:space="0" w:color="auto"/>
          </w:divBdr>
        </w:div>
        <w:div w:id="803153945">
          <w:marLeft w:val="0"/>
          <w:marRight w:val="0"/>
          <w:marTop w:val="0"/>
          <w:marBottom w:val="0"/>
          <w:divBdr>
            <w:top w:val="none" w:sz="0" w:space="0" w:color="auto"/>
            <w:left w:val="none" w:sz="0" w:space="0" w:color="auto"/>
            <w:bottom w:val="none" w:sz="0" w:space="0" w:color="auto"/>
            <w:right w:val="none" w:sz="0" w:space="0" w:color="auto"/>
          </w:divBdr>
        </w:div>
        <w:div w:id="806512923">
          <w:marLeft w:val="0"/>
          <w:marRight w:val="0"/>
          <w:marTop w:val="0"/>
          <w:marBottom w:val="0"/>
          <w:divBdr>
            <w:top w:val="none" w:sz="0" w:space="0" w:color="auto"/>
            <w:left w:val="none" w:sz="0" w:space="0" w:color="auto"/>
            <w:bottom w:val="none" w:sz="0" w:space="0" w:color="auto"/>
            <w:right w:val="none" w:sz="0" w:space="0" w:color="auto"/>
          </w:divBdr>
        </w:div>
        <w:div w:id="977994407">
          <w:marLeft w:val="0"/>
          <w:marRight w:val="0"/>
          <w:marTop w:val="0"/>
          <w:marBottom w:val="0"/>
          <w:divBdr>
            <w:top w:val="none" w:sz="0" w:space="0" w:color="auto"/>
            <w:left w:val="none" w:sz="0" w:space="0" w:color="auto"/>
            <w:bottom w:val="none" w:sz="0" w:space="0" w:color="auto"/>
            <w:right w:val="none" w:sz="0" w:space="0" w:color="auto"/>
          </w:divBdr>
        </w:div>
        <w:div w:id="985889393">
          <w:marLeft w:val="0"/>
          <w:marRight w:val="0"/>
          <w:marTop w:val="0"/>
          <w:marBottom w:val="0"/>
          <w:divBdr>
            <w:top w:val="none" w:sz="0" w:space="0" w:color="auto"/>
            <w:left w:val="none" w:sz="0" w:space="0" w:color="auto"/>
            <w:bottom w:val="none" w:sz="0" w:space="0" w:color="auto"/>
            <w:right w:val="none" w:sz="0" w:space="0" w:color="auto"/>
          </w:divBdr>
          <w:divsChild>
            <w:div w:id="627128997">
              <w:marLeft w:val="0"/>
              <w:marRight w:val="0"/>
              <w:marTop w:val="0"/>
              <w:marBottom w:val="0"/>
              <w:divBdr>
                <w:top w:val="none" w:sz="0" w:space="0" w:color="auto"/>
                <w:left w:val="none" w:sz="0" w:space="0" w:color="auto"/>
                <w:bottom w:val="none" w:sz="0" w:space="0" w:color="auto"/>
                <w:right w:val="none" w:sz="0" w:space="0" w:color="auto"/>
              </w:divBdr>
            </w:div>
            <w:div w:id="1122453671">
              <w:marLeft w:val="0"/>
              <w:marRight w:val="0"/>
              <w:marTop w:val="0"/>
              <w:marBottom w:val="0"/>
              <w:divBdr>
                <w:top w:val="none" w:sz="0" w:space="0" w:color="auto"/>
                <w:left w:val="none" w:sz="0" w:space="0" w:color="auto"/>
                <w:bottom w:val="none" w:sz="0" w:space="0" w:color="auto"/>
                <w:right w:val="none" w:sz="0" w:space="0" w:color="auto"/>
              </w:divBdr>
            </w:div>
            <w:div w:id="1552959244">
              <w:marLeft w:val="0"/>
              <w:marRight w:val="0"/>
              <w:marTop w:val="0"/>
              <w:marBottom w:val="0"/>
              <w:divBdr>
                <w:top w:val="none" w:sz="0" w:space="0" w:color="auto"/>
                <w:left w:val="none" w:sz="0" w:space="0" w:color="auto"/>
                <w:bottom w:val="none" w:sz="0" w:space="0" w:color="auto"/>
                <w:right w:val="none" w:sz="0" w:space="0" w:color="auto"/>
              </w:divBdr>
            </w:div>
            <w:div w:id="1574585606">
              <w:marLeft w:val="0"/>
              <w:marRight w:val="0"/>
              <w:marTop w:val="0"/>
              <w:marBottom w:val="0"/>
              <w:divBdr>
                <w:top w:val="none" w:sz="0" w:space="0" w:color="auto"/>
                <w:left w:val="none" w:sz="0" w:space="0" w:color="auto"/>
                <w:bottom w:val="none" w:sz="0" w:space="0" w:color="auto"/>
                <w:right w:val="none" w:sz="0" w:space="0" w:color="auto"/>
              </w:divBdr>
            </w:div>
            <w:div w:id="1723018909">
              <w:marLeft w:val="0"/>
              <w:marRight w:val="0"/>
              <w:marTop w:val="0"/>
              <w:marBottom w:val="0"/>
              <w:divBdr>
                <w:top w:val="none" w:sz="0" w:space="0" w:color="auto"/>
                <w:left w:val="none" w:sz="0" w:space="0" w:color="auto"/>
                <w:bottom w:val="none" w:sz="0" w:space="0" w:color="auto"/>
                <w:right w:val="none" w:sz="0" w:space="0" w:color="auto"/>
              </w:divBdr>
            </w:div>
          </w:divsChild>
        </w:div>
        <w:div w:id="1174998573">
          <w:marLeft w:val="0"/>
          <w:marRight w:val="0"/>
          <w:marTop w:val="0"/>
          <w:marBottom w:val="0"/>
          <w:divBdr>
            <w:top w:val="none" w:sz="0" w:space="0" w:color="auto"/>
            <w:left w:val="none" w:sz="0" w:space="0" w:color="auto"/>
            <w:bottom w:val="none" w:sz="0" w:space="0" w:color="auto"/>
            <w:right w:val="none" w:sz="0" w:space="0" w:color="auto"/>
          </w:divBdr>
          <w:divsChild>
            <w:div w:id="89665679">
              <w:marLeft w:val="0"/>
              <w:marRight w:val="0"/>
              <w:marTop w:val="0"/>
              <w:marBottom w:val="0"/>
              <w:divBdr>
                <w:top w:val="none" w:sz="0" w:space="0" w:color="auto"/>
                <w:left w:val="none" w:sz="0" w:space="0" w:color="auto"/>
                <w:bottom w:val="none" w:sz="0" w:space="0" w:color="auto"/>
                <w:right w:val="none" w:sz="0" w:space="0" w:color="auto"/>
              </w:divBdr>
            </w:div>
            <w:div w:id="142628802">
              <w:marLeft w:val="0"/>
              <w:marRight w:val="0"/>
              <w:marTop w:val="0"/>
              <w:marBottom w:val="0"/>
              <w:divBdr>
                <w:top w:val="none" w:sz="0" w:space="0" w:color="auto"/>
                <w:left w:val="none" w:sz="0" w:space="0" w:color="auto"/>
                <w:bottom w:val="none" w:sz="0" w:space="0" w:color="auto"/>
                <w:right w:val="none" w:sz="0" w:space="0" w:color="auto"/>
              </w:divBdr>
            </w:div>
            <w:div w:id="827398832">
              <w:marLeft w:val="0"/>
              <w:marRight w:val="0"/>
              <w:marTop w:val="0"/>
              <w:marBottom w:val="0"/>
              <w:divBdr>
                <w:top w:val="none" w:sz="0" w:space="0" w:color="auto"/>
                <w:left w:val="none" w:sz="0" w:space="0" w:color="auto"/>
                <w:bottom w:val="none" w:sz="0" w:space="0" w:color="auto"/>
                <w:right w:val="none" w:sz="0" w:space="0" w:color="auto"/>
              </w:divBdr>
            </w:div>
            <w:div w:id="909929143">
              <w:marLeft w:val="0"/>
              <w:marRight w:val="0"/>
              <w:marTop w:val="0"/>
              <w:marBottom w:val="0"/>
              <w:divBdr>
                <w:top w:val="none" w:sz="0" w:space="0" w:color="auto"/>
                <w:left w:val="none" w:sz="0" w:space="0" w:color="auto"/>
                <w:bottom w:val="none" w:sz="0" w:space="0" w:color="auto"/>
                <w:right w:val="none" w:sz="0" w:space="0" w:color="auto"/>
              </w:divBdr>
            </w:div>
            <w:div w:id="1074661730">
              <w:marLeft w:val="0"/>
              <w:marRight w:val="0"/>
              <w:marTop w:val="0"/>
              <w:marBottom w:val="0"/>
              <w:divBdr>
                <w:top w:val="none" w:sz="0" w:space="0" w:color="auto"/>
                <w:left w:val="none" w:sz="0" w:space="0" w:color="auto"/>
                <w:bottom w:val="none" w:sz="0" w:space="0" w:color="auto"/>
                <w:right w:val="none" w:sz="0" w:space="0" w:color="auto"/>
              </w:divBdr>
            </w:div>
            <w:div w:id="1105926459">
              <w:marLeft w:val="0"/>
              <w:marRight w:val="0"/>
              <w:marTop w:val="0"/>
              <w:marBottom w:val="0"/>
              <w:divBdr>
                <w:top w:val="none" w:sz="0" w:space="0" w:color="auto"/>
                <w:left w:val="none" w:sz="0" w:space="0" w:color="auto"/>
                <w:bottom w:val="none" w:sz="0" w:space="0" w:color="auto"/>
                <w:right w:val="none" w:sz="0" w:space="0" w:color="auto"/>
              </w:divBdr>
            </w:div>
            <w:div w:id="1420247009">
              <w:marLeft w:val="0"/>
              <w:marRight w:val="0"/>
              <w:marTop w:val="0"/>
              <w:marBottom w:val="0"/>
              <w:divBdr>
                <w:top w:val="none" w:sz="0" w:space="0" w:color="auto"/>
                <w:left w:val="none" w:sz="0" w:space="0" w:color="auto"/>
                <w:bottom w:val="none" w:sz="0" w:space="0" w:color="auto"/>
                <w:right w:val="none" w:sz="0" w:space="0" w:color="auto"/>
              </w:divBdr>
            </w:div>
            <w:div w:id="1567912259">
              <w:marLeft w:val="0"/>
              <w:marRight w:val="0"/>
              <w:marTop w:val="0"/>
              <w:marBottom w:val="0"/>
              <w:divBdr>
                <w:top w:val="none" w:sz="0" w:space="0" w:color="auto"/>
                <w:left w:val="none" w:sz="0" w:space="0" w:color="auto"/>
                <w:bottom w:val="none" w:sz="0" w:space="0" w:color="auto"/>
                <w:right w:val="none" w:sz="0" w:space="0" w:color="auto"/>
              </w:divBdr>
            </w:div>
            <w:div w:id="1581211399">
              <w:marLeft w:val="0"/>
              <w:marRight w:val="0"/>
              <w:marTop w:val="0"/>
              <w:marBottom w:val="0"/>
              <w:divBdr>
                <w:top w:val="none" w:sz="0" w:space="0" w:color="auto"/>
                <w:left w:val="none" w:sz="0" w:space="0" w:color="auto"/>
                <w:bottom w:val="none" w:sz="0" w:space="0" w:color="auto"/>
                <w:right w:val="none" w:sz="0" w:space="0" w:color="auto"/>
              </w:divBdr>
            </w:div>
            <w:div w:id="1879665357">
              <w:marLeft w:val="0"/>
              <w:marRight w:val="0"/>
              <w:marTop w:val="0"/>
              <w:marBottom w:val="0"/>
              <w:divBdr>
                <w:top w:val="none" w:sz="0" w:space="0" w:color="auto"/>
                <w:left w:val="none" w:sz="0" w:space="0" w:color="auto"/>
                <w:bottom w:val="none" w:sz="0" w:space="0" w:color="auto"/>
                <w:right w:val="none" w:sz="0" w:space="0" w:color="auto"/>
              </w:divBdr>
            </w:div>
            <w:div w:id="1968006019">
              <w:marLeft w:val="0"/>
              <w:marRight w:val="0"/>
              <w:marTop w:val="0"/>
              <w:marBottom w:val="0"/>
              <w:divBdr>
                <w:top w:val="none" w:sz="0" w:space="0" w:color="auto"/>
                <w:left w:val="none" w:sz="0" w:space="0" w:color="auto"/>
                <w:bottom w:val="none" w:sz="0" w:space="0" w:color="auto"/>
                <w:right w:val="none" w:sz="0" w:space="0" w:color="auto"/>
              </w:divBdr>
            </w:div>
            <w:div w:id="2081978116">
              <w:marLeft w:val="0"/>
              <w:marRight w:val="0"/>
              <w:marTop w:val="0"/>
              <w:marBottom w:val="0"/>
              <w:divBdr>
                <w:top w:val="none" w:sz="0" w:space="0" w:color="auto"/>
                <w:left w:val="none" w:sz="0" w:space="0" w:color="auto"/>
                <w:bottom w:val="none" w:sz="0" w:space="0" w:color="auto"/>
                <w:right w:val="none" w:sz="0" w:space="0" w:color="auto"/>
              </w:divBdr>
            </w:div>
          </w:divsChild>
        </w:div>
        <w:div w:id="1302536220">
          <w:marLeft w:val="0"/>
          <w:marRight w:val="0"/>
          <w:marTop w:val="0"/>
          <w:marBottom w:val="0"/>
          <w:divBdr>
            <w:top w:val="none" w:sz="0" w:space="0" w:color="auto"/>
            <w:left w:val="none" w:sz="0" w:space="0" w:color="auto"/>
            <w:bottom w:val="none" w:sz="0" w:space="0" w:color="auto"/>
            <w:right w:val="none" w:sz="0" w:space="0" w:color="auto"/>
          </w:divBdr>
        </w:div>
        <w:div w:id="1321495780">
          <w:marLeft w:val="0"/>
          <w:marRight w:val="0"/>
          <w:marTop w:val="0"/>
          <w:marBottom w:val="0"/>
          <w:divBdr>
            <w:top w:val="none" w:sz="0" w:space="0" w:color="auto"/>
            <w:left w:val="none" w:sz="0" w:space="0" w:color="auto"/>
            <w:bottom w:val="none" w:sz="0" w:space="0" w:color="auto"/>
            <w:right w:val="none" w:sz="0" w:space="0" w:color="auto"/>
          </w:divBdr>
        </w:div>
        <w:div w:id="1364357099">
          <w:marLeft w:val="0"/>
          <w:marRight w:val="0"/>
          <w:marTop w:val="0"/>
          <w:marBottom w:val="0"/>
          <w:divBdr>
            <w:top w:val="none" w:sz="0" w:space="0" w:color="auto"/>
            <w:left w:val="none" w:sz="0" w:space="0" w:color="auto"/>
            <w:bottom w:val="none" w:sz="0" w:space="0" w:color="auto"/>
            <w:right w:val="none" w:sz="0" w:space="0" w:color="auto"/>
          </w:divBdr>
        </w:div>
        <w:div w:id="1393579213">
          <w:marLeft w:val="0"/>
          <w:marRight w:val="0"/>
          <w:marTop w:val="0"/>
          <w:marBottom w:val="0"/>
          <w:divBdr>
            <w:top w:val="none" w:sz="0" w:space="0" w:color="auto"/>
            <w:left w:val="none" w:sz="0" w:space="0" w:color="auto"/>
            <w:bottom w:val="none" w:sz="0" w:space="0" w:color="auto"/>
            <w:right w:val="none" w:sz="0" w:space="0" w:color="auto"/>
          </w:divBdr>
        </w:div>
        <w:div w:id="1470435120">
          <w:marLeft w:val="0"/>
          <w:marRight w:val="0"/>
          <w:marTop w:val="0"/>
          <w:marBottom w:val="0"/>
          <w:divBdr>
            <w:top w:val="none" w:sz="0" w:space="0" w:color="auto"/>
            <w:left w:val="none" w:sz="0" w:space="0" w:color="auto"/>
            <w:bottom w:val="none" w:sz="0" w:space="0" w:color="auto"/>
            <w:right w:val="none" w:sz="0" w:space="0" w:color="auto"/>
          </w:divBdr>
        </w:div>
        <w:div w:id="1661612073">
          <w:marLeft w:val="0"/>
          <w:marRight w:val="0"/>
          <w:marTop w:val="0"/>
          <w:marBottom w:val="0"/>
          <w:divBdr>
            <w:top w:val="none" w:sz="0" w:space="0" w:color="auto"/>
            <w:left w:val="none" w:sz="0" w:space="0" w:color="auto"/>
            <w:bottom w:val="none" w:sz="0" w:space="0" w:color="auto"/>
            <w:right w:val="none" w:sz="0" w:space="0" w:color="auto"/>
          </w:divBdr>
        </w:div>
        <w:div w:id="1720741590">
          <w:marLeft w:val="0"/>
          <w:marRight w:val="0"/>
          <w:marTop w:val="0"/>
          <w:marBottom w:val="0"/>
          <w:divBdr>
            <w:top w:val="none" w:sz="0" w:space="0" w:color="auto"/>
            <w:left w:val="none" w:sz="0" w:space="0" w:color="auto"/>
            <w:bottom w:val="none" w:sz="0" w:space="0" w:color="auto"/>
            <w:right w:val="none" w:sz="0" w:space="0" w:color="auto"/>
          </w:divBdr>
        </w:div>
        <w:div w:id="1802114217">
          <w:marLeft w:val="0"/>
          <w:marRight w:val="0"/>
          <w:marTop w:val="0"/>
          <w:marBottom w:val="0"/>
          <w:divBdr>
            <w:top w:val="none" w:sz="0" w:space="0" w:color="auto"/>
            <w:left w:val="none" w:sz="0" w:space="0" w:color="auto"/>
            <w:bottom w:val="none" w:sz="0" w:space="0" w:color="auto"/>
            <w:right w:val="none" w:sz="0" w:space="0" w:color="auto"/>
          </w:divBdr>
        </w:div>
      </w:divsChild>
    </w:div>
    <w:div w:id="735665997">
      <w:bodyDiv w:val="1"/>
      <w:marLeft w:val="0"/>
      <w:marRight w:val="0"/>
      <w:marTop w:val="0"/>
      <w:marBottom w:val="0"/>
      <w:divBdr>
        <w:top w:val="none" w:sz="0" w:space="0" w:color="auto"/>
        <w:left w:val="none" w:sz="0" w:space="0" w:color="auto"/>
        <w:bottom w:val="none" w:sz="0" w:space="0" w:color="auto"/>
        <w:right w:val="none" w:sz="0" w:space="0" w:color="auto"/>
      </w:divBdr>
    </w:div>
    <w:div w:id="930815085">
      <w:bodyDiv w:val="1"/>
      <w:marLeft w:val="0"/>
      <w:marRight w:val="0"/>
      <w:marTop w:val="0"/>
      <w:marBottom w:val="0"/>
      <w:divBdr>
        <w:top w:val="none" w:sz="0" w:space="0" w:color="auto"/>
        <w:left w:val="none" w:sz="0" w:space="0" w:color="auto"/>
        <w:bottom w:val="none" w:sz="0" w:space="0" w:color="auto"/>
        <w:right w:val="none" w:sz="0" w:space="0" w:color="auto"/>
      </w:divBdr>
    </w:div>
    <w:div w:id="985471740">
      <w:bodyDiv w:val="1"/>
      <w:marLeft w:val="0"/>
      <w:marRight w:val="0"/>
      <w:marTop w:val="0"/>
      <w:marBottom w:val="0"/>
      <w:divBdr>
        <w:top w:val="none" w:sz="0" w:space="0" w:color="auto"/>
        <w:left w:val="none" w:sz="0" w:space="0" w:color="auto"/>
        <w:bottom w:val="none" w:sz="0" w:space="0" w:color="auto"/>
        <w:right w:val="none" w:sz="0" w:space="0" w:color="auto"/>
      </w:divBdr>
    </w:div>
    <w:div w:id="1056391655">
      <w:bodyDiv w:val="1"/>
      <w:marLeft w:val="0"/>
      <w:marRight w:val="0"/>
      <w:marTop w:val="0"/>
      <w:marBottom w:val="0"/>
      <w:divBdr>
        <w:top w:val="none" w:sz="0" w:space="0" w:color="auto"/>
        <w:left w:val="none" w:sz="0" w:space="0" w:color="auto"/>
        <w:bottom w:val="none" w:sz="0" w:space="0" w:color="auto"/>
        <w:right w:val="none" w:sz="0" w:space="0" w:color="auto"/>
      </w:divBdr>
    </w:div>
    <w:div w:id="1246262470">
      <w:bodyDiv w:val="1"/>
      <w:marLeft w:val="0"/>
      <w:marRight w:val="0"/>
      <w:marTop w:val="0"/>
      <w:marBottom w:val="0"/>
      <w:divBdr>
        <w:top w:val="none" w:sz="0" w:space="0" w:color="auto"/>
        <w:left w:val="none" w:sz="0" w:space="0" w:color="auto"/>
        <w:bottom w:val="none" w:sz="0" w:space="0" w:color="auto"/>
        <w:right w:val="none" w:sz="0" w:space="0" w:color="auto"/>
      </w:divBdr>
    </w:div>
    <w:div w:id="1705868360">
      <w:bodyDiv w:val="1"/>
      <w:marLeft w:val="0"/>
      <w:marRight w:val="0"/>
      <w:marTop w:val="0"/>
      <w:marBottom w:val="0"/>
      <w:divBdr>
        <w:top w:val="none" w:sz="0" w:space="0" w:color="auto"/>
        <w:left w:val="none" w:sz="0" w:space="0" w:color="auto"/>
        <w:bottom w:val="none" w:sz="0" w:space="0" w:color="auto"/>
        <w:right w:val="none" w:sz="0" w:space="0" w:color="auto"/>
      </w:divBdr>
    </w:div>
    <w:div w:id="2002388356">
      <w:bodyDiv w:val="1"/>
      <w:marLeft w:val="0"/>
      <w:marRight w:val="0"/>
      <w:marTop w:val="0"/>
      <w:marBottom w:val="0"/>
      <w:divBdr>
        <w:top w:val="none" w:sz="0" w:space="0" w:color="auto"/>
        <w:left w:val="none" w:sz="0" w:space="0" w:color="auto"/>
        <w:bottom w:val="none" w:sz="0" w:space="0" w:color="auto"/>
        <w:right w:val="none" w:sz="0" w:space="0" w:color="auto"/>
      </w:divBdr>
      <w:divsChild>
        <w:div w:id="7105166">
          <w:marLeft w:val="125"/>
          <w:marRight w:val="125"/>
          <w:marTop w:val="0"/>
          <w:marBottom w:val="0"/>
          <w:divBdr>
            <w:top w:val="none" w:sz="0" w:space="0" w:color="auto"/>
            <w:left w:val="none" w:sz="0" w:space="0" w:color="auto"/>
            <w:bottom w:val="none" w:sz="0" w:space="0" w:color="auto"/>
            <w:right w:val="none" w:sz="0" w:space="0" w:color="auto"/>
          </w:divBdr>
          <w:divsChild>
            <w:div w:id="745080222">
              <w:marLeft w:val="2003"/>
              <w:marRight w:val="2379"/>
              <w:marTop w:val="0"/>
              <w:marBottom w:val="0"/>
              <w:divBdr>
                <w:top w:val="none" w:sz="0" w:space="0" w:color="auto"/>
                <w:left w:val="none" w:sz="0" w:space="0" w:color="auto"/>
                <w:bottom w:val="none" w:sz="0" w:space="0" w:color="auto"/>
                <w:right w:val="none" w:sz="0" w:space="0" w:color="auto"/>
              </w:divBdr>
              <w:divsChild>
                <w:div w:id="978657346">
                  <w:marLeft w:val="0"/>
                  <w:marRight w:val="0"/>
                  <w:marTop w:val="0"/>
                  <w:marBottom w:val="0"/>
                  <w:divBdr>
                    <w:top w:val="single" w:sz="12" w:space="6" w:color="CCE3FB"/>
                    <w:left w:val="single" w:sz="12" w:space="6" w:color="CCE3FB"/>
                    <w:bottom w:val="single" w:sz="12" w:space="6" w:color="CCE3FB"/>
                    <w:right w:val="single" w:sz="12" w:space="6" w:color="CCE3FB"/>
                  </w:divBdr>
                  <w:divsChild>
                    <w:div w:id="758332279">
                      <w:marLeft w:val="0"/>
                      <w:marRight w:val="0"/>
                      <w:marTop w:val="0"/>
                      <w:marBottom w:val="0"/>
                      <w:divBdr>
                        <w:top w:val="none" w:sz="0" w:space="0" w:color="auto"/>
                        <w:left w:val="none" w:sz="0" w:space="0" w:color="auto"/>
                        <w:bottom w:val="none" w:sz="0" w:space="0" w:color="auto"/>
                        <w:right w:val="none" w:sz="0" w:space="0" w:color="auto"/>
                      </w:divBdr>
                    </w:div>
                    <w:div w:id="1347750725">
                      <w:marLeft w:val="0"/>
                      <w:marRight w:val="0"/>
                      <w:marTop w:val="0"/>
                      <w:marBottom w:val="0"/>
                      <w:divBdr>
                        <w:top w:val="none" w:sz="0" w:space="0" w:color="auto"/>
                        <w:left w:val="none" w:sz="0" w:space="0" w:color="auto"/>
                        <w:bottom w:val="none" w:sz="0" w:space="0" w:color="auto"/>
                        <w:right w:val="none" w:sz="0" w:space="0" w:color="auto"/>
                      </w:divBdr>
                    </w:div>
                    <w:div w:id="1596555258">
                      <w:marLeft w:val="0"/>
                      <w:marRight w:val="0"/>
                      <w:marTop w:val="0"/>
                      <w:marBottom w:val="0"/>
                      <w:divBdr>
                        <w:top w:val="none" w:sz="0" w:space="0" w:color="auto"/>
                        <w:left w:val="none" w:sz="0" w:space="0" w:color="auto"/>
                        <w:bottom w:val="none" w:sz="0" w:space="0" w:color="auto"/>
                        <w:right w:val="none" w:sz="0" w:space="0" w:color="auto"/>
                      </w:divBdr>
                    </w:div>
                  </w:divsChild>
                </w:div>
                <w:div w:id="1041126450">
                  <w:marLeft w:val="0"/>
                  <w:marRight w:val="0"/>
                  <w:marTop w:val="0"/>
                  <w:marBottom w:val="0"/>
                  <w:divBdr>
                    <w:top w:val="single" w:sz="12" w:space="6" w:color="CCE3FB"/>
                    <w:left w:val="single" w:sz="12" w:space="6" w:color="CCE3FB"/>
                    <w:bottom w:val="single" w:sz="12" w:space="6" w:color="CCE3FB"/>
                    <w:right w:val="single" w:sz="12" w:space="6" w:color="CCE3FB"/>
                  </w:divBdr>
                  <w:divsChild>
                    <w:div w:id="893126902">
                      <w:marLeft w:val="0"/>
                      <w:marRight w:val="0"/>
                      <w:marTop w:val="0"/>
                      <w:marBottom w:val="0"/>
                      <w:divBdr>
                        <w:top w:val="none" w:sz="0" w:space="0" w:color="auto"/>
                        <w:left w:val="none" w:sz="0" w:space="0" w:color="auto"/>
                        <w:bottom w:val="none" w:sz="0" w:space="0" w:color="auto"/>
                        <w:right w:val="none" w:sz="0" w:space="0" w:color="auto"/>
                      </w:divBdr>
                    </w:div>
                  </w:divsChild>
                </w:div>
                <w:div w:id="1123813316">
                  <w:marLeft w:val="0"/>
                  <w:marRight w:val="0"/>
                  <w:marTop w:val="0"/>
                  <w:marBottom w:val="0"/>
                  <w:divBdr>
                    <w:top w:val="single" w:sz="12" w:space="6" w:color="CCE3FB"/>
                    <w:left w:val="single" w:sz="12" w:space="6" w:color="CCE3FB"/>
                    <w:bottom w:val="single" w:sz="12" w:space="6" w:color="CCE3FB"/>
                    <w:right w:val="single" w:sz="12" w:space="6" w:color="CCE3FB"/>
                  </w:divBdr>
                  <w:divsChild>
                    <w:div w:id="425804259">
                      <w:marLeft w:val="0"/>
                      <w:marRight w:val="0"/>
                      <w:marTop w:val="0"/>
                      <w:marBottom w:val="0"/>
                      <w:divBdr>
                        <w:top w:val="none" w:sz="0" w:space="0" w:color="auto"/>
                        <w:left w:val="none" w:sz="0" w:space="0" w:color="auto"/>
                        <w:bottom w:val="none" w:sz="0" w:space="0" w:color="auto"/>
                        <w:right w:val="none" w:sz="0" w:space="0" w:color="auto"/>
                      </w:divBdr>
                    </w:div>
                    <w:div w:id="1105536075">
                      <w:marLeft w:val="0"/>
                      <w:marRight w:val="0"/>
                      <w:marTop w:val="0"/>
                      <w:marBottom w:val="0"/>
                      <w:divBdr>
                        <w:top w:val="none" w:sz="0" w:space="0" w:color="auto"/>
                        <w:left w:val="none" w:sz="0" w:space="0" w:color="auto"/>
                        <w:bottom w:val="none" w:sz="0" w:space="0" w:color="auto"/>
                        <w:right w:val="none" w:sz="0" w:space="0" w:color="auto"/>
                      </w:divBdr>
                    </w:div>
                    <w:div w:id="1543589168">
                      <w:marLeft w:val="0"/>
                      <w:marRight w:val="0"/>
                      <w:marTop w:val="0"/>
                      <w:marBottom w:val="0"/>
                      <w:divBdr>
                        <w:top w:val="none" w:sz="0" w:space="0" w:color="auto"/>
                        <w:left w:val="none" w:sz="0" w:space="0" w:color="auto"/>
                        <w:bottom w:val="none" w:sz="0" w:space="0" w:color="auto"/>
                        <w:right w:val="none" w:sz="0" w:space="0" w:color="auto"/>
                      </w:divBdr>
                    </w:div>
                  </w:divsChild>
                </w:div>
                <w:div w:id="1573927988">
                  <w:marLeft w:val="0"/>
                  <w:marRight w:val="0"/>
                  <w:marTop w:val="0"/>
                  <w:marBottom w:val="0"/>
                  <w:divBdr>
                    <w:top w:val="single" w:sz="12" w:space="6" w:color="CCE3FB"/>
                    <w:left w:val="single" w:sz="12" w:space="6" w:color="CCE3FB"/>
                    <w:bottom w:val="single" w:sz="12" w:space="6" w:color="CCE3FB"/>
                    <w:right w:val="single" w:sz="12" w:space="6" w:color="CCE3FB"/>
                  </w:divBdr>
                  <w:divsChild>
                    <w:div w:id="173927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2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A2D96-D6B0-4BEE-BDF1-DD7F73FA2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PRESENT STAUS OF INDIRECT /DIRECT TAX AS ON DATE</vt:lpstr>
    </vt:vector>
  </TitlesOfParts>
  <Company/>
  <LinksUpToDate>false</LinksUpToDate>
  <CharactersWithSpaces>20974</CharactersWithSpaces>
  <SharedDoc>false</SharedDoc>
  <HLinks>
    <vt:vector size="6" baseType="variant">
      <vt:variant>
        <vt:i4>8323084</vt:i4>
      </vt:variant>
      <vt:variant>
        <vt:i4>0</vt:i4>
      </vt:variant>
      <vt:variant>
        <vt:i4>0</vt:i4>
      </vt:variant>
      <vt:variant>
        <vt:i4>5</vt:i4>
      </vt:variant>
      <vt:variant>
        <vt:lpwstr>mailto:rksurekaco@yahoo.co.in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 STAUS OF INDIRECT /DIRECT TAX AS ON DATE</dc:title>
  <dc:creator>bkb</dc:creator>
  <cp:lastModifiedBy>chandan</cp:lastModifiedBy>
  <cp:revision>3</cp:revision>
  <cp:lastPrinted>2016-02-29T05:26:00Z</cp:lastPrinted>
  <dcterms:created xsi:type="dcterms:W3CDTF">2017-02-07T13:09:00Z</dcterms:created>
  <dcterms:modified xsi:type="dcterms:W3CDTF">2017-02-07T13:12:00Z</dcterms:modified>
</cp:coreProperties>
</file>