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CF9" w:rsidRDefault="00860CF9" w:rsidP="00860CF9">
      <w:pPr>
        <w:jc w:val="right"/>
        <w:rPr>
          <w:rFonts w:ascii="Times New Roman" w:hAnsi="Times New Roman" w:cs="Times New Roman"/>
          <w:sz w:val="32"/>
          <w:szCs w:val="32"/>
        </w:rPr>
      </w:pPr>
      <w:r>
        <w:rPr>
          <w:rFonts w:ascii="Times New Roman" w:hAnsi="Times New Roman" w:cs="Times New Roman"/>
          <w:sz w:val="32"/>
          <w:szCs w:val="32"/>
        </w:rPr>
        <w:t>CA ABHISHEK AGGARWAL</w:t>
      </w:r>
    </w:p>
    <w:p w:rsidR="00860CF9" w:rsidRPr="00860CF9" w:rsidRDefault="00860CF9" w:rsidP="00860CF9">
      <w:pPr>
        <w:jc w:val="right"/>
        <w:rPr>
          <w:rFonts w:ascii="Times New Roman" w:hAnsi="Times New Roman" w:cs="Times New Roman"/>
          <w:sz w:val="32"/>
          <w:szCs w:val="32"/>
        </w:rPr>
      </w:pPr>
      <w:r>
        <w:rPr>
          <w:rFonts w:ascii="Times New Roman" w:hAnsi="Times New Roman" w:cs="Times New Roman"/>
          <w:sz w:val="32"/>
          <w:szCs w:val="32"/>
        </w:rPr>
        <w:t>MCOM, ACA</w:t>
      </w:r>
    </w:p>
    <w:p w:rsidR="00860CF9" w:rsidRDefault="00860CF9" w:rsidP="00860CF9">
      <w:pPr>
        <w:jc w:val="center"/>
        <w:rPr>
          <w:rFonts w:ascii="Times New Roman" w:hAnsi="Times New Roman" w:cs="Times New Roman"/>
          <w:sz w:val="52"/>
          <w:szCs w:val="52"/>
        </w:rPr>
      </w:pPr>
    </w:p>
    <w:p w:rsidR="00860CF9" w:rsidRPr="000E3435" w:rsidRDefault="00860CF9" w:rsidP="00860CF9">
      <w:pPr>
        <w:jc w:val="center"/>
        <w:rPr>
          <w:rFonts w:ascii="Times New Roman" w:hAnsi="Times New Roman" w:cs="Times New Roman"/>
          <w:sz w:val="52"/>
          <w:szCs w:val="52"/>
        </w:rPr>
      </w:pPr>
      <w:r w:rsidRPr="000E3435">
        <w:rPr>
          <w:rFonts w:ascii="Times New Roman" w:hAnsi="Times New Roman" w:cs="Times New Roman"/>
          <w:sz w:val="52"/>
          <w:szCs w:val="52"/>
        </w:rPr>
        <w:t>Negotiable instrument act, 1881</w:t>
      </w:r>
    </w:p>
    <w:p w:rsidR="00860CF9" w:rsidRPr="003E2FF6" w:rsidRDefault="00860CF9" w:rsidP="00860CF9">
      <w:pPr>
        <w:pStyle w:val="NoSpacing"/>
        <w:ind w:left="360"/>
        <w:jc w:val="both"/>
        <w:rPr>
          <w:rFonts w:ascii="Times New Roman" w:hAnsi="Times New Roman" w:cs="Times New Roman"/>
          <w:sz w:val="28"/>
          <w:szCs w:val="28"/>
        </w:rPr>
      </w:pPr>
      <w:r w:rsidRPr="00E56BFB">
        <w:rPr>
          <w:rFonts w:ascii="Times New Roman" w:hAnsi="Times New Roman" w:cs="Times New Roman"/>
          <w:b/>
          <w:sz w:val="28"/>
          <w:szCs w:val="28"/>
          <w:u w:val="single"/>
        </w:rPr>
        <w:t>Meaning</w:t>
      </w:r>
      <w:r w:rsidRPr="00E56BFB">
        <w:rPr>
          <w:rFonts w:ascii="Times New Roman" w:hAnsi="Times New Roman" w:cs="Times New Roman"/>
          <w:b/>
          <w:sz w:val="28"/>
          <w:szCs w:val="28"/>
        </w:rPr>
        <w:t>: -</w:t>
      </w:r>
      <w:r w:rsidRPr="003E2FF6">
        <w:rPr>
          <w:rFonts w:ascii="Times New Roman" w:hAnsi="Times New Roman" w:cs="Times New Roman"/>
          <w:sz w:val="28"/>
          <w:szCs w:val="28"/>
        </w:rPr>
        <w:t xml:space="preserve"> a negotiable instrument means an instrument the property in which is acquired by any one who takes it bonafide and for the value notwithstanding any defect in the title of the prior party.</w:t>
      </w:r>
    </w:p>
    <w:p w:rsidR="00860CF9" w:rsidRPr="00E56BFB" w:rsidRDefault="00860CF9" w:rsidP="00860CF9">
      <w:pPr>
        <w:pStyle w:val="NoSpacing"/>
        <w:ind w:left="360"/>
        <w:jc w:val="both"/>
        <w:rPr>
          <w:rFonts w:ascii="Times New Roman" w:hAnsi="Times New Roman" w:cs="Times New Roman"/>
          <w:b/>
          <w:sz w:val="28"/>
          <w:szCs w:val="28"/>
        </w:rPr>
      </w:pPr>
      <w:r w:rsidRPr="00E56BFB">
        <w:rPr>
          <w:rFonts w:ascii="Times New Roman" w:hAnsi="Times New Roman" w:cs="Times New Roman"/>
          <w:b/>
          <w:sz w:val="28"/>
          <w:szCs w:val="28"/>
          <w:u w:val="single"/>
        </w:rPr>
        <w:t>Definition</w:t>
      </w:r>
      <w:r w:rsidRPr="00E56BFB">
        <w:rPr>
          <w:rFonts w:ascii="Times New Roman" w:hAnsi="Times New Roman" w:cs="Times New Roman"/>
          <w:b/>
          <w:sz w:val="28"/>
          <w:szCs w:val="28"/>
        </w:rPr>
        <w:t xml:space="preserve"> [sec 13]</w:t>
      </w:r>
    </w:p>
    <w:p w:rsidR="00860CF9" w:rsidRPr="003E2FF6" w:rsidRDefault="00860CF9" w:rsidP="00860CF9">
      <w:pPr>
        <w:pStyle w:val="NoSpacing"/>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A negotiable instrument means </w:t>
      </w:r>
      <w:r w:rsidRPr="003E2FF6">
        <w:rPr>
          <w:rFonts w:ascii="Times New Roman" w:hAnsi="Times New Roman" w:cs="Times New Roman"/>
          <w:sz w:val="28"/>
          <w:szCs w:val="28"/>
        </w:rPr>
        <w:tab/>
      </w:r>
      <w:r w:rsidRPr="003E2FF6">
        <w:rPr>
          <w:rFonts w:ascii="Times New Roman" w:hAnsi="Times New Roman" w:cs="Times New Roman"/>
          <w:sz w:val="28"/>
          <w:szCs w:val="28"/>
        </w:rPr>
        <w:tab/>
      </w:r>
    </w:p>
    <w:p w:rsidR="00860CF9" w:rsidRPr="003E2FF6" w:rsidRDefault="00860CF9" w:rsidP="00860CF9">
      <w:pPr>
        <w:pStyle w:val="NoSpacing"/>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 A promissory note; or</w:t>
      </w:r>
    </w:p>
    <w:p w:rsidR="00860CF9" w:rsidRPr="003E2FF6" w:rsidRDefault="00860CF9" w:rsidP="00860CF9">
      <w:pPr>
        <w:pStyle w:val="NoSpacing"/>
        <w:ind w:left="360"/>
        <w:jc w:val="both"/>
        <w:rPr>
          <w:rFonts w:ascii="Times New Roman" w:hAnsi="Times New Roman" w:cs="Times New Roman"/>
          <w:sz w:val="28"/>
          <w:szCs w:val="28"/>
        </w:rPr>
      </w:pP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t xml:space="preserve"> - Bill of exchange; or</w:t>
      </w:r>
    </w:p>
    <w:p w:rsidR="00860CF9" w:rsidRPr="003E2FF6" w:rsidRDefault="00860CF9" w:rsidP="00860CF9">
      <w:pPr>
        <w:pStyle w:val="NoSpacing"/>
        <w:ind w:left="360"/>
        <w:jc w:val="both"/>
        <w:rPr>
          <w:rFonts w:ascii="Times New Roman" w:hAnsi="Times New Roman" w:cs="Times New Roman"/>
          <w:sz w:val="28"/>
          <w:szCs w:val="28"/>
        </w:rPr>
      </w:pP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t xml:space="preserve"> - Cheque</w:t>
      </w:r>
    </w:p>
    <w:p w:rsidR="00860CF9" w:rsidRPr="003E2FF6" w:rsidRDefault="00860CF9" w:rsidP="00860CF9">
      <w:pPr>
        <w:pStyle w:val="NoSpacing"/>
        <w:ind w:left="360"/>
        <w:jc w:val="both"/>
        <w:rPr>
          <w:rFonts w:ascii="Times New Roman" w:hAnsi="Times New Roman" w:cs="Times New Roman"/>
          <w:sz w:val="28"/>
          <w:szCs w:val="28"/>
        </w:rPr>
      </w:pP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t xml:space="preserve">- Payable either to order or   </w:t>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t xml:space="preserve">           bearer.</w:t>
      </w:r>
    </w:p>
    <w:p w:rsidR="00860CF9" w:rsidRPr="003E2FF6" w:rsidRDefault="00860CF9" w:rsidP="00860CF9">
      <w:pPr>
        <w:pStyle w:val="NoSpacing"/>
        <w:ind w:left="360"/>
        <w:jc w:val="both"/>
        <w:rPr>
          <w:rFonts w:ascii="Times New Roman" w:hAnsi="Times New Roman" w:cs="Times New Roman"/>
          <w:sz w:val="28"/>
          <w:szCs w:val="28"/>
        </w:rPr>
      </w:pPr>
    </w:p>
    <w:p w:rsidR="00860CF9" w:rsidRPr="003E2FF6" w:rsidRDefault="00860CF9" w:rsidP="00860CF9">
      <w:pPr>
        <w:pStyle w:val="Heading1"/>
        <w:rPr>
          <w:rFonts w:ascii="Times New Roman" w:hAnsi="Times New Roman" w:cs="Times New Roman"/>
        </w:rPr>
      </w:pPr>
      <w:r w:rsidRPr="003E2FF6">
        <w:rPr>
          <w:rFonts w:ascii="Times New Roman" w:hAnsi="Times New Roman" w:cs="Times New Roman"/>
        </w:rPr>
        <w:t xml:space="preserve">CHARACTERISTICS OF NEGOTIABLE INSTRUMENT </w:t>
      </w:r>
      <w:r w:rsidRPr="003E2FF6">
        <w:rPr>
          <w:rFonts w:ascii="Times New Roman" w:hAnsi="Times New Roman" w:cs="Times New Roman"/>
        </w:rPr>
        <w:tab/>
      </w:r>
      <w:r w:rsidRPr="003E2FF6">
        <w:rPr>
          <w:rFonts w:ascii="Times New Roman" w:hAnsi="Times New Roman" w:cs="Times New Roman"/>
        </w:rPr>
        <w:tab/>
        <w:t>{SEC 13}</w:t>
      </w:r>
    </w:p>
    <w:p w:rsidR="00860CF9" w:rsidRPr="003E2FF6" w:rsidRDefault="00860CF9" w:rsidP="00860CF9">
      <w:pPr>
        <w:pStyle w:val="ListParagraph"/>
        <w:numPr>
          <w:ilvl w:val="0"/>
          <w:numId w:val="1"/>
        </w:num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Freely transferable from one person to another person.</w:t>
      </w:r>
    </w:p>
    <w:p w:rsidR="00860CF9" w:rsidRPr="003E2FF6" w:rsidRDefault="00860CF9" w:rsidP="00860CF9">
      <w:pPr>
        <w:pStyle w:val="ListParagraph"/>
        <w:numPr>
          <w:ilvl w:val="0"/>
          <w:numId w:val="1"/>
        </w:numPr>
        <w:ind w:left="360"/>
        <w:jc w:val="both"/>
        <w:rPr>
          <w:rFonts w:ascii="Times New Roman" w:hAnsi="Times New Roman" w:cs="Times New Roman"/>
          <w:sz w:val="28"/>
          <w:szCs w:val="28"/>
        </w:rPr>
      </w:pPr>
      <w:r>
        <w:rPr>
          <w:rFonts w:ascii="Times New Roman" w:hAnsi="Times New Roman" w:cs="Times New Roman"/>
          <w:sz w:val="28"/>
          <w:szCs w:val="28"/>
        </w:rPr>
        <w:t xml:space="preserve">The holder in due course obtains </w:t>
      </w:r>
      <w:r w:rsidRPr="003E2FF6">
        <w:rPr>
          <w:rFonts w:ascii="Times New Roman" w:hAnsi="Times New Roman" w:cs="Times New Roman"/>
          <w:sz w:val="28"/>
          <w:szCs w:val="28"/>
        </w:rPr>
        <w:t>good title of the instrument notwithstanding any defect in the previous holder.</w:t>
      </w:r>
    </w:p>
    <w:p w:rsidR="00860CF9" w:rsidRPr="003E2FF6" w:rsidRDefault="00860CF9" w:rsidP="00860CF9">
      <w:pPr>
        <w:pStyle w:val="ListParagraph"/>
        <w:numPr>
          <w:ilvl w:val="0"/>
          <w:numId w:val="1"/>
        </w:numPr>
        <w:ind w:left="360"/>
        <w:jc w:val="both"/>
        <w:rPr>
          <w:rFonts w:ascii="Times New Roman" w:hAnsi="Times New Roman" w:cs="Times New Roman"/>
          <w:sz w:val="28"/>
          <w:szCs w:val="28"/>
        </w:rPr>
      </w:pPr>
      <w:r w:rsidRPr="003E2FF6">
        <w:rPr>
          <w:rFonts w:ascii="Times New Roman" w:hAnsi="Times New Roman" w:cs="Times New Roman"/>
          <w:sz w:val="28"/>
          <w:szCs w:val="28"/>
        </w:rPr>
        <w:t>HDC of a negotiable instrument can sue on the</w:t>
      </w:r>
      <w:r>
        <w:rPr>
          <w:rFonts w:ascii="Times New Roman" w:hAnsi="Times New Roman" w:cs="Times New Roman"/>
          <w:sz w:val="28"/>
          <w:szCs w:val="28"/>
        </w:rPr>
        <w:t xml:space="preserve"> instrument in his </w:t>
      </w:r>
      <w:r w:rsidRPr="003E2FF6">
        <w:rPr>
          <w:rFonts w:ascii="Times New Roman" w:hAnsi="Times New Roman" w:cs="Times New Roman"/>
          <w:sz w:val="28"/>
          <w:szCs w:val="28"/>
        </w:rPr>
        <w:t>own name.</w:t>
      </w:r>
    </w:p>
    <w:p w:rsidR="00860CF9" w:rsidRPr="00E56BFB" w:rsidRDefault="00860CF9" w:rsidP="00860CF9">
      <w:pPr>
        <w:pStyle w:val="ListParagraph"/>
        <w:numPr>
          <w:ilvl w:val="0"/>
          <w:numId w:val="1"/>
        </w:numPr>
        <w:ind w:left="360"/>
        <w:jc w:val="both"/>
        <w:rPr>
          <w:rFonts w:ascii="Times New Roman" w:hAnsi="Times New Roman" w:cs="Times New Roman"/>
          <w:b/>
          <w:sz w:val="28"/>
          <w:szCs w:val="28"/>
        </w:rPr>
      </w:pPr>
      <w:r w:rsidRPr="003E2FF6">
        <w:rPr>
          <w:rFonts w:ascii="Times New Roman" w:hAnsi="Times New Roman" w:cs="Times New Roman"/>
          <w:sz w:val="28"/>
          <w:szCs w:val="28"/>
        </w:rPr>
        <w:t xml:space="preserve">Transferable infinitum. </w:t>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r>
      <w:r w:rsidRPr="003E2FF6">
        <w:rPr>
          <w:rFonts w:ascii="Times New Roman" w:hAnsi="Times New Roman" w:cs="Times New Roman"/>
          <w:sz w:val="28"/>
          <w:szCs w:val="28"/>
        </w:rPr>
        <w:tab/>
        <w:t xml:space="preserve">  </w:t>
      </w:r>
      <w:r w:rsidRPr="00E56BFB">
        <w:rPr>
          <w:rFonts w:ascii="Times New Roman" w:hAnsi="Times New Roman" w:cs="Times New Roman"/>
          <w:b/>
          <w:sz w:val="28"/>
          <w:szCs w:val="28"/>
        </w:rPr>
        <w:t>PRESUMPTIONS AS TO NEGOTIABLE INSTRUMENT {sec 118}</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1. </w:t>
      </w:r>
      <w:r w:rsidRPr="00E56BFB">
        <w:rPr>
          <w:rFonts w:ascii="Times New Roman" w:hAnsi="Times New Roman" w:cs="Times New Roman"/>
          <w:b/>
          <w:sz w:val="28"/>
          <w:szCs w:val="28"/>
        </w:rPr>
        <w:t>CONSIDERATION:</w:t>
      </w:r>
      <w:r w:rsidRPr="003E2FF6">
        <w:rPr>
          <w:rFonts w:ascii="Times New Roman" w:hAnsi="Times New Roman" w:cs="Times New Roman"/>
          <w:sz w:val="28"/>
          <w:szCs w:val="28"/>
        </w:rPr>
        <w:t>-Every negotiable instrument was made,      accepted, endorsed or drawn for consideration</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2</w:t>
      </w:r>
      <w:r w:rsidRPr="00E56BFB">
        <w:rPr>
          <w:rFonts w:ascii="Times New Roman" w:hAnsi="Times New Roman" w:cs="Times New Roman"/>
          <w:b/>
          <w:sz w:val="28"/>
          <w:szCs w:val="28"/>
        </w:rPr>
        <w:t>. DATE:</w:t>
      </w:r>
      <w:r w:rsidRPr="003E2FF6">
        <w:rPr>
          <w:rFonts w:ascii="Times New Roman" w:hAnsi="Times New Roman" w:cs="Times New Roman"/>
          <w:sz w:val="28"/>
          <w:szCs w:val="28"/>
        </w:rPr>
        <w:t xml:space="preserve"> - every negotiable instrument bearing a date was   made or drawn on that date.</w:t>
      </w:r>
    </w:p>
    <w:p w:rsidR="00860CF9" w:rsidRPr="003E2FF6" w:rsidRDefault="00860CF9" w:rsidP="00860CF9">
      <w:pPr>
        <w:ind w:left="360"/>
        <w:jc w:val="both"/>
        <w:rPr>
          <w:rFonts w:ascii="Times New Roman" w:hAnsi="Times New Roman" w:cs="Times New Roman"/>
          <w:sz w:val="28"/>
          <w:szCs w:val="28"/>
        </w:rPr>
      </w:pPr>
      <w:r>
        <w:rPr>
          <w:rFonts w:ascii="Times New Roman" w:hAnsi="Times New Roman" w:cs="Times New Roman"/>
          <w:sz w:val="28"/>
          <w:szCs w:val="28"/>
        </w:rPr>
        <w:t xml:space="preserve">3. </w:t>
      </w:r>
      <w:r w:rsidRPr="00E56BFB">
        <w:rPr>
          <w:rFonts w:ascii="Times New Roman" w:hAnsi="Times New Roman" w:cs="Times New Roman"/>
          <w:b/>
          <w:sz w:val="28"/>
          <w:szCs w:val="28"/>
        </w:rPr>
        <w:t>Time of acceptance:</w:t>
      </w:r>
      <w:r w:rsidRPr="003E2FF6">
        <w:rPr>
          <w:rFonts w:ascii="Times New Roman" w:hAnsi="Times New Roman" w:cs="Times New Roman"/>
          <w:sz w:val="28"/>
          <w:szCs w:val="28"/>
        </w:rPr>
        <w:t xml:space="preserve"> - every bill of exchange was accepted within a reasonable time after the date mentioned on it but before of its maturity.</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lastRenderedPageBreak/>
        <w:t>4</w:t>
      </w:r>
      <w:r w:rsidRPr="00E56BFB">
        <w:rPr>
          <w:rFonts w:ascii="Times New Roman" w:hAnsi="Times New Roman" w:cs="Times New Roman"/>
          <w:b/>
          <w:sz w:val="28"/>
          <w:szCs w:val="28"/>
        </w:rPr>
        <w:t>. Time of transfer:-</w:t>
      </w:r>
      <w:r w:rsidRPr="003E2FF6">
        <w:rPr>
          <w:rFonts w:ascii="Times New Roman" w:hAnsi="Times New Roman" w:cs="Times New Roman"/>
          <w:sz w:val="28"/>
          <w:szCs w:val="28"/>
        </w:rPr>
        <w:t xml:space="preserve"> every transfer of negotiable instrument was made before its maturity.</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5. </w:t>
      </w:r>
      <w:r w:rsidRPr="00E56BFB">
        <w:rPr>
          <w:rFonts w:ascii="Times New Roman" w:hAnsi="Times New Roman" w:cs="Times New Roman"/>
          <w:b/>
          <w:sz w:val="28"/>
          <w:szCs w:val="28"/>
        </w:rPr>
        <w:t>STAMP</w:t>
      </w:r>
      <w:r w:rsidRPr="003E2FF6">
        <w:rPr>
          <w:rFonts w:ascii="Times New Roman" w:hAnsi="Times New Roman" w:cs="Times New Roman"/>
          <w:sz w:val="28"/>
          <w:szCs w:val="28"/>
        </w:rPr>
        <w:t>:-lost promissory note, bill of exchange or cheque was duly stamped.</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6</w:t>
      </w:r>
      <w:r w:rsidRPr="00E56BFB">
        <w:rPr>
          <w:rFonts w:ascii="Times New Roman" w:hAnsi="Times New Roman" w:cs="Times New Roman"/>
          <w:b/>
          <w:sz w:val="28"/>
          <w:szCs w:val="28"/>
        </w:rPr>
        <w:t>. HDC:</w:t>
      </w:r>
      <w:r w:rsidRPr="003E2FF6">
        <w:rPr>
          <w:rFonts w:ascii="Times New Roman" w:hAnsi="Times New Roman" w:cs="Times New Roman"/>
          <w:sz w:val="28"/>
          <w:szCs w:val="28"/>
        </w:rPr>
        <w:t xml:space="preserve"> - that the holder of N/I is a HDC.</w:t>
      </w:r>
    </w:p>
    <w:p w:rsidR="00860CF9" w:rsidRPr="00705FFD" w:rsidRDefault="00860CF9" w:rsidP="00860CF9">
      <w:pPr>
        <w:pStyle w:val="ListParagraph"/>
        <w:ind w:left="360"/>
        <w:jc w:val="both"/>
        <w:rPr>
          <w:rFonts w:ascii="Times New Roman" w:hAnsi="Times New Roman" w:cs="Times New Roman"/>
          <w:b/>
          <w:sz w:val="28"/>
          <w:szCs w:val="28"/>
        </w:rPr>
      </w:pPr>
      <w:r w:rsidRPr="00705FFD">
        <w:rPr>
          <w:rFonts w:ascii="Times New Roman" w:hAnsi="Times New Roman" w:cs="Times New Roman"/>
          <w:b/>
          <w:sz w:val="28"/>
          <w:szCs w:val="28"/>
        </w:rPr>
        <w:t>Promissory note       {sec. 4}</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A promissory note is an instrument in writing {not being a bank note or currency note} containing an unconditional undertaking signed by maker to pay a certain some of money only to         {a}a certain person; or</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sz w:val="28"/>
          <w:szCs w:val="28"/>
        </w:rPr>
        <w:t xml:space="preserve">                                   {b} the order of a certain person.</w:t>
      </w:r>
    </w:p>
    <w:p w:rsidR="00860CF9"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sz w:val="28"/>
          <w:szCs w:val="28"/>
        </w:rPr>
        <w:t xml:space="preserve">Promissory Note </w:t>
      </w:r>
      <w:r w:rsidRPr="003E2FF6">
        <w:rPr>
          <w:rFonts w:ascii="Times New Roman" w:hAnsi="Times New Roman" w:cs="Times New Roman"/>
          <w:sz w:val="28"/>
          <w:szCs w:val="28"/>
        </w:rPr>
        <w:tab/>
        <w:t xml:space="preserve">{Sec. 4} </w:t>
      </w:r>
    </w:p>
    <w:p w:rsidR="00860CF9" w:rsidRPr="003E2FF6" w:rsidRDefault="00860CF9" w:rsidP="00860CF9">
      <w:pPr>
        <w:pStyle w:val="ListParagraph"/>
        <w:ind w:left="360" w:hanging="720"/>
        <w:jc w:val="both"/>
        <w:rPr>
          <w:rFonts w:ascii="Times New Roman" w:hAnsi="Times New Roman" w:cs="Times New Roman"/>
          <w:sz w:val="28"/>
          <w:szCs w:val="28"/>
        </w:rPr>
      </w:pP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b/>
          <w:sz w:val="28"/>
          <w:szCs w:val="28"/>
        </w:rPr>
        <w:t>Definition: -</w:t>
      </w:r>
      <w:r w:rsidRPr="003E2FF6">
        <w:rPr>
          <w:rFonts w:ascii="Times New Roman" w:hAnsi="Times New Roman" w:cs="Times New Roman"/>
          <w:sz w:val="28"/>
          <w:szCs w:val="28"/>
        </w:rPr>
        <w:t xml:space="preserve"> A ‘Promissory note’ is an instrument in writing</w:t>
      </w:r>
      <w:r>
        <w:rPr>
          <w:rFonts w:ascii="Times New Roman" w:hAnsi="Times New Roman" w:cs="Times New Roman"/>
          <w:sz w:val="28"/>
          <w:szCs w:val="28"/>
        </w:rPr>
        <w:t xml:space="preserve"> </w:t>
      </w:r>
      <w:r w:rsidRPr="003E2FF6">
        <w:rPr>
          <w:rFonts w:ascii="Times New Roman" w:hAnsi="Times New Roman" w:cs="Times New Roman"/>
          <w:sz w:val="28"/>
          <w:szCs w:val="28"/>
        </w:rPr>
        <w:t xml:space="preserve">(Not being a bank- note or a currency note) containing an Unconditional undertaking signed by the maker to pay a </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sz w:val="28"/>
          <w:szCs w:val="28"/>
        </w:rPr>
        <w:t xml:space="preserve">Certain sum of money only to a certain person; or the </w:t>
      </w:r>
      <w:r>
        <w:rPr>
          <w:rFonts w:ascii="Times New Roman" w:hAnsi="Times New Roman" w:cs="Times New Roman"/>
          <w:sz w:val="28"/>
          <w:szCs w:val="28"/>
        </w:rPr>
        <w:t xml:space="preserve">Order </w:t>
      </w:r>
      <w:r w:rsidRPr="003E2FF6">
        <w:rPr>
          <w:rFonts w:ascii="Times New Roman" w:hAnsi="Times New Roman" w:cs="Times New Roman"/>
          <w:sz w:val="28"/>
          <w:szCs w:val="28"/>
        </w:rPr>
        <w:t xml:space="preserve">of a certain person. </w:t>
      </w:r>
    </w:p>
    <w:p w:rsidR="00860CF9" w:rsidRPr="003E2FF6" w:rsidRDefault="00860CF9" w:rsidP="00860CF9">
      <w:pPr>
        <w:pStyle w:val="ListParagraph"/>
        <w:ind w:left="360" w:hanging="720"/>
        <w:jc w:val="both"/>
        <w:rPr>
          <w:rFonts w:ascii="Times New Roman" w:hAnsi="Times New Roman" w:cs="Times New Roman"/>
          <w:sz w:val="28"/>
          <w:szCs w:val="28"/>
        </w:rPr>
      </w:pPr>
    </w:p>
    <w:p w:rsidR="00860CF9" w:rsidRPr="003E2FF6" w:rsidRDefault="00860CF9" w:rsidP="00860CF9">
      <w:pPr>
        <w:pStyle w:val="ListParagraph"/>
        <w:ind w:left="360" w:hanging="720"/>
        <w:jc w:val="both"/>
        <w:rPr>
          <w:rFonts w:ascii="Times New Roman" w:hAnsi="Times New Roman" w:cs="Times New Roman"/>
          <w:b/>
          <w:sz w:val="28"/>
          <w:szCs w:val="28"/>
        </w:rPr>
      </w:pPr>
      <w:r w:rsidRPr="003E2FF6">
        <w:rPr>
          <w:rFonts w:ascii="Times New Roman" w:hAnsi="Times New Roman" w:cs="Times New Roman"/>
          <w:b/>
          <w:sz w:val="28"/>
          <w:szCs w:val="28"/>
        </w:rPr>
        <w:t>Essentials Characteristics of a Promissory Note</w:t>
      </w:r>
    </w:p>
    <w:p w:rsidR="00860CF9" w:rsidRPr="003E2FF6" w:rsidRDefault="00860CF9" w:rsidP="00860CF9">
      <w:pPr>
        <w:pStyle w:val="ListParagraph"/>
        <w:numPr>
          <w:ilvl w:val="0"/>
          <w:numId w:val="2"/>
        </w:numPr>
        <w:ind w:left="360"/>
        <w:jc w:val="both"/>
        <w:rPr>
          <w:rFonts w:ascii="Times New Roman" w:hAnsi="Times New Roman" w:cs="Times New Roman"/>
          <w:sz w:val="28"/>
          <w:szCs w:val="28"/>
        </w:rPr>
      </w:pPr>
      <w:r w:rsidRPr="003E2FF6">
        <w:rPr>
          <w:rFonts w:ascii="Times New Roman" w:hAnsi="Times New Roman" w:cs="Times New Roman"/>
          <w:b/>
          <w:sz w:val="28"/>
          <w:szCs w:val="28"/>
        </w:rPr>
        <w:t>Writing: -</w:t>
      </w:r>
      <w:r w:rsidRPr="003E2FF6">
        <w:rPr>
          <w:rFonts w:ascii="Times New Roman" w:hAnsi="Times New Roman" w:cs="Times New Roman"/>
          <w:sz w:val="28"/>
          <w:szCs w:val="28"/>
        </w:rPr>
        <w:t xml:space="preserve"> Promissory note must be in writing. Writing includes print and typewriting. Oral promise can not </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Constitute a valid promissory note. Generally consideration, Place and date of making need not be mentioned on the promissory note.</w:t>
      </w:r>
    </w:p>
    <w:p w:rsidR="00860CF9" w:rsidRPr="003E2FF6" w:rsidRDefault="00860CF9" w:rsidP="00860CF9">
      <w:pPr>
        <w:pStyle w:val="ListParagraph"/>
        <w:numPr>
          <w:ilvl w:val="0"/>
          <w:numId w:val="2"/>
        </w:numPr>
        <w:ind w:left="360"/>
        <w:jc w:val="both"/>
        <w:rPr>
          <w:rFonts w:ascii="Times New Roman" w:hAnsi="Times New Roman" w:cs="Times New Roman"/>
          <w:b/>
          <w:sz w:val="28"/>
          <w:szCs w:val="28"/>
        </w:rPr>
      </w:pPr>
      <w:r w:rsidRPr="003E2FF6">
        <w:rPr>
          <w:rFonts w:ascii="Times New Roman" w:hAnsi="Times New Roman" w:cs="Times New Roman"/>
          <w:b/>
          <w:sz w:val="28"/>
          <w:szCs w:val="28"/>
        </w:rPr>
        <w:t>Promise to pay:-</w:t>
      </w:r>
    </w:p>
    <w:p w:rsidR="00860CF9" w:rsidRPr="003E2FF6" w:rsidRDefault="00860CF9" w:rsidP="00860CF9">
      <w:pPr>
        <w:pStyle w:val="ListParagraph"/>
        <w:numPr>
          <w:ilvl w:val="0"/>
          <w:numId w:val="3"/>
        </w:numPr>
        <w:ind w:left="360"/>
        <w:jc w:val="both"/>
        <w:rPr>
          <w:rFonts w:ascii="Times New Roman" w:hAnsi="Times New Roman" w:cs="Times New Roman"/>
          <w:sz w:val="28"/>
          <w:szCs w:val="28"/>
        </w:rPr>
      </w:pPr>
      <w:r w:rsidRPr="003E2FF6">
        <w:rPr>
          <w:rFonts w:ascii="Times New Roman" w:hAnsi="Times New Roman" w:cs="Times New Roman"/>
          <w:sz w:val="28"/>
          <w:szCs w:val="28"/>
        </w:rPr>
        <w:t>A Promissory note must contain an undertaking/</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Promise to pay. </w:t>
      </w:r>
    </w:p>
    <w:p w:rsidR="00860CF9" w:rsidRPr="003E2FF6" w:rsidRDefault="00860CF9" w:rsidP="00860CF9">
      <w:pPr>
        <w:pStyle w:val="ListParagraph"/>
        <w:numPr>
          <w:ilvl w:val="0"/>
          <w:numId w:val="3"/>
        </w:num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Mere acknowledgment of debt is not sufficient. </w:t>
      </w:r>
    </w:p>
    <w:p w:rsidR="00860CF9" w:rsidRPr="003E2FF6" w:rsidRDefault="00860CF9" w:rsidP="00860CF9">
      <w:pPr>
        <w:pStyle w:val="ListParagraph"/>
        <w:numPr>
          <w:ilvl w:val="0"/>
          <w:numId w:val="3"/>
        </w:numPr>
        <w:ind w:left="360"/>
        <w:jc w:val="both"/>
        <w:rPr>
          <w:rFonts w:ascii="Times New Roman" w:hAnsi="Times New Roman" w:cs="Times New Roman"/>
          <w:sz w:val="28"/>
          <w:szCs w:val="28"/>
        </w:rPr>
      </w:pPr>
      <w:r w:rsidRPr="003E2FF6">
        <w:rPr>
          <w:rFonts w:ascii="Times New Roman" w:hAnsi="Times New Roman" w:cs="Times New Roman"/>
          <w:sz w:val="28"/>
          <w:szCs w:val="28"/>
        </w:rPr>
        <w:t>Use of word “promise’’ is not mandatory, but the maker should bind himself to pay.</w:t>
      </w:r>
    </w:p>
    <w:p w:rsidR="00860CF9" w:rsidRPr="003E2FF6" w:rsidRDefault="00860CF9" w:rsidP="00860CF9">
      <w:pPr>
        <w:pStyle w:val="ListParagraph"/>
        <w:ind w:left="360"/>
        <w:jc w:val="both"/>
        <w:rPr>
          <w:rFonts w:ascii="Times New Roman" w:hAnsi="Times New Roman" w:cs="Times New Roman"/>
          <w:sz w:val="28"/>
          <w:szCs w:val="28"/>
        </w:rPr>
      </w:pPr>
      <w:r w:rsidRPr="00E56BFB">
        <w:rPr>
          <w:rFonts w:ascii="Times New Roman" w:hAnsi="Times New Roman" w:cs="Times New Roman"/>
          <w:b/>
          <w:sz w:val="28"/>
          <w:szCs w:val="28"/>
        </w:rPr>
        <w:t>EX.:-</w:t>
      </w:r>
      <w:r w:rsidRPr="003E2FF6">
        <w:rPr>
          <w:rFonts w:ascii="Times New Roman" w:hAnsi="Times New Roman" w:cs="Times New Roman"/>
          <w:sz w:val="28"/>
          <w:szCs w:val="28"/>
        </w:rPr>
        <w:t xml:space="preserve"> “I have received a sum of Rs. 5,000 from Sohan. This amount will be repaid on demand’’.  </w:t>
      </w:r>
    </w:p>
    <w:p w:rsidR="00860CF9" w:rsidRPr="003E2FF6" w:rsidRDefault="00860CF9" w:rsidP="00860CF9">
      <w:pPr>
        <w:pStyle w:val="ListParagraph"/>
        <w:numPr>
          <w:ilvl w:val="0"/>
          <w:numId w:val="2"/>
        </w:numPr>
        <w:ind w:left="360"/>
        <w:jc w:val="both"/>
        <w:rPr>
          <w:rFonts w:ascii="Times New Roman" w:hAnsi="Times New Roman" w:cs="Times New Roman"/>
          <w:b/>
          <w:sz w:val="28"/>
          <w:szCs w:val="28"/>
        </w:rPr>
      </w:pPr>
      <w:r w:rsidRPr="003E2FF6">
        <w:rPr>
          <w:rFonts w:ascii="Times New Roman" w:hAnsi="Times New Roman" w:cs="Times New Roman"/>
          <w:b/>
          <w:sz w:val="28"/>
          <w:szCs w:val="28"/>
        </w:rPr>
        <w:t>Unconditional promise:-</w:t>
      </w:r>
    </w:p>
    <w:p w:rsidR="00860CF9" w:rsidRPr="003E2FF6" w:rsidRDefault="00860CF9" w:rsidP="00860CF9">
      <w:pPr>
        <w:pStyle w:val="ListParagraph"/>
        <w:numPr>
          <w:ilvl w:val="0"/>
          <w:numId w:val="4"/>
        </w:numPr>
        <w:ind w:left="360"/>
        <w:jc w:val="both"/>
        <w:rPr>
          <w:rFonts w:ascii="Times New Roman" w:hAnsi="Times New Roman" w:cs="Times New Roman"/>
          <w:sz w:val="28"/>
          <w:szCs w:val="28"/>
        </w:rPr>
      </w:pPr>
      <w:r w:rsidRPr="003E2FF6">
        <w:rPr>
          <w:rFonts w:ascii="Times New Roman" w:hAnsi="Times New Roman" w:cs="Times New Roman"/>
          <w:sz w:val="28"/>
          <w:szCs w:val="28"/>
        </w:rPr>
        <w:t>The undertaking/ promise to pay should be unconditional and definite.</w:t>
      </w:r>
    </w:p>
    <w:p w:rsidR="00860CF9" w:rsidRPr="003E2FF6" w:rsidRDefault="00860CF9" w:rsidP="00860CF9">
      <w:pPr>
        <w:pStyle w:val="ListParagraph"/>
        <w:numPr>
          <w:ilvl w:val="0"/>
          <w:numId w:val="4"/>
        </w:numPr>
        <w:ind w:left="360"/>
        <w:jc w:val="both"/>
        <w:rPr>
          <w:rFonts w:ascii="Times New Roman" w:hAnsi="Times New Roman" w:cs="Times New Roman"/>
          <w:sz w:val="28"/>
          <w:szCs w:val="28"/>
        </w:rPr>
      </w:pPr>
      <w:r w:rsidRPr="003E2FF6">
        <w:rPr>
          <w:rFonts w:ascii="Times New Roman" w:hAnsi="Times New Roman" w:cs="Times New Roman"/>
          <w:sz w:val="28"/>
          <w:szCs w:val="28"/>
        </w:rPr>
        <w:t>Unconditional event means an event which is certain to happen but the time of its occurrence is uncertain.</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b/>
          <w:sz w:val="28"/>
          <w:szCs w:val="28"/>
        </w:rPr>
        <w:lastRenderedPageBreak/>
        <w:t>Examples:-</w:t>
      </w:r>
      <w:r w:rsidRPr="003E2FF6">
        <w:rPr>
          <w:rFonts w:ascii="Times New Roman" w:hAnsi="Times New Roman" w:cs="Times New Roman"/>
          <w:sz w:val="28"/>
          <w:szCs w:val="28"/>
        </w:rPr>
        <w:t xml:space="preserve"> “I promise to pay B Rs. 500, seven days after may marriage with C’’ cannot constitute a promissory note because a condition as to marriage is attached. A writes – “I promise to pay   </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C Rs. </w:t>
      </w:r>
      <w:r>
        <w:rPr>
          <w:rFonts w:ascii="Times New Roman" w:hAnsi="Times New Roman" w:cs="Times New Roman"/>
          <w:sz w:val="28"/>
          <w:szCs w:val="28"/>
        </w:rPr>
        <w:t>25,000, 7</w:t>
      </w:r>
      <w:r w:rsidRPr="003E2FF6">
        <w:rPr>
          <w:rFonts w:ascii="Times New Roman" w:hAnsi="Times New Roman" w:cs="Times New Roman"/>
          <w:sz w:val="28"/>
          <w:szCs w:val="28"/>
        </w:rPr>
        <w:t>days after the death of B’’. This</w:t>
      </w:r>
      <w:r>
        <w:rPr>
          <w:rFonts w:ascii="Times New Roman" w:hAnsi="Times New Roman" w:cs="Times New Roman"/>
          <w:sz w:val="28"/>
          <w:szCs w:val="28"/>
        </w:rPr>
        <w:t xml:space="preserve"> is a</w:t>
      </w:r>
      <w:r w:rsidRPr="003E2FF6">
        <w:rPr>
          <w:rFonts w:ascii="Times New Roman" w:hAnsi="Times New Roman" w:cs="Times New Roman"/>
          <w:sz w:val="28"/>
          <w:szCs w:val="28"/>
        </w:rPr>
        <w:t xml:space="preserve"> valid promissory note and is not conditional, since only the time of death of B is uncertain, but is sure</w:t>
      </w:r>
      <w:r>
        <w:rPr>
          <w:rFonts w:ascii="Times New Roman" w:hAnsi="Times New Roman" w:cs="Times New Roman"/>
          <w:sz w:val="28"/>
          <w:szCs w:val="28"/>
        </w:rPr>
        <w:t xml:space="preserve"> </w:t>
      </w:r>
      <w:r w:rsidRPr="003E2FF6">
        <w:rPr>
          <w:rFonts w:ascii="Times New Roman" w:hAnsi="Times New Roman" w:cs="Times New Roman"/>
          <w:sz w:val="28"/>
          <w:szCs w:val="28"/>
        </w:rPr>
        <w:t xml:space="preserve">to happen. </w:t>
      </w:r>
    </w:p>
    <w:p w:rsidR="00860CF9" w:rsidRPr="003E2FF6" w:rsidRDefault="00860CF9" w:rsidP="00860CF9">
      <w:pPr>
        <w:pStyle w:val="ListParagraph"/>
        <w:numPr>
          <w:ilvl w:val="0"/>
          <w:numId w:val="2"/>
        </w:numPr>
        <w:ind w:left="360"/>
        <w:jc w:val="both"/>
        <w:rPr>
          <w:rFonts w:ascii="Times New Roman" w:hAnsi="Times New Roman" w:cs="Times New Roman"/>
          <w:sz w:val="28"/>
          <w:szCs w:val="28"/>
        </w:rPr>
      </w:pPr>
      <w:r w:rsidRPr="003E2FF6">
        <w:rPr>
          <w:rFonts w:ascii="Times New Roman" w:hAnsi="Times New Roman" w:cs="Times New Roman"/>
          <w:b/>
          <w:sz w:val="28"/>
          <w:szCs w:val="28"/>
        </w:rPr>
        <w:t>Signed by the maker</w:t>
      </w:r>
      <w:r w:rsidRPr="003E2FF6">
        <w:rPr>
          <w:rFonts w:ascii="Times New Roman" w:hAnsi="Times New Roman" w:cs="Times New Roman"/>
          <w:sz w:val="28"/>
          <w:szCs w:val="28"/>
        </w:rPr>
        <w:t>:-Promissory note should be signed by the maker himself. Where it is written and the name of the maker appears in the instrument, but is not signed, it shall not constitute a valid promissory note.</w:t>
      </w:r>
    </w:p>
    <w:p w:rsidR="00860CF9" w:rsidRPr="003E2FF6" w:rsidRDefault="00860CF9" w:rsidP="00860CF9">
      <w:pPr>
        <w:pStyle w:val="ListParagraph"/>
        <w:numPr>
          <w:ilvl w:val="0"/>
          <w:numId w:val="2"/>
        </w:numPr>
        <w:ind w:left="360"/>
        <w:jc w:val="both"/>
        <w:rPr>
          <w:rFonts w:ascii="Times New Roman" w:hAnsi="Times New Roman" w:cs="Times New Roman"/>
          <w:sz w:val="28"/>
          <w:szCs w:val="28"/>
        </w:rPr>
      </w:pPr>
      <w:r w:rsidRPr="003E2FF6">
        <w:rPr>
          <w:rFonts w:ascii="Times New Roman" w:hAnsi="Times New Roman" w:cs="Times New Roman"/>
          <w:b/>
          <w:sz w:val="28"/>
          <w:szCs w:val="28"/>
        </w:rPr>
        <w:t>Payee to be a certain person</w:t>
      </w:r>
      <w:r w:rsidRPr="003E2FF6">
        <w:rPr>
          <w:rFonts w:ascii="Times New Roman" w:hAnsi="Times New Roman" w:cs="Times New Roman"/>
          <w:sz w:val="28"/>
          <w:szCs w:val="28"/>
        </w:rPr>
        <w:t xml:space="preserve">: - Promissory note should specify the payee in clear terms i.e. by name, son of, and resident of, etc. The payment can also be identified by description. </w:t>
      </w:r>
    </w:p>
    <w:p w:rsidR="00860CF9" w:rsidRPr="003E2FF6" w:rsidRDefault="00860CF9" w:rsidP="00860CF9">
      <w:pPr>
        <w:pStyle w:val="ListParagraph"/>
        <w:numPr>
          <w:ilvl w:val="0"/>
          <w:numId w:val="2"/>
        </w:numPr>
        <w:ind w:left="360"/>
        <w:jc w:val="both"/>
        <w:rPr>
          <w:rFonts w:ascii="Times New Roman" w:hAnsi="Times New Roman" w:cs="Times New Roman"/>
          <w:sz w:val="28"/>
          <w:szCs w:val="28"/>
        </w:rPr>
      </w:pPr>
      <w:r w:rsidRPr="003E2FF6">
        <w:rPr>
          <w:rFonts w:ascii="Times New Roman" w:hAnsi="Times New Roman" w:cs="Times New Roman"/>
          <w:b/>
          <w:sz w:val="28"/>
          <w:szCs w:val="28"/>
        </w:rPr>
        <w:t>Certain some of money:-</w:t>
      </w:r>
      <w:r w:rsidRPr="003E2FF6">
        <w:rPr>
          <w:rFonts w:ascii="Times New Roman" w:hAnsi="Times New Roman" w:cs="Times New Roman"/>
          <w:sz w:val="28"/>
          <w:szCs w:val="28"/>
        </w:rPr>
        <w:t xml:space="preserve"> Sum payable must be certain or capable of being made certain. The sum shall be deemed to be certain when the rate of interest is specified. Money may be payable in installments is also a valid promissory note. </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b/>
          <w:sz w:val="28"/>
          <w:szCs w:val="28"/>
        </w:rPr>
        <w:t>Examples:-</w:t>
      </w:r>
      <w:r w:rsidRPr="003E2FF6">
        <w:rPr>
          <w:rFonts w:ascii="Times New Roman" w:hAnsi="Times New Roman" w:cs="Times New Roman"/>
          <w:sz w:val="28"/>
          <w:szCs w:val="28"/>
        </w:rPr>
        <w:t xml:space="preserve"> “I promise to pay Balu, Rs. 10,000, and all other sums which shall be due’’ is not valid since the sum is not certain. </w:t>
      </w:r>
    </w:p>
    <w:p w:rsidR="00860CF9" w:rsidRPr="003E2FF6" w:rsidRDefault="00860CF9" w:rsidP="00860CF9">
      <w:pPr>
        <w:pStyle w:val="ListParagraph"/>
        <w:numPr>
          <w:ilvl w:val="0"/>
          <w:numId w:val="2"/>
        </w:numPr>
        <w:ind w:left="360"/>
        <w:jc w:val="both"/>
        <w:rPr>
          <w:rFonts w:ascii="Times New Roman" w:hAnsi="Times New Roman" w:cs="Times New Roman"/>
          <w:sz w:val="28"/>
          <w:szCs w:val="28"/>
        </w:rPr>
      </w:pPr>
      <w:r w:rsidRPr="003E2FF6">
        <w:rPr>
          <w:rFonts w:ascii="Times New Roman" w:hAnsi="Times New Roman" w:cs="Times New Roman"/>
          <w:b/>
          <w:sz w:val="28"/>
          <w:szCs w:val="28"/>
        </w:rPr>
        <w:t>Payment of Money only</w:t>
      </w:r>
      <w:r w:rsidRPr="003E2FF6">
        <w:rPr>
          <w:rFonts w:ascii="Times New Roman" w:hAnsi="Times New Roman" w:cs="Times New Roman"/>
          <w:sz w:val="28"/>
          <w:szCs w:val="28"/>
        </w:rPr>
        <w:t xml:space="preserve">:- There must be a promise to pay only money and not other consideration, e.g. “I promise to pay B a sum of Rs. 50,000 and deliver him my Scorpio Car’’ is not valid. </w:t>
      </w:r>
    </w:p>
    <w:p w:rsidR="00860CF9" w:rsidRPr="003E2FF6" w:rsidRDefault="00860CF9" w:rsidP="00860CF9">
      <w:pPr>
        <w:pStyle w:val="ListParagraph"/>
        <w:numPr>
          <w:ilvl w:val="0"/>
          <w:numId w:val="2"/>
        </w:numPr>
        <w:ind w:left="360"/>
        <w:jc w:val="both"/>
        <w:rPr>
          <w:rFonts w:ascii="Times New Roman" w:hAnsi="Times New Roman" w:cs="Times New Roman"/>
          <w:sz w:val="28"/>
          <w:szCs w:val="28"/>
        </w:rPr>
      </w:pPr>
      <w:r w:rsidRPr="003E2FF6">
        <w:rPr>
          <w:rFonts w:ascii="Times New Roman" w:hAnsi="Times New Roman" w:cs="Times New Roman"/>
          <w:b/>
          <w:sz w:val="28"/>
          <w:szCs w:val="28"/>
        </w:rPr>
        <w:t>Duly stamped and dated:-</w:t>
      </w:r>
      <w:r w:rsidRPr="003E2FF6">
        <w:rPr>
          <w:rFonts w:ascii="Times New Roman" w:hAnsi="Times New Roman" w:cs="Times New Roman"/>
          <w:sz w:val="28"/>
          <w:szCs w:val="28"/>
        </w:rPr>
        <w:t xml:space="preserve"> Stamps of requisite amount and description must be affixed on the instrument and duly cancelled either before or at the time of its execution. If the promissory note is not dated, it is presumed to have been made on the date of its delivery.     </w:t>
      </w:r>
    </w:p>
    <w:p w:rsidR="00860CF9" w:rsidRPr="003E2FF6" w:rsidRDefault="00860CF9" w:rsidP="00860CF9">
      <w:pPr>
        <w:ind w:left="360"/>
        <w:jc w:val="both"/>
        <w:rPr>
          <w:rFonts w:ascii="Times New Roman" w:hAnsi="Times New Roman" w:cs="Times New Roman"/>
          <w:b/>
          <w:sz w:val="28"/>
          <w:szCs w:val="28"/>
        </w:rPr>
      </w:pPr>
      <w:r w:rsidRPr="003E2FF6">
        <w:rPr>
          <w:rFonts w:ascii="Times New Roman" w:hAnsi="Times New Roman" w:cs="Times New Roman"/>
          <w:b/>
          <w:sz w:val="28"/>
          <w:szCs w:val="28"/>
        </w:rPr>
        <w:t xml:space="preserve">Bill of exchange     {Sec. 5} </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sz w:val="28"/>
          <w:szCs w:val="28"/>
        </w:rPr>
        <w:t xml:space="preserve">     </w:t>
      </w:r>
      <w:r w:rsidRPr="003E2FF6">
        <w:rPr>
          <w:rFonts w:ascii="Times New Roman" w:hAnsi="Times New Roman" w:cs="Times New Roman"/>
          <w:b/>
          <w:sz w:val="28"/>
          <w:szCs w:val="28"/>
        </w:rPr>
        <w:t>Definition: -</w:t>
      </w:r>
      <w:r w:rsidRPr="003E2FF6">
        <w:rPr>
          <w:rFonts w:ascii="Times New Roman" w:hAnsi="Times New Roman" w:cs="Times New Roman"/>
          <w:sz w:val="28"/>
          <w:szCs w:val="28"/>
        </w:rPr>
        <w:t xml:space="preserve"> A ‘bill of exchange’ is an instrument in Writing containing an unconditional order, singed by the maker, directing a certain person to pay a certain</w:t>
      </w:r>
      <w:r>
        <w:rPr>
          <w:rFonts w:ascii="Times New Roman" w:hAnsi="Times New Roman" w:cs="Times New Roman"/>
          <w:sz w:val="28"/>
          <w:szCs w:val="28"/>
        </w:rPr>
        <w:t xml:space="preserve"> a </w:t>
      </w:r>
      <w:r w:rsidRPr="003E2FF6">
        <w:rPr>
          <w:rFonts w:ascii="Times New Roman" w:hAnsi="Times New Roman" w:cs="Times New Roman"/>
          <w:sz w:val="28"/>
          <w:szCs w:val="28"/>
        </w:rPr>
        <w:t>sum of money only to, a certain person; or the order of   a certain person; or the bearer of the instrument.</w:t>
      </w:r>
    </w:p>
    <w:p w:rsidR="00860CF9" w:rsidRPr="003E2FF6" w:rsidRDefault="00860CF9" w:rsidP="00860CF9">
      <w:pPr>
        <w:pStyle w:val="ListParagraph"/>
        <w:ind w:left="360" w:hanging="720"/>
        <w:jc w:val="both"/>
        <w:rPr>
          <w:rFonts w:ascii="Times New Roman" w:hAnsi="Times New Roman" w:cs="Times New Roman"/>
          <w:b/>
          <w:sz w:val="28"/>
          <w:szCs w:val="28"/>
        </w:rPr>
      </w:pPr>
      <w:r w:rsidRPr="003E2FF6">
        <w:rPr>
          <w:rFonts w:ascii="Times New Roman" w:hAnsi="Times New Roman" w:cs="Times New Roman"/>
          <w:b/>
          <w:sz w:val="28"/>
          <w:szCs w:val="28"/>
        </w:rPr>
        <w:t xml:space="preserve">    Essentials Characteristics of a Bill of Exchange</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sidRPr="003E2FF6">
        <w:rPr>
          <w:rFonts w:ascii="Times New Roman" w:hAnsi="Times New Roman" w:cs="Times New Roman"/>
          <w:sz w:val="28"/>
          <w:szCs w:val="28"/>
        </w:rPr>
        <w:t>It must be in writing</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sidRPr="003E2FF6">
        <w:rPr>
          <w:rFonts w:ascii="Times New Roman" w:hAnsi="Times New Roman" w:cs="Times New Roman"/>
          <w:sz w:val="28"/>
          <w:szCs w:val="28"/>
        </w:rPr>
        <w:t>It must contain n expresses order to pay</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sidRPr="003E2FF6">
        <w:rPr>
          <w:rFonts w:ascii="Times New Roman" w:hAnsi="Times New Roman" w:cs="Times New Roman"/>
          <w:sz w:val="28"/>
          <w:szCs w:val="28"/>
        </w:rPr>
        <w:t>The order to pay must be definite and unconditional</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sidRPr="003E2FF6">
        <w:rPr>
          <w:rFonts w:ascii="Times New Roman" w:hAnsi="Times New Roman" w:cs="Times New Roman"/>
          <w:sz w:val="28"/>
          <w:szCs w:val="28"/>
        </w:rPr>
        <w:lastRenderedPageBreak/>
        <w:t xml:space="preserve"> It must be signed by the drawer</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The sum contained in the order must be certain </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sidRPr="003E2FF6">
        <w:rPr>
          <w:rFonts w:ascii="Times New Roman" w:hAnsi="Times New Roman" w:cs="Times New Roman"/>
          <w:sz w:val="28"/>
          <w:szCs w:val="28"/>
        </w:rPr>
        <w:t>The order must be to pay money only</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Pr>
          <w:rFonts w:ascii="Times New Roman" w:hAnsi="Times New Roman" w:cs="Times New Roman"/>
          <w:sz w:val="28"/>
          <w:szCs w:val="28"/>
        </w:rPr>
        <w:t xml:space="preserve">Drawer, </w:t>
      </w:r>
      <w:r w:rsidRPr="003E2FF6">
        <w:rPr>
          <w:rFonts w:ascii="Times New Roman" w:hAnsi="Times New Roman" w:cs="Times New Roman"/>
          <w:sz w:val="28"/>
          <w:szCs w:val="28"/>
        </w:rPr>
        <w:t xml:space="preserve">drawee </w:t>
      </w:r>
      <w:r>
        <w:rPr>
          <w:rFonts w:ascii="Times New Roman" w:hAnsi="Times New Roman" w:cs="Times New Roman"/>
          <w:sz w:val="28"/>
          <w:szCs w:val="28"/>
        </w:rPr>
        <w:t xml:space="preserve"> </w:t>
      </w:r>
      <w:r w:rsidRPr="003E2FF6">
        <w:rPr>
          <w:rFonts w:ascii="Times New Roman" w:hAnsi="Times New Roman" w:cs="Times New Roman"/>
          <w:sz w:val="28"/>
          <w:szCs w:val="28"/>
        </w:rPr>
        <w:t>and payee must be certain (usually, same person is the drawer and payee)</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sidRPr="003E2FF6">
        <w:rPr>
          <w:rFonts w:ascii="Times New Roman" w:hAnsi="Times New Roman" w:cs="Times New Roman"/>
          <w:sz w:val="28"/>
          <w:szCs w:val="28"/>
        </w:rPr>
        <w:t>It must be stamped.</w:t>
      </w:r>
    </w:p>
    <w:p w:rsidR="00860CF9" w:rsidRPr="003E2FF6" w:rsidRDefault="00860CF9" w:rsidP="00860CF9">
      <w:pPr>
        <w:pStyle w:val="ListParagraph"/>
        <w:ind w:left="360" w:hanging="720"/>
        <w:jc w:val="both"/>
        <w:rPr>
          <w:rFonts w:ascii="Times New Roman" w:hAnsi="Times New Roman" w:cs="Times New Roman"/>
          <w:b/>
          <w:sz w:val="28"/>
          <w:szCs w:val="28"/>
        </w:rPr>
      </w:pPr>
      <w:r w:rsidRPr="003E2FF6">
        <w:rPr>
          <w:rFonts w:ascii="Times New Roman" w:hAnsi="Times New Roman" w:cs="Times New Roman"/>
          <w:sz w:val="28"/>
          <w:szCs w:val="28"/>
        </w:rPr>
        <w:t xml:space="preserve">     </w:t>
      </w:r>
      <w:r w:rsidRPr="003E2FF6">
        <w:rPr>
          <w:rFonts w:ascii="Times New Roman" w:hAnsi="Times New Roman" w:cs="Times New Roman"/>
          <w:b/>
          <w:sz w:val="28"/>
          <w:szCs w:val="28"/>
        </w:rPr>
        <w:t>Parties to a Bill of Exchange</w:t>
      </w:r>
    </w:p>
    <w:p w:rsidR="00860CF9" w:rsidRPr="003E2FF6" w:rsidRDefault="00860CF9" w:rsidP="00860CF9">
      <w:pPr>
        <w:pStyle w:val="ListParagraph"/>
        <w:numPr>
          <w:ilvl w:val="0"/>
          <w:numId w:val="5"/>
        </w:numPr>
        <w:ind w:left="360"/>
        <w:jc w:val="both"/>
        <w:rPr>
          <w:rFonts w:ascii="Times New Roman" w:hAnsi="Times New Roman" w:cs="Times New Roman"/>
          <w:sz w:val="28"/>
          <w:szCs w:val="28"/>
        </w:rPr>
      </w:pPr>
      <w:r w:rsidRPr="003E2FF6">
        <w:rPr>
          <w:rFonts w:ascii="Times New Roman" w:hAnsi="Times New Roman" w:cs="Times New Roman"/>
          <w:b/>
          <w:sz w:val="28"/>
          <w:szCs w:val="28"/>
        </w:rPr>
        <w:t>Drawer:-</w:t>
      </w:r>
      <w:r w:rsidRPr="003E2FF6">
        <w:rPr>
          <w:rFonts w:ascii="Times New Roman" w:hAnsi="Times New Roman" w:cs="Times New Roman"/>
          <w:sz w:val="28"/>
          <w:szCs w:val="28"/>
        </w:rPr>
        <w:t xml:space="preserve"> The person who draws the bill (i.e., the person who makes the bill) is called a drawer. His liability is secondary and conditional. His liability is primary and conditional until the bill is accepted.</w:t>
      </w:r>
    </w:p>
    <w:p w:rsidR="00860CF9" w:rsidRPr="003E2FF6" w:rsidRDefault="00860CF9" w:rsidP="00860CF9">
      <w:pPr>
        <w:pStyle w:val="ListParagraph"/>
        <w:ind w:left="360"/>
        <w:jc w:val="both"/>
        <w:rPr>
          <w:rFonts w:ascii="Times New Roman" w:hAnsi="Times New Roman" w:cs="Times New Roman"/>
          <w:sz w:val="28"/>
          <w:szCs w:val="28"/>
        </w:rPr>
      </w:pP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sz w:val="28"/>
          <w:szCs w:val="28"/>
        </w:rPr>
        <w:t xml:space="preserve">  </w:t>
      </w:r>
      <w:r w:rsidRPr="003E2FF6">
        <w:rPr>
          <w:rFonts w:ascii="Times New Roman" w:hAnsi="Times New Roman" w:cs="Times New Roman"/>
          <w:b/>
          <w:sz w:val="28"/>
          <w:szCs w:val="28"/>
        </w:rPr>
        <w:t xml:space="preserve"> (ii)    Drawee:-</w:t>
      </w:r>
      <w:r w:rsidRPr="003E2FF6">
        <w:rPr>
          <w:rFonts w:ascii="Times New Roman" w:hAnsi="Times New Roman" w:cs="Times New Roman"/>
          <w:sz w:val="28"/>
          <w:szCs w:val="28"/>
        </w:rPr>
        <w:t xml:space="preserve"> 1. The person on whom the bill is drawn is</w:t>
      </w:r>
      <w:r>
        <w:rPr>
          <w:rFonts w:ascii="Times New Roman" w:hAnsi="Times New Roman" w:cs="Times New Roman"/>
          <w:sz w:val="28"/>
          <w:szCs w:val="28"/>
        </w:rPr>
        <w:t xml:space="preserve"> c</w:t>
      </w:r>
      <w:r w:rsidRPr="003E2FF6">
        <w:rPr>
          <w:rFonts w:ascii="Times New Roman" w:hAnsi="Times New Roman" w:cs="Times New Roman"/>
          <w:sz w:val="28"/>
          <w:szCs w:val="28"/>
        </w:rPr>
        <w:t>alled as drawee.</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sz w:val="28"/>
          <w:szCs w:val="28"/>
        </w:rPr>
        <w:t xml:space="preserve">            2. On acceptance of the bill- He is called as Acceptor, he becomes liable for the payment of the Bill; his liability is primary and unconditional.</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sz w:val="28"/>
          <w:szCs w:val="28"/>
        </w:rPr>
        <w:t xml:space="preserve">  </w:t>
      </w:r>
      <w:r w:rsidRPr="003E2FF6">
        <w:rPr>
          <w:rFonts w:ascii="Times New Roman" w:hAnsi="Times New Roman" w:cs="Times New Roman"/>
          <w:b/>
          <w:sz w:val="28"/>
          <w:szCs w:val="28"/>
        </w:rPr>
        <w:t>(iii)    Payee: -</w:t>
      </w:r>
      <w:r w:rsidRPr="003E2FF6">
        <w:rPr>
          <w:rFonts w:ascii="Times New Roman" w:hAnsi="Times New Roman" w:cs="Times New Roman"/>
          <w:sz w:val="28"/>
          <w:szCs w:val="28"/>
        </w:rPr>
        <w:t xml:space="preserve"> The person to whom money is to be paid is</w:t>
      </w:r>
      <w:r>
        <w:rPr>
          <w:rFonts w:ascii="Times New Roman" w:hAnsi="Times New Roman" w:cs="Times New Roman"/>
          <w:sz w:val="28"/>
          <w:szCs w:val="28"/>
        </w:rPr>
        <w:t xml:space="preserve"> </w:t>
      </w:r>
      <w:r w:rsidRPr="003E2FF6">
        <w:rPr>
          <w:rFonts w:ascii="Times New Roman" w:hAnsi="Times New Roman" w:cs="Times New Roman"/>
          <w:sz w:val="28"/>
          <w:szCs w:val="28"/>
        </w:rPr>
        <w:t>named in the bill. He is called as payee.</w:t>
      </w:r>
    </w:p>
    <w:p w:rsidR="00860CF9" w:rsidRPr="003E2FF6" w:rsidRDefault="00860CF9" w:rsidP="00860CF9">
      <w:pPr>
        <w:pStyle w:val="ListParagraph"/>
        <w:ind w:left="360" w:hanging="720"/>
        <w:jc w:val="both"/>
        <w:rPr>
          <w:rFonts w:ascii="Times New Roman" w:hAnsi="Times New Roman" w:cs="Times New Roman"/>
          <w:b/>
          <w:sz w:val="28"/>
          <w:szCs w:val="28"/>
        </w:rPr>
      </w:pPr>
      <w:r w:rsidRPr="003E2FF6">
        <w:rPr>
          <w:rFonts w:ascii="Times New Roman" w:hAnsi="Times New Roman" w:cs="Times New Roman"/>
          <w:b/>
          <w:sz w:val="28"/>
          <w:szCs w:val="28"/>
        </w:rPr>
        <w:t xml:space="preserve">     Cheque      {Sec. 6}</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b/>
          <w:sz w:val="28"/>
          <w:szCs w:val="28"/>
        </w:rPr>
        <w:t xml:space="preserve">     Definition:-</w:t>
      </w:r>
      <w:r w:rsidRPr="003E2FF6">
        <w:rPr>
          <w:rFonts w:ascii="Times New Roman" w:hAnsi="Times New Roman" w:cs="Times New Roman"/>
          <w:sz w:val="28"/>
          <w:szCs w:val="28"/>
        </w:rPr>
        <w:t xml:space="preserve"> cheque is a bill of exchange, drawn on a specified banker and not expressed to be payable otherwise than on demand. It </w:t>
      </w:r>
      <w:r w:rsidRPr="003E2FF6">
        <w:rPr>
          <w:rFonts w:ascii="Times New Roman" w:hAnsi="Times New Roman" w:cs="Times New Roman"/>
          <w:b/>
          <w:sz w:val="28"/>
          <w:szCs w:val="28"/>
        </w:rPr>
        <w:t>includes,</w:t>
      </w:r>
      <w:r w:rsidRPr="003E2FF6">
        <w:rPr>
          <w:rFonts w:ascii="Times New Roman" w:hAnsi="Times New Roman" w:cs="Times New Roman"/>
          <w:sz w:val="28"/>
          <w:szCs w:val="28"/>
        </w:rPr>
        <w:t xml:space="preserve"> the electronic image of a truncated cheque; and a cheque in the electronic form. </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sz w:val="28"/>
          <w:szCs w:val="28"/>
        </w:rPr>
        <w:t xml:space="preserve"> </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b/>
          <w:sz w:val="28"/>
          <w:szCs w:val="28"/>
        </w:rPr>
        <w:t xml:space="preserve">     Meaning of Truncated cheque</w:t>
      </w:r>
      <w:r w:rsidRPr="003E2FF6">
        <w:rPr>
          <w:rFonts w:ascii="Times New Roman" w:hAnsi="Times New Roman" w:cs="Times New Roman"/>
          <w:sz w:val="28"/>
          <w:szCs w:val="28"/>
        </w:rPr>
        <w:t>:- A “Truncated cheque” means a cheque which is truncated during the course of a clearing cycle, either by the clearing house or by the bank whether paying or receiving payment, immediately on generation of an electronic image. For transmission, substituting the further physical movement of the cheque in writing.</w:t>
      </w:r>
    </w:p>
    <w:p w:rsidR="00860CF9" w:rsidRPr="003E2FF6" w:rsidRDefault="00860CF9" w:rsidP="00860CF9">
      <w:pPr>
        <w:pStyle w:val="ListParagraph"/>
        <w:ind w:left="360" w:hanging="720"/>
        <w:jc w:val="both"/>
        <w:rPr>
          <w:rFonts w:ascii="Times New Roman" w:hAnsi="Times New Roman" w:cs="Times New Roman"/>
          <w:sz w:val="28"/>
          <w:szCs w:val="28"/>
        </w:rPr>
      </w:pPr>
      <w:r w:rsidRPr="003E2FF6">
        <w:rPr>
          <w:rFonts w:ascii="Times New Roman" w:hAnsi="Times New Roman" w:cs="Times New Roman"/>
          <w:b/>
          <w:sz w:val="28"/>
          <w:szCs w:val="28"/>
        </w:rPr>
        <w:t xml:space="preserve">    Meaning of a cheque in electronic form:-</w:t>
      </w:r>
      <w:r w:rsidRPr="003E2FF6">
        <w:rPr>
          <w:rFonts w:ascii="Times New Roman" w:hAnsi="Times New Roman" w:cs="Times New Roman"/>
          <w:sz w:val="28"/>
          <w:szCs w:val="28"/>
        </w:rPr>
        <w:t xml:space="preserve"> A “Cheque in the electronic form” means a cheque which contains the exact mirror image of a paper cheque, and is generated, written and signed in a secure system ensuring the minimum safety standards with the use of digital signature and asymmetric crypto system.  </w:t>
      </w:r>
    </w:p>
    <w:p w:rsidR="00860CF9" w:rsidRPr="003E2FF6" w:rsidRDefault="00860CF9" w:rsidP="00860CF9">
      <w:pPr>
        <w:pStyle w:val="ListParagraph"/>
        <w:ind w:left="360" w:hanging="720"/>
        <w:jc w:val="both"/>
        <w:rPr>
          <w:rFonts w:ascii="Times New Roman" w:hAnsi="Times New Roman" w:cs="Times New Roman"/>
          <w:b/>
          <w:sz w:val="28"/>
          <w:szCs w:val="28"/>
        </w:rPr>
      </w:pPr>
      <w:r w:rsidRPr="003E2FF6">
        <w:rPr>
          <w:rFonts w:ascii="Times New Roman" w:hAnsi="Times New Roman" w:cs="Times New Roman"/>
          <w:b/>
          <w:sz w:val="28"/>
          <w:szCs w:val="28"/>
        </w:rPr>
        <w:t xml:space="preserve">    Essentials characteristics of a cheque:-</w:t>
      </w:r>
    </w:p>
    <w:p w:rsidR="00860CF9" w:rsidRPr="003E2FF6" w:rsidRDefault="00860CF9" w:rsidP="00860CF9">
      <w:pPr>
        <w:pStyle w:val="ListParagraph"/>
        <w:numPr>
          <w:ilvl w:val="0"/>
          <w:numId w:val="6"/>
        </w:num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The definition starts with the “cheque is a bill of exchange” so it must satisfy all the essential features of a valid bill of exchange. </w:t>
      </w:r>
    </w:p>
    <w:p w:rsidR="00860CF9" w:rsidRPr="003E2FF6" w:rsidRDefault="00860CF9" w:rsidP="00860CF9">
      <w:pPr>
        <w:pStyle w:val="ListParagraph"/>
        <w:numPr>
          <w:ilvl w:val="0"/>
          <w:numId w:val="6"/>
        </w:numPr>
        <w:ind w:left="360"/>
        <w:jc w:val="both"/>
        <w:rPr>
          <w:rFonts w:ascii="Times New Roman" w:hAnsi="Times New Roman" w:cs="Times New Roman"/>
          <w:sz w:val="28"/>
          <w:szCs w:val="28"/>
        </w:rPr>
      </w:pPr>
      <w:r w:rsidRPr="003E2FF6">
        <w:rPr>
          <w:rFonts w:ascii="Times New Roman" w:hAnsi="Times New Roman" w:cs="Times New Roman"/>
          <w:sz w:val="28"/>
          <w:szCs w:val="28"/>
        </w:rPr>
        <w:t>It is always drawn on a specified banker. Banker includes any person acting as a banker and any post office saving bank [Sec. 3].</w:t>
      </w:r>
    </w:p>
    <w:p w:rsidR="00860CF9" w:rsidRPr="003E2FF6" w:rsidRDefault="00860CF9" w:rsidP="00860CF9">
      <w:pPr>
        <w:pStyle w:val="ListParagraph"/>
        <w:numPr>
          <w:ilvl w:val="0"/>
          <w:numId w:val="6"/>
        </w:numPr>
        <w:ind w:left="360"/>
        <w:jc w:val="both"/>
        <w:rPr>
          <w:rFonts w:ascii="Times New Roman" w:hAnsi="Times New Roman" w:cs="Times New Roman"/>
          <w:sz w:val="28"/>
          <w:szCs w:val="28"/>
        </w:rPr>
      </w:pPr>
      <w:r w:rsidRPr="003E2FF6">
        <w:rPr>
          <w:rFonts w:ascii="Times New Roman" w:hAnsi="Times New Roman" w:cs="Times New Roman"/>
          <w:sz w:val="28"/>
          <w:szCs w:val="28"/>
        </w:rPr>
        <w:lastRenderedPageBreak/>
        <w:t>It is always payable on demand and not otherwise</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b/>
          <w:sz w:val="28"/>
          <w:szCs w:val="28"/>
        </w:rPr>
        <w:t xml:space="preserve">   Form of cheque: </w:t>
      </w:r>
      <w:r w:rsidRPr="003E2FF6">
        <w:rPr>
          <w:rFonts w:ascii="Times New Roman" w:hAnsi="Times New Roman" w:cs="Times New Roman"/>
          <w:sz w:val="28"/>
          <w:szCs w:val="28"/>
        </w:rPr>
        <w:t xml:space="preserve">- A cheque may be drawn in 3 forms:- </w:t>
      </w:r>
    </w:p>
    <w:p w:rsidR="00860CF9" w:rsidRPr="003E2FF6" w:rsidRDefault="00860CF9" w:rsidP="00860CF9">
      <w:pPr>
        <w:pStyle w:val="ListParagraph"/>
        <w:numPr>
          <w:ilvl w:val="0"/>
          <w:numId w:val="7"/>
        </w:numPr>
        <w:ind w:left="360"/>
        <w:jc w:val="both"/>
        <w:rPr>
          <w:rFonts w:ascii="Times New Roman" w:hAnsi="Times New Roman" w:cs="Times New Roman"/>
          <w:sz w:val="28"/>
          <w:szCs w:val="28"/>
        </w:rPr>
      </w:pPr>
      <w:r w:rsidRPr="003E2FF6">
        <w:rPr>
          <w:rFonts w:ascii="Times New Roman" w:hAnsi="Times New Roman" w:cs="Times New Roman"/>
          <w:b/>
          <w:sz w:val="28"/>
          <w:szCs w:val="28"/>
        </w:rPr>
        <w:t>Bearer cheque: -</w:t>
      </w:r>
      <w:r w:rsidRPr="003E2FF6">
        <w:rPr>
          <w:rFonts w:ascii="Times New Roman" w:hAnsi="Times New Roman" w:cs="Times New Roman"/>
          <w:sz w:val="28"/>
          <w:szCs w:val="28"/>
        </w:rPr>
        <w:t xml:space="preserve"> Expressed to be payable to bearer or the last endorsement is an endorsement in blank.</w:t>
      </w:r>
    </w:p>
    <w:p w:rsidR="00860CF9" w:rsidRPr="003E2FF6" w:rsidRDefault="00860CF9" w:rsidP="00860CF9">
      <w:pPr>
        <w:pStyle w:val="ListParagraph"/>
        <w:numPr>
          <w:ilvl w:val="0"/>
          <w:numId w:val="7"/>
        </w:numPr>
        <w:ind w:left="360"/>
        <w:jc w:val="both"/>
        <w:rPr>
          <w:rFonts w:ascii="Times New Roman" w:hAnsi="Times New Roman" w:cs="Times New Roman"/>
          <w:sz w:val="28"/>
          <w:szCs w:val="28"/>
        </w:rPr>
      </w:pPr>
      <w:r w:rsidRPr="003E2FF6">
        <w:rPr>
          <w:rFonts w:ascii="Times New Roman" w:hAnsi="Times New Roman" w:cs="Times New Roman"/>
          <w:b/>
          <w:sz w:val="28"/>
          <w:szCs w:val="28"/>
        </w:rPr>
        <w:t>Order cheque: -</w:t>
      </w:r>
      <w:r w:rsidRPr="003E2FF6">
        <w:rPr>
          <w:rFonts w:ascii="Times New Roman" w:hAnsi="Times New Roman" w:cs="Times New Roman"/>
          <w:sz w:val="28"/>
          <w:szCs w:val="28"/>
        </w:rPr>
        <w:t xml:space="preserve"> Expressed to be payable to order, or which is expressed as payable to a particular person with no prohibition on its transfer.</w:t>
      </w:r>
    </w:p>
    <w:p w:rsidR="00860CF9" w:rsidRPr="003E2FF6" w:rsidRDefault="00860CF9" w:rsidP="00860CF9">
      <w:pPr>
        <w:pStyle w:val="ListParagraph"/>
        <w:numPr>
          <w:ilvl w:val="0"/>
          <w:numId w:val="7"/>
        </w:numPr>
        <w:ind w:left="360"/>
        <w:jc w:val="both"/>
        <w:rPr>
          <w:rFonts w:ascii="Times New Roman" w:hAnsi="Times New Roman" w:cs="Times New Roman"/>
          <w:sz w:val="28"/>
          <w:szCs w:val="28"/>
        </w:rPr>
      </w:pPr>
      <w:r w:rsidRPr="003E2FF6">
        <w:rPr>
          <w:rFonts w:ascii="Times New Roman" w:hAnsi="Times New Roman" w:cs="Times New Roman"/>
          <w:b/>
          <w:sz w:val="28"/>
          <w:szCs w:val="28"/>
        </w:rPr>
        <w:t>Crossed cheque: -</w:t>
      </w:r>
      <w:r w:rsidRPr="003E2FF6">
        <w:rPr>
          <w:rFonts w:ascii="Times New Roman" w:hAnsi="Times New Roman" w:cs="Times New Roman"/>
          <w:sz w:val="28"/>
          <w:szCs w:val="28"/>
        </w:rPr>
        <w:t xml:space="preserve"> Cheque that can be collected only through a banker. </w:t>
      </w:r>
    </w:p>
    <w:p w:rsidR="00860CF9" w:rsidRPr="003E2FF6" w:rsidRDefault="00860CF9" w:rsidP="00860CF9">
      <w:pPr>
        <w:ind w:left="360"/>
        <w:jc w:val="both"/>
        <w:rPr>
          <w:rFonts w:ascii="Times New Roman" w:hAnsi="Times New Roman" w:cs="Times New Roman"/>
          <w:sz w:val="28"/>
          <w:szCs w:val="28"/>
        </w:rPr>
      </w:pP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b/>
          <w:sz w:val="28"/>
          <w:szCs w:val="28"/>
        </w:rPr>
        <w:t xml:space="preserve">  Meaning of crossing:- </w:t>
      </w:r>
      <w:r w:rsidRPr="003E2FF6">
        <w:rPr>
          <w:rFonts w:ascii="Times New Roman" w:hAnsi="Times New Roman" w:cs="Times New Roman"/>
          <w:sz w:val="28"/>
          <w:szCs w:val="28"/>
        </w:rPr>
        <w:t>Crossing means a direction given  By the drawer of the cheque to the drawee bank, not To pay the cheque at the counter of the bank. The</w:t>
      </w:r>
      <w:r>
        <w:rPr>
          <w:rFonts w:ascii="Times New Roman" w:hAnsi="Times New Roman" w:cs="Times New Roman"/>
          <w:sz w:val="28"/>
          <w:szCs w:val="28"/>
        </w:rPr>
        <w:t xml:space="preserve"> </w:t>
      </w:r>
      <w:r w:rsidRPr="003E2FF6">
        <w:rPr>
          <w:rFonts w:ascii="Times New Roman" w:hAnsi="Times New Roman" w:cs="Times New Roman"/>
          <w:sz w:val="28"/>
          <w:szCs w:val="28"/>
        </w:rPr>
        <w:t xml:space="preserve"> Payment can be collected only though a banker.</w:t>
      </w:r>
    </w:p>
    <w:p w:rsidR="00860CF9" w:rsidRPr="003E2FF6" w:rsidRDefault="00860CF9" w:rsidP="00860CF9">
      <w:pPr>
        <w:ind w:left="360"/>
        <w:jc w:val="both"/>
        <w:rPr>
          <w:rFonts w:ascii="Times New Roman" w:hAnsi="Times New Roman" w:cs="Times New Roman"/>
          <w:b/>
          <w:sz w:val="28"/>
          <w:szCs w:val="28"/>
          <w:u w:val="single"/>
        </w:rPr>
      </w:pPr>
      <w:r w:rsidRPr="003E2FF6">
        <w:rPr>
          <w:rFonts w:ascii="Times New Roman" w:hAnsi="Times New Roman" w:cs="Times New Roman"/>
          <w:sz w:val="28"/>
          <w:szCs w:val="28"/>
        </w:rPr>
        <w:t xml:space="preserve"> </w:t>
      </w:r>
      <w:r w:rsidRPr="003E2FF6">
        <w:rPr>
          <w:rFonts w:ascii="Times New Roman" w:hAnsi="Times New Roman" w:cs="Times New Roman"/>
          <w:b/>
          <w:sz w:val="28"/>
          <w:szCs w:val="28"/>
          <w:u w:val="single"/>
        </w:rPr>
        <w:t>Types of crossing       {Sec. 123 to 131 A}</w:t>
      </w:r>
    </w:p>
    <w:tbl>
      <w:tblPr>
        <w:tblStyle w:val="TableGrid"/>
        <w:tblW w:w="5097" w:type="pct"/>
        <w:tblInd w:w="18" w:type="dxa"/>
        <w:tblLook w:val="04A0"/>
      </w:tblPr>
      <w:tblGrid>
        <w:gridCol w:w="2743"/>
        <w:gridCol w:w="3792"/>
        <w:gridCol w:w="3227"/>
      </w:tblGrid>
      <w:tr w:rsidR="00860CF9" w:rsidRPr="003E2FF6" w:rsidTr="001206E7">
        <w:tc>
          <w:tcPr>
            <w:tcW w:w="1405" w:type="pct"/>
          </w:tcPr>
          <w:p w:rsidR="00860CF9" w:rsidRPr="003E2FF6" w:rsidRDefault="00860CF9" w:rsidP="001206E7">
            <w:pPr>
              <w:jc w:val="center"/>
              <w:rPr>
                <w:rFonts w:ascii="Times New Roman" w:hAnsi="Times New Roman" w:cs="Times New Roman"/>
                <w:b/>
                <w:sz w:val="28"/>
                <w:szCs w:val="28"/>
              </w:rPr>
            </w:pPr>
            <w:r w:rsidRPr="003E2FF6">
              <w:rPr>
                <w:rFonts w:ascii="Times New Roman" w:hAnsi="Times New Roman" w:cs="Times New Roman"/>
                <w:b/>
                <w:sz w:val="28"/>
                <w:szCs w:val="28"/>
              </w:rPr>
              <w:t xml:space="preserve">  Nature of crossing</w:t>
            </w:r>
          </w:p>
        </w:tc>
        <w:tc>
          <w:tcPr>
            <w:tcW w:w="1942" w:type="pct"/>
          </w:tcPr>
          <w:p w:rsidR="00860CF9" w:rsidRPr="003E2FF6" w:rsidRDefault="00860CF9" w:rsidP="001206E7">
            <w:pPr>
              <w:jc w:val="center"/>
              <w:rPr>
                <w:rFonts w:ascii="Times New Roman" w:hAnsi="Times New Roman" w:cs="Times New Roman"/>
                <w:b/>
                <w:sz w:val="28"/>
                <w:szCs w:val="28"/>
              </w:rPr>
            </w:pPr>
            <w:r w:rsidRPr="003E2FF6">
              <w:rPr>
                <w:rFonts w:ascii="Times New Roman" w:hAnsi="Times New Roman" w:cs="Times New Roman"/>
                <w:b/>
                <w:sz w:val="28"/>
                <w:szCs w:val="28"/>
              </w:rPr>
              <w:t>Requirements</w:t>
            </w:r>
          </w:p>
        </w:tc>
        <w:tc>
          <w:tcPr>
            <w:tcW w:w="1653" w:type="pct"/>
          </w:tcPr>
          <w:p w:rsidR="00860CF9" w:rsidRPr="003E2FF6" w:rsidRDefault="00860CF9" w:rsidP="001206E7">
            <w:pPr>
              <w:jc w:val="center"/>
              <w:rPr>
                <w:rFonts w:ascii="Times New Roman" w:hAnsi="Times New Roman" w:cs="Times New Roman"/>
                <w:b/>
                <w:sz w:val="28"/>
                <w:szCs w:val="28"/>
              </w:rPr>
            </w:pPr>
            <w:r w:rsidRPr="003E2FF6">
              <w:rPr>
                <w:rFonts w:ascii="Times New Roman" w:hAnsi="Times New Roman" w:cs="Times New Roman"/>
                <w:b/>
                <w:sz w:val="28"/>
                <w:szCs w:val="28"/>
              </w:rPr>
              <w:t>Effects</w:t>
            </w:r>
          </w:p>
        </w:tc>
      </w:tr>
      <w:tr w:rsidR="00860CF9" w:rsidRPr="003E2FF6" w:rsidTr="001206E7">
        <w:tc>
          <w:tcPr>
            <w:tcW w:w="1405" w:type="pct"/>
          </w:tcPr>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b/>
                <w:sz w:val="28"/>
                <w:szCs w:val="28"/>
              </w:rPr>
              <w:t>General crossing</w:t>
            </w:r>
          </w:p>
        </w:tc>
        <w:tc>
          <w:tcPr>
            <w:tcW w:w="1942" w:type="pct"/>
          </w:tcPr>
          <w:p w:rsidR="00860CF9" w:rsidRPr="003E2FF6" w:rsidRDefault="00860CF9" w:rsidP="001206E7">
            <w:pPr>
              <w:ind w:left="39"/>
              <w:rPr>
                <w:rFonts w:ascii="Times New Roman" w:hAnsi="Times New Roman" w:cs="Times New Roman"/>
                <w:sz w:val="28"/>
                <w:szCs w:val="28"/>
              </w:rPr>
            </w:pPr>
            <w:r w:rsidRPr="003E2FF6">
              <w:rPr>
                <w:rFonts w:ascii="Times New Roman" w:hAnsi="Times New Roman" w:cs="Times New Roman"/>
                <w:sz w:val="28"/>
                <w:szCs w:val="28"/>
              </w:rPr>
              <w:t>The cheque must contain two parallel Transverse lines</w:t>
            </w:r>
          </w:p>
        </w:tc>
        <w:tc>
          <w:tcPr>
            <w:tcW w:w="1653" w:type="pct"/>
          </w:tcPr>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sz w:val="28"/>
                <w:szCs w:val="28"/>
              </w:rPr>
              <w:t>The cheque must be paid only to a banker</w:t>
            </w:r>
          </w:p>
        </w:tc>
      </w:tr>
      <w:tr w:rsidR="00860CF9" w:rsidRPr="003E2FF6" w:rsidTr="001206E7">
        <w:tc>
          <w:tcPr>
            <w:tcW w:w="1405" w:type="pct"/>
          </w:tcPr>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b/>
                <w:sz w:val="28"/>
                <w:szCs w:val="28"/>
              </w:rPr>
              <w:t>Special crossing</w:t>
            </w:r>
          </w:p>
        </w:tc>
        <w:tc>
          <w:tcPr>
            <w:tcW w:w="1942" w:type="pct"/>
          </w:tcPr>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sz w:val="28"/>
                <w:szCs w:val="28"/>
              </w:rPr>
              <w:t>The cheque must contain the name of a banker. Special crossing may be made only once</w:t>
            </w:r>
          </w:p>
        </w:tc>
        <w:tc>
          <w:tcPr>
            <w:tcW w:w="1653" w:type="pct"/>
          </w:tcPr>
          <w:p w:rsidR="00860CF9" w:rsidRPr="003E2FF6" w:rsidRDefault="00860CF9" w:rsidP="001206E7">
            <w:pPr>
              <w:rPr>
                <w:rFonts w:ascii="Times New Roman" w:hAnsi="Times New Roman" w:cs="Times New Roman"/>
                <w:sz w:val="28"/>
                <w:szCs w:val="28"/>
              </w:rPr>
            </w:pPr>
            <w:r w:rsidRPr="003E2FF6">
              <w:rPr>
                <w:rFonts w:ascii="Times New Roman" w:hAnsi="Times New Roman" w:cs="Times New Roman"/>
                <w:sz w:val="28"/>
                <w:szCs w:val="28"/>
              </w:rPr>
              <w:t>Cheque must be paid only to the banker to whom it is crossed. Special crossing can not be converted into general crossing.</w:t>
            </w:r>
          </w:p>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sz w:val="28"/>
                <w:szCs w:val="28"/>
              </w:rPr>
              <w:t xml:space="preserve"> </w:t>
            </w:r>
          </w:p>
        </w:tc>
      </w:tr>
      <w:tr w:rsidR="00860CF9" w:rsidRPr="003E2FF6" w:rsidTr="001206E7">
        <w:trPr>
          <w:trHeight w:val="1853"/>
        </w:trPr>
        <w:tc>
          <w:tcPr>
            <w:tcW w:w="1405" w:type="pct"/>
          </w:tcPr>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b/>
                <w:sz w:val="28"/>
                <w:szCs w:val="28"/>
              </w:rPr>
              <w:t>Not negotiable crossing</w:t>
            </w:r>
          </w:p>
        </w:tc>
        <w:tc>
          <w:tcPr>
            <w:tcW w:w="1942" w:type="pct"/>
          </w:tcPr>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sz w:val="28"/>
                <w:szCs w:val="28"/>
              </w:rPr>
              <w:t>The cheque must contain the words ‘not negotiable’. The cheque must be crossed generally or specially</w:t>
            </w:r>
          </w:p>
        </w:tc>
        <w:tc>
          <w:tcPr>
            <w:tcW w:w="1653" w:type="pct"/>
          </w:tcPr>
          <w:p w:rsidR="00860CF9" w:rsidRPr="003E2FF6" w:rsidRDefault="00860CF9" w:rsidP="001206E7">
            <w:pPr>
              <w:rPr>
                <w:rFonts w:ascii="Times New Roman" w:hAnsi="Times New Roman" w:cs="Times New Roman"/>
                <w:sz w:val="28"/>
                <w:szCs w:val="28"/>
              </w:rPr>
            </w:pPr>
            <w:r w:rsidRPr="003E2FF6">
              <w:rPr>
                <w:rFonts w:ascii="Times New Roman" w:hAnsi="Times New Roman" w:cs="Times New Roman"/>
                <w:sz w:val="28"/>
                <w:szCs w:val="28"/>
              </w:rPr>
              <w:t>The cheque nevertheless remains negotiable. The title of the transferee shall not be better than the title of the transferor.</w:t>
            </w:r>
          </w:p>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sz w:val="28"/>
                <w:szCs w:val="28"/>
              </w:rPr>
              <w:t xml:space="preserve"> </w:t>
            </w:r>
          </w:p>
        </w:tc>
      </w:tr>
      <w:tr w:rsidR="00860CF9" w:rsidRPr="003E2FF6" w:rsidTr="001206E7">
        <w:tc>
          <w:tcPr>
            <w:tcW w:w="1405" w:type="pct"/>
          </w:tcPr>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b/>
                <w:sz w:val="28"/>
                <w:szCs w:val="28"/>
              </w:rPr>
              <w:t>A/c payee crossing, i.e. restrictive crossing</w:t>
            </w:r>
          </w:p>
        </w:tc>
        <w:tc>
          <w:tcPr>
            <w:tcW w:w="1942" w:type="pct"/>
          </w:tcPr>
          <w:p w:rsidR="00860CF9" w:rsidRPr="003E2FF6" w:rsidRDefault="00860CF9" w:rsidP="001206E7">
            <w:pPr>
              <w:ind w:left="39"/>
              <w:rPr>
                <w:rFonts w:ascii="Times New Roman" w:hAnsi="Times New Roman" w:cs="Times New Roman"/>
                <w:sz w:val="28"/>
                <w:szCs w:val="28"/>
              </w:rPr>
            </w:pPr>
            <w:r w:rsidRPr="003E2FF6">
              <w:rPr>
                <w:rFonts w:ascii="Times New Roman" w:hAnsi="Times New Roman" w:cs="Times New Roman"/>
                <w:sz w:val="28"/>
                <w:szCs w:val="28"/>
              </w:rPr>
              <w:t xml:space="preserve">The cheque must contain the words ‘A/c payee’ or ‘A/c payee only’. The cheque must be crossed </w:t>
            </w:r>
          </w:p>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sz w:val="28"/>
                <w:szCs w:val="28"/>
              </w:rPr>
              <w:t xml:space="preserve"> Generally or specially</w:t>
            </w:r>
          </w:p>
        </w:tc>
        <w:tc>
          <w:tcPr>
            <w:tcW w:w="1653" w:type="pct"/>
          </w:tcPr>
          <w:p w:rsidR="00860CF9" w:rsidRPr="003E2FF6" w:rsidRDefault="00860CF9" w:rsidP="001206E7">
            <w:pPr>
              <w:rPr>
                <w:rFonts w:ascii="Times New Roman" w:hAnsi="Times New Roman" w:cs="Times New Roman"/>
                <w:sz w:val="28"/>
                <w:szCs w:val="28"/>
              </w:rPr>
            </w:pPr>
            <w:r w:rsidRPr="003E2FF6">
              <w:rPr>
                <w:rFonts w:ascii="Times New Roman" w:hAnsi="Times New Roman" w:cs="Times New Roman"/>
                <w:sz w:val="28"/>
                <w:szCs w:val="28"/>
              </w:rPr>
              <w:t>The cheque does not remain negotiable anymore.</w:t>
            </w:r>
          </w:p>
          <w:p w:rsidR="00860CF9" w:rsidRPr="003E2FF6" w:rsidRDefault="00860CF9" w:rsidP="001206E7">
            <w:pPr>
              <w:rPr>
                <w:rFonts w:ascii="Times New Roman" w:hAnsi="Times New Roman" w:cs="Times New Roman"/>
                <w:b/>
                <w:sz w:val="28"/>
                <w:szCs w:val="28"/>
              </w:rPr>
            </w:pPr>
            <w:r w:rsidRPr="003E2FF6">
              <w:rPr>
                <w:rFonts w:ascii="Times New Roman" w:hAnsi="Times New Roman" w:cs="Times New Roman"/>
                <w:sz w:val="28"/>
                <w:szCs w:val="28"/>
              </w:rPr>
              <w:t>Based on transfer procedure</w:t>
            </w:r>
          </w:p>
        </w:tc>
      </w:tr>
    </w:tbl>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b/>
          <w:sz w:val="28"/>
          <w:szCs w:val="28"/>
        </w:rPr>
        <w:lastRenderedPageBreak/>
        <w:t>Bearer Instrument [Sec. 13]:-</w:t>
      </w:r>
      <w:r w:rsidRPr="003E2FF6">
        <w:rPr>
          <w:rFonts w:ascii="Times New Roman" w:hAnsi="Times New Roman" w:cs="Times New Roman"/>
          <w:sz w:val="28"/>
          <w:szCs w:val="28"/>
        </w:rPr>
        <w:t xml:space="preserve"> An instrument which is expressed to be payable to bearer or an instrument on which the last endorsement is in blank. Promissory note can not be made payable to bearer. Bill of exchange- can not be made payable to bearer on demand.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b/>
          <w:sz w:val="28"/>
          <w:szCs w:val="28"/>
        </w:rPr>
        <w:t>Order Instrument:-</w:t>
      </w:r>
      <w:r w:rsidRPr="003E2FF6">
        <w:rPr>
          <w:rFonts w:ascii="Times New Roman" w:hAnsi="Times New Roman" w:cs="Times New Roman"/>
          <w:sz w:val="28"/>
          <w:szCs w:val="28"/>
        </w:rPr>
        <w:t xml:space="preserve"> An instrument payable to a specified person or his order. Order instrument can be transferred by endorsement and delivery. </w:t>
      </w:r>
    </w:p>
    <w:p w:rsidR="00860CF9" w:rsidRPr="003E2FF6" w:rsidRDefault="00860CF9" w:rsidP="00860CF9">
      <w:pPr>
        <w:ind w:left="360"/>
        <w:jc w:val="both"/>
        <w:rPr>
          <w:rFonts w:ascii="Times New Roman" w:hAnsi="Times New Roman" w:cs="Times New Roman"/>
          <w:b/>
          <w:sz w:val="28"/>
          <w:szCs w:val="28"/>
        </w:rPr>
      </w:pPr>
      <w:r w:rsidRPr="003E2FF6">
        <w:rPr>
          <w:rFonts w:ascii="Times New Roman" w:hAnsi="Times New Roman" w:cs="Times New Roman"/>
          <w:b/>
          <w:sz w:val="28"/>
          <w:szCs w:val="28"/>
        </w:rPr>
        <w:t xml:space="preserve">Based on location:-  </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b/>
          <w:sz w:val="28"/>
          <w:szCs w:val="28"/>
        </w:rPr>
        <w:t>Inland Instrument:</w:t>
      </w:r>
      <w:r w:rsidRPr="003E2FF6">
        <w:rPr>
          <w:rFonts w:ascii="Times New Roman" w:hAnsi="Times New Roman" w:cs="Times New Roman"/>
          <w:sz w:val="28"/>
          <w:szCs w:val="28"/>
        </w:rPr>
        <w:t xml:space="preserve">- A negotiable instrument is an inland instrument if, it is drawn or made in India; </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It is payable in India or is drawn on a person resident in India. An inland instrument remains inland even if it has been endorsed to a foreign country.</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b/>
          <w:sz w:val="28"/>
          <w:szCs w:val="28"/>
        </w:rPr>
        <w:t>Foreign Instrument [Sec. 12]:-</w:t>
      </w:r>
      <w:r w:rsidRPr="003E2FF6">
        <w:rPr>
          <w:rFonts w:ascii="Times New Roman" w:hAnsi="Times New Roman" w:cs="Times New Roman"/>
          <w:sz w:val="28"/>
          <w:szCs w:val="28"/>
        </w:rPr>
        <w:t>A negotiable instrument which is not an inland instrument is called as foreign instrument.</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Based on payment:- </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b/>
          <w:sz w:val="28"/>
          <w:szCs w:val="28"/>
        </w:rPr>
        <w:t>Demand Instrument:-</w:t>
      </w:r>
      <w:r w:rsidRPr="003E2FF6">
        <w:rPr>
          <w:rFonts w:ascii="Times New Roman" w:hAnsi="Times New Roman" w:cs="Times New Roman"/>
          <w:sz w:val="28"/>
          <w:szCs w:val="28"/>
        </w:rPr>
        <w:t xml:space="preserve"> An instrument which is expressed to be payable on demand. An instrument on which time for payment (i.e. maturity date) is not specified.</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b/>
          <w:sz w:val="28"/>
          <w:szCs w:val="28"/>
        </w:rPr>
        <w:t>Time Instrument:-</w:t>
      </w:r>
      <w:r w:rsidRPr="003E2FF6">
        <w:rPr>
          <w:rFonts w:ascii="Times New Roman" w:hAnsi="Times New Roman" w:cs="Times New Roman"/>
          <w:sz w:val="28"/>
          <w:szCs w:val="28"/>
        </w:rPr>
        <w:t xml:space="preserve"> An instrument in which time for payment(i.e. maturity date) is specified. A time instrument may be payable- on a specific day; or after a specified period; or certain period after sight; or on happening of an even which is certain to happen. </w:t>
      </w:r>
    </w:p>
    <w:p w:rsidR="00860CF9" w:rsidRPr="003E2FF6" w:rsidRDefault="00860CF9" w:rsidP="00860CF9">
      <w:pPr>
        <w:pStyle w:val="ListParagraph"/>
        <w:ind w:left="360"/>
        <w:jc w:val="both"/>
        <w:rPr>
          <w:rFonts w:ascii="Times New Roman" w:hAnsi="Times New Roman" w:cs="Times New Roman"/>
          <w:b/>
          <w:sz w:val="28"/>
          <w:szCs w:val="28"/>
        </w:rPr>
      </w:pPr>
      <w:r w:rsidRPr="003E2FF6">
        <w:rPr>
          <w:rFonts w:ascii="Times New Roman" w:hAnsi="Times New Roman" w:cs="Times New Roman"/>
          <w:b/>
          <w:sz w:val="28"/>
          <w:szCs w:val="28"/>
        </w:rPr>
        <w:t xml:space="preserve">Maturity of a Negotiable Instrument     {Sec. 22} </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Meaning:- It means the date on which the negotiable instrument falls due for payment.</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b/>
          <w:sz w:val="28"/>
          <w:szCs w:val="28"/>
        </w:rPr>
        <w:t>Days of grace</w:t>
      </w:r>
      <w:r w:rsidRPr="003E2FF6">
        <w:rPr>
          <w:rFonts w:ascii="Times New Roman" w:hAnsi="Times New Roman" w:cs="Times New Roman"/>
          <w:sz w:val="28"/>
          <w:szCs w:val="28"/>
        </w:rPr>
        <w:t>:- A negotiable instrument which is payable otherwise than on demand is entitled to 3 days of grace.</w:t>
      </w:r>
    </w:p>
    <w:p w:rsidR="00860CF9" w:rsidRPr="003E2FF6" w:rsidRDefault="00860CF9" w:rsidP="00860CF9">
      <w:pPr>
        <w:pStyle w:val="ListParagraph"/>
        <w:ind w:left="360"/>
        <w:jc w:val="both"/>
        <w:rPr>
          <w:rFonts w:ascii="Times New Roman" w:hAnsi="Times New Roman" w:cs="Times New Roman"/>
          <w:b/>
          <w:sz w:val="28"/>
          <w:szCs w:val="28"/>
        </w:rPr>
      </w:pPr>
      <w:r w:rsidRPr="003E2FF6">
        <w:rPr>
          <w:rFonts w:ascii="Times New Roman" w:hAnsi="Times New Roman" w:cs="Times New Roman"/>
          <w:b/>
          <w:sz w:val="28"/>
          <w:szCs w:val="28"/>
        </w:rPr>
        <w:t>Calculation of days of maturity    {Sec. 23 to 25}</w:t>
      </w:r>
    </w:p>
    <w:p w:rsidR="00860CF9" w:rsidRPr="003E2FF6" w:rsidRDefault="00860CF9" w:rsidP="00860CF9">
      <w:pPr>
        <w:pStyle w:val="ListParagraph"/>
        <w:ind w:left="360"/>
        <w:jc w:val="both"/>
        <w:rPr>
          <w:rFonts w:ascii="Times New Roman" w:hAnsi="Times New Roman" w:cs="Times New Roman"/>
          <w:b/>
          <w:sz w:val="28"/>
          <w:szCs w:val="28"/>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51"/>
        <w:gridCol w:w="4747"/>
      </w:tblGrid>
      <w:tr w:rsidR="00860CF9" w:rsidRPr="003E2FF6" w:rsidTr="001206E7">
        <w:trPr>
          <w:trHeight w:val="530"/>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center"/>
              <w:rPr>
                <w:rFonts w:ascii="Times New Roman" w:hAnsi="Times New Roman" w:cs="Times New Roman"/>
                <w:b/>
                <w:sz w:val="28"/>
                <w:szCs w:val="28"/>
              </w:rPr>
            </w:pPr>
            <w:r w:rsidRPr="003E2FF6">
              <w:rPr>
                <w:rFonts w:ascii="Times New Roman" w:hAnsi="Times New Roman" w:cs="Times New Roman"/>
                <w:b/>
                <w:sz w:val="28"/>
                <w:szCs w:val="28"/>
              </w:rPr>
              <w:t>CASE</w:t>
            </w: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center"/>
              <w:rPr>
                <w:rFonts w:ascii="Times New Roman" w:hAnsi="Times New Roman" w:cs="Times New Roman"/>
                <w:b/>
                <w:sz w:val="28"/>
                <w:szCs w:val="28"/>
              </w:rPr>
            </w:pPr>
            <w:r w:rsidRPr="003E2FF6">
              <w:rPr>
                <w:rFonts w:ascii="Times New Roman" w:hAnsi="Times New Roman" w:cs="Times New Roman"/>
                <w:b/>
                <w:sz w:val="28"/>
                <w:szCs w:val="28"/>
              </w:rPr>
              <w:t>DATE OF MATURITY</w:t>
            </w:r>
          </w:p>
        </w:tc>
      </w:tr>
      <w:tr w:rsidR="00860CF9" w:rsidRPr="003E2FF6" w:rsidTr="001206E7">
        <w:trPr>
          <w:trHeight w:val="1160"/>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rPr>
                <w:rFonts w:ascii="Times New Roman" w:hAnsi="Times New Roman" w:cs="Times New Roman"/>
                <w:sz w:val="28"/>
                <w:szCs w:val="28"/>
              </w:rPr>
            </w:pPr>
            <w:r w:rsidRPr="003E2FF6">
              <w:rPr>
                <w:rFonts w:ascii="Times New Roman" w:hAnsi="Times New Roman" w:cs="Times New Roman"/>
                <w:sz w:val="28"/>
                <w:szCs w:val="28"/>
              </w:rPr>
              <w:t xml:space="preserve">Negotiable instrument payable on a specified day. </w:t>
            </w:r>
          </w:p>
          <w:p w:rsidR="00860CF9" w:rsidRPr="003E2FF6" w:rsidRDefault="00860CF9" w:rsidP="001206E7">
            <w:pPr>
              <w:pStyle w:val="ListParagraph"/>
              <w:ind w:left="360"/>
              <w:jc w:val="both"/>
              <w:rPr>
                <w:rFonts w:ascii="Times New Roman" w:hAnsi="Times New Roman" w:cs="Times New Roman"/>
                <w:b/>
                <w:sz w:val="28"/>
                <w:szCs w:val="28"/>
              </w:rPr>
            </w:pP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Specified day + 3</w:t>
            </w:r>
            <w:r w:rsidRPr="003E2FF6">
              <w:rPr>
                <w:rFonts w:ascii="Times New Roman" w:hAnsi="Times New Roman" w:cs="Times New Roman"/>
                <w:sz w:val="28"/>
                <w:szCs w:val="28"/>
                <w:vertAlign w:val="superscript"/>
              </w:rPr>
              <w:t>rd</w:t>
            </w:r>
            <w:r w:rsidRPr="003E2FF6">
              <w:rPr>
                <w:rFonts w:ascii="Times New Roman" w:hAnsi="Times New Roman" w:cs="Times New Roman"/>
                <w:sz w:val="28"/>
                <w:szCs w:val="28"/>
              </w:rPr>
              <w:t xml:space="preserve"> day</w:t>
            </w:r>
          </w:p>
        </w:tc>
      </w:tr>
      <w:tr w:rsidR="00860CF9" w:rsidRPr="003E2FF6" w:rsidTr="001206E7">
        <w:trPr>
          <w:trHeight w:val="450"/>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lastRenderedPageBreak/>
              <w:t>Negotiable instrument payable on a stated number of days after date</w:t>
            </w: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Date on which negotiable instrument is Drawn + stated number of days + 3</w:t>
            </w:r>
            <w:r w:rsidRPr="003E2FF6">
              <w:rPr>
                <w:rFonts w:ascii="Times New Roman" w:hAnsi="Times New Roman" w:cs="Times New Roman"/>
                <w:sz w:val="28"/>
                <w:szCs w:val="28"/>
                <w:vertAlign w:val="superscript"/>
              </w:rPr>
              <w:t>rd</w:t>
            </w:r>
            <w:r w:rsidRPr="003E2FF6">
              <w:rPr>
                <w:rFonts w:ascii="Times New Roman" w:hAnsi="Times New Roman" w:cs="Times New Roman"/>
                <w:sz w:val="28"/>
                <w:szCs w:val="28"/>
              </w:rPr>
              <w:t xml:space="preserve"> day</w:t>
            </w:r>
          </w:p>
        </w:tc>
      </w:tr>
      <w:tr w:rsidR="00860CF9" w:rsidRPr="003E2FF6" w:rsidTr="001206E7">
        <w:trPr>
          <w:trHeight w:val="360"/>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Negotiable instrument payable on a stated number of days after sight</w:t>
            </w: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Date on which negotiable instrument is presented for sight + stated number of days + 3</w:t>
            </w:r>
            <w:r w:rsidRPr="003E2FF6">
              <w:rPr>
                <w:rFonts w:ascii="Times New Roman" w:hAnsi="Times New Roman" w:cs="Times New Roman"/>
                <w:sz w:val="28"/>
                <w:szCs w:val="28"/>
                <w:vertAlign w:val="superscript"/>
              </w:rPr>
              <w:t>rd</w:t>
            </w:r>
            <w:r w:rsidRPr="003E2FF6">
              <w:rPr>
                <w:rFonts w:ascii="Times New Roman" w:hAnsi="Times New Roman" w:cs="Times New Roman"/>
                <w:sz w:val="28"/>
                <w:szCs w:val="28"/>
              </w:rPr>
              <w:t xml:space="preserve"> day</w:t>
            </w:r>
          </w:p>
        </w:tc>
      </w:tr>
      <w:tr w:rsidR="00860CF9" w:rsidRPr="003E2FF6" w:rsidTr="001206E7">
        <w:trPr>
          <w:trHeight w:val="540"/>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Negotiable instrument payable on a stated number of days after happening of a certain event</w:t>
            </w: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Date on which such event happens + stated number of days + 3</w:t>
            </w:r>
            <w:r w:rsidRPr="003E2FF6">
              <w:rPr>
                <w:rFonts w:ascii="Times New Roman" w:hAnsi="Times New Roman" w:cs="Times New Roman"/>
                <w:sz w:val="28"/>
                <w:szCs w:val="28"/>
                <w:vertAlign w:val="superscript"/>
              </w:rPr>
              <w:t>rd</w:t>
            </w:r>
            <w:r w:rsidRPr="003E2FF6">
              <w:rPr>
                <w:rFonts w:ascii="Times New Roman" w:hAnsi="Times New Roman" w:cs="Times New Roman"/>
                <w:sz w:val="28"/>
                <w:szCs w:val="28"/>
              </w:rPr>
              <w:t xml:space="preserve"> day. </w:t>
            </w:r>
          </w:p>
          <w:p w:rsidR="00860CF9" w:rsidRPr="003E2FF6" w:rsidRDefault="00860CF9" w:rsidP="001206E7">
            <w:pPr>
              <w:pStyle w:val="ListParagraph"/>
              <w:ind w:left="360"/>
              <w:jc w:val="both"/>
              <w:rPr>
                <w:rFonts w:ascii="Times New Roman" w:hAnsi="Times New Roman" w:cs="Times New Roman"/>
                <w:b/>
                <w:sz w:val="28"/>
                <w:szCs w:val="28"/>
              </w:rPr>
            </w:pPr>
          </w:p>
        </w:tc>
      </w:tr>
      <w:tr w:rsidR="00860CF9" w:rsidRPr="003E2FF6" w:rsidTr="001206E7">
        <w:trPr>
          <w:trHeight w:val="285"/>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Negotiable instrument payable on stated number of month after date.</w:t>
            </w:r>
          </w:p>
          <w:p w:rsidR="00860CF9" w:rsidRPr="003E2FF6" w:rsidRDefault="00860CF9" w:rsidP="001206E7">
            <w:pPr>
              <w:pStyle w:val="ListParagraph"/>
              <w:ind w:left="360"/>
              <w:jc w:val="both"/>
              <w:rPr>
                <w:rFonts w:ascii="Times New Roman" w:hAnsi="Times New Roman" w:cs="Times New Roman"/>
                <w:b/>
                <w:sz w:val="28"/>
                <w:szCs w:val="28"/>
              </w:rPr>
            </w:pP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Corresponding day of the relevant month (i.e., date on which negotiable instrument is drawn + stated number of month) + 3</w:t>
            </w:r>
            <w:r w:rsidRPr="003E2FF6">
              <w:rPr>
                <w:rFonts w:ascii="Times New Roman" w:hAnsi="Times New Roman" w:cs="Times New Roman"/>
                <w:sz w:val="28"/>
                <w:szCs w:val="28"/>
                <w:vertAlign w:val="superscript"/>
              </w:rPr>
              <w:t>rd</w:t>
            </w:r>
            <w:r w:rsidRPr="003E2FF6">
              <w:rPr>
                <w:rFonts w:ascii="Times New Roman" w:hAnsi="Times New Roman" w:cs="Times New Roman"/>
                <w:sz w:val="28"/>
                <w:szCs w:val="28"/>
              </w:rPr>
              <w:t xml:space="preserve"> day</w:t>
            </w:r>
          </w:p>
        </w:tc>
      </w:tr>
      <w:tr w:rsidR="00860CF9" w:rsidRPr="003E2FF6" w:rsidTr="001206E7">
        <w:trPr>
          <w:trHeight w:val="1952"/>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Negotiable instrument payable on stated number of month after sight</w:t>
            </w: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Corresponding day of the relevant month (i.e., Date on which negotiable instrument is presented for sight + stated number of months) + 3</w:t>
            </w:r>
            <w:r w:rsidRPr="003E2FF6">
              <w:rPr>
                <w:rFonts w:ascii="Times New Roman" w:hAnsi="Times New Roman" w:cs="Times New Roman"/>
                <w:sz w:val="28"/>
                <w:szCs w:val="28"/>
                <w:vertAlign w:val="superscript"/>
              </w:rPr>
              <w:t>rd</w:t>
            </w:r>
            <w:r w:rsidRPr="003E2FF6">
              <w:rPr>
                <w:rFonts w:ascii="Times New Roman" w:hAnsi="Times New Roman" w:cs="Times New Roman"/>
                <w:sz w:val="28"/>
                <w:szCs w:val="28"/>
              </w:rPr>
              <w:t xml:space="preserve"> day. </w:t>
            </w:r>
          </w:p>
          <w:p w:rsidR="00860CF9" w:rsidRPr="003E2FF6" w:rsidRDefault="00860CF9" w:rsidP="001206E7">
            <w:pPr>
              <w:pStyle w:val="ListParagraph"/>
              <w:ind w:left="360"/>
              <w:jc w:val="both"/>
              <w:rPr>
                <w:rFonts w:ascii="Times New Roman" w:hAnsi="Times New Roman" w:cs="Times New Roman"/>
                <w:b/>
                <w:sz w:val="28"/>
                <w:szCs w:val="28"/>
              </w:rPr>
            </w:pPr>
          </w:p>
        </w:tc>
      </w:tr>
      <w:tr w:rsidR="00860CF9" w:rsidRPr="003E2FF6" w:rsidTr="001206E7">
        <w:trPr>
          <w:trHeight w:val="465"/>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Negotiable Instrument payable on stated number of months after happening of a certain event</w:t>
            </w: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Corresponding day of the relevant month (i.e., Date on which such event happens + stated number of months) + 3</w:t>
            </w:r>
            <w:r w:rsidRPr="003E2FF6">
              <w:rPr>
                <w:rFonts w:ascii="Times New Roman" w:hAnsi="Times New Roman" w:cs="Times New Roman"/>
                <w:sz w:val="28"/>
                <w:szCs w:val="28"/>
                <w:vertAlign w:val="superscript"/>
              </w:rPr>
              <w:t>rd</w:t>
            </w:r>
            <w:r w:rsidRPr="003E2FF6">
              <w:rPr>
                <w:rFonts w:ascii="Times New Roman" w:hAnsi="Times New Roman" w:cs="Times New Roman"/>
                <w:sz w:val="28"/>
                <w:szCs w:val="28"/>
              </w:rPr>
              <w:t xml:space="preserve"> day</w:t>
            </w:r>
          </w:p>
        </w:tc>
      </w:tr>
      <w:tr w:rsidR="00860CF9" w:rsidRPr="003E2FF6" w:rsidTr="001206E7">
        <w:trPr>
          <w:trHeight w:val="450"/>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If the day of maturity of negotiable instrument is a public holiday</w:t>
            </w: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Immediately preceding business day</w:t>
            </w:r>
          </w:p>
        </w:tc>
      </w:tr>
      <w:tr w:rsidR="00860CF9" w:rsidRPr="003E2FF6" w:rsidTr="001206E7">
        <w:trPr>
          <w:trHeight w:val="660"/>
        </w:trPr>
        <w:tc>
          <w:tcPr>
            <w:tcW w:w="495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If the day of maturity of negotiable instrument is an emergency or unforeseen public holiday</w:t>
            </w:r>
          </w:p>
        </w:tc>
        <w:tc>
          <w:tcPr>
            <w:tcW w:w="5220" w:type="dxa"/>
            <w:tcBorders>
              <w:top w:val="single" w:sz="4" w:space="0" w:color="auto"/>
              <w:bottom w:val="single" w:sz="4" w:space="0" w:color="auto"/>
              <w:right w:val="single" w:sz="4" w:space="0" w:color="auto"/>
            </w:tcBorders>
          </w:tcPr>
          <w:p w:rsidR="00860CF9" w:rsidRPr="003E2FF6" w:rsidRDefault="00860CF9" w:rsidP="001206E7">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Immediately succeeding business day</w:t>
            </w:r>
          </w:p>
        </w:tc>
      </w:tr>
    </w:tbl>
    <w:p w:rsidR="00860CF9" w:rsidRPr="003E2FF6" w:rsidRDefault="00860CF9" w:rsidP="00860CF9">
      <w:pPr>
        <w:pStyle w:val="ListParagraph"/>
        <w:ind w:left="360"/>
        <w:jc w:val="both"/>
        <w:rPr>
          <w:rFonts w:ascii="Times New Roman" w:hAnsi="Times New Roman" w:cs="Times New Roman"/>
          <w:sz w:val="28"/>
          <w:szCs w:val="28"/>
        </w:rPr>
      </w:pP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lastRenderedPageBreak/>
        <w:t>Note:- If in the relevant month, there is no corresponding day, the last day of such month shall be taken.</w:t>
      </w:r>
    </w:p>
    <w:p w:rsidR="00860CF9" w:rsidRPr="003E2FF6" w:rsidRDefault="00860CF9" w:rsidP="00860CF9">
      <w:pPr>
        <w:pStyle w:val="ListParagraph"/>
        <w:ind w:left="360"/>
        <w:jc w:val="both"/>
        <w:rPr>
          <w:rFonts w:ascii="Times New Roman" w:hAnsi="Times New Roman" w:cs="Times New Roman"/>
          <w:b/>
          <w:sz w:val="28"/>
          <w:szCs w:val="28"/>
        </w:rPr>
      </w:pPr>
      <w:r w:rsidRPr="003E2FF6">
        <w:rPr>
          <w:rFonts w:ascii="Times New Roman" w:hAnsi="Times New Roman" w:cs="Times New Roman"/>
          <w:b/>
          <w:sz w:val="28"/>
          <w:szCs w:val="28"/>
        </w:rPr>
        <w:t>Incomplete / Inchoate Instrument     {Sec. 20}</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Conditions for an inchoate instrument:- </w:t>
      </w:r>
    </w:p>
    <w:p w:rsidR="00860CF9" w:rsidRPr="003E2FF6" w:rsidRDefault="00860CF9" w:rsidP="00860CF9">
      <w:pPr>
        <w:pStyle w:val="ListParagraph"/>
        <w:numPr>
          <w:ilvl w:val="0"/>
          <w:numId w:val="8"/>
        </w:numPr>
        <w:ind w:left="360"/>
        <w:jc w:val="both"/>
        <w:rPr>
          <w:rFonts w:ascii="Times New Roman" w:hAnsi="Times New Roman" w:cs="Times New Roman"/>
          <w:sz w:val="28"/>
          <w:szCs w:val="28"/>
        </w:rPr>
      </w:pPr>
      <w:r w:rsidRPr="003E2FF6">
        <w:rPr>
          <w:rFonts w:ascii="Times New Roman" w:hAnsi="Times New Roman" w:cs="Times New Roman"/>
          <w:sz w:val="28"/>
          <w:szCs w:val="28"/>
        </w:rPr>
        <w:t>A person signs a negotiable instrument.</w:t>
      </w:r>
    </w:p>
    <w:p w:rsidR="00860CF9" w:rsidRPr="003E2FF6" w:rsidRDefault="00860CF9" w:rsidP="00860CF9">
      <w:pPr>
        <w:pStyle w:val="ListParagraph"/>
        <w:numPr>
          <w:ilvl w:val="0"/>
          <w:numId w:val="8"/>
        </w:numPr>
        <w:ind w:left="360"/>
        <w:jc w:val="both"/>
        <w:rPr>
          <w:rFonts w:ascii="Times New Roman" w:hAnsi="Times New Roman" w:cs="Times New Roman"/>
          <w:sz w:val="28"/>
          <w:szCs w:val="28"/>
        </w:rPr>
      </w:pPr>
      <w:r w:rsidRPr="003E2FF6">
        <w:rPr>
          <w:rFonts w:ascii="Times New Roman" w:hAnsi="Times New Roman" w:cs="Times New Roman"/>
          <w:sz w:val="28"/>
          <w:szCs w:val="28"/>
        </w:rPr>
        <w:t>The negotiable instrument is stamped.</w:t>
      </w:r>
    </w:p>
    <w:p w:rsidR="00860CF9" w:rsidRPr="003E2FF6" w:rsidRDefault="00860CF9" w:rsidP="00860CF9">
      <w:pPr>
        <w:pStyle w:val="ListParagraph"/>
        <w:numPr>
          <w:ilvl w:val="0"/>
          <w:numId w:val="8"/>
        </w:numPr>
        <w:ind w:left="360"/>
        <w:jc w:val="both"/>
        <w:rPr>
          <w:rFonts w:ascii="Times New Roman" w:hAnsi="Times New Roman" w:cs="Times New Roman"/>
          <w:sz w:val="28"/>
          <w:szCs w:val="28"/>
        </w:rPr>
      </w:pPr>
      <w:r w:rsidRPr="003E2FF6">
        <w:rPr>
          <w:rFonts w:ascii="Times New Roman" w:hAnsi="Times New Roman" w:cs="Times New Roman"/>
          <w:sz w:val="28"/>
          <w:szCs w:val="28"/>
        </w:rPr>
        <w:t>The negotiable instrument is either wholly blank or is partially blank.</w:t>
      </w:r>
    </w:p>
    <w:p w:rsidR="00860CF9" w:rsidRPr="003E2FF6" w:rsidRDefault="00860CF9" w:rsidP="00860CF9">
      <w:pPr>
        <w:pStyle w:val="ListParagraph"/>
        <w:numPr>
          <w:ilvl w:val="0"/>
          <w:numId w:val="8"/>
        </w:num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The person signing such negotiable instrument delivers it to another person.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Legal effect:- The holder gets a prima facie authority to make or complete the negotiable instrument.</w:t>
      </w:r>
    </w:p>
    <w:p w:rsidR="00860CF9" w:rsidRPr="003E2FF6" w:rsidRDefault="00860CF9" w:rsidP="00860CF9">
      <w:pPr>
        <w:ind w:left="360"/>
        <w:jc w:val="both"/>
        <w:rPr>
          <w:rFonts w:ascii="Times New Roman" w:hAnsi="Times New Roman" w:cs="Times New Roman"/>
          <w:b/>
          <w:sz w:val="28"/>
          <w:szCs w:val="28"/>
        </w:rPr>
      </w:pPr>
      <w:r w:rsidRPr="003E2FF6">
        <w:rPr>
          <w:rFonts w:ascii="Times New Roman" w:hAnsi="Times New Roman" w:cs="Times New Roman"/>
          <w:sz w:val="28"/>
          <w:szCs w:val="28"/>
        </w:rPr>
        <w:t xml:space="preserve"> </w:t>
      </w:r>
      <w:r w:rsidRPr="003E2FF6">
        <w:rPr>
          <w:rFonts w:ascii="Times New Roman" w:hAnsi="Times New Roman" w:cs="Times New Roman"/>
          <w:b/>
          <w:sz w:val="28"/>
          <w:szCs w:val="28"/>
        </w:rPr>
        <w:t xml:space="preserve">Liability on an inchoate instrument:-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Rights of a person to whom an inchoate instrument is delivered – He can recover only such amount as he was authorized to fill. Rights of holder in due course – He can recover the whole amount stated in the instrument, but not exceeding the amount covered by the stamps.</w:t>
      </w:r>
    </w:p>
    <w:p w:rsidR="00860CF9" w:rsidRDefault="00860CF9" w:rsidP="00860CF9">
      <w:pPr>
        <w:ind w:left="360"/>
        <w:jc w:val="both"/>
        <w:rPr>
          <w:rFonts w:ascii="Times New Roman" w:hAnsi="Times New Roman" w:cs="Times New Roman"/>
          <w:b/>
          <w:sz w:val="28"/>
          <w:szCs w:val="28"/>
        </w:rPr>
      </w:pP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b/>
          <w:sz w:val="28"/>
          <w:szCs w:val="28"/>
        </w:rPr>
        <w:t>Accommodation Bills    {sec. 43</w:t>
      </w:r>
      <w:r w:rsidRPr="003E2FF6">
        <w:rPr>
          <w:rFonts w:ascii="Times New Roman" w:hAnsi="Times New Roman" w:cs="Times New Roman"/>
          <w:sz w:val="28"/>
          <w:szCs w:val="28"/>
        </w:rPr>
        <w:t>}</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An accommodation bill means a bill which is   drawn, accepted without consideration.</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b/>
          <w:sz w:val="28"/>
          <w:szCs w:val="28"/>
        </w:rPr>
        <w:t>Provision relating to such bills</w:t>
      </w:r>
      <w:r w:rsidRPr="003E2FF6">
        <w:rPr>
          <w:rFonts w:ascii="Times New Roman" w:hAnsi="Times New Roman" w:cs="Times New Roman"/>
          <w:sz w:val="28"/>
          <w:szCs w:val="28"/>
        </w:rPr>
        <w:t>: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a) The accommodated party cannot, after he has paid the amount of the bill, recover the amount from any person who become a party to the bill for his accommodation.</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b) The person who become the holder of such a bill in good faith and for consideration, after maturity, may recover the amount from any prior party.</w:t>
      </w:r>
    </w:p>
    <w:p w:rsidR="00860CF9" w:rsidRPr="003E2FF6" w:rsidRDefault="00860CF9" w:rsidP="00860CF9">
      <w:pPr>
        <w:ind w:left="360"/>
        <w:jc w:val="both"/>
        <w:rPr>
          <w:rFonts w:ascii="Times New Roman" w:hAnsi="Times New Roman" w:cs="Times New Roman"/>
          <w:b/>
          <w:sz w:val="28"/>
          <w:szCs w:val="28"/>
        </w:rPr>
      </w:pPr>
      <w:r w:rsidRPr="003E2FF6">
        <w:rPr>
          <w:rFonts w:ascii="Times New Roman" w:hAnsi="Times New Roman" w:cs="Times New Roman"/>
          <w:b/>
          <w:sz w:val="28"/>
          <w:szCs w:val="28"/>
        </w:rPr>
        <w:t>Negotiation   {sec 14}</w:t>
      </w:r>
    </w:p>
    <w:p w:rsidR="00860CF9" w:rsidRPr="003E2FF6" w:rsidRDefault="00860CF9" w:rsidP="00860CF9">
      <w:pPr>
        <w:ind w:left="360"/>
        <w:jc w:val="both"/>
        <w:rPr>
          <w:rFonts w:ascii="Times New Roman" w:hAnsi="Times New Roman" w:cs="Times New Roman"/>
          <w:b/>
          <w:sz w:val="28"/>
          <w:szCs w:val="28"/>
        </w:rPr>
      </w:pPr>
      <w:r w:rsidRPr="003E2FF6">
        <w:rPr>
          <w:rFonts w:ascii="Times New Roman" w:hAnsi="Times New Roman" w:cs="Times New Roman"/>
          <w:b/>
          <w:sz w:val="28"/>
          <w:szCs w:val="28"/>
        </w:rPr>
        <w:t>Meaning: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lastRenderedPageBreak/>
        <w:t>Negotiation means transfer of a negotiable instrument to any other person so as to constitute that person the holder of such negotiable instrument.</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Methods of negotiation: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*Negotiation by delivery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1. A bearer instrument may be negotiated by</w:t>
      </w:r>
      <w:r>
        <w:rPr>
          <w:rFonts w:ascii="Times New Roman" w:hAnsi="Times New Roman" w:cs="Times New Roman"/>
          <w:sz w:val="28"/>
          <w:szCs w:val="28"/>
        </w:rPr>
        <w:t xml:space="preserve"> </w:t>
      </w:r>
      <w:r w:rsidRPr="003E2FF6">
        <w:rPr>
          <w:rFonts w:ascii="Times New Roman" w:hAnsi="Times New Roman" w:cs="Times New Roman"/>
          <w:sz w:val="28"/>
          <w:szCs w:val="28"/>
        </w:rPr>
        <w:t>delivery.</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2. The delivery must be voluntary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*Negotiation by endorsement and delivery</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An order instrument can be negotiated only by way of </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1. Endorsement; and</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2. Delivery.</w:t>
      </w:r>
    </w:p>
    <w:p w:rsidR="00860CF9" w:rsidRPr="003E2FF6" w:rsidRDefault="00860CF9" w:rsidP="00860CF9">
      <w:pPr>
        <w:ind w:left="360"/>
        <w:jc w:val="both"/>
        <w:rPr>
          <w:rFonts w:ascii="Times New Roman" w:hAnsi="Times New Roman" w:cs="Times New Roman"/>
          <w:b/>
          <w:sz w:val="28"/>
          <w:szCs w:val="28"/>
        </w:rPr>
      </w:pPr>
      <w:r w:rsidRPr="003E2FF6">
        <w:rPr>
          <w:rFonts w:ascii="Times New Roman" w:hAnsi="Times New Roman" w:cs="Times New Roman"/>
          <w:b/>
          <w:sz w:val="28"/>
          <w:szCs w:val="28"/>
        </w:rPr>
        <w:t>Endorsement {sec 15}</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When the maker or holder of a negotiable instrument signs the same</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*otherwise than as such maker</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*for the purpose of negotiation</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*on the back or face thereof or on a slip of paper annexed thereto,</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*or so sign for the same purpose a stamped paper intended to be completed as a negotiable instrument</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*he is said to endorse the same, and is called the ‘Endorse’.</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The person in whose favour the endorsement made is called ‘Endorsee’.</w:t>
      </w:r>
      <w:r w:rsidRPr="003E2FF6">
        <w:rPr>
          <w:sz w:val="28"/>
          <w:szCs w:val="28"/>
        </w:rPr>
        <w:t xml:space="preserve"> </w:t>
      </w:r>
    </w:p>
    <w:p w:rsidR="00860CF9" w:rsidRPr="003E2FF6" w:rsidRDefault="00860CF9" w:rsidP="00860CF9">
      <w:pPr>
        <w:ind w:left="360"/>
        <w:jc w:val="both"/>
        <w:rPr>
          <w:rFonts w:ascii="Times New Roman" w:hAnsi="Times New Roman" w:cs="Times New Roman"/>
          <w:b/>
          <w:sz w:val="28"/>
          <w:szCs w:val="28"/>
          <w:u w:val="single"/>
        </w:rPr>
      </w:pPr>
      <w:r w:rsidRPr="003E2FF6">
        <w:rPr>
          <w:rFonts w:ascii="Times New Roman" w:hAnsi="Times New Roman" w:cs="Times New Roman"/>
          <w:b/>
          <w:sz w:val="28"/>
          <w:szCs w:val="28"/>
          <w:u w:val="single"/>
        </w:rPr>
        <w:t>EFFECT OF ENDORSEMENT</w:t>
      </w:r>
    </w:p>
    <w:p w:rsidR="00860CF9" w:rsidRPr="003E2FF6" w:rsidRDefault="00860CF9" w:rsidP="00860CF9">
      <w:pPr>
        <w:ind w:left="360"/>
        <w:jc w:val="both"/>
        <w:rPr>
          <w:rFonts w:ascii="Times New Roman" w:hAnsi="Times New Roman" w:cs="Times New Roman"/>
          <w:sz w:val="28"/>
          <w:szCs w:val="28"/>
        </w:rPr>
      </w:pPr>
      <w:r w:rsidRPr="003E2FF6">
        <w:rPr>
          <w:rFonts w:ascii="Times New Roman" w:hAnsi="Times New Roman" w:cs="Times New Roman"/>
          <w:sz w:val="28"/>
          <w:szCs w:val="28"/>
        </w:rPr>
        <w:t>The endorsement of an instrument, followed by delivery, transfers to the endorsee the property in the instrument with right of further negotiation.</w:t>
      </w:r>
    </w:p>
    <w:p w:rsidR="00860CF9" w:rsidRPr="00BC54B2" w:rsidRDefault="00860CF9" w:rsidP="00860CF9">
      <w:pPr>
        <w:ind w:left="360"/>
        <w:jc w:val="both"/>
        <w:rPr>
          <w:rFonts w:ascii="Times New Roman" w:hAnsi="Times New Roman" w:cs="Times New Roman"/>
          <w:b/>
          <w:sz w:val="28"/>
          <w:szCs w:val="28"/>
        </w:rPr>
      </w:pPr>
      <w:r w:rsidRPr="00BC54B2">
        <w:rPr>
          <w:rFonts w:ascii="Times New Roman" w:hAnsi="Times New Roman" w:cs="Times New Roman"/>
          <w:b/>
          <w:sz w:val="28"/>
          <w:szCs w:val="28"/>
        </w:rPr>
        <w:t xml:space="preserve">TYPES OF ENDORSEMENT </w:t>
      </w:r>
    </w:p>
    <w:p w:rsidR="00860CF9" w:rsidRPr="00BC54B2" w:rsidRDefault="00860CF9" w:rsidP="00860CF9">
      <w:pPr>
        <w:pStyle w:val="ListParagraph"/>
        <w:numPr>
          <w:ilvl w:val="0"/>
          <w:numId w:val="9"/>
        </w:numPr>
        <w:jc w:val="both"/>
        <w:rPr>
          <w:rFonts w:ascii="Times New Roman" w:hAnsi="Times New Roman" w:cs="Times New Roman"/>
          <w:b/>
          <w:sz w:val="28"/>
          <w:szCs w:val="28"/>
        </w:rPr>
      </w:pPr>
      <w:r w:rsidRPr="00BC54B2">
        <w:rPr>
          <w:rFonts w:ascii="Times New Roman" w:hAnsi="Times New Roman" w:cs="Times New Roman"/>
          <w:b/>
          <w:sz w:val="28"/>
          <w:szCs w:val="28"/>
        </w:rPr>
        <w:t>Endorsement in blank</w:t>
      </w:r>
    </w:p>
    <w:p w:rsidR="00860CF9" w:rsidRPr="003E2FF6" w:rsidRDefault="00860CF9" w:rsidP="00860CF9">
      <w:pPr>
        <w:pStyle w:val="ListParagraph"/>
        <w:jc w:val="both"/>
        <w:rPr>
          <w:rFonts w:ascii="Times New Roman" w:hAnsi="Times New Roman" w:cs="Times New Roman"/>
          <w:sz w:val="28"/>
          <w:szCs w:val="28"/>
        </w:rPr>
      </w:pPr>
      <w:r w:rsidRPr="003E2FF6">
        <w:rPr>
          <w:rFonts w:ascii="Times New Roman" w:hAnsi="Times New Roman" w:cs="Times New Roman"/>
          <w:sz w:val="28"/>
          <w:szCs w:val="28"/>
        </w:rPr>
        <w:lastRenderedPageBreak/>
        <w:t xml:space="preserve">*Endorsement in blank means an endorsement made by the endorser without writing the name of the endorsement. </w:t>
      </w:r>
    </w:p>
    <w:p w:rsidR="00860CF9" w:rsidRPr="003E2FF6" w:rsidRDefault="00860CF9" w:rsidP="00860CF9">
      <w:pPr>
        <w:pStyle w:val="ListParagraph"/>
        <w:jc w:val="both"/>
        <w:rPr>
          <w:rFonts w:ascii="Times New Roman" w:hAnsi="Times New Roman" w:cs="Times New Roman"/>
          <w:sz w:val="28"/>
          <w:szCs w:val="28"/>
        </w:rPr>
      </w:pPr>
      <w:r w:rsidRPr="003E2FF6">
        <w:rPr>
          <w:rFonts w:ascii="Times New Roman" w:hAnsi="Times New Roman" w:cs="Times New Roman"/>
          <w:sz w:val="28"/>
          <w:szCs w:val="28"/>
        </w:rPr>
        <w:t xml:space="preserve">*The instrument is payable to bearer even though originally payable to order. </w:t>
      </w:r>
    </w:p>
    <w:p w:rsidR="00860CF9" w:rsidRPr="00BC54B2" w:rsidRDefault="00860CF9" w:rsidP="00860CF9">
      <w:pPr>
        <w:pStyle w:val="ListParagraph"/>
        <w:ind w:left="360"/>
        <w:jc w:val="both"/>
        <w:rPr>
          <w:rFonts w:ascii="Times New Roman" w:hAnsi="Times New Roman" w:cs="Times New Roman"/>
          <w:b/>
          <w:sz w:val="28"/>
          <w:szCs w:val="28"/>
        </w:rPr>
      </w:pPr>
      <w:r w:rsidRPr="003E2FF6">
        <w:rPr>
          <w:rFonts w:ascii="Times New Roman" w:hAnsi="Times New Roman" w:cs="Times New Roman"/>
          <w:sz w:val="28"/>
          <w:szCs w:val="28"/>
        </w:rPr>
        <w:t>2</w:t>
      </w:r>
      <w:r w:rsidRPr="00BC54B2">
        <w:rPr>
          <w:rFonts w:ascii="Times New Roman" w:hAnsi="Times New Roman" w:cs="Times New Roman"/>
          <w:b/>
          <w:sz w:val="28"/>
          <w:szCs w:val="28"/>
        </w:rPr>
        <w:t>. Endorsement in full</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 xml:space="preserve">    Special endorsement means an endorsement made by a holder by-</w:t>
      </w:r>
    </w:p>
    <w:p w:rsidR="00860CF9" w:rsidRPr="003E2FF6" w:rsidRDefault="00860CF9" w:rsidP="00860CF9">
      <w:pPr>
        <w:pStyle w:val="ListParagraph"/>
        <w:numPr>
          <w:ilvl w:val="0"/>
          <w:numId w:val="10"/>
        </w:numPr>
        <w:jc w:val="both"/>
        <w:rPr>
          <w:rFonts w:ascii="Times New Roman" w:hAnsi="Times New Roman" w:cs="Times New Roman"/>
          <w:sz w:val="28"/>
          <w:szCs w:val="28"/>
        </w:rPr>
      </w:pPr>
      <w:r w:rsidRPr="003E2FF6">
        <w:rPr>
          <w:rFonts w:ascii="Times New Roman" w:hAnsi="Times New Roman" w:cs="Times New Roman"/>
          <w:sz w:val="28"/>
          <w:szCs w:val="28"/>
        </w:rPr>
        <w:t>Signing his name; and</w:t>
      </w:r>
    </w:p>
    <w:p w:rsidR="00860CF9" w:rsidRPr="003E2FF6" w:rsidRDefault="00860CF9" w:rsidP="00860CF9">
      <w:pPr>
        <w:pStyle w:val="ListParagraph"/>
        <w:numPr>
          <w:ilvl w:val="0"/>
          <w:numId w:val="10"/>
        </w:numPr>
        <w:jc w:val="both"/>
        <w:rPr>
          <w:rFonts w:ascii="Times New Roman" w:hAnsi="Times New Roman" w:cs="Times New Roman"/>
          <w:sz w:val="28"/>
          <w:szCs w:val="28"/>
        </w:rPr>
      </w:pPr>
      <w:r w:rsidRPr="003E2FF6">
        <w:rPr>
          <w:rFonts w:ascii="Times New Roman" w:hAnsi="Times New Roman" w:cs="Times New Roman"/>
          <w:sz w:val="28"/>
          <w:szCs w:val="28"/>
        </w:rPr>
        <w:t xml:space="preserve"> Added a direction to pay the amount to a specified person.</w:t>
      </w:r>
    </w:p>
    <w:p w:rsidR="00860CF9" w:rsidRPr="00BC54B2" w:rsidRDefault="00860CF9" w:rsidP="00860CF9">
      <w:pPr>
        <w:pStyle w:val="ListParagraph"/>
        <w:numPr>
          <w:ilvl w:val="0"/>
          <w:numId w:val="9"/>
        </w:numPr>
        <w:jc w:val="both"/>
        <w:rPr>
          <w:rFonts w:ascii="Times New Roman" w:hAnsi="Times New Roman" w:cs="Times New Roman"/>
          <w:b/>
          <w:sz w:val="28"/>
          <w:szCs w:val="28"/>
        </w:rPr>
      </w:pPr>
      <w:r w:rsidRPr="00BC54B2">
        <w:rPr>
          <w:rFonts w:ascii="Times New Roman" w:hAnsi="Times New Roman" w:cs="Times New Roman"/>
          <w:b/>
          <w:sz w:val="28"/>
          <w:szCs w:val="28"/>
        </w:rPr>
        <w:t>Restrictive endorsement</w:t>
      </w:r>
    </w:p>
    <w:p w:rsidR="00860CF9" w:rsidRPr="003E2FF6" w:rsidRDefault="00860CF9" w:rsidP="00860CF9">
      <w:pPr>
        <w:pStyle w:val="ListParagraph"/>
        <w:jc w:val="both"/>
        <w:rPr>
          <w:rFonts w:ascii="Times New Roman" w:hAnsi="Times New Roman" w:cs="Times New Roman"/>
          <w:sz w:val="28"/>
          <w:szCs w:val="28"/>
        </w:rPr>
      </w:pPr>
      <w:r w:rsidRPr="003E2FF6">
        <w:rPr>
          <w:rFonts w:ascii="Times New Roman" w:hAnsi="Times New Roman" w:cs="Times New Roman"/>
          <w:sz w:val="28"/>
          <w:szCs w:val="28"/>
        </w:rPr>
        <w:t>*An endorsement which restricts the right of further negotiation is called as restrictive endorsement.</w:t>
      </w:r>
    </w:p>
    <w:p w:rsidR="00860CF9" w:rsidRPr="003E2FF6" w:rsidRDefault="00860CF9" w:rsidP="00860CF9">
      <w:pPr>
        <w:pStyle w:val="ListParagraph"/>
        <w:jc w:val="both"/>
        <w:rPr>
          <w:rFonts w:ascii="Times New Roman" w:hAnsi="Times New Roman" w:cs="Times New Roman"/>
          <w:sz w:val="28"/>
          <w:szCs w:val="28"/>
        </w:rPr>
      </w:pPr>
      <w:r w:rsidRPr="003E2FF6">
        <w:rPr>
          <w:rFonts w:ascii="Times New Roman" w:hAnsi="Times New Roman" w:cs="Times New Roman"/>
          <w:sz w:val="28"/>
          <w:szCs w:val="28"/>
        </w:rPr>
        <w:t>4</w:t>
      </w:r>
      <w:r w:rsidRPr="00BC54B2">
        <w:rPr>
          <w:rFonts w:ascii="Times New Roman" w:hAnsi="Times New Roman" w:cs="Times New Roman"/>
          <w:b/>
          <w:sz w:val="28"/>
          <w:szCs w:val="28"/>
        </w:rPr>
        <w:t>. Partial endorsement</w:t>
      </w:r>
    </w:p>
    <w:p w:rsidR="00860CF9" w:rsidRPr="003E2FF6" w:rsidRDefault="00860CF9" w:rsidP="00860CF9">
      <w:pPr>
        <w:pStyle w:val="ListParagraph"/>
        <w:jc w:val="both"/>
        <w:rPr>
          <w:rFonts w:ascii="Times New Roman" w:hAnsi="Times New Roman" w:cs="Times New Roman"/>
          <w:sz w:val="28"/>
          <w:szCs w:val="28"/>
        </w:rPr>
      </w:pPr>
      <w:r w:rsidRPr="003E2FF6">
        <w:rPr>
          <w:rFonts w:ascii="Times New Roman" w:hAnsi="Times New Roman" w:cs="Times New Roman"/>
          <w:sz w:val="28"/>
          <w:szCs w:val="28"/>
        </w:rPr>
        <w:t>*An endorsement which purports to transfer only a part of the amount of the instrument is called as partial endorsement. Partial endorsement is not valid at law.</w:t>
      </w:r>
    </w:p>
    <w:p w:rsidR="00860CF9" w:rsidRPr="00BC54B2" w:rsidRDefault="00860CF9" w:rsidP="00860CF9">
      <w:pPr>
        <w:pStyle w:val="ListParagraph"/>
        <w:jc w:val="both"/>
        <w:rPr>
          <w:rFonts w:ascii="Times New Roman" w:hAnsi="Times New Roman" w:cs="Times New Roman"/>
          <w:b/>
          <w:sz w:val="28"/>
          <w:szCs w:val="28"/>
        </w:rPr>
      </w:pPr>
      <w:r w:rsidRPr="003E2FF6">
        <w:rPr>
          <w:rFonts w:ascii="Times New Roman" w:hAnsi="Times New Roman" w:cs="Times New Roman"/>
          <w:sz w:val="28"/>
          <w:szCs w:val="28"/>
        </w:rPr>
        <w:t xml:space="preserve">5. </w:t>
      </w:r>
      <w:r w:rsidRPr="00BC54B2">
        <w:rPr>
          <w:rFonts w:ascii="Times New Roman" w:hAnsi="Times New Roman" w:cs="Times New Roman"/>
          <w:b/>
          <w:sz w:val="28"/>
          <w:szCs w:val="28"/>
        </w:rPr>
        <w:t>Conditional endorsement</w:t>
      </w:r>
    </w:p>
    <w:p w:rsidR="00860CF9" w:rsidRPr="003E2FF6" w:rsidRDefault="00860CF9" w:rsidP="00860CF9">
      <w:pPr>
        <w:pStyle w:val="ListParagraph"/>
        <w:jc w:val="both"/>
        <w:rPr>
          <w:rFonts w:ascii="Times New Roman" w:hAnsi="Times New Roman" w:cs="Times New Roman"/>
          <w:sz w:val="28"/>
          <w:szCs w:val="28"/>
        </w:rPr>
      </w:pPr>
      <w:r w:rsidRPr="003E2FF6">
        <w:rPr>
          <w:rFonts w:ascii="Times New Roman" w:hAnsi="Times New Roman" w:cs="Times New Roman"/>
          <w:sz w:val="28"/>
          <w:szCs w:val="28"/>
        </w:rPr>
        <w:t>An endorser may, by express words in the endorsement-</w:t>
      </w:r>
    </w:p>
    <w:p w:rsidR="00860CF9" w:rsidRPr="003E2FF6" w:rsidRDefault="00860CF9" w:rsidP="00860CF9">
      <w:pPr>
        <w:pStyle w:val="ListParagraph"/>
        <w:numPr>
          <w:ilvl w:val="0"/>
          <w:numId w:val="11"/>
        </w:numPr>
        <w:jc w:val="both"/>
        <w:rPr>
          <w:rFonts w:ascii="Times New Roman" w:hAnsi="Times New Roman" w:cs="Times New Roman"/>
          <w:sz w:val="28"/>
          <w:szCs w:val="28"/>
        </w:rPr>
      </w:pPr>
      <w:r w:rsidRPr="003E2FF6">
        <w:rPr>
          <w:rFonts w:ascii="Times New Roman" w:hAnsi="Times New Roman" w:cs="Times New Roman"/>
          <w:sz w:val="28"/>
          <w:szCs w:val="28"/>
        </w:rPr>
        <w:t>Make his liability, or</w:t>
      </w:r>
    </w:p>
    <w:p w:rsidR="00860CF9" w:rsidRPr="003E2FF6" w:rsidRDefault="00860CF9" w:rsidP="00860CF9">
      <w:pPr>
        <w:pStyle w:val="ListParagraph"/>
        <w:numPr>
          <w:ilvl w:val="0"/>
          <w:numId w:val="11"/>
        </w:numPr>
        <w:jc w:val="both"/>
        <w:rPr>
          <w:rFonts w:ascii="Times New Roman" w:hAnsi="Times New Roman" w:cs="Times New Roman"/>
          <w:sz w:val="28"/>
          <w:szCs w:val="28"/>
        </w:rPr>
      </w:pPr>
      <w:r w:rsidRPr="003E2FF6">
        <w:rPr>
          <w:rFonts w:ascii="Times New Roman" w:hAnsi="Times New Roman" w:cs="Times New Roman"/>
          <w:sz w:val="28"/>
          <w:szCs w:val="28"/>
        </w:rPr>
        <w:t xml:space="preserve"> Make the right of endorsee to receive the amount  </w:t>
      </w:r>
    </w:p>
    <w:p w:rsidR="00860CF9" w:rsidRPr="003E2FF6" w:rsidRDefault="00860CF9" w:rsidP="00860CF9">
      <w:pPr>
        <w:pStyle w:val="ListParagraph"/>
        <w:jc w:val="both"/>
        <w:rPr>
          <w:rFonts w:ascii="Times New Roman" w:hAnsi="Times New Roman" w:cs="Times New Roman"/>
          <w:sz w:val="28"/>
          <w:szCs w:val="28"/>
        </w:rPr>
      </w:pPr>
      <w:r w:rsidRPr="003E2FF6">
        <w:rPr>
          <w:rFonts w:ascii="Times New Roman" w:hAnsi="Times New Roman" w:cs="Times New Roman"/>
          <w:sz w:val="28"/>
          <w:szCs w:val="28"/>
        </w:rPr>
        <w:t>Depend upon the happening of a certain event, although such event may never happen.</w:t>
      </w:r>
    </w:p>
    <w:p w:rsidR="00860CF9" w:rsidRPr="00BC54B2" w:rsidRDefault="00860CF9" w:rsidP="00860CF9">
      <w:pPr>
        <w:pStyle w:val="ListParagraph"/>
        <w:jc w:val="both"/>
        <w:rPr>
          <w:rFonts w:ascii="Times New Roman" w:hAnsi="Times New Roman" w:cs="Times New Roman"/>
          <w:b/>
          <w:sz w:val="28"/>
          <w:szCs w:val="28"/>
        </w:rPr>
      </w:pPr>
      <w:r w:rsidRPr="00BC54B2">
        <w:rPr>
          <w:rFonts w:ascii="Times New Roman" w:hAnsi="Times New Roman" w:cs="Times New Roman"/>
          <w:b/>
          <w:sz w:val="28"/>
          <w:szCs w:val="28"/>
        </w:rPr>
        <w:t>Negotiation Back   {Sec. 90}</w:t>
      </w:r>
    </w:p>
    <w:p w:rsidR="00860CF9" w:rsidRPr="00BC54B2" w:rsidRDefault="00860CF9" w:rsidP="00860CF9">
      <w:pPr>
        <w:pStyle w:val="ListParagraph"/>
        <w:jc w:val="both"/>
        <w:rPr>
          <w:rFonts w:ascii="Times New Roman" w:hAnsi="Times New Roman" w:cs="Times New Roman"/>
          <w:b/>
          <w:sz w:val="28"/>
          <w:szCs w:val="28"/>
        </w:rPr>
      </w:pPr>
      <w:r w:rsidRPr="00BC54B2">
        <w:rPr>
          <w:rFonts w:ascii="Times New Roman" w:hAnsi="Times New Roman" w:cs="Times New Roman"/>
          <w:b/>
          <w:sz w:val="28"/>
          <w:szCs w:val="28"/>
        </w:rPr>
        <w:t>Meaning</w:t>
      </w:r>
    </w:p>
    <w:p w:rsidR="00860CF9" w:rsidRPr="003E2FF6" w:rsidRDefault="00860CF9" w:rsidP="00860CF9">
      <w:pPr>
        <w:pStyle w:val="ListParagraph"/>
        <w:jc w:val="both"/>
        <w:rPr>
          <w:rFonts w:ascii="Times New Roman" w:hAnsi="Times New Roman" w:cs="Times New Roman"/>
          <w:sz w:val="28"/>
          <w:szCs w:val="28"/>
        </w:rPr>
      </w:pPr>
      <w:r w:rsidRPr="003E2FF6">
        <w:rPr>
          <w:rFonts w:ascii="Times New Roman" w:hAnsi="Times New Roman" w:cs="Times New Roman"/>
          <w:sz w:val="28"/>
          <w:szCs w:val="28"/>
        </w:rPr>
        <w:t>When an endorser, after he has negotiated an instrument, again becomes a holder before its maturity, the instrument is said to be negotiated back to that holder.</w:t>
      </w:r>
    </w:p>
    <w:p w:rsidR="00860CF9" w:rsidRPr="00BC54B2" w:rsidRDefault="00860CF9" w:rsidP="00860CF9">
      <w:pPr>
        <w:pStyle w:val="ListParagraph"/>
        <w:jc w:val="both"/>
        <w:rPr>
          <w:rFonts w:ascii="Times New Roman" w:hAnsi="Times New Roman" w:cs="Times New Roman"/>
          <w:b/>
          <w:sz w:val="28"/>
          <w:szCs w:val="28"/>
        </w:rPr>
      </w:pPr>
      <w:r w:rsidRPr="00BC54B2">
        <w:rPr>
          <w:rFonts w:ascii="Times New Roman" w:hAnsi="Times New Roman" w:cs="Times New Roman"/>
          <w:b/>
          <w:sz w:val="28"/>
          <w:szCs w:val="28"/>
        </w:rPr>
        <w:t xml:space="preserve">Effect:- </w:t>
      </w:r>
    </w:p>
    <w:p w:rsidR="00860CF9" w:rsidRPr="003E2FF6" w:rsidRDefault="00860CF9" w:rsidP="00860CF9">
      <w:pPr>
        <w:pStyle w:val="ListParagraph"/>
        <w:numPr>
          <w:ilvl w:val="0"/>
          <w:numId w:val="12"/>
        </w:numPr>
        <w:jc w:val="both"/>
        <w:rPr>
          <w:rFonts w:ascii="Times New Roman" w:hAnsi="Times New Roman" w:cs="Times New Roman"/>
          <w:sz w:val="28"/>
          <w:szCs w:val="28"/>
        </w:rPr>
      </w:pPr>
      <w:r w:rsidRPr="003E2FF6">
        <w:rPr>
          <w:rFonts w:ascii="Times New Roman" w:hAnsi="Times New Roman" w:cs="Times New Roman"/>
          <w:sz w:val="28"/>
          <w:szCs w:val="28"/>
        </w:rPr>
        <w:t>In a negotiation back, none of the intermediate holder / endorsers is liable to the holder.</w:t>
      </w:r>
    </w:p>
    <w:p w:rsidR="00860CF9" w:rsidRPr="003E2FF6" w:rsidRDefault="00860CF9" w:rsidP="00860CF9">
      <w:pPr>
        <w:pStyle w:val="ListParagraph"/>
        <w:numPr>
          <w:ilvl w:val="0"/>
          <w:numId w:val="12"/>
        </w:numPr>
        <w:jc w:val="both"/>
        <w:rPr>
          <w:rFonts w:ascii="Times New Roman" w:hAnsi="Times New Roman" w:cs="Times New Roman"/>
          <w:sz w:val="28"/>
          <w:szCs w:val="28"/>
        </w:rPr>
      </w:pPr>
      <w:r w:rsidRPr="003E2FF6">
        <w:rPr>
          <w:rFonts w:ascii="Times New Roman" w:hAnsi="Times New Roman" w:cs="Times New Roman"/>
          <w:sz w:val="28"/>
          <w:szCs w:val="28"/>
        </w:rPr>
        <w:t>The general rule, that a holder in due course may sue all prior parties to the instrument does not apply.</w:t>
      </w:r>
    </w:p>
    <w:p w:rsidR="00860CF9" w:rsidRPr="003E2FF6" w:rsidRDefault="00860CF9" w:rsidP="00860CF9">
      <w:pPr>
        <w:pStyle w:val="ListParagraph"/>
        <w:numPr>
          <w:ilvl w:val="0"/>
          <w:numId w:val="12"/>
        </w:numPr>
        <w:jc w:val="both"/>
        <w:rPr>
          <w:rFonts w:ascii="Times New Roman" w:hAnsi="Times New Roman" w:cs="Times New Roman"/>
          <w:sz w:val="28"/>
          <w:szCs w:val="28"/>
        </w:rPr>
      </w:pPr>
      <w:r w:rsidRPr="003E2FF6">
        <w:rPr>
          <w:rFonts w:ascii="Times New Roman" w:hAnsi="Times New Roman" w:cs="Times New Roman"/>
          <w:sz w:val="28"/>
          <w:szCs w:val="28"/>
        </w:rPr>
        <w:t>However, where a prior party has excluded its liability on the instrument and the negotiable instrument is negotiated back to him, he may sue all intermediate endorsers.</w:t>
      </w:r>
    </w:p>
    <w:p w:rsidR="00860CF9" w:rsidRPr="003E2FF6" w:rsidRDefault="00860CF9" w:rsidP="00860CF9">
      <w:pPr>
        <w:pStyle w:val="ListParagraph"/>
        <w:ind w:left="180"/>
        <w:jc w:val="both"/>
        <w:rPr>
          <w:rFonts w:ascii="Times New Roman" w:hAnsi="Times New Roman" w:cs="Times New Roman"/>
          <w:sz w:val="28"/>
          <w:szCs w:val="28"/>
        </w:rPr>
      </w:pPr>
      <w:r w:rsidRPr="00BC54B2">
        <w:rPr>
          <w:rFonts w:ascii="Times New Roman" w:hAnsi="Times New Roman" w:cs="Times New Roman"/>
          <w:b/>
          <w:sz w:val="28"/>
          <w:szCs w:val="28"/>
        </w:rPr>
        <w:t>Distinction between Negotiation and Assignment</w:t>
      </w:r>
      <w:r w:rsidRPr="003E2FF6">
        <w:rPr>
          <w:rFonts w:ascii="Times New Roman" w:hAnsi="Times New Roman" w:cs="Times New Roman"/>
          <w:sz w:val="28"/>
          <w:szCs w:val="28"/>
        </w:rPr>
        <w:t>:-</w:t>
      </w:r>
    </w:p>
    <w:tbl>
      <w:tblPr>
        <w:tblStyle w:val="TableGrid"/>
        <w:tblW w:w="4759" w:type="pct"/>
        <w:tblInd w:w="378" w:type="dxa"/>
        <w:tblLook w:val="04A0"/>
      </w:tblPr>
      <w:tblGrid>
        <w:gridCol w:w="1912"/>
        <w:gridCol w:w="3682"/>
        <w:gridCol w:w="3520"/>
      </w:tblGrid>
      <w:tr w:rsidR="00860CF9" w:rsidRPr="003E2FF6" w:rsidTr="001206E7">
        <w:tc>
          <w:tcPr>
            <w:tcW w:w="841" w:type="pct"/>
          </w:tcPr>
          <w:p w:rsidR="00860CF9" w:rsidRPr="003E2FF6" w:rsidRDefault="00860CF9" w:rsidP="001206E7">
            <w:pPr>
              <w:pStyle w:val="ListParagraph"/>
              <w:ind w:left="180"/>
              <w:jc w:val="both"/>
              <w:rPr>
                <w:rFonts w:ascii="Times New Roman" w:hAnsi="Times New Roman" w:cs="Times New Roman"/>
                <w:b/>
                <w:sz w:val="28"/>
                <w:szCs w:val="28"/>
              </w:rPr>
            </w:pPr>
            <w:r w:rsidRPr="003E2FF6">
              <w:rPr>
                <w:rFonts w:ascii="Times New Roman" w:hAnsi="Times New Roman" w:cs="Times New Roman"/>
                <w:b/>
                <w:sz w:val="28"/>
                <w:szCs w:val="28"/>
              </w:rPr>
              <w:lastRenderedPageBreak/>
              <w:t xml:space="preserve">Basis </w:t>
            </w:r>
          </w:p>
        </w:tc>
        <w:tc>
          <w:tcPr>
            <w:tcW w:w="2124" w:type="pct"/>
          </w:tcPr>
          <w:p w:rsidR="00860CF9" w:rsidRPr="003E2FF6" w:rsidRDefault="00860CF9" w:rsidP="001206E7">
            <w:pPr>
              <w:pStyle w:val="ListParagraph"/>
              <w:ind w:left="180"/>
              <w:jc w:val="center"/>
              <w:rPr>
                <w:rFonts w:ascii="Times New Roman" w:hAnsi="Times New Roman" w:cs="Times New Roman"/>
                <w:b/>
                <w:sz w:val="28"/>
                <w:szCs w:val="28"/>
              </w:rPr>
            </w:pPr>
            <w:r w:rsidRPr="003E2FF6">
              <w:rPr>
                <w:rFonts w:ascii="Times New Roman" w:hAnsi="Times New Roman" w:cs="Times New Roman"/>
                <w:b/>
                <w:sz w:val="28"/>
                <w:szCs w:val="28"/>
              </w:rPr>
              <w:t xml:space="preserve">Negotiation </w:t>
            </w:r>
          </w:p>
        </w:tc>
        <w:tc>
          <w:tcPr>
            <w:tcW w:w="2035" w:type="pct"/>
          </w:tcPr>
          <w:p w:rsidR="00860CF9" w:rsidRPr="003E2FF6" w:rsidRDefault="00860CF9" w:rsidP="001206E7">
            <w:pPr>
              <w:pStyle w:val="ListParagraph"/>
              <w:ind w:left="180"/>
              <w:jc w:val="center"/>
              <w:rPr>
                <w:rFonts w:ascii="Times New Roman" w:hAnsi="Times New Roman" w:cs="Times New Roman"/>
                <w:b/>
                <w:sz w:val="28"/>
                <w:szCs w:val="28"/>
              </w:rPr>
            </w:pPr>
            <w:r w:rsidRPr="003E2FF6">
              <w:rPr>
                <w:rFonts w:ascii="Times New Roman" w:hAnsi="Times New Roman" w:cs="Times New Roman"/>
                <w:b/>
                <w:sz w:val="28"/>
                <w:szCs w:val="28"/>
              </w:rPr>
              <w:t xml:space="preserve">Assignment </w:t>
            </w:r>
          </w:p>
        </w:tc>
      </w:tr>
      <w:tr w:rsidR="00860CF9" w:rsidRPr="003E2FF6" w:rsidTr="001206E7">
        <w:tc>
          <w:tcPr>
            <w:tcW w:w="841" w:type="pct"/>
          </w:tcPr>
          <w:p w:rsidR="00860CF9" w:rsidRPr="00BC54B2" w:rsidRDefault="00860CF9" w:rsidP="001206E7">
            <w:pPr>
              <w:pStyle w:val="ListParagraph"/>
              <w:ind w:left="0"/>
              <w:rPr>
                <w:rFonts w:ascii="Times New Roman" w:hAnsi="Times New Roman" w:cs="Times New Roman"/>
                <w:b/>
                <w:sz w:val="28"/>
                <w:szCs w:val="28"/>
              </w:rPr>
            </w:pPr>
            <w:r w:rsidRPr="00BC54B2">
              <w:rPr>
                <w:rFonts w:ascii="Times New Roman" w:hAnsi="Times New Roman" w:cs="Times New Roman"/>
                <w:b/>
                <w:sz w:val="28"/>
                <w:szCs w:val="28"/>
              </w:rPr>
              <w:t xml:space="preserve">Applicable Act </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If a negotiable instrument is transfer by way of negotiation, Negotiable Instrument Act, 1881 applies.</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Where any right is transfereed by way of assignment, the Transfer of Property Act applies.                       </w:t>
            </w:r>
          </w:p>
        </w:tc>
      </w:tr>
      <w:tr w:rsidR="00860CF9" w:rsidRPr="003E2FF6" w:rsidTr="001206E7">
        <w:tc>
          <w:tcPr>
            <w:tcW w:w="841" w:type="pct"/>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 xml:space="preserve">Meaning           </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Negotiation means transfer of a negotiable instrument to any other person so as to constitute that person the holder of such negotiable instrument.                                          </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Transfer of a right to receive the payment of a debt by one person (viz., assignee) to another person (viz., assignee) by way of a written document is called as assignment. </w:t>
            </w:r>
          </w:p>
        </w:tc>
      </w:tr>
      <w:tr w:rsidR="00860CF9" w:rsidRPr="003E2FF6" w:rsidTr="001206E7">
        <w:tc>
          <w:tcPr>
            <w:tcW w:w="841" w:type="pct"/>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Scope</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Negotiation can be made for transferring negotiable instrument only.</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Assignment can be made of any right.</w:t>
            </w:r>
          </w:p>
        </w:tc>
      </w:tr>
      <w:tr w:rsidR="00860CF9" w:rsidRPr="003E2FF6" w:rsidTr="001206E7">
        <w:tc>
          <w:tcPr>
            <w:tcW w:w="841" w:type="pct"/>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Method or manner</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A bearer instrument can be negotiated merely by deliver, and an order instrument can be negotiated by endorsement and delivery. </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Assignment is valid only if it is made in writing and is signed by the assignor.</w:t>
            </w:r>
          </w:p>
        </w:tc>
      </w:tr>
      <w:tr w:rsidR="00860CF9" w:rsidRPr="003E2FF6" w:rsidTr="001206E7">
        <w:tc>
          <w:tcPr>
            <w:tcW w:w="841" w:type="pct"/>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Notice</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Notice of negotiation is not required to be given to any party.</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Notice of assignment must be given by the assignee to the debtor.</w:t>
            </w:r>
          </w:p>
        </w:tc>
      </w:tr>
      <w:tr w:rsidR="00860CF9" w:rsidRPr="003E2FF6" w:rsidTr="001206E7">
        <w:tc>
          <w:tcPr>
            <w:tcW w:w="841" w:type="pct"/>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Consideration</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It is presumed that every negotiable instrument was negotiated for consideration.</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There is no such presumption in case of assignment. </w:t>
            </w:r>
          </w:p>
        </w:tc>
      </w:tr>
      <w:tr w:rsidR="00860CF9" w:rsidRPr="003E2FF6" w:rsidTr="001206E7">
        <w:tc>
          <w:tcPr>
            <w:tcW w:w="841" w:type="pct"/>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Burden of proof</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The other party has to prove that negotiation was without any consideration.</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The assignee has to prove that there some consideration.</w:t>
            </w:r>
          </w:p>
        </w:tc>
      </w:tr>
      <w:tr w:rsidR="00860CF9" w:rsidRPr="003E2FF6" w:rsidTr="001206E7">
        <w:tc>
          <w:tcPr>
            <w:tcW w:w="841" w:type="pct"/>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Better title</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The transferee of a negotiable instrument acquires a title better than that of the transferor, i.e; he becomes a holder in due course.</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The assignee does not acquire a title better than that of the assignor.</w:t>
            </w:r>
          </w:p>
        </w:tc>
      </w:tr>
      <w:tr w:rsidR="00860CF9" w:rsidRPr="003E2FF6" w:rsidTr="001206E7">
        <w:tc>
          <w:tcPr>
            <w:tcW w:w="841" w:type="pct"/>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Stamp duty</w:t>
            </w:r>
          </w:p>
        </w:tc>
        <w:tc>
          <w:tcPr>
            <w:tcW w:w="2124"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Negotiation does not require payment of stamp duty.</w:t>
            </w:r>
          </w:p>
        </w:tc>
        <w:tc>
          <w:tcPr>
            <w:tcW w:w="2035" w:type="pct"/>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Assignment requires payment of stamp duty.</w:t>
            </w:r>
          </w:p>
        </w:tc>
      </w:tr>
    </w:tbl>
    <w:p w:rsidR="00860CF9" w:rsidRPr="003E2FF6" w:rsidRDefault="00860CF9" w:rsidP="00860CF9">
      <w:pPr>
        <w:pStyle w:val="ListParagraph"/>
        <w:ind w:left="1080"/>
        <w:jc w:val="both"/>
        <w:rPr>
          <w:rFonts w:ascii="Times New Roman" w:hAnsi="Times New Roman" w:cs="Times New Roman"/>
          <w:sz w:val="28"/>
          <w:szCs w:val="28"/>
        </w:rPr>
      </w:pPr>
    </w:p>
    <w:p w:rsidR="00860CF9" w:rsidRPr="00BC54B2" w:rsidRDefault="00860CF9" w:rsidP="00860CF9">
      <w:pPr>
        <w:pStyle w:val="ListParagraph"/>
        <w:ind w:left="360"/>
        <w:jc w:val="both"/>
        <w:rPr>
          <w:rFonts w:ascii="Times New Roman" w:hAnsi="Times New Roman" w:cs="Times New Roman"/>
          <w:b/>
          <w:sz w:val="28"/>
          <w:szCs w:val="28"/>
        </w:rPr>
      </w:pPr>
      <w:r w:rsidRPr="00BC54B2">
        <w:rPr>
          <w:rFonts w:ascii="Times New Roman" w:hAnsi="Times New Roman" w:cs="Times New Roman"/>
          <w:b/>
          <w:sz w:val="28"/>
          <w:szCs w:val="28"/>
        </w:rPr>
        <w:t>HOLDER      {Sec. 8}</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lastRenderedPageBreak/>
        <w:t>A holder of a negotiable instrument is a person entitled in his own name to the possession there of and to receive or recover the amount due an negotiable instrument from the parties liable on negotiable instrument.</w:t>
      </w:r>
    </w:p>
    <w:p w:rsidR="00860CF9" w:rsidRPr="00BC54B2" w:rsidRDefault="00860CF9" w:rsidP="00860CF9">
      <w:pPr>
        <w:pStyle w:val="ListParagraph"/>
        <w:ind w:left="360"/>
        <w:jc w:val="both"/>
        <w:rPr>
          <w:rFonts w:ascii="Times New Roman" w:hAnsi="Times New Roman" w:cs="Times New Roman"/>
          <w:b/>
          <w:sz w:val="28"/>
          <w:szCs w:val="28"/>
        </w:rPr>
      </w:pPr>
      <w:r w:rsidRPr="00BC54B2">
        <w:rPr>
          <w:rFonts w:ascii="Times New Roman" w:hAnsi="Times New Roman" w:cs="Times New Roman"/>
          <w:b/>
          <w:sz w:val="28"/>
          <w:szCs w:val="28"/>
        </w:rPr>
        <w:t>HOLDER IN DUE COURSE       {Sec. 9}</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A ‘holder in due course’ is a person who-</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*must be a holder.</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*must have become the holder for consideration.</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*must have obtained the possession of negotiable instrument before maturity.</w:t>
      </w:r>
    </w:p>
    <w:p w:rsidR="00860CF9" w:rsidRPr="003E2FF6" w:rsidRDefault="00860CF9" w:rsidP="00860CF9">
      <w:pPr>
        <w:pStyle w:val="ListParagraph"/>
        <w:ind w:left="360"/>
        <w:jc w:val="both"/>
        <w:rPr>
          <w:rFonts w:ascii="Times New Roman" w:hAnsi="Times New Roman" w:cs="Times New Roman"/>
          <w:sz w:val="28"/>
          <w:szCs w:val="28"/>
        </w:rPr>
      </w:pPr>
      <w:r w:rsidRPr="003E2FF6">
        <w:rPr>
          <w:rFonts w:ascii="Times New Roman" w:hAnsi="Times New Roman" w:cs="Times New Roman"/>
          <w:sz w:val="28"/>
          <w:szCs w:val="28"/>
        </w:rPr>
        <w:t>*must have obtained the negotiable instrument in good faith.</w:t>
      </w:r>
    </w:p>
    <w:p w:rsidR="00860CF9" w:rsidRPr="00BC54B2" w:rsidRDefault="00860CF9" w:rsidP="00860CF9">
      <w:pPr>
        <w:pStyle w:val="ListParagraph"/>
        <w:ind w:left="360"/>
        <w:jc w:val="both"/>
        <w:rPr>
          <w:rFonts w:ascii="Times New Roman" w:hAnsi="Times New Roman" w:cs="Times New Roman"/>
          <w:b/>
          <w:sz w:val="28"/>
          <w:szCs w:val="28"/>
        </w:rPr>
      </w:pPr>
      <w:r w:rsidRPr="00BC54B2">
        <w:rPr>
          <w:rFonts w:ascii="Times New Roman" w:hAnsi="Times New Roman" w:cs="Times New Roman"/>
          <w:b/>
          <w:sz w:val="28"/>
          <w:szCs w:val="28"/>
        </w:rPr>
        <w:t xml:space="preserve">PRIVILEGES OF A HOLDER IN DUE COURSE     </w:t>
      </w:r>
    </w:p>
    <w:p w:rsidR="00860CF9" w:rsidRPr="003E2FF6" w:rsidRDefault="00860CF9" w:rsidP="00860CF9">
      <w:pPr>
        <w:pStyle w:val="ListParagraph"/>
        <w:numPr>
          <w:ilvl w:val="0"/>
          <w:numId w:val="13"/>
        </w:numPr>
        <w:jc w:val="both"/>
        <w:rPr>
          <w:rFonts w:ascii="Times New Roman" w:hAnsi="Times New Roman" w:cs="Times New Roman"/>
          <w:sz w:val="28"/>
          <w:szCs w:val="28"/>
        </w:rPr>
      </w:pPr>
      <w:r w:rsidRPr="003E2FF6">
        <w:rPr>
          <w:rFonts w:ascii="Times New Roman" w:hAnsi="Times New Roman" w:cs="Times New Roman"/>
          <w:sz w:val="28"/>
          <w:szCs w:val="28"/>
        </w:rPr>
        <w:t>Every prior party to a negotiable instrument is liable to a HDC.</w:t>
      </w:r>
    </w:p>
    <w:p w:rsidR="00860CF9" w:rsidRPr="003E2FF6" w:rsidRDefault="00860CF9" w:rsidP="00860CF9">
      <w:pPr>
        <w:pStyle w:val="ListParagraph"/>
        <w:numPr>
          <w:ilvl w:val="0"/>
          <w:numId w:val="13"/>
        </w:numPr>
        <w:jc w:val="both"/>
        <w:rPr>
          <w:rFonts w:ascii="Times New Roman" w:hAnsi="Times New Roman" w:cs="Times New Roman"/>
          <w:sz w:val="28"/>
          <w:szCs w:val="28"/>
        </w:rPr>
      </w:pPr>
      <w:r w:rsidRPr="003E2FF6">
        <w:rPr>
          <w:rFonts w:ascii="Times New Roman" w:hAnsi="Times New Roman" w:cs="Times New Roman"/>
          <w:sz w:val="28"/>
          <w:szCs w:val="28"/>
        </w:rPr>
        <w:t>A holder who derives title from HDC has the same right as that of a HDC.</w:t>
      </w:r>
    </w:p>
    <w:p w:rsidR="00860CF9" w:rsidRPr="003E2FF6" w:rsidRDefault="00860CF9" w:rsidP="00860CF9">
      <w:pPr>
        <w:pStyle w:val="ListParagraph"/>
        <w:numPr>
          <w:ilvl w:val="0"/>
          <w:numId w:val="13"/>
        </w:numPr>
        <w:jc w:val="both"/>
        <w:rPr>
          <w:rFonts w:ascii="Times New Roman" w:hAnsi="Times New Roman" w:cs="Times New Roman"/>
          <w:sz w:val="28"/>
          <w:szCs w:val="28"/>
        </w:rPr>
      </w:pPr>
      <w:r w:rsidRPr="003E2FF6">
        <w:rPr>
          <w:rFonts w:ascii="Times New Roman" w:hAnsi="Times New Roman" w:cs="Times New Roman"/>
          <w:sz w:val="28"/>
          <w:szCs w:val="28"/>
        </w:rPr>
        <w:t>No prior party can set up a defence that the negotiable instrument was drawn, made or endorsed by him without any consideration.</w:t>
      </w:r>
    </w:p>
    <w:p w:rsidR="00860CF9" w:rsidRPr="003E2FF6" w:rsidRDefault="00860CF9" w:rsidP="00860CF9">
      <w:pPr>
        <w:pStyle w:val="ListParagraph"/>
        <w:numPr>
          <w:ilvl w:val="0"/>
          <w:numId w:val="13"/>
        </w:numPr>
        <w:jc w:val="both"/>
        <w:rPr>
          <w:rFonts w:ascii="Times New Roman" w:hAnsi="Times New Roman" w:cs="Times New Roman"/>
          <w:sz w:val="28"/>
          <w:szCs w:val="28"/>
        </w:rPr>
      </w:pPr>
      <w:r w:rsidRPr="003E2FF6">
        <w:rPr>
          <w:rFonts w:ascii="Times New Roman" w:hAnsi="Times New Roman" w:cs="Times New Roman"/>
          <w:sz w:val="28"/>
          <w:szCs w:val="28"/>
        </w:rPr>
        <w:t>No prior party can set up a defence that the negotiable instrument was lost or was obtained from him by offence or fraud or for an unlawful consideration. Thus, HDC gets a valid title to the negotiable instrument even though the title of the transferor was defective.</w:t>
      </w:r>
    </w:p>
    <w:p w:rsidR="00860CF9" w:rsidRPr="003E2FF6" w:rsidRDefault="00860CF9" w:rsidP="00860CF9">
      <w:pPr>
        <w:pStyle w:val="ListParagraph"/>
        <w:numPr>
          <w:ilvl w:val="0"/>
          <w:numId w:val="13"/>
        </w:numPr>
        <w:jc w:val="both"/>
        <w:rPr>
          <w:rFonts w:ascii="Times New Roman" w:hAnsi="Times New Roman" w:cs="Times New Roman"/>
          <w:sz w:val="28"/>
          <w:szCs w:val="28"/>
        </w:rPr>
      </w:pPr>
      <w:r w:rsidRPr="003E2FF6">
        <w:rPr>
          <w:rFonts w:ascii="Times New Roman" w:hAnsi="Times New Roman" w:cs="Times New Roman"/>
          <w:sz w:val="28"/>
          <w:szCs w:val="28"/>
        </w:rPr>
        <w:t>No prior party can allege that negotiable instrument was delivered conditionally or for a special purpose only.</w:t>
      </w:r>
    </w:p>
    <w:p w:rsidR="00860CF9" w:rsidRPr="003E2FF6" w:rsidRDefault="00860CF9" w:rsidP="00860CF9">
      <w:pPr>
        <w:pStyle w:val="ListParagraph"/>
        <w:numPr>
          <w:ilvl w:val="0"/>
          <w:numId w:val="13"/>
        </w:numPr>
        <w:jc w:val="both"/>
        <w:rPr>
          <w:rFonts w:ascii="Times New Roman" w:hAnsi="Times New Roman" w:cs="Times New Roman"/>
          <w:sz w:val="28"/>
          <w:szCs w:val="28"/>
        </w:rPr>
      </w:pPr>
      <w:r w:rsidRPr="003E2FF6">
        <w:rPr>
          <w:rFonts w:ascii="Times New Roman" w:hAnsi="Times New Roman" w:cs="Times New Roman"/>
          <w:sz w:val="28"/>
          <w:szCs w:val="28"/>
        </w:rPr>
        <w:t>HDC can claim full amount of the negotiable instrument (but not exceeding the amount covered by the stamp) even though such amount is in excess of the amount authorized by the person delivering an inchoate negotiable instrument.</w:t>
      </w:r>
    </w:p>
    <w:p w:rsidR="00860CF9" w:rsidRPr="003E2FF6" w:rsidRDefault="00860CF9" w:rsidP="00860CF9">
      <w:pPr>
        <w:pStyle w:val="ListParagraph"/>
        <w:jc w:val="both"/>
        <w:rPr>
          <w:rFonts w:ascii="Times New Roman" w:hAnsi="Times New Roman" w:cs="Times New Roman"/>
          <w:b/>
          <w:sz w:val="28"/>
          <w:szCs w:val="28"/>
        </w:rPr>
      </w:pPr>
      <w:r w:rsidRPr="003E2FF6">
        <w:rPr>
          <w:rFonts w:ascii="Times New Roman" w:hAnsi="Times New Roman" w:cs="Times New Roman"/>
          <w:b/>
          <w:sz w:val="28"/>
          <w:szCs w:val="28"/>
        </w:rPr>
        <w:t>Difference between holder and HDC</w:t>
      </w:r>
    </w:p>
    <w:tbl>
      <w:tblPr>
        <w:tblStyle w:val="TableGrid"/>
        <w:tblW w:w="0" w:type="auto"/>
        <w:tblInd w:w="360" w:type="dxa"/>
        <w:tblLook w:val="04A0"/>
      </w:tblPr>
      <w:tblGrid>
        <w:gridCol w:w="2116"/>
        <w:gridCol w:w="3810"/>
        <w:gridCol w:w="3290"/>
      </w:tblGrid>
      <w:tr w:rsidR="00860CF9" w:rsidRPr="003E2FF6" w:rsidTr="001206E7">
        <w:tc>
          <w:tcPr>
            <w:tcW w:w="217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 xml:space="preserve">BASIS  </w:t>
            </w:r>
          </w:p>
        </w:tc>
        <w:tc>
          <w:tcPr>
            <w:tcW w:w="4410"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HOLDER</w:t>
            </w:r>
          </w:p>
        </w:tc>
        <w:tc>
          <w:tcPr>
            <w:tcW w:w="3735"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HDC</w:t>
            </w:r>
          </w:p>
        </w:tc>
      </w:tr>
      <w:tr w:rsidR="00860CF9" w:rsidRPr="003E2FF6" w:rsidTr="001206E7">
        <w:tc>
          <w:tcPr>
            <w:tcW w:w="217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Consideration</w:t>
            </w:r>
          </w:p>
        </w:tc>
        <w:tc>
          <w:tcPr>
            <w:tcW w:w="4410"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 person becomes a holder even if he obtains the negotiable instrument without any consideration.</w:t>
            </w:r>
          </w:p>
        </w:tc>
        <w:tc>
          <w:tcPr>
            <w:tcW w:w="3735"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 person becomes HDC only if he obtains the negotiable instrument for consideration.</w:t>
            </w:r>
          </w:p>
        </w:tc>
      </w:tr>
      <w:tr w:rsidR="00860CF9" w:rsidRPr="003E2FF6" w:rsidTr="001206E7">
        <w:tc>
          <w:tcPr>
            <w:tcW w:w="217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Before maturity</w:t>
            </w:r>
          </w:p>
        </w:tc>
        <w:tc>
          <w:tcPr>
            <w:tcW w:w="4410"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 person becomes a holder even if he obtains the negotiable instrument after the maturity of the negotiable instrument.</w:t>
            </w:r>
          </w:p>
        </w:tc>
        <w:tc>
          <w:tcPr>
            <w:tcW w:w="3735"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 person becomes HDC only if he obtains the negotiable instrument before its maturity.</w:t>
            </w:r>
          </w:p>
        </w:tc>
      </w:tr>
      <w:tr w:rsidR="00860CF9" w:rsidRPr="003E2FF6" w:rsidTr="001206E7">
        <w:tc>
          <w:tcPr>
            <w:tcW w:w="217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Good Faith</w:t>
            </w:r>
          </w:p>
        </w:tc>
        <w:tc>
          <w:tcPr>
            <w:tcW w:w="4410"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A person becomes the holder, </w:t>
            </w:r>
            <w:r w:rsidRPr="003E2FF6">
              <w:rPr>
                <w:rFonts w:ascii="Times New Roman" w:hAnsi="Times New Roman" w:cs="Times New Roman"/>
                <w:sz w:val="28"/>
                <w:szCs w:val="28"/>
              </w:rPr>
              <w:lastRenderedPageBreak/>
              <w:t>even if he does not obtain the negotiable instrument in good faith.</w:t>
            </w:r>
          </w:p>
        </w:tc>
        <w:tc>
          <w:tcPr>
            <w:tcW w:w="3735"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lastRenderedPageBreak/>
              <w:t xml:space="preserve">HDC, a person who obtain </w:t>
            </w:r>
            <w:r w:rsidRPr="003E2FF6">
              <w:rPr>
                <w:rFonts w:ascii="Times New Roman" w:hAnsi="Times New Roman" w:cs="Times New Roman"/>
                <w:sz w:val="28"/>
                <w:szCs w:val="28"/>
              </w:rPr>
              <w:lastRenderedPageBreak/>
              <w:t xml:space="preserve">the negotiable instrument on good faith. </w:t>
            </w:r>
          </w:p>
        </w:tc>
      </w:tr>
      <w:tr w:rsidR="00860CF9" w:rsidRPr="003E2FF6" w:rsidTr="001206E7">
        <w:tc>
          <w:tcPr>
            <w:tcW w:w="217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lastRenderedPageBreak/>
              <w:t>Privileges</w:t>
            </w:r>
          </w:p>
        </w:tc>
        <w:tc>
          <w:tcPr>
            <w:tcW w:w="4410"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 holder is not entitled to the privileges, which are available for HDC.</w:t>
            </w:r>
          </w:p>
        </w:tc>
        <w:tc>
          <w:tcPr>
            <w:tcW w:w="3735"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 HDC is entitled to various privileges as specified under the negotiable instrument act, 1881.</w:t>
            </w:r>
          </w:p>
        </w:tc>
      </w:tr>
      <w:tr w:rsidR="00860CF9" w:rsidRPr="003E2FF6" w:rsidTr="001206E7">
        <w:tc>
          <w:tcPr>
            <w:tcW w:w="217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 xml:space="preserve">Right to use </w:t>
            </w:r>
          </w:p>
        </w:tc>
        <w:tc>
          <w:tcPr>
            <w:tcW w:w="4410"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 holder can not sue all the prior parties.</w:t>
            </w:r>
          </w:p>
        </w:tc>
        <w:tc>
          <w:tcPr>
            <w:tcW w:w="3735"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 HDC can sue all the prior parties.</w:t>
            </w:r>
          </w:p>
        </w:tc>
      </w:tr>
    </w:tbl>
    <w:p w:rsidR="00860CF9" w:rsidRPr="003E2FF6" w:rsidRDefault="00860CF9" w:rsidP="00860CF9">
      <w:pPr>
        <w:pStyle w:val="ListParagraph"/>
        <w:ind w:left="360"/>
        <w:jc w:val="both"/>
        <w:rPr>
          <w:rFonts w:ascii="Times New Roman" w:hAnsi="Times New Roman" w:cs="Times New Roman"/>
          <w:sz w:val="28"/>
          <w:szCs w:val="28"/>
        </w:rPr>
      </w:pPr>
    </w:p>
    <w:p w:rsidR="00860CF9" w:rsidRPr="00BC54B2" w:rsidRDefault="00860CF9" w:rsidP="00860CF9">
      <w:pPr>
        <w:pStyle w:val="ListParagraph"/>
        <w:ind w:left="360"/>
        <w:jc w:val="both"/>
        <w:rPr>
          <w:rFonts w:ascii="Times New Roman" w:hAnsi="Times New Roman" w:cs="Times New Roman"/>
          <w:b/>
          <w:sz w:val="28"/>
          <w:szCs w:val="28"/>
        </w:rPr>
      </w:pPr>
      <w:r w:rsidRPr="00BC54B2">
        <w:rPr>
          <w:rFonts w:ascii="Times New Roman" w:hAnsi="Times New Roman" w:cs="Times New Roman"/>
          <w:b/>
          <w:sz w:val="28"/>
          <w:szCs w:val="28"/>
        </w:rPr>
        <w:t xml:space="preserve"> PAYMENT IN DUE COURSE </w:t>
      </w:r>
    </w:p>
    <w:p w:rsidR="00860CF9" w:rsidRPr="003E2FF6" w:rsidRDefault="00860CF9" w:rsidP="00860CF9">
      <w:pPr>
        <w:pStyle w:val="ListParagraph"/>
        <w:numPr>
          <w:ilvl w:val="0"/>
          <w:numId w:val="14"/>
        </w:numPr>
        <w:jc w:val="both"/>
        <w:rPr>
          <w:rFonts w:ascii="Times New Roman" w:hAnsi="Times New Roman" w:cs="Times New Roman"/>
          <w:sz w:val="28"/>
          <w:szCs w:val="28"/>
        </w:rPr>
      </w:pPr>
      <w:r w:rsidRPr="003E2FF6">
        <w:rPr>
          <w:rFonts w:ascii="Times New Roman" w:hAnsi="Times New Roman" w:cs="Times New Roman"/>
          <w:sz w:val="28"/>
          <w:szCs w:val="28"/>
        </w:rPr>
        <w:t>Payment is made as per apparent tenor</w:t>
      </w:r>
    </w:p>
    <w:p w:rsidR="00860CF9" w:rsidRPr="003E2FF6" w:rsidRDefault="00860CF9" w:rsidP="00860CF9">
      <w:pPr>
        <w:pStyle w:val="ListParagraph"/>
        <w:numPr>
          <w:ilvl w:val="0"/>
          <w:numId w:val="14"/>
        </w:numPr>
        <w:jc w:val="both"/>
        <w:rPr>
          <w:rFonts w:ascii="Times New Roman" w:hAnsi="Times New Roman" w:cs="Times New Roman"/>
          <w:sz w:val="28"/>
          <w:szCs w:val="28"/>
        </w:rPr>
      </w:pPr>
      <w:r w:rsidRPr="003E2FF6">
        <w:rPr>
          <w:rFonts w:ascii="Times New Roman" w:hAnsi="Times New Roman" w:cs="Times New Roman"/>
          <w:sz w:val="28"/>
          <w:szCs w:val="28"/>
        </w:rPr>
        <w:t>Payment is made in good faith</w:t>
      </w:r>
    </w:p>
    <w:p w:rsidR="00860CF9" w:rsidRPr="003E2FF6" w:rsidRDefault="00860CF9" w:rsidP="00860CF9">
      <w:pPr>
        <w:pStyle w:val="ListParagraph"/>
        <w:numPr>
          <w:ilvl w:val="0"/>
          <w:numId w:val="14"/>
        </w:numPr>
        <w:jc w:val="both"/>
        <w:rPr>
          <w:rFonts w:ascii="Times New Roman" w:hAnsi="Times New Roman" w:cs="Times New Roman"/>
          <w:sz w:val="28"/>
          <w:szCs w:val="28"/>
        </w:rPr>
      </w:pPr>
      <w:r w:rsidRPr="003E2FF6">
        <w:rPr>
          <w:rFonts w:ascii="Times New Roman" w:hAnsi="Times New Roman" w:cs="Times New Roman"/>
          <w:sz w:val="28"/>
          <w:szCs w:val="28"/>
        </w:rPr>
        <w:t>Payment is made without negligence</w:t>
      </w:r>
    </w:p>
    <w:p w:rsidR="00860CF9" w:rsidRPr="003E2FF6" w:rsidRDefault="00860CF9" w:rsidP="00860CF9">
      <w:pPr>
        <w:pStyle w:val="ListParagraph"/>
        <w:numPr>
          <w:ilvl w:val="0"/>
          <w:numId w:val="14"/>
        </w:numPr>
        <w:jc w:val="both"/>
        <w:rPr>
          <w:rFonts w:ascii="Times New Roman" w:hAnsi="Times New Roman" w:cs="Times New Roman"/>
          <w:sz w:val="28"/>
          <w:szCs w:val="28"/>
        </w:rPr>
      </w:pPr>
      <w:r w:rsidRPr="003E2FF6">
        <w:rPr>
          <w:rFonts w:ascii="Times New Roman" w:hAnsi="Times New Roman" w:cs="Times New Roman"/>
          <w:sz w:val="28"/>
          <w:szCs w:val="28"/>
        </w:rPr>
        <w:t>Payment is made in money only.</w:t>
      </w:r>
    </w:p>
    <w:p w:rsidR="00860CF9" w:rsidRPr="003E2FF6" w:rsidRDefault="00860CF9" w:rsidP="00860CF9">
      <w:pPr>
        <w:pStyle w:val="ListParagraph"/>
        <w:jc w:val="both"/>
        <w:rPr>
          <w:rFonts w:ascii="Times New Roman" w:hAnsi="Times New Roman" w:cs="Times New Roman"/>
          <w:sz w:val="28"/>
          <w:szCs w:val="28"/>
        </w:rPr>
      </w:pPr>
    </w:p>
    <w:p w:rsidR="00860CF9" w:rsidRPr="00BC54B2" w:rsidRDefault="00860CF9" w:rsidP="00860CF9">
      <w:pPr>
        <w:pStyle w:val="ListParagraph"/>
        <w:jc w:val="both"/>
        <w:rPr>
          <w:rFonts w:ascii="Times New Roman" w:hAnsi="Times New Roman" w:cs="Times New Roman"/>
          <w:b/>
          <w:sz w:val="28"/>
          <w:szCs w:val="28"/>
        </w:rPr>
      </w:pPr>
      <w:r w:rsidRPr="00BC54B2">
        <w:rPr>
          <w:rFonts w:ascii="Times New Roman" w:hAnsi="Times New Roman" w:cs="Times New Roman"/>
          <w:b/>
          <w:sz w:val="28"/>
          <w:szCs w:val="28"/>
        </w:rPr>
        <w:t>ACCEPTANCE    {Sec. 7 and 86}</w:t>
      </w:r>
    </w:p>
    <w:tbl>
      <w:tblPr>
        <w:tblStyle w:val="TableGrid"/>
        <w:tblW w:w="0" w:type="auto"/>
        <w:tblInd w:w="720" w:type="dxa"/>
        <w:tblLook w:val="04A0"/>
      </w:tblPr>
      <w:tblGrid>
        <w:gridCol w:w="1693"/>
        <w:gridCol w:w="7163"/>
      </w:tblGrid>
      <w:tr w:rsidR="00860CF9" w:rsidRPr="003E2FF6" w:rsidTr="001206E7">
        <w:tc>
          <w:tcPr>
            <w:tcW w:w="172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Meaning of acceptance (sec.7)</w:t>
            </w:r>
          </w:p>
        </w:tc>
        <w:tc>
          <w:tcPr>
            <w:tcW w:w="8235" w:type="dxa"/>
          </w:tcPr>
          <w:p w:rsidR="00860CF9" w:rsidRPr="003E2FF6" w:rsidRDefault="00860CF9" w:rsidP="00860CF9">
            <w:pPr>
              <w:pStyle w:val="ListParagraph"/>
              <w:numPr>
                <w:ilvl w:val="0"/>
                <w:numId w:val="15"/>
              </w:numPr>
              <w:jc w:val="both"/>
              <w:rPr>
                <w:rFonts w:ascii="Times New Roman" w:hAnsi="Times New Roman" w:cs="Times New Roman"/>
                <w:sz w:val="28"/>
                <w:szCs w:val="28"/>
              </w:rPr>
            </w:pPr>
            <w:r w:rsidRPr="003E2FF6">
              <w:rPr>
                <w:rFonts w:ascii="Times New Roman" w:hAnsi="Times New Roman" w:cs="Times New Roman"/>
                <w:sz w:val="28"/>
                <w:szCs w:val="28"/>
              </w:rPr>
              <w:t>The drawee signs the bill; and</w:t>
            </w:r>
          </w:p>
          <w:p w:rsidR="00860CF9" w:rsidRPr="003E2FF6" w:rsidRDefault="00860CF9" w:rsidP="00860CF9">
            <w:pPr>
              <w:pStyle w:val="ListParagraph"/>
              <w:numPr>
                <w:ilvl w:val="0"/>
                <w:numId w:val="15"/>
              </w:numPr>
              <w:jc w:val="both"/>
              <w:rPr>
                <w:rFonts w:ascii="Times New Roman" w:hAnsi="Times New Roman" w:cs="Times New Roman"/>
                <w:sz w:val="28"/>
                <w:szCs w:val="28"/>
              </w:rPr>
            </w:pPr>
            <w:r w:rsidRPr="003E2FF6">
              <w:rPr>
                <w:rFonts w:ascii="Times New Roman" w:hAnsi="Times New Roman" w:cs="Times New Roman"/>
                <w:sz w:val="28"/>
                <w:szCs w:val="28"/>
              </w:rPr>
              <w:t>The drawee delivers it to the holder of the bill; or the drawee gives notice of acceptance to the holder of the bill.</w:t>
            </w:r>
          </w:p>
        </w:tc>
      </w:tr>
      <w:tr w:rsidR="00860CF9" w:rsidRPr="003E2FF6" w:rsidTr="001206E7">
        <w:tc>
          <w:tcPr>
            <w:tcW w:w="172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Effect (sec.7)</w:t>
            </w:r>
          </w:p>
        </w:tc>
        <w:tc>
          <w:tcPr>
            <w:tcW w:w="8235"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 The drawee becomes the acceptor.</w:t>
            </w:r>
          </w:p>
        </w:tc>
      </w:tr>
      <w:tr w:rsidR="00860CF9" w:rsidRPr="003E2FF6" w:rsidTr="001206E7">
        <w:tc>
          <w:tcPr>
            <w:tcW w:w="172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Essential of a valid acceptance (sec. 7)</w:t>
            </w:r>
          </w:p>
        </w:tc>
        <w:tc>
          <w:tcPr>
            <w:tcW w:w="8235" w:type="dxa"/>
          </w:tcPr>
          <w:p w:rsidR="00860CF9" w:rsidRPr="003E2FF6" w:rsidRDefault="00860CF9" w:rsidP="00860CF9">
            <w:pPr>
              <w:pStyle w:val="ListParagraph"/>
              <w:numPr>
                <w:ilvl w:val="0"/>
                <w:numId w:val="16"/>
              </w:numPr>
              <w:jc w:val="both"/>
              <w:rPr>
                <w:rFonts w:ascii="Times New Roman" w:hAnsi="Times New Roman" w:cs="Times New Roman"/>
                <w:sz w:val="28"/>
                <w:szCs w:val="28"/>
              </w:rPr>
            </w:pPr>
            <w:r w:rsidRPr="003E2FF6">
              <w:rPr>
                <w:rFonts w:ascii="Times New Roman" w:hAnsi="Times New Roman" w:cs="Times New Roman"/>
                <w:sz w:val="28"/>
                <w:szCs w:val="28"/>
              </w:rPr>
              <w:t>Written (whether on the face or back of the bill)</w:t>
            </w:r>
          </w:p>
          <w:p w:rsidR="00860CF9" w:rsidRPr="003E2FF6" w:rsidRDefault="00860CF9" w:rsidP="00860CF9">
            <w:pPr>
              <w:pStyle w:val="ListParagraph"/>
              <w:numPr>
                <w:ilvl w:val="0"/>
                <w:numId w:val="16"/>
              </w:numPr>
              <w:jc w:val="both"/>
              <w:rPr>
                <w:rFonts w:ascii="Times New Roman" w:hAnsi="Times New Roman" w:cs="Times New Roman"/>
                <w:sz w:val="28"/>
                <w:szCs w:val="28"/>
              </w:rPr>
            </w:pPr>
            <w:r w:rsidRPr="003E2FF6">
              <w:rPr>
                <w:rFonts w:ascii="Times New Roman" w:hAnsi="Times New Roman" w:cs="Times New Roman"/>
                <w:sz w:val="28"/>
                <w:szCs w:val="28"/>
              </w:rPr>
              <w:t>Signed (signature without the word ‘accepted’ is also valid)</w:t>
            </w:r>
          </w:p>
          <w:p w:rsidR="00860CF9" w:rsidRPr="003E2FF6" w:rsidRDefault="00860CF9" w:rsidP="00860CF9">
            <w:pPr>
              <w:pStyle w:val="ListParagraph"/>
              <w:numPr>
                <w:ilvl w:val="0"/>
                <w:numId w:val="16"/>
              </w:numPr>
              <w:jc w:val="both"/>
              <w:rPr>
                <w:rFonts w:ascii="Times New Roman" w:hAnsi="Times New Roman" w:cs="Times New Roman"/>
                <w:sz w:val="28"/>
                <w:szCs w:val="28"/>
              </w:rPr>
            </w:pPr>
            <w:r w:rsidRPr="003E2FF6">
              <w:rPr>
                <w:rFonts w:ascii="Times New Roman" w:hAnsi="Times New Roman" w:cs="Times New Roman"/>
                <w:sz w:val="28"/>
                <w:szCs w:val="28"/>
              </w:rPr>
              <w:t>Signing on the bill</w:t>
            </w:r>
          </w:p>
          <w:p w:rsidR="00860CF9" w:rsidRPr="003E2FF6" w:rsidRDefault="00860CF9" w:rsidP="00860CF9">
            <w:pPr>
              <w:pStyle w:val="ListParagraph"/>
              <w:numPr>
                <w:ilvl w:val="0"/>
                <w:numId w:val="16"/>
              </w:numPr>
              <w:jc w:val="both"/>
              <w:rPr>
                <w:rFonts w:ascii="Times New Roman" w:hAnsi="Times New Roman" w:cs="Times New Roman"/>
                <w:sz w:val="28"/>
                <w:szCs w:val="28"/>
              </w:rPr>
            </w:pPr>
            <w:r w:rsidRPr="003E2FF6">
              <w:rPr>
                <w:rFonts w:ascii="Times New Roman" w:hAnsi="Times New Roman" w:cs="Times New Roman"/>
                <w:sz w:val="28"/>
                <w:szCs w:val="28"/>
              </w:rPr>
              <w:t>Delivery or intimation to the holder that the has been accepted.</w:t>
            </w:r>
          </w:p>
        </w:tc>
      </w:tr>
      <w:tr w:rsidR="00860CF9" w:rsidRPr="003E2FF6" w:rsidTr="001206E7">
        <w:tc>
          <w:tcPr>
            <w:tcW w:w="172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Types of acceptance (sec. 86)</w:t>
            </w:r>
          </w:p>
        </w:tc>
        <w:tc>
          <w:tcPr>
            <w:tcW w:w="8235" w:type="dxa"/>
          </w:tcPr>
          <w:p w:rsidR="00860CF9" w:rsidRPr="003E2FF6" w:rsidRDefault="00860CF9" w:rsidP="00860CF9">
            <w:pPr>
              <w:pStyle w:val="ListParagraph"/>
              <w:numPr>
                <w:ilvl w:val="0"/>
                <w:numId w:val="17"/>
              </w:numPr>
              <w:jc w:val="both"/>
              <w:rPr>
                <w:rFonts w:ascii="Times New Roman" w:hAnsi="Times New Roman" w:cs="Times New Roman"/>
                <w:sz w:val="28"/>
                <w:szCs w:val="28"/>
              </w:rPr>
            </w:pPr>
            <w:r w:rsidRPr="003E2FF6">
              <w:rPr>
                <w:rFonts w:ascii="Times New Roman" w:hAnsi="Times New Roman" w:cs="Times New Roman"/>
                <w:sz w:val="28"/>
                <w:szCs w:val="28"/>
              </w:rPr>
              <w:t>General- Acceptance of bill without any qualification.</w:t>
            </w:r>
          </w:p>
          <w:p w:rsidR="00860CF9" w:rsidRPr="003E2FF6" w:rsidRDefault="00860CF9" w:rsidP="00860CF9">
            <w:pPr>
              <w:pStyle w:val="ListParagraph"/>
              <w:numPr>
                <w:ilvl w:val="0"/>
                <w:numId w:val="17"/>
              </w:numPr>
              <w:jc w:val="both"/>
              <w:rPr>
                <w:rFonts w:ascii="Times New Roman" w:hAnsi="Times New Roman" w:cs="Times New Roman"/>
                <w:sz w:val="28"/>
                <w:szCs w:val="28"/>
              </w:rPr>
            </w:pPr>
            <w:r w:rsidRPr="003E2FF6">
              <w:rPr>
                <w:rFonts w:ascii="Times New Roman" w:hAnsi="Times New Roman" w:cs="Times New Roman"/>
                <w:sz w:val="28"/>
                <w:szCs w:val="28"/>
              </w:rPr>
              <w:t xml:space="preserve">Qualified- Acceptance of bill subject to some qualification (e.g., accepting the bill subject to the condition that the payment of bill shall be made only on happening of an event specified there in. </w:t>
            </w:r>
          </w:p>
        </w:tc>
      </w:tr>
      <w:tr w:rsidR="00860CF9" w:rsidRPr="003E2FF6" w:rsidTr="001206E7">
        <w:tc>
          <w:tcPr>
            <w:tcW w:w="1728"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 xml:space="preserve">Effect of qualified acceptance </w:t>
            </w:r>
            <w:r w:rsidRPr="00BC54B2">
              <w:rPr>
                <w:rFonts w:ascii="Times New Roman" w:hAnsi="Times New Roman" w:cs="Times New Roman"/>
                <w:b/>
                <w:sz w:val="28"/>
                <w:szCs w:val="28"/>
              </w:rPr>
              <w:lastRenderedPageBreak/>
              <w:t>(sec. 86)</w:t>
            </w:r>
          </w:p>
        </w:tc>
        <w:tc>
          <w:tcPr>
            <w:tcW w:w="8235" w:type="dxa"/>
          </w:tcPr>
          <w:p w:rsidR="00860CF9" w:rsidRPr="003E2FF6" w:rsidRDefault="00860CF9" w:rsidP="00860CF9">
            <w:pPr>
              <w:pStyle w:val="ListParagraph"/>
              <w:numPr>
                <w:ilvl w:val="0"/>
                <w:numId w:val="18"/>
              </w:numPr>
              <w:jc w:val="both"/>
              <w:rPr>
                <w:rFonts w:ascii="Times New Roman" w:hAnsi="Times New Roman" w:cs="Times New Roman"/>
                <w:sz w:val="28"/>
                <w:szCs w:val="28"/>
              </w:rPr>
            </w:pPr>
            <w:r w:rsidRPr="003E2FF6">
              <w:rPr>
                <w:rFonts w:ascii="Times New Roman" w:hAnsi="Times New Roman" w:cs="Times New Roman"/>
                <w:sz w:val="28"/>
                <w:szCs w:val="28"/>
              </w:rPr>
              <w:lastRenderedPageBreak/>
              <w:t>The holder may object to the qualified acceptance. In such a case, it shall be treated that the bill is dishonoured due to non- acceptance.</w:t>
            </w:r>
          </w:p>
          <w:p w:rsidR="00860CF9" w:rsidRPr="003E2FF6" w:rsidRDefault="00860CF9" w:rsidP="00860CF9">
            <w:pPr>
              <w:pStyle w:val="ListParagraph"/>
              <w:numPr>
                <w:ilvl w:val="0"/>
                <w:numId w:val="18"/>
              </w:numPr>
              <w:jc w:val="both"/>
              <w:rPr>
                <w:rFonts w:ascii="Times New Roman" w:hAnsi="Times New Roman" w:cs="Times New Roman"/>
                <w:sz w:val="28"/>
                <w:szCs w:val="28"/>
              </w:rPr>
            </w:pPr>
            <w:r w:rsidRPr="003E2FF6">
              <w:rPr>
                <w:rFonts w:ascii="Times New Roman" w:hAnsi="Times New Roman" w:cs="Times New Roman"/>
                <w:sz w:val="28"/>
                <w:szCs w:val="28"/>
              </w:rPr>
              <w:lastRenderedPageBreak/>
              <w:t>He may give his consent to the qualified acceptance. In such a case, all the previous parties, not consenting to it, are discharged.</w:t>
            </w:r>
          </w:p>
          <w:p w:rsidR="00860CF9" w:rsidRPr="003E2FF6" w:rsidRDefault="00860CF9" w:rsidP="001206E7">
            <w:pPr>
              <w:pStyle w:val="ListParagraph"/>
              <w:ind w:left="435"/>
              <w:jc w:val="both"/>
              <w:rPr>
                <w:rFonts w:ascii="Times New Roman" w:hAnsi="Times New Roman" w:cs="Times New Roman"/>
                <w:sz w:val="28"/>
                <w:szCs w:val="28"/>
              </w:rPr>
            </w:pPr>
            <w:r w:rsidRPr="003E2FF6">
              <w:rPr>
                <w:rFonts w:ascii="Times New Roman" w:hAnsi="Times New Roman" w:cs="Times New Roman"/>
                <w:sz w:val="28"/>
                <w:szCs w:val="28"/>
              </w:rPr>
              <w:t xml:space="preserve"> </w:t>
            </w:r>
          </w:p>
        </w:tc>
      </w:tr>
    </w:tbl>
    <w:p w:rsidR="00860CF9" w:rsidRPr="003E2FF6" w:rsidRDefault="00860CF9" w:rsidP="00860CF9">
      <w:pPr>
        <w:pStyle w:val="ListParagraph"/>
        <w:jc w:val="both"/>
        <w:rPr>
          <w:rFonts w:ascii="Times New Roman" w:hAnsi="Times New Roman" w:cs="Times New Roman"/>
          <w:sz w:val="28"/>
          <w:szCs w:val="28"/>
        </w:rPr>
      </w:pP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MATERIAL ALTERATION</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 xml:space="preserve">Meaning:- </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An alteration is called as material alteration if it alters-</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*the character or operation (i.e. the legal effect) of a negotiable instrument, or</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*the rights and liabilities of the parties to a negotiable instrument.</w:t>
      </w:r>
    </w:p>
    <w:tbl>
      <w:tblPr>
        <w:tblStyle w:val="TableGrid"/>
        <w:tblW w:w="0" w:type="auto"/>
        <w:tblInd w:w="540" w:type="dxa"/>
        <w:tblLook w:val="04A0"/>
      </w:tblPr>
      <w:tblGrid>
        <w:gridCol w:w="4527"/>
        <w:gridCol w:w="4509"/>
      </w:tblGrid>
      <w:tr w:rsidR="00860CF9" w:rsidRPr="003E2FF6" w:rsidTr="001206E7">
        <w:tc>
          <w:tcPr>
            <w:tcW w:w="5341"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What is material alteration?</w:t>
            </w:r>
          </w:p>
        </w:tc>
        <w:tc>
          <w:tcPr>
            <w:tcW w:w="5342" w:type="dxa"/>
          </w:tcPr>
          <w:p w:rsidR="00860CF9" w:rsidRPr="00BC54B2" w:rsidRDefault="00860CF9" w:rsidP="001206E7">
            <w:pPr>
              <w:pStyle w:val="ListParagraph"/>
              <w:ind w:left="0"/>
              <w:jc w:val="both"/>
              <w:rPr>
                <w:rFonts w:ascii="Times New Roman" w:hAnsi="Times New Roman" w:cs="Times New Roman"/>
                <w:b/>
                <w:sz w:val="28"/>
                <w:szCs w:val="28"/>
              </w:rPr>
            </w:pPr>
            <w:r w:rsidRPr="00BC54B2">
              <w:rPr>
                <w:rFonts w:ascii="Times New Roman" w:hAnsi="Times New Roman" w:cs="Times New Roman"/>
                <w:b/>
                <w:sz w:val="28"/>
                <w:szCs w:val="28"/>
              </w:rPr>
              <w:t>What is NOT Material Alteration?</w:t>
            </w:r>
          </w:p>
        </w:tc>
      </w:tr>
      <w:tr w:rsidR="00860CF9" w:rsidRPr="003E2FF6" w:rsidTr="001206E7">
        <w:tc>
          <w:tcPr>
            <w:tcW w:w="5341"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Alteration regarding-</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(a)Date,</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(b)Time of payment,</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(c)Place of payment,</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(d)Sum payable</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(e)Opening a crossed cheque,</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(f)Relationship between parties,</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(g)Converting an order cheque into a bearer cheque.</w:t>
            </w:r>
          </w:p>
          <w:p w:rsidR="00860CF9" w:rsidRPr="003E2FF6" w:rsidRDefault="00860CF9" w:rsidP="001206E7">
            <w:pPr>
              <w:pStyle w:val="ListParagraph"/>
              <w:jc w:val="both"/>
              <w:rPr>
                <w:rFonts w:ascii="Times New Roman" w:hAnsi="Times New Roman" w:cs="Times New Roman"/>
                <w:sz w:val="28"/>
                <w:szCs w:val="28"/>
              </w:rPr>
            </w:pPr>
          </w:p>
        </w:tc>
        <w:tc>
          <w:tcPr>
            <w:tcW w:w="5342"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  </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(a)Filling blank of the instrument,</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(b)Conversion of blank endorsement into endorsement in full,</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(c)Crossing of Cheque,</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(d)Conversion a General Crossing into Special Crossing, like addition of word “A/c payee” or “Not Negotiable”.</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(e)Cancelling the word bearer and making cheque payable to order.</w:t>
            </w:r>
          </w:p>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(f)Alternation made with the consent of the parties.</w:t>
            </w:r>
          </w:p>
        </w:tc>
      </w:tr>
    </w:tbl>
    <w:p w:rsidR="00860CF9" w:rsidRPr="003E2FF6" w:rsidRDefault="00860CF9" w:rsidP="00860CF9">
      <w:pPr>
        <w:pStyle w:val="ListParagraph"/>
        <w:ind w:left="540"/>
        <w:jc w:val="both"/>
        <w:rPr>
          <w:rFonts w:ascii="Times New Roman" w:hAnsi="Times New Roman" w:cs="Times New Roman"/>
          <w:sz w:val="28"/>
          <w:szCs w:val="28"/>
        </w:rPr>
      </w:pP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Effect of a material alteration   {sec. 87}</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 xml:space="preserve">*Any material alteration of a negotiable instrument renders the same void as against any </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One who is a party there at the time of making such alteration and does not consent thereto.</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*But, a material alteration is valid, if it was made so as to carry out common intention of the original parties.</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DISCHARGE OF A NEGOTIABLE INSTRUMENT</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 xml:space="preserve"> Payment in due course:-</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*A negotiable instrument is discharged if the party primarily liable on the negotiable instrument makes the payment in due course.</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lastRenderedPageBreak/>
        <w:t>*When the payment is made, the negotiable instrument must be cancelled or the fact of payment must be recorded negotiable instrument.</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Cancellation:-</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Where the holder cancels the name of the party primarily liable on the negotiable instrument, with intent to discharge him, the negotiable instrument is discharged.</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 xml:space="preserve">Release:- </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Where the holder releases or renounces his right against the party primarily liable on the negotiable instrument, the negotiable instrument is discharge.</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Negotiation back:-</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Where a party primarily liable on a negotiable instrument becomes the holders of the negotiable instrument, the negotiable is discharged.</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DISCHAGE OF A PARTY   {Sec. 82 to 90}</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Payment:-</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Payment by a party who is secondarily liable on a negotiable instrument discharges the holder and all parties subsequent to the party making payment of the negotiable instrument.</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Cancellation:-</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Where the holder cancels the name of any party liable on the negotiable instrument (other than the party primarily liable on the negotiable instrument), such a party and all parties subsequent to him are discharged.</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Release:-</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Where the holder releases any party liable negotiable instrument (other than the party primarily liable on the negotiable instrument), such a party and all parties subsequent to him are discharged.</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Allowing drawee more than 48 hours to accept:-</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All prior parties not consenting to the same are discharged from liability to such holder.</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Qualified acceptance:-</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Where a holder of the bill consents to qualified acceptance, all the prior parties who did not consent to qualified acceptance are discharge.</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Material alteration:-</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Every party not consenting to a material alteration negotiable instrument is discharged.</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 xml:space="preserve">Negotiation back:- </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lastRenderedPageBreak/>
        <w:t>Where a party already liable on the negotiable instrument becomes the holder of negotiable instrument, such a party and all intermediate parties to whom such a party was previously liable shall be discharge.</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 xml:space="preserve">Operation of law:- </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*A party is discharged if the negotiable instrument becomes time barred.</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*A party is discharged if he is declared as an insolvent by the court.</w:t>
      </w:r>
    </w:p>
    <w:p w:rsidR="00860CF9" w:rsidRPr="00BC54B2" w:rsidRDefault="00860CF9" w:rsidP="00860CF9">
      <w:pPr>
        <w:pStyle w:val="ListParagraph"/>
        <w:ind w:left="540"/>
        <w:jc w:val="both"/>
        <w:rPr>
          <w:rFonts w:ascii="Times New Roman" w:hAnsi="Times New Roman" w:cs="Times New Roman"/>
          <w:b/>
          <w:sz w:val="28"/>
          <w:szCs w:val="28"/>
        </w:rPr>
      </w:pPr>
      <w:r w:rsidRPr="00BC54B2">
        <w:rPr>
          <w:rFonts w:ascii="Times New Roman" w:hAnsi="Times New Roman" w:cs="Times New Roman"/>
          <w:b/>
          <w:sz w:val="28"/>
          <w:szCs w:val="28"/>
        </w:rPr>
        <w:t>Dishonour by Non- Acceptance     {sec. 91}</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A bill is dishonoured by non- acceptance if it is duty presented for acceptance, but the drawee refuses to accept the bill.</w:t>
      </w:r>
    </w:p>
    <w:p w:rsidR="00860CF9" w:rsidRPr="003E2FF6" w:rsidRDefault="00860CF9" w:rsidP="00860CF9">
      <w:pPr>
        <w:pStyle w:val="ListParagraph"/>
        <w:ind w:left="540"/>
        <w:jc w:val="both"/>
        <w:rPr>
          <w:rFonts w:ascii="Times New Roman" w:hAnsi="Times New Roman" w:cs="Times New Roman"/>
          <w:sz w:val="28"/>
          <w:szCs w:val="28"/>
        </w:rPr>
      </w:pPr>
      <w:r w:rsidRPr="003E2FF6">
        <w:rPr>
          <w:rFonts w:ascii="Times New Roman" w:hAnsi="Times New Roman" w:cs="Times New Roman"/>
          <w:sz w:val="28"/>
          <w:szCs w:val="28"/>
        </w:rPr>
        <w:t>Cases in which bill are dishonoured by non- acceptance:-</w:t>
      </w:r>
    </w:p>
    <w:p w:rsidR="00860CF9" w:rsidRPr="003E2FF6" w:rsidRDefault="00860CF9" w:rsidP="00860CF9">
      <w:pPr>
        <w:pStyle w:val="ListParagraph"/>
        <w:numPr>
          <w:ilvl w:val="0"/>
          <w:numId w:val="19"/>
        </w:numPr>
        <w:jc w:val="both"/>
        <w:rPr>
          <w:rFonts w:ascii="Times New Roman" w:hAnsi="Times New Roman" w:cs="Times New Roman"/>
          <w:sz w:val="28"/>
          <w:szCs w:val="28"/>
        </w:rPr>
      </w:pPr>
      <w:r w:rsidRPr="003E2FF6">
        <w:rPr>
          <w:rFonts w:ascii="Times New Roman" w:hAnsi="Times New Roman" w:cs="Times New Roman"/>
          <w:sz w:val="28"/>
          <w:szCs w:val="28"/>
        </w:rPr>
        <w:t>When the drawee makes default in acceptance upon being duly required to accept the bill.</w:t>
      </w:r>
    </w:p>
    <w:p w:rsidR="00860CF9" w:rsidRPr="003E2FF6" w:rsidRDefault="00860CF9" w:rsidP="00860CF9">
      <w:pPr>
        <w:pStyle w:val="ListParagraph"/>
        <w:numPr>
          <w:ilvl w:val="0"/>
          <w:numId w:val="19"/>
        </w:numPr>
        <w:jc w:val="both"/>
        <w:rPr>
          <w:rFonts w:ascii="Times New Roman" w:hAnsi="Times New Roman" w:cs="Times New Roman"/>
          <w:sz w:val="28"/>
          <w:szCs w:val="28"/>
        </w:rPr>
      </w:pPr>
      <w:r w:rsidRPr="003E2FF6">
        <w:rPr>
          <w:rFonts w:ascii="Times New Roman" w:hAnsi="Times New Roman" w:cs="Times New Roman"/>
          <w:sz w:val="28"/>
          <w:szCs w:val="28"/>
        </w:rPr>
        <w:t xml:space="preserve"> In cas</w:t>
      </w:r>
      <w:r>
        <w:rPr>
          <w:rFonts w:ascii="Times New Roman" w:hAnsi="Times New Roman" w:cs="Times New Roman"/>
          <w:sz w:val="28"/>
          <w:szCs w:val="28"/>
        </w:rPr>
        <w:t>e there is two or more drawee</w:t>
      </w:r>
      <w:r w:rsidRPr="003E2FF6">
        <w:rPr>
          <w:rFonts w:ascii="Times New Roman" w:hAnsi="Times New Roman" w:cs="Times New Roman"/>
          <w:sz w:val="28"/>
          <w:szCs w:val="28"/>
        </w:rPr>
        <w:t xml:space="preserve"> who are not partners, if the bills is</w:t>
      </w:r>
      <w:r>
        <w:rPr>
          <w:rFonts w:ascii="Times New Roman" w:hAnsi="Times New Roman" w:cs="Times New Roman"/>
          <w:sz w:val="28"/>
          <w:szCs w:val="28"/>
        </w:rPr>
        <w:t xml:space="preserve"> not accepted by all the drawee</w:t>
      </w:r>
      <w:r w:rsidRPr="003E2FF6">
        <w:rPr>
          <w:rFonts w:ascii="Times New Roman" w:hAnsi="Times New Roman" w:cs="Times New Roman"/>
          <w:sz w:val="28"/>
          <w:szCs w:val="28"/>
        </w:rPr>
        <w:t>.</w:t>
      </w:r>
    </w:p>
    <w:p w:rsidR="00860CF9" w:rsidRPr="003E2FF6" w:rsidRDefault="00860CF9" w:rsidP="00860CF9">
      <w:pPr>
        <w:pStyle w:val="ListParagraph"/>
        <w:numPr>
          <w:ilvl w:val="0"/>
          <w:numId w:val="19"/>
        </w:numPr>
        <w:jc w:val="both"/>
        <w:rPr>
          <w:rFonts w:ascii="Times New Roman" w:hAnsi="Times New Roman" w:cs="Times New Roman"/>
          <w:sz w:val="28"/>
          <w:szCs w:val="28"/>
        </w:rPr>
      </w:pPr>
      <w:r w:rsidRPr="003E2FF6">
        <w:rPr>
          <w:rFonts w:ascii="Times New Roman" w:hAnsi="Times New Roman" w:cs="Times New Roman"/>
          <w:sz w:val="28"/>
          <w:szCs w:val="28"/>
        </w:rPr>
        <w:t>Where the drawee is a fictitious person.</w:t>
      </w:r>
    </w:p>
    <w:p w:rsidR="00860CF9" w:rsidRPr="003E2FF6" w:rsidRDefault="00860CF9" w:rsidP="00860CF9">
      <w:pPr>
        <w:pStyle w:val="ListParagraph"/>
        <w:numPr>
          <w:ilvl w:val="0"/>
          <w:numId w:val="19"/>
        </w:numPr>
        <w:jc w:val="both"/>
        <w:rPr>
          <w:rFonts w:ascii="Times New Roman" w:hAnsi="Times New Roman" w:cs="Times New Roman"/>
          <w:sz w:val="28"/>
          <w:szCs w:val="28"/>
        </w:rPr>
      </w:pPr>
      <w:r w:rsidRPr="003E2FF6">
        <w:rPr>
          <w:rFonts w:ascii="Times New Roman" w:hAnsi="Times New Roman" w:cs="Times New Roman"/>
          <w:sz w:val="28"/>
          <w:szCs w:val="28"/>
        </w:rPr>
        <w:t>When the drawee can not be found even after a reasonable search.</w:t>
      </w:r>
    </w:p>
    <w:p w:rsidR="00860CF9" w:rsidRPr="003E2FF6" w:rsidRDefault="00860CF9" w:rsidP="00860CF9">
      <w:pPr>
        <w:pStyle w:val="ListParagraph"/>
        <w:numPr>
          <w:ilvl w:val="0"/>
          <w:numId w:val="19"/>
        </w:numPr>
        <w:jc w:val="both"/>
        <w:rPr>
          <w:rFonts w:ascii="Times New Roman" w:hAnsi="Times New Roman" w:cs="Times New Roman"/>
          <w:sz w:val="28"/>
          <w:szCs w:val="28"/>
        </w:rPr>
      </w:pPr>
      <w:r w:rsidRPr="003E2FF6">
        <w:rPr>
          <w:rFonts w:ascii="Times New Roman" w:hAnsi="Times New Roman" w:cs="Times New Roman"/>
          <w:sz w:val="28"/>
          <w:szCs w:val="28"/>
        </w:rPr>
        <w:t>When the drawee is incompetent to contract.</w:t>
      </w:r>
    </w:p>
    <w:p w:rsidR="00860CF9" w:rsidRPr="003E2FF6" w:rsidRDefault="00860CF9" w:rsidP="00860CF9">
      <w:pPr>
        <w:pStyle w:val="ListParagraph"/>
        <w:numPr>
          <w:ilvl w:val="0"/>
          <w:numId w:val="19"/>
        </w:numPr>
        <w:jc w:val="both"/>
        <w:rPr>
          <w:rFonts w:ascii="Times New Roman" w:hAnsi="Times New Roman" w:cs="Times New Roman"/>
          <w:sz w:val="28"/>
          <w:szCs w:val="28"/>
        </w:rPr>
      </w:pPr>
      <w:r w:rsidRPr="003E2FF6">
        <w:rPr>
          <w:rFonts w:ascii="Times New Roman" w:hAnsi="Times New Roman" w:cs="Times New Roman"/>
          <w:sz w:val="28"/>
          <w:szCs w:val="28"/>
        </w:rPr>
        <w:t>Where the drawee</w:t>
      </w:r>
      <w:r>
        <w:rPr>
          <w:rFonts w:ascii="Times New Roman" w:hAnsi="Times New Roman" w:cs="Times New Roman"/>
          <w:sz w:val="28"/>
          <w:szCs w:val="28"/>
        </w:rPr>
        <w:t xml:space="preserve"> gives a conditional acceptance</w:t>
      </w:r>
      <w:r w:rsidRPr="003E2FF6">
        <w:rPr>
          <w:rFonts w:ascii="Times New Roman" w:hAnsi="Times New Roman" w:cs="Times New Roman"/>
          <w:sz w:val="28"/>
          <w:szCs w:val="28"/>
        </w:rPr>
        <w:t xml:space="preserve"> and the holder does not give his consent to the conditional acceptance. </w:t>
      </w:r>
    </w:p>
    <w:p w:rsidR="00860CF9" w:rsidRPr="00BC54B2" w:rsidRDefault="00860CF9" w:rsidP="00860CF9">
      <w:pPr>
        <w:pStyle w:val="ListParagraph"/>
        <w:ind w:left="630"/>
        <w:jc w:val="both"/>
        <w:rPr>
          <w:rFonts w:ascii="Times New Roman" w:hAnsi="Times New Roman" w:cs="Times New Roman"/>
          <w:b/>
          <w:sz w:val="28"/>
          <w:szCs w:val="28"/>
        </w:rPr>
      </w:pPr>
      <w:r w:rsidRPr="00BC54B2">
        <w:rPr>
          <w:rFonts w:ascii="Times New Roman" w:hAnsi="Times New Roman" w:cs="Times New Roman"/>
          <w:b/>
          <w:sz w:val="28"/>
          <w:szCs w:val="28"/>
        </w:rPr>
        <w:t xml:space="preserve">Effect:- </w:t>
      </w:r>
    </w:p>
    <w:p w:rsidR="00860CF9" w:rsidRPr="003E2FF6" w:rsidRDefault="00860CF9" w:rsidP="00860CF9">
      <w:pPr>
        <w:pStyle w:val="ListParagraph"/>
        <w:ind w:left="630"/>
        <w:jc w:val="both"/>
        <w:rPr>
          <w:rFonts w:ascii="Times New Roman" w:hAnsi="Times New Roman" w:cs="Times New Roman"/>
          <w:sz w:val="28"/>
          <w:szCs w:val="28"/>
        </w:rPr>
      </w:pPr>
      <w:r w:rsidRPr="003E2FF6">
        <w:rPr>
          <w:rFonts w:ascii="Times New Roman" w:hAnsi="Times New Roman" w:cs="Times New Roman"/>
          <w:sz w:val="28"/>
          <w:szCs w:val="28"/>
        </w:rPr>
        <w:t>*The holder gets an immediate right to sue all the prior parties.</w:t>
      </w:r>
    </w:p>
    <w:p w:rsidR="00860CF9" w:rsidRPr="003E2FF6" w:rsidRDefault="00860CF9" w:rsidP="00860CF9">
      <w:pPr>
        <w:pStyle w:val="ListParagraph"/>
        <w:ind w:left="630"/>
        <w:jc w:val="both"/>
        <w:rPr>
          <w:rFonts w:ascii="Times New Roman" w:hAnsi="Times New Roman" w:cs="Times New Roman"/>
          <w:sz w:val="28"/>
          <w:szCs w:val="28"/>
        </w:rPr>
      </w:pPr>
      <w:r w:rsidRPr="003E2FF6">
        <w:rPr>
          <w:rFonts w:ascii="Times New Roman" w:hAnsi="Times New Roman" w:cs="Times New Roman"/>
          <w:sz w:val="28"/>
          <w:szCs w:val="28"/>
        </w:rPr>
        <w:t>*He need not wait till the maturity of the bill for it to be dishonoured on presentment for payment.</w:t>
      </w:r>
    </w:p>
    <w:p w:rsidR="00860CF9" w:rsidRPr="00BC54B2" w:rsidRDefault="00860CF9" w:rsidP="00860CF9">
      <w:pPr>
        <w:pStyle w:val="ListParagraph"/>
        <w:ind w:left="630"/>
        <w:jc w:val="both"/>
        <w:rPr>
          <w:rFonts w:ascii="Times New Roman" w:hAnsi="Times New Roman" w:cs="Times New Roman"/>
          <w:b/>
          <w:sz w:val="28"/>
          <w:szCs w:val="28"/>
        </w:rPr>
      </w:pPr>
      <w:r w:rsidRPr="00BC54B2">
        <w:rPr>
          <w:rFonts w:ascii="Times New Roman" w:hAnsi="Times New Roman" w:cs="Times New Roman"/>
          <w:b/>
          <w:sz w:val="28"/>
          <w:szCs w:val="28"/>
        </w:rPr>
        <w:t>Dishonour by Non- Payment      {sec. 92}</w:t>
      </w:r>
    </w:p>
    <w:p w:rsidR="00860CF9" w:rsidRPr="003E2FF6" w:rsidRDefault="00860CF9" w:rsidP="00860CF9">
      <w:pPr>
        <w:pStyle w:val="ListParagraph"/>
        <w:ind w:left="630"/>
        <w:jc w:val="both"/>
        <w:rPr>
          <w:rFonts w:ascii="Times New Roman" w:hAnsi="Times New Roman" w:cs="Times New Roman"/>
          <w:sz w:val="28"/>
          <w:szCs w:val="28"/>
        </w:rPr>
      </w:pPr>
      <w:r w:rsidRPr="003E2FF6">
        <w:rPr>
          <w:rFonts w:ascii="Times New Roman" w:hAnsi="Times New Roman" w:cs="Times New Roman"/>
          <w:sz w:val="28"/>
          <w:szCs w:val="28"/>
        </w:rPr>
        <w:t>A negotiable instrument is dishonoured by non- payment, when presentment for payment is excused and the instrument remain unpaid after maturity-</w:t>
      </w:r>
    </w:p>
    <w:p w:rsidR="00860CF9" w:rsidRPr="003E2FF6" w:rsidRDefault="00860CF9" w:rsidP="00860CF9">
      <w:pPr>
        <w:pStyle w:val="ListParagraph"/>
        <w:ind w:left="630"/>
        <w:jc w:val="both"/>
        <w:rPr>
          <w:rFonts w:ascii="Times New Roman" w:hAnsi="Times New Roman" w:cs="Times New Roman"/>
          <w:sz w:val="28"/>
          <w:szCs w:val="28"/>
        </w:rPr>
      </w:pPr>
      <w:r w:rsidRPr="003E2FF6">
        <w:rPr>
          <w:rFonts w:ascii="Times New Roman" w:hAnsi="Times New Roman" w:cs="Times New Roman"/>
          <w:sz w:val="28"/>
          <w:szCs w:val="28"/>
        </w:rPr>
        <w:t xml:space="preserve">    In case of                                                         Default in payment made by</w:t>
      </w:r>
    </w:p>
    <w:tbl>
      <w:tblPr>
        <w:tblStyle w:val="TableGrid"/>
        <w:tblW w:w="0" w:type="auto"/>
        <w:tblInd w:w="630" w:type="dxa"/>
        <w:tblLook w:val="04A0"/>
      </w:tblPr>
      <w:tblGrid>
        <w:gridCol w:w="4500"/>
        <w:gridCol w:w="4446"/>
      </w:tblGrid>
      <w:tr w:rsidR="00860CF9" w:rsidRPr="003E2FF6" w:rsidTr="001206E7">
        <w:tc>
          <w:tcPr>
            <w:tcW w:w="5341"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  Promissory note</w:t>
            </w:r>
          </w:p>
        </w:tc>
        <w:tc>
          <w:tcPr>
            <w:tcW w:w="5342"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Maker of the note</w:t>
            </w:r>
          </w:p>
        </w:tc>
      </w:tr>
      <w:tr w:rsidR="00860CF9" w:rsidRPr="003E2FF6" w:rsidTr="001206E7">
        <w:tc>
          <w:tcPr>
            <w:tcW w:w="5341"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  Bill of Exchange</w:t>
            </w:r>
          </w:p>
        </w:tc>
        <w:tc>
          <w:tcPr>
            <w:tcW w:w="5342"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Acceptor of the bill.</w:t>
            </w:r>
          </w:p>
        </w:tc>
      </w:tr>
      <w:tr w:rsidR="00860CF9" w:rsidRPr="003E2FF6" w:rsidTr="001206E7">
        <w:tc>
          <w:tcPr>
            <w:tcW w:w="5341"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 xml:space="preserve">  Cheque </w:t>
            </w:r>
          </w:p>
        </w:tc>
        <w:tc>
          <w:tcPr>
            <w:tcW w:w="5342" w:type="dxa"/>
          </w:tcPr>
          <w:p w:rsidR="00860CF9" w:rsidRPr="003E2FF6" w:rsidRDefault="00860CF9" w:rsidP="001206E7">
            <w:pPr>
              <w:pStyle w:val="ListParagraph"/>
              <w:ind w:left="0"/>
              <w:jc w:val="both"/>
              <w:rPr>
                <w:rFonts w:ascii="Times New Roman" w:hAnsi="Times New Roman" w:cs="Times New Roman"/>
                <w:sz w:val="28"/>
                <w:szCs w:val="28"/>
              </w:rPr>
            </w:pPr>
            <w:r w:rsidRPr="003E2FF6">
              <w:rPr>
                <w:rFonts w:ascii="Times New Roman" w:hAnsi="Times New Roman" w:cs="Times New Roman"/>
                <w:sz w:val="28"/>
                <w:szCs w:val="28"/>
              </w:rPr>
              <w:t>Drawee of the Cheque.</w:t>
            </w:r>
          </w:p>
        </w:tc>
      </w:tr>
      <w:tr w:rsidR="00860CF9" w:rsidRPr="003E2FF6" w:rsidTr="001206E7">
        <w:tc>
          <w:tcPr>
            <w:tcW w:w="5341" w:type="dxa"/>
          </w:tcPr>
          <w:p w:rsidR="00860CF9" w:rsidRPr="003E2FF6" w:rsidRDefault="00860CF9" w:rsidP="001206E7">
            <w:pPr>
              <w:pStyle w:val="ListParagraph"/>
              <w:ind w:left="0"/>
              <w:jc w:val="both"/>
              <w:rPr>
                <w:rFonts w:ascii="Times New Roman" w:hAnsi="Times New Roman" w:cs="Times New Roman"/>
                <w:sz w:val="28"/>
                <w:szCs w:val="28"/>
              </w:rPr>
            </w:pPr>
          </w:p>
        </w:tc>
        <w:tc>
          <w:tcPr>
            <w:tcW w:w="5342" w:type="dxa"/>
          </w:tcPr>
          <w:p w:rsidR="00860CF9" w:rsidRPr="003E2FF6" w:rsidRDefault="00860CF9" w:rsidP="001206E7">
            <w:pPr>
              <w:pStyle w:val="ListParagraph"/>
              <w:ind w:left="0"/>
              <w:jc w:val="both"/>
              <w:rPr>
                <w:rFonts w:ascii="Times New Roman" w:hAnsi="Times New Roman" w:cs="Times New Roman"/>
                <w:sz w:val="28"/>
                <w:szCs w:val="28"/>
              </w:rPr>
            </w:pPr>
          </w:p>
        </w:tc>
      </w:tr>
    </w:tbl>
    <w:p w:rsidR="00860CF9" w:rsidRPr="003E2FF6" w:rsidRDefault="00860CF9" w:rsidP="00860CF9">
      <w:pPr>
        <w:pStyle w:val="ListParagraph"/>
        <w:ind w:left="630"/>
        <w:jc w:val="both"/>
        <w:rPr>
          <w:rFonts w:ascii="Times New Roman" w:hAnsi="Times New Roman" w:cs="Times New Roman"/>
          <w:sz w:val="28"/>
          <w:szCs w:val="28"/>
        </w:rPr>
      </w:pPr>
      <w:r w:rsidRPr="003E2FF6">
        <w:rPr>
          <w:rFonts w:ascii="Times New Roman" w:hAnsi="Times New Roman" w:cs="Times New Roman"/>
          <w:sz w:val="28"/>
          <w:szCs w:val="28"/>
        </w:rPr>
        <w:t xml:space="preserve"> </w:t>
      </w:r>
    </w:p>
    <w:p w:rsidR="00860CF9" w:rsidRPr="003E2FF6" w:rsidRDefault="00860CF9" w:rsidP="00860CF9">
      <w:pPr>
        <w:pStyle w:val="ListParagraph"/>
        <w:ind w:left="1080"/>
        <w:jc w:val="both"/>
        <w:rPr>
          <w:rFonts w:ascii="Times New Roman" w:hAnsi="Times New Roman" w:cs="Times New Roman"/>
          <w:sz w:val="28"/>
          <w:szCs w:val="28"/>
        </w:rPr>
      </w:pPr>
    </w:p>
    <w:p w:rsidR="00860CF9" w:rsidRPr="003E2FF6" w:rsidRDefault="00860CF9" w:rsidP="00860CF9">
      <w:pPr>
        <w:pStyle w:val="ListParagraph"/>
        <w:ind w:left="1080"/>
        <w:jc w:val="both"/>
        <w:rPr>
          <w:rFonts w:ascii="Times New Roman" w:hAnsi="Times New Roman" w:cs="Times New Roman"/>
          <w:sz w:val="28"/>
          <w:szCs w:val="28"/>
        </w:rPr>
      </w:pPr>
      <w:r w:rsidRPr="003E2FF6">
        <w:rPr>
          <w:rFonts w:ascii="Times New Roman" w:hAnsi="Times New Roman" w:cs="Times New Roman"/>
          <w:sz w:val="28"/>
          <w:szCs w:val="28"/>
        </w:rPr>
        <w:t xml:space="preserve"> </w:t>
      </w:r>
    </w:p>
    <w:p w:rsidR="00860CF9" w:rsidRPr="003E2FF6" w:rsidRDefault="00860CF9" w:rsidP="00860CF9">
      <w:pPr>
        <w:pStyle w:val="ListParagraph"/>
        <w:jc w:val="both"/>
        <w:rPr>
          <w:rFonts w:ascii="Times New Roman" w:hAnsi="Times New Roman" w:cs="Times New Roman"/>
          <w:sz w:val="28"/>
          <w:szCs w:val="28"/>
        </w:rPr>
      </w:pPr>
      <w:r>
        <w:rPr>
          <w:rFonts w:ascii="Times New Roman" w:hAnsi="Times New Roman" w:cs="Times New Roman"/>
          <w:noProof/>
          <w:sz w:val="28"/>
          <w:szCs w:val="28"/>
        </w:rPr>
        <w:pict>
          <v:rect id="_x0000_s1031" style="position:absolute;left:0;text-align:left;margin-left:-43.5pt;margin-top:225.85pt;width:601.8pt;height:64.5pt;z-index:251665408" fillcolor="black" stroked="f">
            <v:textbox>
              <w:txbxContent>
                <w:p w:rsidR="00860CF9" w:rsidRPr="004F4492" w:rsidRDefault="00860CF9" w:rsidP="00860CF9">
                  <w:pPr>
                    <w:autoSpaceDE w:val="0"/>
                    <w:autoSpaceDN w:val="0"/>
                    <w:adjustRightInd w:val="0"/>
                    <w:spacing w:after="0" w:line="240" w:lineRule="auto"/>
                    <w:jc w:val="center"/>
                    <w:rPr>
                      <w:rFonts w:ascii="Arial" w:hAnsi="Arial" w:cs="Arial"/>
                      <w:b/>
                      <w:bCs/>
                      <w:color w:val="FFFFFF"/>
                      <w:sz w:val="20"/>
                      <w:szCs w:val="24"/>
                    </w:rPr>
                  </w:pPr>
                  <w:r>
                    <w:rPr>
                      <w:rFonts w:ascii="Arial" w:hAnsi="Arial" w:cs="Arial"/>
                      <w:b/>
                      <w:bCs/>
                      <w:noProof/>
                      <w:color w:val="FFFFFF"/>
                      <w:sz w:val="20"/>
                      <w:szCs w:val="24"/>
                    </w:rPr>
                    <w:drawing>
                      <wp:inline distT="0" distB="0" distL="0" distR="0">
                        <wp:extent cx="7459980" cy="799948"/>
                        <wp:effectExtent l="19050" t="0" r="7620" b="0"/>
                        <wp:docPr id="1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7459980" cy="799948"/>
                                </a:xfrm>
                                <a:prstGeom prst="rect">
                                  <a:avLst/>
                                </a:prstGeom>
                                <a:noFill/>
                                <a:ln w="9525">
                                  <a:noFill/>
                                  <a:miter lim="800000"/>
                                  <a:headEnd/>
                                  <a:tailEnd/>
                                </a:ln>
                              </pic:spPr>
                            </pic:pic>
                          </a:graphicData>
                        </a:graphic>
                      </wp:inline>
                    </w:drawing>
                  </w:r>
                  <w:r w:rsidRPr="004F4492">
                    <w:rPr>
                      <w:rFonts w:ascii="Arial" w:hAnsi="Arial" w:cs="Arial"/>
                      <w:b/>
                      <w:bCs/>
                      <w:color w:val="FFFFFF"/>
                      <w:sz w:val="20"/>
                      <w:szCs w:val="24"/>
                    </w:rPr>
                    <w:t xml:space="preserve"> TOPPERS INDIA : LEADER IN COMMERCE EDUCATION SINCE 1990</w:t>
                  </w:r>
                </w:p>
                <w:p w:rsidR="00860CF9" w:rsidRPr="004F4492" w:rsidRDefault="00860CF9" w:rsidP="00860CF9">
                  <w:pPr>
                    <w:autoSpaceDE w:val="0"/>
                    <w:autoSpaceDN w:val="0"/>
                    <w:adjustRightInd w:val="0"/>
                    <w:spacing w:after="0" w:line="240" w:lineRule="auto"/>
                    <w:jc w:val="center"/>
                    <w:rPr>
                      <w:rFonts w:ascii="Arial" w:hAnsi="Arial" w:cs="Arial"/>
                      <w:b/>
                      <w:bCs/>
                      <w:color w:val="FFFFFF"/>
                      <w:sz w:val="20"/>
                      <w:szCs w:val="24"/>
                    </w:rPr>
                  </w:pPr>
                  <w:r w:rsidRPr="004F4492">
                    <w:rPr>
                      <w:rFonts w:ascii="Arial" w:hAnsi="Arial" w:cs="Arial"/>
                      <w:b/>
                      <w:bCs/>
                      <w:color w:val="FFFFFF"/>
                      <w:sz w:val="20"/>
                      <w:szCs w:val="24"/>
                    </w:rPr>
                    <w:t>PRASHANT BHARDWAJ- M.COM,MBA Ph. No. 9810661111</w:t>
                  </w:r>
                </w:p>
                <w:p w:rsidR="00860CF9" w:rsidRPr="004F4492" w:rsidRDefault="00860CF9" w:rsidP="00860CF9">
                  <w:pPr>
                    <w:autoSpaceDE w:val="0"/>
                    <w:autoSpaceDN w:val="0"/>
                    <w:adjustRightInd w:val="0"/>
                    <w:spacing w:after="0" w:line="240" w:lineRule="auto"/>
                    <w:jc w:val="center"/>
                    <w:rPr>
                      <w:rFonts w:ascii="Arial" w:hAnsi="Arial" w:cs="Arial"/>
                      <w:b/>
                      <w:bCs/>
                      <w:color w:val="FFFFFF"/>
                      <w:sz w:val="20"/>
                      <w:szCs w:val="24"/>
                    </w:rPr>
                  </w:pPr>
                  <w:r w:rsidRPr="004F4492">
                    <w:rPr>
                      <w:rFonts w:ascii="Arial" w:hAnsi="Arial" w:cs="Arial"/>
                      <w:b/>
                      <w:bCs/>
                      <w:color w:val="FFFFFF"/>
                      <w:sz w:val="20"/>
                      <w:szCs w:val="24"/>
                    </w:rPr>
                    <w:t>SHAVEZ ALAM-B.COM(H),CA (FINALIST) Ph.No.9718210492</w:t>
                  </w:r>
                </w:p>
                <w:p w:rsidR="00860CF9" w:rsidRPr="004F4492" w:rsidRDefault="00860CF9" w:rsidP="00860CF9">
                  <w:pPr>
                    <w:autoSpaceDE w:val="0"/>
                    <w:autoSpaceDN w:val="0"/>
                    <w:adjustRightInd w:val="0"/>
                    <w:spacing w:after="0" w:line="240" w:lineRule="auto"/>
                    <w:jc w:val="center"/>
                    <w:rPr>
                      <w:rFonts w:ascii="Arial" w:hAnsi="Arial" w:cs="Arial"/>
                      <w:b/>
                      <w:bCs/>
                      <w:color w:val="FFFFFF"/>
                      <w:sz w:val="20"/>
                      <w:szCs w:val="24"/>
                    </w:rPr>
                  </w:pPr>
                  <w:r w:rsidRPr="004F4492">
                    <w:rPr>
                      <w:rFonts w:ascii="Arial" w:hAnsi="Arial" w:cs="Arial"/>
                      <w:b/>
                      <w:bCs/>
                      <w:color w:val="FFFFFF"/>
                      <w:sz w:val="20"/>
                      <w:szCs w:val="24"/>
                    </w:rPr>
                    <w:t>www.toppersindia.com</w:t>
                  </w:r>
                </w:p>
              </w:txbxContent>
            </v:textbox>
          </v:rect>
        </w:pict>
      </w:r>
    </w:p>
    <w:p w:rsidR="001A2A6D" w:rsidRPr="00D55BBD" w:rsidRDefault="001A2A6D" w:rsidP="00D55BBD"/>
    <w:sectPr w:rsidR="001A2A6D" w:rsidRPr="00D55BBD" w:rsidSect="001A2A6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D0B" w:rsidRDefault="00014D0B" w:rsidP="00860CF9">
      <w:pPr>
        <w:spacing w:after="0" w:line="240" w:lineRule="auto"/>
      </w:pPr>
      <w:r>
        <w:separator/>
      </w:r>
    </w:p>
  </w:endnote>
  <w:endnote w:type="continuationSeparator" w:id="1">
    <w:p w:rsidR="00014D0B" w:rsidRDefault="00014D0B" w:rsidP="00860C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CF9" w:rsidRDefault="00860C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CF9" w:rsidRDefault="00860C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CF9" w:rsidRDefault="00860C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D0B" w:rsidRDefault="00014D0B" w:rsidP="00860CF9">
      <w:pPr>
        <w:spacing w:after="0" w:line="240" w:lineRule="auto"/>
      </w:pPr>
      <w:r>
        <w:separator/>
      </w:r>
    </w:p>
  </w:footnote>
  <w:footnote w:type="continuationSeparator" w:id="1">
    <w:p w:rsidR="00014D0B" w:rsidRDefault="00014D0B" w:rsidP="00860C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CF9" w:rsidRDefault="00860C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73384" o:spid="_x0000_s2050" type="#_x0000_t136" style="position:absolute;margin-left:0;margin-top:0;width:507.6pt;height:152.25pt;rotation:315;z-index:-251654144;mso-position-horizontal:center;mso-position-horizontal-relative:margin;mso-position-vertical:center;mso-position-vertical-relative:margin" o:allowincell="f" fillcolor="#c0504d [3205]" stroked="f">
          <v:fill opacity=".5"/>
          <v:textpath style="font-family:&quot;Calibri&quot;;font-size:1pt" string="CA ABHISHEK "/>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CF9" w:rsidRDefault="00860C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73385" o:spid="_x0000_s2051" type="#_x0000_t136" style="position:absolute;margin-left:0;margin-top:0;width:507.6pt;height:152.25pt;rotation:315;z-index:-251652096;mso-position-horizontal:center;mso-position-horizontal-relative:margin;mso-position-vertical:center;mso-position-vertical-relative:margin" o:allowincell="f" fillcolor="#c0504d [3205]" stroked="f">
          <v:fill opacity=".5"/>
          <v:textpath style="font-family:&quot;Calibri&quot;;font-size:1pt" string="CA ABHISHEK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CF9" w:rsidRDefault="00860C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73383" o:spid="_x0000_s2049" type="#_x0000_t136" style="position:absolute;margin-left:0;margin-top:0;width:507.6pt;height:152.25pt;rotation:315;z-index:-251656192;mso-position-horizontal:center;mso-position-horizontal-relative:margin;mso-position-vertical:center;mso-position-vertical-relative:margin" o:allowincell="f" fillcolor="#c0504d [3205]" stroked="f">
          <v:fill opacity=".5"/>
          <v:textpath style="font-family:&quot;Calibri&quot;;font-size:1pt" string="CA ABHISHEK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04E3"/>
    <w:multiLevelType w:val="hybridMultilevel"/>
    <w:tmpl w:val="FE34BBBE"/>
    <w:lvl w:ilvl="0" w:tplc="1EDAEB28">
      <w:start w:val="1"/>
      <w:numFmt w:val="lowerLetter"/>
      <w:lvlText w:val="(%1)"/>
      <w:lvlJc w:val="left"/>
      <w:pPr>
        <w:ind w:left="2385" w:hanging="72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1">
    <w:nsid w:val="15A87E8D"/>
    <w:multiLevelType w:val="hybridMultilevel"/>
    <w:tmpl w:val="53684434"/>
    <w:lvl w:ilvl="0" w:tplc="52CE3A48">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
    <w:nsid w:val="1A5269D7"/>
    <w:multiLevelType w:val="hybridMultilevel"/>
    <w:tmpl w:val="69E25B1E"/>
    <w:lvl w:ilvl="0" w:tplc="EB50FA0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9A84AB1"/>
    <w:multiLevelType w:val="hybridMultilevel"/>
    <w:tmpl w:val="528E9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763487"/>
    <w:multiLevelType w:val="hybridMultilevel"/>
    <w:tmpl w:val="6EF40162"/>
    <w:lvl w:ilvl="0" w:tplc="CCE87762">
      <w:start w:val="1"/>
      <w:numFmt w:val="decimal"/>
      <w:lvlText w:val="(%1.)"/>
      <w:lvlJc w:val="left"/>
      <w:pPr>
        <w:ind w:left="1590" w:hanging="72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5">
    <w:nsid w:val="2B8541ED"/>
    <w:multiLevelType w:val="hybridMultilevel"/>
    <w:tmpl w:val="61FC9FF2"/>
    <w:lvl w:ilvl="0" w:tplc="4C301C12">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2551583"/>
    <w:multiLevelType w:val="hybridMultilevel"/>
    <w:tmpl w:val="2FD0A214"/>
    <w:lvl w:ilvl="0" w:tplc="589A876E">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
    <w:nsid w:val="330508D4"/>
    <w:multiLevelType w:val="hybridMultilevel"/>
    <w:tmpl w:val="8F44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516DB2"/>
    <w:multiLevelType w:val="hybridMultilevel"/>
    <w:tmpl w:val="374CA910"/>
    <w:lvl w:ilvl="0" w:tplc="920411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3A71B1"/>
    <w:multiLevelType w:val="hybridMultilevel"/>
    <w:tmpl w:val="516AB592"/>
    <w:lvl w:ilvl="0" w:tplc="9F96AB2C">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FFB4E24"/>
    <w:multiLevelType w:val="hybridMultilevel"/>
    <w:tmpl w:val="555624F4"/>
    <w:lvl w:ilvl="0" w:tplc="08D0802A">
      <w:start w:val="1"/>
      <w:numFmt w:val="lowerLetter"/>
      <w:lvlText w:val="(%1)"/>
      <w:lvlJc w:val="left"/>
      <w:pPr>
        <w:ind w:left="1590" w:hanging="72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1">
    <w:nsid w:val="41A1034D"/>
    <w:multiLevelType w:val="hybridMultilevel"/>
    <w:tmpl w:val="BF1AE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6F0D80"/>
    <w:multiLevelType w:val="hybridMultilevel"/>
    <w:tmpl w:val="665EA180"/>
    <w:lvl w:ilvl="0" w:tplc="D5D29AE2">
      <w:start w:val="1"/>
      <w:numFmt w:val="lowerLetter"/>
      <w:lvlText w:val="(%1)"/>
      <w:lvlJc w:val="left"/>
      <w:pPr>
        <w:ind w:left="1665" w:hanging="72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3">
    <w:nsid w:val="60E02FF6"/>
    <w:multiLevelType w:val="hybridMultilevel"/>
    <w:tmpl w:val="C5FA852A"/>
    <w:lvl w:ilvl="0" w:tplc="A678BD74">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1E30F5F"/>
    <w:multiLevelType w:val="hybridMultilevel"/>
    <w:tmpl w:val="F26CB940"/>
    <w:lvl w:ilvl="0" w:tplc="E7E2650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65A11D74"/>
    <w:multiLevelType w:val="hybridMultilevel"/>
    <w:tmpl w:val="609EE22E"/>
    <w:lvl w:ilvl="0" w:tplc="4D0E88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8B1D53"/>
    <w:multiLevelType w:val="hybridMultilevel"/>
    <w:tmpl w:val="260E4290"/>
    <w:lvl w:ilvl="0" w:tplc="FCE6D1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8367994"/>
    <w:multiLevelType w:val="hybridMultilevel"/>
    <w:tmpl w:val="20DA9854"/>
    <w:lvl w:ilvl="0" w:tplc="F46A1266">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F4B3040"/>
    <w:multiLevelType w:val="hybridMultilevel"/>
    <w:tmpl w:val="9390A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5"/>
  </w:num>
  <w:num w:numId="4">
    <w:abstractNumId w:val="13"/>
  </w:num>
  <w:num w:numId="5">
    <w:abstractNumId w:val="12"/>
  </w:num>
  <w:num w:numId="6">
    <w:abstractNumId w:val="10"/>
  </w:num>
  <w:num w:numId="7">
    <w:abstractNumId w:val="4"/>
  </w:num>
  <w:num w:numId="8">
    <w:abstractNumId w:val="0"/>
  </w:num>
  <w:num w:numId="9">
    <w:abstractNumId w:val="11"/>
  </w:num>
  <w:num w:numId="10">
    <w:abstractNumId w:val="1"/>
  </w:num>
  <w:num w:numId="11">
    <w:abstractNumId w:val="16"/>
  </w:num>
  <w:num w:numId="12">
    <w:abstractNumId w:val="8"/>
  </w:num>
  <w:num w:numId="13">
    <w:abstractNumId w:val="18"/>
  </w:num>
  <w:num w:numId="14">
    <w:abstractNumId w:val="3"/>
  </w:num>
  <w:num w:numId="15">
    <w:abstractNumId w:val="15"/>
  </w:num>
  <w:num w:numId="16">
    <w:abstractNumId w:val="6"/>
  </w:num>
  <w:num w:numId="17">
    <w:abstractNumId w:val="9"/>
  </w:num>
  <w:num w:numId="18">
    <w:abstractNumId w:val="14"/>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D55BBD"/>
    <w:rsid w:val="00014D0B"/>
    <w:rsid w:val="001A2A6D"/>
    <w:rsid w:val="00860CF9"/>
    <w:rsid w:val="00D55B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CF9"/>
  </w:style>
  <w:style w:type="paragraph" w:styleId="Heading1">
    <w:name w:val="heading 1"/>
    <w:basedOn w:val="Normal"/>
    <w:next w:val="Normal"/>
    <w:link w:val="Heading1Char"/>
    <w:uiPriority w:val="9"/>
    <w:qFormat/>
    <w:rsid w:val="00860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CF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60CF9"/>
    <w:pPr>
      <w:spacing w:after="0" w:line="240" w:lineRule="auto"/>
    </w:pPr>
  </w:style>
  <w:style w:type="paragraph" w:styleId="ListParagraph">
    <w:name w:val="List Paragraph"/>
    <w:basedOn w:val="Normal"/>
    <w:uiPriority w:val="34"/>
    <w:qFormat/>
    <w:rsid w:val="00860CF9"/>
    <w:pPr>
      <w:ind w:left="720"/>
      <w:contextualSpacing/>
    </w:pPr>
  </w:style>
  <w:style w:type="table" w:styleId="TableGrid">
    <w:name w:val="Table Grid"/>
    <w:basedOn w:val="TableNormal"/>
    <w:uiPriority w:val="59"/>
    <w:rsid w:val="00860C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0C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CF9"/>
    <w:rPr>
      <w:rFonts w:ascii="Tahoma" w:hAnsi="Tahoma" w:cs="Tahoma"/>
      <w:sz w:val="16"/>
      <w:szCs w:val="16"/>
    </w:rPr>
  </w:style>
  <w:style w:type="paragraph" w:styleId="Header">
    <w:name w:val="header"/>
    <w:basedOn w:val="Normal"/>
    <w:link w:val="HeaderChar"/>
    <w:uiPriority w:val="99"/>
    <w:semiHidden/>
    <w:unhideWhenUsed/>
    <w:rsid w:val="00860C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0CF9"/>
  </w:style>
  <w:style w:type="paragraph" w:styleId="Footer">
    <w:name w:val="footer"/>
    <w:basedOn w:val="Normal"/>
    <w:link w:val="FooterChar"/>
    <w:uiPriority w:val="99"/>
    <w:semiHidden/>
    <w:unhideWhenUsed/>
    <w:rsid w:val="00860C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0CF9"/>
  </w:style>
</w:styles>
</file>

<file path=word/webSettings.xml><?xml version="1.0" encoding="utf-8"?>
<w:webSettings xmlns:r="http://schemas.openxmlformats.org/officeDocument/2006/relationships" xmlns:w="http://schemas.openxmlformats.org/wordprocessingml/2006/main">
  <w:divs>
    <w:div w:id="482502234">
      <w:bodyDiv w:val="1"/>
      <w:marLeft w:val="0"/>
      <w:marRight w:val="0"/>
      <w:marTop w:val="0"/>
      <w:marBottom w:val="0"/>
      <w:divBdr>
        <w:top w:val="none" w:sz="0" w:space="0" w:color="auto"/>
        <w:left w:val="none" w:sz="0" w:space="0" w:color="auto"/>
        <w:bottom w:val="none" w:sz="0" w:space="0" w:color="auto"/>
        <w:right w:val="none" w:sz="0" w:space="0" w:color="auto"/>
      </w:divBdr>
    </w:div>
    <w:div w:id="912006414">
      <w:bodyDiv w:val="1"/>
      <w:marLeft w:val="0"/>
      <w:marRight w:val="0"/>
      <w:marTop w:val="0"/>
      <w:marBottom w:val="0"/>
      <w:divBdr>
        <w:top w:val="none" w:sz="0" w:space="0" w:color="auto"/>
        <w:left w:val="none" w:sz="0" w:space="0" w:color="auto"/>
        <w:bottom w:val="none" w:sz="0" w:space="0" w:color="auto"/>
        <w:right w:val="none" w:sz="0" w:space="0" w:color="auto"/>
      </w:divBdr>
    </w:div>
    <w:div w:id="1031417270">
      <w:bodyDiv w:val="1"/>
      <w:marLeft w:val="0"/>
      <w:marRight w:val="0"/>
      <w:marTop w:val="0"/>
      <w:marBottom w:val="0"/>
      <w:divBdr>
        <w:top w:val="none" w:sz="0" w:space="0" w:color="auto"/>
        <w:left w:val="none" w:sz="0" w:space="0" w:color="auto"/>
        <w:bottom w:val="none" w:sz="0" w:space="0" w:color="auto"/>
        <w:right w:val="none" w:sz="0" w:space="0" w:color="auto"/>
      </w:divBdr>
    </w:div>
    <w:div w:id="1048065160">
      <w:bodyDiv w:val="1"/>
      <w:marLeft w:val="0"/>
      <w:marRight w:val="0"/>
      <w:marTop w:val="0"/>
      <w:marBottom w:val="0"/>
      <w:divBdr>
        <w:top w:val="none" w:sz="0" w:space="0" w:color="auto"/>
        <w:left w:val="none" w:sz="0" w:space="0" w:color="auto"/>
        <w:bottom w:val="none" w:sz="0" w:space="0" w:color="auto"/>
        <w:right w:val="none" w:sz="0" w:space="0" w:color="auto"/>
      </w:divBdr>
    </w:div>
    <w:div w:id="1090925642">
      <w:bodyDiv w:val="1"/>
      <w:marLeft w:val="0"/>
      <w:marRight w:val="0"/>
      <w:marTop w:val="0"/>
      <w:marBottom w:val="0"/>
      <w:divBdr>
        <w:top w:val="none" w:sz="0" w:space="0" w:color="auto"/>
        <w:left w:val="none" w:sz="0" w:space="0" w:color="auto"/>
        <w:bottom w:val="none" w:sz="0" w:space="0" w:color="auto"/>
        <w:right w:val="none" w:sz="0" w:space="0" w:color="auto"/>
      </w:divBdr>
    </w:div>
    <w:div w:id="1150294276">
      <w:bodyDiv w:val="1"/>
      <w:marLeft w:val="0"/>
      <w:marRight w:val="0"/>
      <w:marTop w:val="0"/>
      <w:marBottom w:val="0"/>
      <w:divBdr>
        <w:top w:val="none" w:sz="0" w:space="0" w:color="auto"/>
        <w:left w:val="none" w:sz="0" w:space="0" w:color="auto"/>
        <w:bottom w:val="none" w:sz="0" w:space="0" w:color="auto"/>
        <w:right w:val="none" w:sz="0" w:space="0" w:color="auto"/>
      </w:divBdr>
    </w:div>
    <w:div w:id="1614046881">
      <w:bodyDiv w:val="1"/>
      <w:marLeft w:val="0"/>
      <w:marRight w:val="0"/>
      <w:marTop w:val="0"/>
      <w:marBottom w:val="0"/>
      <w:divBdr>
        <w:top w:val="none" w:sz="0" w:space="0" w:color="auto"/>
        <w:left w:val="none" w:sz="0" w:space="0" w:color="auto"/>
        <w:bottom w:val="none" w:sz="0" w:space="0" w:color="auto"/>
        <w:right w:val="none" w:sz="0" w:space="0" w:color="auto"/>
      </w:divBdr>
    </w:div>
    <w:div w:id="1801724491">
      <w:bodyDiv w:val="1"/>
      <w:marLeft w:val="0"/>
      <w:marRight w:val="0"/>
      <w:marTop w:val="0"/>
      <w:marBottom w:val="0"/>
      <w:divBdr>
        <w:top w:val="none" w:sz="0" w:space="0" w:color="auto"/>
        <w:left w:val="none" w:sz="0" w:space="0" w:color="auto"/>
        <w:bottom w:val="none" w:sz="0" w:space="0" w:color="auto"/>
        <w:right w:val="none" w:sz="0" w:space="0" w:color="auto"/>
      </w:divBdr>
    </w:div>
    <w:div w:id="204964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3829</Words>
  <Characters>21831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dc:creator>
  <cp:lastModifiedBy>Abhishek</cp:lastModifiedBy>
  <cp:revision>1</cp:revision>
  <dcterms:created xsi:type="dcterms:W3CDTF">2016-01-28T08:20:00Z</dcterms:created>
  <dcterms:modified xsi:type="dcterms:W3CDTF">2016-01-28T08:39:00Z</dcterms:modified>
</cp:coreProperties>
</file>