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735C" w:rsidRDefault="0075735C" w:rsidP="00CD11B3">
      <w:pPr>
        <w:jc w:val="center"/>
      </w:pPr>
      <w:r w:rsidRPr="00CD11B3">
        <w:rPr>
          <w:noProof/>
        </w:rPr>
        <w:drawing>
          <wp:inline distT="0" distB="0" distL="0" distR="0" wp14:anchorId="27A63971" wp14:editId="2DDDE663">
            <wp:extent cx="8241702" cy="4635077"/>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8272278" cy="4652273"/>
                    </a:xfrm>
                    <a:prstGeom prst="rect">
                      <a:avLst/>
                    </a:prstGeom>
                  </pic:spPr>
                </pic:pic>
              </a:graphicData>
            </a:graphic>
          </wp:inline>
        </w:drawing>
      </w:r>
    </w:p>
    <w:p w:rsidR="0075735C" w:rsidRDefault="0075735C" w:rsidP="00CD11B3">
      <w:pPr>
        <w:jc w:val="center"/>
      </w:pPr>
      <w:r w:rsidRPr="00CD11B3">
        <w:rPr>
          <w:noProof/>
        </w:rPr>
        <w:lastRenderedPageBreak/>
        <w:drawing>
          <wp:inline distT="0" distB="0" distL="0" distR="0" wp14:anchorId="75289CEE" wp14:editId="1171E5AF">
            <wp:extent cx="8483598" cy="47720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8542194" cy="4804985"/>
                    </a:xfrm>
                    <a:prstGeom prst="rect">
                      <a:avLst/>
                    </a:prstGeom>
                  </pic:spPr>
                </pic:pic>
              </a:graphicData>
            </a:graphic>
          </wp:inline>
        </w:drawing>
      </w:r>
    </w:p>
    <w:p w:rsidR="0075735C" w:rsidRDefault="0075735C"/>
    <w:p w:rsidR="0075735C" w:rsidRDefault="0075735C"/>
    <w:p w:rsidR="0075735C" w:rsidRDefault="0075735C"/>
    <w:p w:rsidR="0075735C" w:rsidRDefault="0075735C"/>
    <w:p w:rsidR="005B0480" w:rsidRPr="005D2D31" w:rsidRDefault="005B0480" w:rsidP="005B0480">
      <w:pPr>
        <w:pStyle w:val="ListParagraph"/>
        <w:numPr>
          <w:ilvl w:val="0"/>
          <w:numId w:val="1"/>
        </w:numPr>
        <w:ind w:left="-142"/>
        <w:rPr>
          <w:b/>
          <w:sz w:val="24"/>
          <w:szCs w:val="24"/>
          <w:u w:val="single"/>
        </w:rPr>
      </w:pPr>
      <w:r w:rsidRPr="005D2D31">
        <w:rPr>
          <w:b/>
          <w:sz w:val="24"/>
          <w:szCs w:val="24"/>
          <w:u w:val="single"/>
        </w:rPr>
        <w:lastRenderedPageBreak/>
        <w:t>E</w:t>
      </w:r>
      <w:bookmarkStart w:id="0" w:name="_GoBack"/>
      <w:bookmarkEnd w:id="0"/>
      <w:r w:rsidRPr="005D2D31">
        <w:rPr>
          <w:b/>
          <w:sz w:val="24"/>
          <w:szCs w:val="24"/>
          <w:u w:val="single"/>
        </w:rPr>
        <w:t xml:space="preserve">XCISE DUTY RATE: </w:t>
      </w:r>
    </w:p>
    <w:p w:rsidR="005B0480" w:rsidRDefault="005B0480" w:rsidP="005B0480">
      <w:pPr>
        <w:rPr>
          <w:sz w:val="24"/>
        </w:rPr>
      </w:pPr>
      <w:r w:rsidRPr="00A43A51">
        <w:rPr>
          <w:sz w:val="24"/>
        </w:rPr>
        <w:t>For most of the goods, Excise Duty rate applicable before budget was 12.36%. (12% Cenvat/Excise Duty + 0.24 Ed</w:t>
      </w:r>
      <w:r>
        <w:rPr>
          <w:sz w:val="24"/>
        </w:rPr>
        <w:t>ucation</w:t>
      </w:r>
      <w:r w:rsidRPr="00A43A51">
        <w:rPr>
          <w:sz w:val="24"/>
        </w:rPr>
        <w:t xml:space="preserve"> Cess + 0.12% H</w:t>
      </w:r>
      <w:r>
        <w:rPr>
          <w:sz w:val="24"/>
        </w:rPr>
        <w:t xml:space="preserve">igher Secondary Education </w:t>
      </w:r>
      <w:r w:rsidRPr="00A43A51">
        <w:rPr>
          <w:sz w:val="24"/>
        </w:rPr>
        <w:t>Cess</w:t>
      </w:r>
      <w:r>
        <w:rPr>
          <w:sz w:val="24"/>
        </w:rPr>
        <w:t xml:space="preserve"> = 12.36%</w:t>
      </w:r>
      <w:r w:rsidRPr="00A43A51">
        <w:rPr>
          <w:sz w:val="24"/>
        </w:rPr>
        <w:t xml:space="preserve">). </w:t>
      </w:r>
    </w:p>
    <w:p w:rsidR="005B0480" w:rsidRDefault="005B0480" w:rsidP="005B0480">
      <w:r w:rsidRPr="00A43A51">
        <w:rPr>
          <w:sz w:val="24"/>
        </w:rPr>
        <w:t>However now in general, Excise Duty Rate will be 12.5% as explained under:</w:t>
      </w:r>
    </w:p>
    <w:tbl>
      <w:tblPr>
        <w:tblStyle w:val="TableGrid"/>
        <w:tblW w:w="12469" w:type="dxa"/>
        <w:tblLook w:val="04A0" w:firstRow="1" w:lastRow="0" w:firstColumn="1" w:lastColumn="0" w:noHBand="0" w:noVBand="1"/>
      </w:tblPr>
      <w:tblGrid>
        <w:gridCol w:w="2263"/>
        <w:gridCol w:w="10206"/>
      </w:tblGrid>
      <w:tr w:rsidR="005B0480" w:rsidRPr="005D5B73" w:rsidTr="00E928DB">
        <w:tc>
          <w:tcPr>
            <w:tcW w:w="2263" w:type="dxa"/>
          </w:tcPr>
          <w:p w:rsidR="005B0480" w:rsidRPr="005D5B73" w:rsidRDefault="005B0480" w:rsidP="00E928DB">
            <w:pPr>
              <w:jc w:val="both"/>
              <w:rPr>
                <w:sz w:val="24"/>
                <w:szCs w:val="24"/>
              </w:rPr>
            </w:pPr>
            <w:r w:rsidRPr="005D5B73">
              <w:rPr>
                <w:sz w:val="24"/>
                <w:szCs w:val="24"/>
              </w:rPr>
              <w:t>Basic Excise Duty / Cenvat</w:t>
            </w:r>
          </w:p>
        </w:tc>
        <w:tc>
          <w:tcPr>
            <w:tcW w:w="10206" w:type="dxa"/>
          </w:tcPr>
          <w:p w:rsidR="005B0480" w:rsidRPr="005D5B73" w:rsidRDefault="005B0480" w:rsidP="00E928DB">
            <w:pPr>
              <w:jc w:val="both"/>
              <w:rPr>
                <w:sz w:val="24"/>
                <w:szCs w:val="24"/>
              </w:rPr>
            </w:pPr>
            <w:r w:rsidRPr="005D5B73">
              <w:rPr>
                <w:sz w:val="24"/>
                <w:szCs w:val="24"/>
              </w:rPr>
              <w:t>It is increased from 12% to 12.5%.</w:t>
            </w:r>
          </w:p>
        </w:tc>
      </w:tr>
      <w:tr w:rsidR="005B0480" w:rsidRPr="005D5B73" w:rsidTr="00E928DB">
        <w:tc>
          <w:tcPr>
            <w:tcW w:w="2263" w:type="dxa"/>
          </w:tcPr>
          <w:p w:rsidR="005B0480" w:rsidRPr="005D5B73" w:rsidRDefault="005B0480" w:rsidP="00E928DB">
            <w:pPr>
              <w:jc w:val="both"/>
              <w:rPr>
                <w:sz w:val="24"/>
                <w:szCs w:val="24"/>
              </w:rPr>
            </w:pPr>
            <w:r w:rsidRPr="005D5B73">
              <w:rPr>
                <w:sz w:val="24"/>
                <w:szCs w:val="24"/>
              </w:rPr>
              <w:t>Education Cess of 0.24%</w:t>
            </w:r>
          </w:p>
        </w:tc>
        <w:tc>
          <w:tcPr>
            <w:tcW w:w="10206" w:type="dxa"/>
          </w:tcPr>
          <w:p w:rsidR="005B0480" w:rsidRPr="005D5B73" w:rsidRDefault="005B0480" w:rsidP="00E928DB">
            <w:pPr>
              <w:jc w:val="both"/>
              <w:rPr>
                <w:sz w:val="24"/>
                <w:szCs w:val="24"/>
              </w:rPr>
            </w:pPr>
            <w:r w:rsidRPr="005D5B73">
              <w:rPr>
                <w:sz w:val="24"/>
                <w:szCs w:val="24"/>
              </w:rPr>
              <w:t>It is exempted on all goods vide Notification No 14/2015 CE dated 1</w:t>
            </w:r>
            <w:r w:rsidRPr="005D5B73">
              <w:rPr>
                <w:sz w:val="24"/>
                <w:szCs w:val="24"/>
                <w:vertAlign w:val="superscript"/>
              </w:rPr>
              <w:t>st</w:t>
            </w:r>
            <w:r w:rsidRPr="005D5B73">
              <w:rPr>
                <w:sz w:val="24"/>
                <w:szCs w:val="24"/>
              </w:rPr>
              <w:t xml:space="preserve"> March 2015</w:t>
            </w:r>
          </w:p>
        </w:tc>
      </w:tr>
      <w:tr w:rsidR="005B0480" w:rsidRPr="005D5B73" w:rsidTr="00E928DB">
        <w:tc>
          <w:tcPr>
            <w:tcW w:w="2263" w:type="dxa"/>
          </w:tcPr>
          <w:p w:rsidR="005B0480" w:rsidRPr="005D5B73" w:rsidRDefault="005B0480" w:rsidP="00E928DB">
            <w:pPr>
              <w:jc w:val="both"/>
              <w:rPr>
                <w:sz w:val="24"/>
                <w:szCs w:val="24"/>
              </w:rPr>
            </w:pPr>
            <w:r w:rsidRPr="005D5B73">
              <w:rPr>
                <w:sz w:val="24"/>
                <w:szCs w:val="24"/>
              </w:rPr>
              <w:t>Secondary &amp; Higher Education Cess of 0.12%</w:t>
            </w:r>
          </w:p>
        </w:tc>
        <w:tc>
          <w:tcPr>
            <w:tcW w:w="10206" w:type="dxa"/>
          </w:tcPr>
          <w:p w:rsidR="005B0480" w:rsidRPr="005D5B73" w:rsidRDefault="005B0480" w:rsidP="00E928DB">
            <w:pPr>
              <w:jc w:val="both"/>
              <w:rPr>
                <w:sz w:val="24"/>
                <w:szCs w:val="24"/>
              </w:rPr>
            </w:pPr>
            <w:r w:rsidRPr="005D5B73">
              <w:rPr>
                <w:sz w:val="24"/>
                <w:szCs w:val="24"/>
              </w:rPr>
              <w:t>It is exempted on all goods vide Notification No 15/2015 CE dated 1</w:t>
            </w:r>
            <w:r w:rsidRPr="005D5B73">
              <w:rPr>
                <w:sz w:val="24"/>
                <w:szCs w:val="24"/>
                <w:vertAlign w:val="superscript"/>
              </w:rPr>
              <w:t>st</w:t>
            </w:r>
            <w:r w:rsidRPr="005D5B73">
              <w:rPr>
                <w:sz w:val="24"/>
                <w:szCs w:val="24"/>
              </w:rPr>
              <w:t xml:space="preserve"> March 2015</w:t>
            </w:r>
          </w:p>
        </w:tc>
      </w:tr>
    </w:tbl>
    <w:p w:rsidR="005B0480" w:rsidRDefault="005B0480" w:rsidP="005B0480">
      <w:r>
        <w:t xml:space="preserve">  </w:t>
      </w:r>
    </w:p>
    <w:p w:rsidR="005B0480" w:rsidRPr="00A43A51" w:rsidRDefault="005B0480" w:rsidP="005B0480">
      <w:pPr>
        <w:rPr>
          <w:i/>
        </w:rPr>
      </w:pPr>
      <w:r w:rsidRPr="00A43A51">
        <w:rPr>
          <w:i/>
        </w:rPr>
        <w:t>(Note: Duty Rate given above are in general. One must see Central Excise Tariff Act 1985 &amp; Notification issued thereunder)</w:t>
      </w:r>
    </w:p>
    <w:p w:rsidR="005B0480" w:rsidRDefault="005B0480">
      <w:r>
        <w:br w:type="page"/>
      </w:r>
    </w:p>
    <w:p w:rsidR="0075735C" w:rsidRDefault="0075735C"/>
    <w:p w:rsidR="0075735C" w:rsidRPr="001D1009" w:rsidRDefault="0075735C" w:rsidP="0075735C">
      <w:pPr>
        <w:pStyle w:val="ListParagraph"/>
        <w:numPr>
          <w:ilvl w:val="0"/>
          <w:numId w:val="1"/>
        </w:numPr>
        <w:ind w:left="-142"/>
        <w:rPr>
          <w:b/>
          <w:u w:val="single"/>
        </w:rPr>
      </w:pPr>
      <w:r w:rsidRPr="001D1009">
        <w:rPr>
          <w:b/>
          <w:sz w:val="24"/>
          <w:u w:val="single"/>
        </w:rPr>
        <w:t>CHANGES MADE IN CENTRAL EXCISE ACT 1944 BY FINANCE BILL 2015-15:</w:t>
      </w:r>
    </w:p>
    <w:p w:rsidR="0075735C" w:rsidRDefault="0075735C"/>
    <w:tbl>
      <w:tblPr>
        <w:tblStyle w:val="TableGrid"/>
        <w:tblW w:w="13893" w:type="dxa"/>
        <w:tblInd w:w="-431" w:type="dxa"/>
        <w:tblLook w:val="04A0" w:firstRow="1" w:lastRow="0" w:firstColumn="1" w:lastColumn="0" w:noHBand="0" w:noVBand="1"/>
      </w:tblPr>
      <w:tblGrid>
        <w:gridCol w:w="1536"/>
        <w:gridCol w:w="1833"/>
        <w:gridCol w:w="6413"/>
        <w:gridCol w:w="4111"/>
      </w:tblGrid>
      <w:tr w:rsidR="0075735C" w:rsidTr="001D1009">
        <w:trPr>
          <w:cantSplit/>
          <w:tblHeader/>
        </w:trPr>
        <w:tc>
          <w:tcPr>
            <w:tcW w:w="1536" w:type="dxa"/>
            <w:shd w:val="clear" w:color="auto" w:fill="808080" w:themeFill="background1" w:themeFillShade="80"/>
            <w:vAlign w:val="center"/>
          </w:tcPr>
          <w:p w:rsidR="0075735C" w:rsidRPr="001D1009" w:rsidRDefault="0075735C" w:rsidP="001D1009">
            <w:pPr>
              <w:jc w:val="center"/>
              <w:rPr>
                <w:b/>
                <w:color w:val="FFFFFF" w:themeColor="background1"/>
                <w:sz w:val="24"/>
                <w:szCs w:val="28"/>
              </w:rPr>
            </w:pPr>
            <w:r w:rsidRPr="001D1009">
              <w:rPr>
                <w:b/>
                <w:color w:val="FFFFFF" w:themeColor="background1"/>
                <w:sz w:val="24"/>
                <w:szCs w:val="28"/>
              </w:rPr>
              <w:t>SECTION</w:t>
            </w:r>
          </w:p>
        </w:tc>
        <w:tc>
          <w:tcPr>
            <w:tcW w:w="1833" w:type="dxa"/>
            <w:shd w:val="clear" w:color="auto" w:fill="808080" w:themeFill="background1" w:themeFillShade="80"/>
            <w:vAlign w:val="center"/>
          </w:tcPr>
          <w:p w:rsidR="0075735C" w:rsidRPr="001D1009" w:rsidRDefault="0075735C" w:rsidP="001D1009">
            <w:pPr>
              <w:jc w:val="center"/>
              <w:rPr>
                <w:b/>
                <w:color w:val="FFFFFF" w:themeColor="background1"/>
                <w:sz w:val="24"/>
                <w:szCs w:val="28"/>
              </w:rPr>
            </w:pPr>
            <w:r w:rsidRPr="001D1009">
              <w:rPr>
                <w:b/>
                <w:color w:val="FFFFFF" w:themeColor="background1"/>
                <w:sz w:val="24"/>
                <w:szCs w:val="28"/>
              </w:rPr>
              <w:t>TYPE OF AMENDMENT</w:t>
            </w:r>
          </w:p>
        </w:tc>
        <w:tc>
          <w:tcPr>
            <w:tcW w:w="6413" w:type="dxa"/>
            <w:shd w:val="clear" w:color="auto" w:fill="808080" w:themeFill="background1" w:themeFillShade="80"/>
            <w:vAlign w:val="center"/>
          </w:tcPr>
          <w:p w:rsidR="0075735C" w:rsidRPr="001D1009" w:rsidRDefault="0075735C" w:rsidP="001D1009">
            <w:pPr>
              <w:jc w:val="center"/>
              <w:rPr>
                <w:b/>
                <w:color w:val="FFFFFF" w:themeColor="background1"/>
                <w:sz w:val="24"/>
                <w:szCs w:val="28"/>
              </w:rPr>
            </w:pPr>
            <w:r w:rsidRPr="001D1009">
              <w:rPr>
                <w:b/>
                <w:color w:val="FFFFFF" w:themeColor="background1"/>
                <w:sz w:val="24"/>
                <w:szCs w:val="28"/>
              </w:rPr>
              <w:t>SUMMARY OF CHANGES</w:t>
            </w:r>
          </w:p>
        </w:tc>
        <w:tc>
          <w:tcPr>
            <w:tcW w:w="4111" w:type="dxa"/>
            <w:shd w:val="clear" w:color="auto" w:fill="808080" w:themeFill="background1" w:themeFillShade="80"/>
            <w:vAlign w:val="center"/>
          </w:tcPr>
          <w:p w:rsidR="0075735C" w:rsidRPr="001D1009" w:rsidRDefault="0075735C" w:rsidP="001D1009">
            <w:pPr>
              <w:jc w:val="center"/>
              <w:rPr>
                <w:b/>
                <w:color w:val="FFFFFF" w:themeColor="background1"/>
                <w:sz w:val="24"/>
                <w:szCs w:val="28"/>
              </w:rPr>
            </w:pPr>
            <w:r w:rsidRPr="001D1009">
              <w:rPr>
                <w:b/>
                <w:color w:val="FFFFFF" w:themeColor="background1"/>
                <w:sz w:val="24"/>
                <w:szCs w:val="28"/>
              </w:rPr>
              <w:t>ANALYSIS</w:t>
            </w:r>
          </w:p>
        </w:tc>
      </w:tr>
      <w:tr w:rsidR="0075735C" w:rsidTr="00E64320">
        <w:tc>
          <w:tcPr>
            <w:tcW w:w="1536" w:type="dxa"/>
          </w:tcPr>
          <w:p w:rsidR="0075735C" w:rsidRPr="00E64320" w:rsidRDefault="0075735C" w:rsidP="00E64320">
            <w:pPr>
              <w:ind w:left="-249"/>
              <w:jc w:val="both"/>
              <w:rPr>
                <w:sz w:val="24"/>
                <w:szCs w:val="24"/>
              </w:rPr>
            </w:pPr>
          </w:p>
          <w:p w:rsidR="0075735C" w:rsidRPr="00E64320" w:rsidRDefault="0075735C" w:rsidP="00E64320">
            <w:pPr>
              <w:jc w:val="both"/>
              <w:rPr>
                <w:sz w:val="24"/>
                <w:szCs w:val="24"/>
              </w:rPr>
            </w:pPr>
            <w:r w:rsidRPr="00E64320">
              <w:rPr>
                <w:sz w:val="24"/>
                <w:szCs w:val="24"/>
              </w:rPr>
              <w:t>Sec 3A</w:t>
            </w:r>
          </w:p>
        </w:tc>
        <w:tc>
          <w:tcPr>
            <w:tcW w:w="1833" w:type="dxa"/>
          </w:tcPr>
          <w:p w:rsidR="0075735C" w:rsidRPr="00E64320" w:rsidRDefault="0075735C" w:rsidP="00E64320">
            <w:pPr>
              <w:jc w:val="both"/>
              <w:rPr>
                <w:sz w:val="24"/>
                <w:szCs w:val="24"/>
              </w:rPr>
            </w:pPr>
            <w:r w:rsidRPr="00E64320">
              <w:rPr>
                <w:sz w:val="24"/>
                <w:szCs w:val="24"/>
              </w:rPr>
              <w:t>Explanation Added</w:t>
            </w:r>
          </w:p>
        </w:tc>
        <w:tc>
          <w:tcPr>
            <w:tcW w:w="6413" w:type="dxa"/>
          </w:tcPr>
          <w:p w:rsidR="0075735C" w:rsidRPr="00E64320" w:rsidRDefault="0075735C" w:rsidP="00E64320">
            <w:pPr>
              <w:jc w:val="both"/>
              <w:rPr>
                <w:sz w:val="24"/>
                <w:szCs w:val="24"/>
              </w:rPr>
            </w:pPr>
            <w:r w:rsidRPr="00E64320">
              <w:rPr>
                <w:sz w:val="24"/>
                <w:szCs w:val="24"/>
              </w:rPr>
              <w:t>This section empowers the Central Government to charge excise duty on the basis of capacity of production in respect of notified goods (</w:t>
            </w:r>
            <w:r>
              <w:rPr>
                <w:sz w:val="24"/>
                <w:szCs w:val="24"/>
              </w:rPr>
              <w:t>Tobacco</w:t>
            </w:r>
            <w:r w:rsidRPr="00E64320">
              <w:rPr>
                <w:sz w:val="24"/>
                <w:szCs w:val="24"/>
              </w:rPr>
              <w:t xml:space="preserve">, Pan </w:t>
            </w:r>
            <w:proofErr w:type="spellStart"/>
            <w:r w:rsidRPr="00E64320">
              <w:rPr>
                <w:sz w:val="24"/>
                <w:szCs w:val="24"/>
              </w:rPr>
              <w:t>Masal</w:t>
            </w:r>
            <w:proofErr w:type="spellEnd"/>
            <w:r w:rsidRPr="00E64320">
              <w:rPr>
                <w:sz w:val="24"/>
                <w:szCs w:val="24"/>
              </w:rPr>
              <w:t>).</w:t>
            </w:r>
          </w:p>
          <w:p w:rsidR="0075735C" w:rsidRPr="00E64320" w:rsidRDefault="0075735C" w:rsidP="00E64320">
            <w:pPr>
              <w:jc w:val="both"/>
              <w:rPr>
                <w:sz w:val="24"/>
                <w:szCs w:val="24"/>
              </w:rPr>
            </w:pPr>
          </w:p>
          <w:p w:rsidR="0075735C" w:rsidRPr="00E64320" w:rsidRDefault="0075735C" w:rsidP="00E64320">
            <w:pPr>
              <w:jc w:val="both"/>
              <w:rPr>
                <w:sz w:val="24"/>
                <w:szCs w:val="24"/>
              </w:rPr>
            </w:pPr>
            <w:r w:rsidRPr="00E64320">
              <w:rPr>
                <w:sz w:val="24"/>
                <w:szCs w:val="24"/>
              </w:rPr>
              <w:t>Explanation added to provide for word 'Factor' includes 'Factors'</w:t>
            </w:r>
          </w:p>
        </w:tc>
        <w:tc>
          <w:tcPr>
            <w:tcW w:w="4111" w:type="dxa"/>
          </w:tcPr>
          <w:p w:rsidR="0075735C" w:rsidRPr="00E64320" w:rsidRDefault="0075735C" w:rsidP="00E64320">
            <w:pPr>
              <w:jc w:val="both"/>
              <w:rPr>
                <w:sz w:val="24"/>
                <w:szCs w:val="24"/>
              </w:rPr>
            </w:pPr>
            <w:r w:rsidRPr="00E64320">
              <w:rPr>
                <w:sz w:val="24"/>
                <w:szCs w:val="24"/>
              </w:rPr>
              <w:t xml:space="preserve">This will enable the Central Government to specify more than one factor relevant to the production of such goods. </w:t>
            </w:r>
          </w:p>
          <w:p w:rsidR="0075735C" w:rsidRPr="00E64320" w:rsidRDefault="0075735C" w:rsidP="00E64320">
            <w:pPr>
              <w:jc w:val="both"/>
              <w:rPr>
                <w:sz w:val="24"/>
                <w:szCs w:val="24"/>
              </w:rPr>
            </w:pPr>
            <w:r w:rsidRPr="00E64320">
              <w:rPr>
                <w:sz w:val="24"/>
                <w:szCs w:val="24"/>
              </w:rPr>
              <w:t xml:space="preserve">Accordingly Government has issued Notification No 4/2015 &amp; 5/2015 CE NT </w:t>
            </w:r>
            <w:proofErr w:type="spellStart"/>
            <w:r w:rsidRPr="00E64320">
              <w:rPr>
                <w:sz w:val="24"/>
                <w:szCs w:val="24"/>
              </w:rPr>
              <w:t>dt</w:t>
            </w:r>
            <w:proofErr w:type="spellEnd"/>
            <w:r w:rsidRPr="00E64320">
              <w:rPr>
                <w:sz w:val="24"/>
                <w:szCs w:val="24"/>
              </w:rPr>
              <w:t xml:space="preserve"> 1st March 2015 to specify more factors.</w:t>
            </w:r>
          </w:p>
        </w:tc>
      </w:tr>
      <w:tr w:rsidR="0075735C" w:rsidTr="00E64320">
        <w:tc>
          <w:tcPr>
            <w:tcW w:w="1536" w:type="dxa"/>
          </w:tcPr>
          <w:p w:rsidR="0075735C" w:rsidRPr="00E64320" w:rsidRDefault="0075735C" w:rsidP="00E64320">
            <w:pPr>
              <w:jc w:val="both"/>
              <w:rPr>
                <w:sz w:val="24"/>
                <w:szCs w:val="24"/>
              </w:rPr>
            </w:pPr>
            <w:r w:rsidRPr="00E64320">
              <w:rPr>
                <w:sz w:val="24"/>
                <w:szCs w:val="24"/>
              </w:rPr>
              <w:t>Sec 11A</w:t>
            </w:r>
          </w:p>
        </w:tc>
        <w:tc>
          <w:tcPr>
            <w:tcW w:w="1833" w:type="dxa"/>
          </w:tcPr>
          <w:p w:rsidR="0075735C" w:rsidRPr="00E64320" w:rsidRDefault="0075735C" w:rsidP="00E64320">
            <w:pPr>
              <w:jc w:val="both"/>
              <w:rPr>
                <w:sz w:val="24"/>
                <w:szCs w:val="24"/>
              </w:rPr>
            </w:pPr>
            <w:r w:rsidRPr="00E64320">
              <w:rPr>
                <w:sz w:val="24"/>
                <w:szCs w:val="24"/>
              </w:rPr>
              <w:t>Amendment</w:t>
            </w:r>
          </w:p>
        </w:tc>
        <w:tc>
          <w:tcPr>
            <w:tcW w:w="6413" w:type="dxa"/>
          </w:tcPr>
          <w:p w:rsidR="0075735C" w:rsidRPr="00E64320" w:rsidRDefault="0075735C" w:rsidP="00E64320">
            <w:pPr>
              <w:jc w:val="both"/>
              <w:rPr>
                <w:sz w:val="24"/>
                <w:szCs w:val="24"/>
              </w:rPr>
            </w:pPr>
            <w:r w:rsidRPr="00E64320">
              <w:rPr>
                <w:sz w:val="24"/>
                <w:szCs w:val="24"/>
              </w:rPr>
              <w:t xml:space="preserve">This section empower Central Government to recover duties </w:t>
            </w:r>
            <w:proofErr w:type="gramStart"/>
            <w:r w:rsidRPr="00E64320">
              <w:rPr>
                <w:sz w:val="24"/>
                <w:szCs w:val="24"/>
              </w:rPr>
              <w:t>non</w:t>
            </w:r>
            <w:proofErr w:type="gramEnd"/>
            <w:r w:rsidRPr="00E64320">
              <w:rPr>
                <w:sz w:val="24"/>
                <w:szCs w:val="24"/>
              </w:rPr>
              <w:t xml:space="preserve"> paid/levied or short paid/levied or erroneously refunded.</w:t>
            </w:r>
          </w:p>
          <w:p w:rsidR="0075735C" w:rsidRPr="00E64320" w:rsidRDefault="0075735C" w:rsidP="00E64320">
            <w:pPr>
              <w:jc w:val="both"/>
              <w:rPr>
                <w:sz w:val="24"/>
                <w:szCs w:val="24"/>
              </w:rPr>
            </w:pPr>
          </w:p>
          <w:p w:rsidR="0075735C" w:rsidRPr="00E64320" w:rsidRDefault="0075735C" w:rsidP="00E64320">
            <w:pPr>
              <w:jc w:val="both"/>
              <w:rPr>
                <w:sz w:val="24"/>
                <w:szCs w:val="24"/>
              </w:rPr>
            </w:pPr>
            <w:r w:rsidRPr="00E64320">
              <w:rPr>
                <w:sz w:val="24"/>
                <w:szCs w:val="24"/>
              </w:rPr>
              <w:t>Amendment is made by way of omission of some subsection of Sec 11A and amending the Explanation.</w:t>
            </w:r>
          </w:p>
          <w:p w:rsidR="0075735C" w:rsidRPr="00E64320" w:rsidRDefault="0075735C" w:rsidP="00E64320">
            <w:pPr>
              <w:jc w:val="both"/>
              <w:rPr>
                <w:sz w:val="24"/>
                <w:szCs w:val="24"/>
              </w:rPr>
            </w:pPr>
          </w:p>
          <w:p w:rsidR="0075735C" w:rsidRPr="00E64320" w:rsidRDefault="0075735C" w:rsidP="00E64320">
            <w:pPr>
              <w:jc w:val="both"/>
              <w:rPr>
                <w:sz w:val="24"/>
                <w:szCs w:val="24"/>
              </w:rPr>
            </w:pPr>
            <w:r w:rsidRPr="00E64320">
              <w:rPr>
                <w:sz w:val="24"/>
                <w:szCs w:val="24"/>
              </w:rPr>
              <w:t xml:space="preserve">Below clause is omitted: </w:t>
            </w:r>
          </w:p>
          <w:p w:rsidR="0075735C" w:rsidRPr="00E64320" w:rsidRDefault="0075735C" w:rsidP="00E64320">
            <w:pPr>
              <w:jc w:val="both"/>
              <w:rPr>
                <w:sz w:val="24"/>
                <w:szCs w:val="24"/>
              </w:rPr>
            </w:pPr>
            <w:r w:rsidRPr="00E64320">
              <w:rPr>
                <w:sz w:val="24"/>
                <w:szCs w:val="24"/>
              </w:rPr>
              <w:t xml:space="preserve">Extended Period of 5 years to issue show </w:t>
            </w:r>
            <w:proofErr w:type="gramStart"/>
            <w:r w:rsidRPr="00E64320">
              <w:rPr>
                <w:sz w:val="24"/>
                <w:szCs w:val="24"/>
              </w:rPr>
              <w:t>cause</w:t>
            </w:r>
            <w:proofErr w:type="gramEnd"/>
            <w:r w:rsidRPr="00E64320">
              <w:rPr>
                <w:sz w:val="24"/>
                <w:szCs w:val="24"/>
              </w:rPr>
              <w:t xml:space="preserve"> notice will be applicable in case where during audit/investigation it is found that there is default in payment of Service Tax deliberately/fraudulently but details of the same are available on specific records.</w:t>
            </w:r>
          </w:p>
          <w:p w:rsidR="0075735C" w:rsidRPr="00E64320" w:rsidRDefault="0075735C" w:rsidP="00E64320">
            <w:pPr>
              <w:jc w:val="both"/>
              <w:rPr>
                <w:sz w:val="24"/>
                <w:szCs w:val="24"/>
              </w:rPr>
            </w:pPr>
          </w:p>
          <w:p w:rsidR="0075735C" w:rsidRPr="00E64320" w:rsidRDefault="0075735C" w:rsidP="00E64320">
            <w:pPr>
              <w:jc w:val="both"/>
              <w:rPr>
                <w:sz w:val="24"/>
                <w:szCs w:val="24"/>
              </w:rPr>
            </w:pPr>
            <w:r w:rsidRPr="00E64320">
              <w:rPr>
                <w:sz w:val="24"/>
                <w:szCs w:val="24"/>
              </w:rPr>
              <w:t>Explanation is added to provide that:</w:t>
            </w:r>
          </w:p>
          <w:p w:rsidR="0075735C" w:rsidRPr="00E64320" w:rsidRDefault="0075735C" w:rsidP="00E64320">
            <w:pPr>
              <w:jc w:val="both"/>
              <w:rPr>
                <w:sz w:val="24"/>
                <w:szCs w:val="24"/>
              </w:rPr>
            </w:pPr>
            <w:r w:rsidRPr="00E64320">
              <w:rPr>
                <w:sz w:val="24"/>
                <w:szCs w:val="24"/>
              </w:rPr>
              <w:t xml:space="preserve">Sec 11A will not be applicable in case of </w:t>
            </w:r>
            <w:proofErr w:type="spellStart"/>
            <w:r w:rsidRPr="00E64320">
              <w:rPr>
                <w:sz w:val="24"/>
                <w:szCs w:val="24"/>
              </w:rPr>
              <w:t>non payment</w:t>
            </w:r>
            <w:proofErr w:type="spellEnd"/>
            <w:r w:rsidRPr="00E64320">
              <w:rPr>
                <w:sz w:val="24"/>
                <w:szCs w:val="24"/>
              </w:rPr>
              <w:t>/short payment is declared in periodic return filed.</w:t>
            </w:r>
          </w:p>
        </w:tc>
        <w:tc>
          <w:tcPr>
            <w:tcW w:w="4111" w:type="dxa"/>
          </w:tcPr>
          <w:p w:rsidR="0075735C" w:rsidRPr="00E64320" w:rsidRDefault="0075735C" w:rsidP="00E64320">
            <w:pPr>
              <w:jc w:val="both"/>
              <w:rPr>
                <w:sz w:val="24"/>
                <w:szCs w:val="24"/>
              </w:rPr>
            </w:pPr>
            <w:r w:rsidRPr="00E64320">
              <w:rPr>
                <w:sz w:val="24"/>
                <w:szCs w:val="24"/>
              </w:rPr>
              <w:t xml:space="preserve">With this amendment government tried to remove the ambiguity in Section 11A and to bring more clarity. Also it is provided that such </w:t>
            </w:r>
            <w:proofErr w:type="spellStart"/>
            <w:proofErr w:type="gramStart"/>
            <w:r w:rsidRPr="00E64320">
              <w:rPr>
                <w:sz w:val="24"/>
                <w:szCs w:val="24"/>
              </w:rPr>
              <w:t>non</w:t>
            </w:r>
            <w:proofErr w:type="gramEnd"/>
            <w:r w:rsidRPr="00E64320">
              <w:rPr>
                <w:sz w:val="24"/>
                <w:szCs w:val="24"/>
              </w:rPr>
              <w:t xml:space="preserve"> payment</w:t>
            </w:r>
            <w:proofErr w:type="spellEnd"/>
            <w:r w:rsidRPr="00E64320">
              <w:rPr>
                <w:sz w:val="24"/>
                <w:szCs w:val="24"/>
              </w:rPr>
              <w:t>/erroneously refund is reflected in the periodic returns filed, Sec 11A will not be applicable.</w:t>
            </w:r>
          </w:p>
        </w:tc>
      </w:tr>
      <w:tr w:rsidR="0075735C" w:rsidTr="0075735C">
        <w:trPr>
          <w:cantSplit/>
        </w:trPr>
        <w:tc>
          <w:tcPr>
            <w:tcW w:w="1536" w:type="dxa"/>
          </w:tcPr>
          <w:p w:rsidR="0075735C" w:rsidRPr="00E64320" w:rsidRDefault="0075735C" w:rsidP="00E64320">
            <w:pPr>
              <w:jc w:val="both"/>
              <w:rPr>
                <w:sz w:val="24"/>
                <w:szCs w:val="24"/>
              </w:rPr>
            </w:pPr>
            <w:r w:rsidRPr="00E64320">
              <w:rPr>
                <w:sz w:val="24"/>
                <w:szCs w:val="24"/>
              </w:rPr>
              <w:lastRenderedPageBreak/>
              <w:t>Sec  11AC</w:t>
            </w:r>
          </w:p>
        </w:tc>
        <w:tc>
          <w:tcPr>
            <w:tcW w:w="1833" w:type="dxa"/>
          </w:tcPr>
          <w:p w:rsidR="0075735C" w:rsidRPr="00E64320" w:rsidRDefault="0075735C" w:rsidP="00E64320">
            <w:pPr>
              <w:jc w:val="both"/>
              <w:rPr>
                <w:sz w:val="24"/>
                <w:szCs w:val="24"/>
              </w:rPr>
            </w:pPr>
            <w:r w:rsidRPr="00E64320">
              <w:rPr>
                <w:sz w:val="24"/>
                <w:szCs w:val="24"/>
              </w:rPr>
              <w:t>Substitution of New Section</w:t>
            </w:r>
          </w:p>
        </w:tc>
        <w:tc>
          <w:tcPr>
            <w:tcW w:w="10524" w:type="dxa"/>
            <w:gridSpan w:val="2"/>
          </w:tcPr>
          <w:p w:rsidR="0075735C" w:rsidRPr="00E64320" w:rsidRDefault="0075735C" w:rsidP="00E64320">
            <w:pPr>
              <w:jc w:val="both"/>
              <w:rPr>
                <w:sz w:val="24"/>
                <w:szCs w:val="24"/>
              </w:rPr>
            </w:pPr>
            <w:r w:rsidRPr="00E64320">
              <w:rPr>
                <w:sz w:val="24"/>
                <w:szCs w:val="24"/>
              </w:rPr>
              <w:t>Section 11 AC provide for amount of Penalty payable in cases mentioned in Section 11A. New Section 11AC is substituted to provide for penalty in more rationalized way. Now penalty payable will be as under:</w:t>
            </w:r>
          </w:p>
          <w:p w:rsidR="0075735C" w:rsidRPr="00E64320" w:rsidRDefault="0075735C" w:rsidP="00E64320">
            <w:pPr>
              <w:jc w:val="both"/>
              <w:rPr>
                <w:sz w:val="24"/>
                <w:szCs w:val="24"/>
              </w:rPr>
            </w:pPr>
          </w:p>
          <w:p w:rsidR="0075735C" w:rsidRPr="00E64320" w:rsidRDefault="0075735C" w:rsidP="00E64320">
            <w:pPr>
              <w:jc w:val="both"/>
              <w:rPr>
                <w:sz w:val="24"/>
                <w:szCs w:val="24"/>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69"/>
              <w:gridCol w:w="4326"/>
              <w:gridCol w:w="2701"/>
              <w:gridCol w:w="2702"/>
            </w:tblGrid>
            <w:tr w:rsidR="0075735C" w:rsidRPr="00E64320" w:rsidTr="00E64320">
              <w:tc>
                <w:tcPr>
                  <w:tcW w:w="405" w:type="dxa"/>
                </w:tcPr>
                <w:p w:rsidR="0075735C" w:rsidRPr="00E64320" w:rsidRDefault="0075735C" w:rsidP="00E64320">
                  <w:pPr>
                    <w:jc w:val="center"/>
                    <w:rPr>
                      <w:b/>
                      <w:sz w:val="24"/>
                      <w:szCs w:val="24"/>
                    </w:rPr>
                  </w:pPr>
                  <w:r w:rsidRPr="00E64320">
                    <w:rPr>
                      <w:b/>
                      <w:sz w:val="24"/>
                      <w:szCs w:val="24"/>
                    </w:rPr>
                    <w:t>Sr. No.</w:t>
                  </w:r>
                </w:p>
              </w:tc>
              <w:tc>
                <w:tcPr>
                  <w:tcW w:w="4865" w:type="dxa"/>
                </w:tcPr>
                <w:p w:rsidR="0075735C" w:rsidRPr="00E64320" w:rsidRDefault="0075735C" w:rsidP="00E64320">
                  <w:pPr>
                    <w:jc w:val="center"/>
                    <w:rPr>
                      <w:b/>
                      <w:sz w:val="24"/>
                      <w:szCs w:val="24"/>
                    </w:rPr>
                  </w:pPr>
                  <w:r w:rsidRPr="00E64320">
                    <w:rPr>
                      <w:b/>
                      <w:sz w:val="24"/>
                      <w:szCs w:val="24"/>
                    </w:rPr>
                    <w:t>Particulars</w:t>
                  </w:r>
                </w:p>
              </w:tc>
              <w:tc>
                <w:tcPr>
                  <w:tcW w:w="2897" w:type="dxa"/>
                </w:tcPr>
                <w:p w:rsidR="0075735C" w:rsidRPr="00E64320" w:rsidRDefault="0075735C" w:rsidP="00E64320">
                  <w:pPr>
                    <w:jc w:val="center"/>
                    <w:rPr>
                      <w:b/>
                      <w:sz w:val="24"/>
                      <w:szCs w:val="24"/>
                    </w:rPr>
                  </w:pPr>
                  <w:r w:rsidRPr="00E64320">
                    <w:rPr>
                      <w:b/>
                      <w:sz w:val="24"/>
                      <w:szCs w:val="24"/>
                    </w:rPr>
                    <w:t xml:space="preserve">Cases Not involving Fraud/ </w:t>
                  </w:r>
                  <w:proofErr w:type="spellStart"/>
                  <w:r w:rsidRPr="00E64320">
                    <w:rPr>
                      <w:b/>
                      <w:sz w:val="24"/>
                      <w:szCs w:val="24"/>
                    </w:rPr>
                    <w:t>wilful</w:t>
                  </w:r>
                  <w:proofErr w:type="spellEnd"/>
                  <w:r w:rsidRPr="00E64320">
                    <w:rPr>
                      <w:b/>
                      <w:sz w:val="24"/>
                      <w:szCs w:val="24"/>
                    </w:rPr>
                    <w:t xml:space="preserve"> </w:t>
                  </w:r>
                  <w:proofErr w:type="spellStart"/>
                  <w:r w:rsidRPr="00E64320">
                    <w:rPr>
                      <w:b/>
                      <w:sz w:val="24"/>
                      <w:szCs w:val="24"/>
                    </w:rPr>
                    <w:t>mis</w:t>
                  </w:r>
                  <w:proofErr w:type="spellEnd"/>
                  <w:r w:rsidRPr="00E64320">
                    <w:rPr>
                      <w:b/>
                      <w:sz w:val="24"/>
                      <w:szCs w:val="24"/>
                    </w:rPr>
                    <w:t>-statement/ suppression of facts/ contravention of any provision of the Act or rules</w:t>
                  </w:r>
                </w:p>
              </w:tc>
              <w:tc>
                <w:tcPr>
                  <w:tcW w:w="2898" w:type="dxa"/>
                </w:tcPr>
                <w:p w:rsidR="0075735C" w:rsidRPr="00E64320" w:rsidRDefault="0075735C" w:rsidP="00E64320">
                  <w:pPr>
                    <w:jc w:val="center"/>
                    <w:rPr>
                      <w:b/>
                      <w:sz w:val="24"/>
                      <w:szCs w:val="24"/>
                    </w:rPr>
                  </w:pPr>
                  <w:r w:rsidRPr="00E64320">
                    <w:rPr>
                      <w:b/>
                      <w:sz w:val="24"/>
                      <w:szCs w:val="24"/>
                    </w:rPr>
                    <w:t xml:space="preserve">Cases involving Fraud/ </w:t>
                  </w:r>
                  <w:proofErr w:type="spellStart"/>
                  <w:r w:rsidRPr="00E64320">
                    <w:rPr>
                      <w:b/>
                      <w:sz w:val="24"/>
                      <w:szCs w:val="24"/>
                    </w:rPr>
                    <w:t>wilful</w:t>
                  </w:r>
                  <w:proofErr w:type="spellEnd"/>
                  <w:r w:rsidRPr="00E64320">
                    <w:rPr>
                      <w:b/>
                      <w:sz w:val="24"/>
                      <w:szCs w:val="24"/>
                    </w:rPr>
                    <w:t xml:space="preserve"> </w:t>
                  </w:r>
                  <w:proofErr w:type="spellStart"/>
                  <w:r w:rsidRPr="00E64320">
                    <w:rPr>
                      <w:b/>
                      <w:sz w:val="24"/>
                      <w:szCs w:val="24"/>
                    </w:rPr>
                    <w:t>mis</w:t>
                  </w:r>
                  <w:proofErr w:type="spellEnd"/>
                  <w:r w:rsidRPr="00E64320">
                    <w:rPr>
                      <w:b/>
                      <w:sz w:val="24"/>
                      <w:szCs w:val="24"/>
                    </w:rPr>
                    <w:t>-statement/ suppression of facts/ contravention of any provision of the Act or rules</w:t>
                  </w:r>
                </w:p>
              </w:tc>
            </w:tr>
            <w:tr w:rsidR="0075735C" w:rsidRPr="00E64320" w:rsidTr="00E64320">
              <w:tc>
                <w:tcPr>
                  <w:tcW w:w="405" w:type="dxa"/>
                </w:tcPr>
                <w:p w:rsidR="0075735C" w:rsidRPr="00E64320" w:rsidRDefault="0075735C" w:rsidP="00E64320">
                  <w:pPr>
                    <w:jc w:val="both"/>
                    <w:rPr>
                      <w:sz w:val="24"/>
                      <w:szCs w:val="24"/>
                    </w:rPr>
                  </w:pPr>
                  <w:r w:rsidRPr="00E64320">
                    <w:rPr>
                      <w:sz w:val="24"/>
                      <w:szCs w:val="24"/>
                    </w:rPr>
                    <w:t>A</w:t>
                  </w:r>
                </w:p>
              </w:tc>
              <w:tc>
                <w:tcPr>
                  <w:tcW w:w="4865" w:type="dxa"/>
                </w:tcPr>
                <w:p w:rsidR="0075735C" w:rsidRPr="00E64320" w:rsidRDefault="0075735C" w:rsidP="00E64320">
                  <w:pPr>
                    <w:jc w:val="both"/>
                    <w:rPr>
                      <w:sz w:val="24"/>
                      <w:szCs w:val="24"/>
                    </w:rPr>
                  </w:pPr>
                  <w:r w:rsidRPr="00E64320">
                    <w:rPr>
                      <w:sz w:val="24"/>
                      <w:szCs w:val="24"/>
                    </w:rPr>
                    <w:t>In addition to the duty as determined under sub-section (10) of section 11A, assessee in default is also liable to</w:t>
                  </w:r>
                </w:p>
              </w:tc>
              <w:tc>
                <w:tcPr>
                  <w:tcW w:w="2897" w:type="dxa"/>
                </w:tcPr>
                <w:p w:rsidR="0075735C" w:rsidRPr="00E64320" w:rsidRDefault="0075735C" w:rsidP="00E64320">
                  <w:pPr>
                    <w:jc w:val="both"/>
                    <w:rPr>
                      <w:sz w:val="24"/>
                      <w:szCs w:val="24"/>
                    </w:rPr>
                  </w:pPr>
                  <w:r w:rsidRPr="00E64320">
                    <w:rPr>
                      <w:sz w:val="24"/>
                      <w:szCs w:val="24"/>
                    </w:rPr>
                    <w:t>penalty not exceeding 10% of the duty so determined or `5000 whichever is higher</w:t>
                  </w:r>
                </w:p>
              </w:tc>
              <w:tc>
                <w:tcPr>
                  <w:tcW w:w="2898" w:type="dxa"/>
                </w:tcPr>
                <w:p w:rsidR="0075735C" w:rsidRPr="00E64320" w:rsidRDefault="0075735C" w:rsidP="00E64320">
                  <w:pPr>
                    <w:jc w:val="both"/>
                    <w:rPr>
                      <w:sz w:val="24"/>
                      <w:szCs w:val="24"/>
                    </w:rPr>
                  </w:pPr>
                  <w:r w:rsidRPr="00E64320">
                    <w:rPr>
                      <w:sz w:val="24"/>
                      <w:szCs w:val="24"/>
                    </w:rPr>
                    <w:t>penalty equal to 100% of the duty so determined shall be payable</w:t>
                  </w:r>
                </w:p>
              </w:tc>
            </w:tr>
            <w:tr w:rsidR="0075735C" w:rsidRPr="00E64320" w:rsidTr="00E64320">
              <w:tc>
                <w:tcPr>
                  <w:tcW w:w="405" w:type="dxa"/>
                </w:tcPr>
                <w:p w:rsidR="0075735C" w:rsidRPr="00E64320" w:rsidRDefault="0075735C" w:rsidP="00E64320">
                  <w:pPr>
                    <w:jc w:val="both"/>
                    <w:rPr>
                      <w:sz w:val="24"/>
                      <w:szCs w:val="24"/>
                    </w:rPr>
                  </w:pPr>
                  <w:r w:rsidRPr="00E64320">
                    <w:rPr>
                      <w:sz w:val="24"/>
                      <w:szCs w:val="24"/>
                    </w:rPr>
                    <w:t>B</w:t>
                  </w:r>
                </w:p>
              </w:tc>
              <w:tc>
                <w:tcPr>
                  <w:tcW w:w="4865" w:type="dxa"/>
                </w:tcPr>
                <w:p w:rsidR="0075735C" w:rsidRPr="00E64320" w:rsidRDefault="0075735C" w:rsidP="00E64320">
                  <w:pPr>
                    <w:jc w:val="both"/>
                    <w:rPr>
                      <w:sz w:val="24"/>
                      <w:szCs w:val="24"/>
                    </w:rPr>
                  </w:pPr>
                  <w:r w:rsidRPr="00E64320">
                    <w:rPr>
                      <w:sz w:val="24"/>
                      <w:szCs w:val="24"/>
                    </w:rPr>
                    <w:t>if duty and interest payable under Sec 11AA is paid either before issue of SCN/within 30 days of Notice</w:t>
                  </w:r>
                </w:p>
              </w:tc>
              <w:tc>
                <w:tcPr>
                  <w:tcW w:w="2897" w:type="dxa"/>
                </w:tcPr>
                <w:p w:rsidR="0075735C" w:rsidRPr="00E64320" w:rsidRDefault="0075735C" w:rsidP="00E64320">
                  <w:pPr>
                    <w:jc w:val="both"/>
                    <w:rPr>
                      <w:sz w:val="24"/>
                      <w:szCs w:val="24"/>
                    </w:rPr>
                  </w:pPr>
                  <w:r w:rsidRPr="00E64320">
                    <w:rPr>
                      <w:sz w:val="24"/>
                      <w:szCs w:val="24"/>
                    </w:rPr>
                    <w:t>No Penalty</w:t>
                  </w:r>
                </w:p>
              </w:tc>
              <w:tc>
                <w:tcPr>
                  <w:tcW w:w="2898" w:type="dxa"/>
                </w:tcPr>
                <w:p w:rsidR="0075735C" w:rsidRPr="00E64320" w:rsidRDefault="0075735C" w:rsidP="00E64320">
                  <w:pPr>
                    <w:jc w:val="both"/>
                    <w:rPr>
                      <w:sz w:val="24"/>
                      <w:szCs w:val="24"/>
                    </w:rPr>
                  </w:pPr>
                  <w:r w:rsidRPr="00E64320">
                    <w:rPr>
                      <w:sz w:val="24"/>
                      <w:szCs w:val="24"/>
                    </w:rPr>
                    <w:t>Penalty payable shall be 15% of the duty demanded, provided same is also paid within 30 days of SCN</w:t>
                  </w:r>
                </w:p>
              </w:tc>
            </w:tr>
            <w:tr w:rsidR="0075735C" w:rsidRPr="00E64320" w:rsidTr="00E64320">
              <w:tc>
                <w:tcPr>
                  <w:tcW w:w="405" w:type="dxa"/>
                </w:tcPr>
                <w:p w:rsidR="0075735C" w:rsidRPr="00E64320" w:rsidRDefault="0075735C" w:rsidP="00E64320">
                  <w:pPr>
                    <w:jc w:val="both"/>
                    <w:rPr>
                      <w:sz w:val="24"/>
                      <w:szCs w:val="24"/>
                    </w:rPr>
                  </w:pPr>
                  <w:r w:rsidRPr="00E64320">
                    <w:rPr>
                      <w:sz w:val="24"/>
                      <w:szCs w:val="24"/>
                    </w:rPr>
                    <w:t>C</w:t>
                  </w:r>
                </w:p>
              </w:tc>
              <w:tc>
                <w:tcPr>
                  <w:tcW w:w="4865" w:type="dxa"/>
                </w:tcPr>
                <w:p w:rsidR="0075735C" w:rsidRPr="00E64320" w:rsidRDefault="0075735C" w:rsidP="00E64320">
                  <w:pPr>
                    <w:jc w:val="both"/>
                    <w:rPr>
                      <w:sz w:val="24"/>
                      <w:szCs w:val="24"/>
                    </w:rPr>
                  </w:pPr>
                  <w:r w:rsidRPr="00E64320">
                    <w:rPr>
                      <w:sz w:val="24"/>
                      <w:szCs w:val="24"/>
                    </w:rPr>
                    <w:t>if such penalty along with duty  &amp; Interest as determined under Sec 11A(10) &amp; Sec 11AA is paid within 30 days of Order</w:t>
                  </w:r>
                </w:p>
              </w:tc>
              <w:tc>
                <w:tcPr>
                  <w:tcW w:w="2897" w:type="dxa"/>
                </w:tcPr>
                <w:p w:rsidR="0075735C" w:rsidRPr="00E64320" w:rsidRDefault="0075735C" w:rsidP="00E64320">
                  <w:pPr>
                    <w:jc w:val="both"/>
                    <w:rPr>
                      <w:sz w:val="24"/>
                      <w:szCs w:val="24"/>
                    </w:rPr>
                  </w:pPr>
                  <w:r w:rsidRPr="00E64320">
                    <w:rPr>
                      <w:sz w:val="24"/>
                      <w:szCs w:val="24"/>
                    </w:rPr>
                    <w:t>Penalty equal to 25% of the penalty so imposed shall be payable</w:t>
                  </w:r>
                </w:p>
              </w:tc>
              <w:tc>
                <w:tcPr>
                  <w:tcW w:w="2898" w:type="dxa"/>
                </w:tcPr>
                <w:p w:rsidR="0075735C" w:rsidRPr="00E64320" w:rsidRDefault="0075735C" w:rsidP="00E64320">
                  <w:pPr>
                    <w:jc w:val="both"/>
                    <w:rPr>
                      <w:sz w:val="24"/>
                      <w:szCs w:val="24"/>
                    </w:rPr>
                  </w:pPr>
                  <w:r w:rsidRPr="00E64320">
                    <w:rPr>
                      <w:sz w:val="24"/>
                      <w:szCs w:val="24"/>
                    </w:rPr>
                    <w:t>Penalty equal to 25% of the penalty so imposed shall be payable</w:t>
                  </w:r>
                </w:p>
              </w:tc>
            </w:tr>
          </w:tbl>
          <w:p w:rsidR="0075735C" w:rsidRPr="00E64320" w:rsidRDefault="0075735C" w:rsidP="00E64320">
            <w:pPr>
              <w:jc w:val="both"/>
              <w:rPr>
                <w:sz w:val="24"/>
                <w:szCs w:val="24"/>
              </w:rPr>
            </w:pPr>
          </w:p>
          <w:p w:rsidR="0075735C" w:rsidRPr="00E64320" w:rsidRDefault="0075735C" w:rsidP="00E64320">
            <w:pPr>
              <w:jc w:val="both"/>
              <w:rPr>
                <w:sz w:val="24"/>
                <w:szCs w:val="24"/>
              </w:rPr>
            </w:pPr>
            <w:r w:rsidRPr="00E64320">
              <w:rPr>
                <w:sz w:val="24"/>
                <w:szCs w:val="24"/>
              </w:rPr>
              <w:t>Note: if the duty amount gets reduced in any appellate proceeding, then penalty amount shall also stand modified accordingly, and benefit of reduced penalty (25% of penalty imposed) shall be admissible if duty, interest and reduced penalty is paid within 30 days of such appellate order</w:t>
            </w:r>
          </w:p>
          <w:p w:rsidR="0075735C" w:rsidRPr="00E64320" w:rsidRDefault="0075735C" w:rsidP="00E64320">
            <w:pPr>
              <w:jc w:val="both"/>
              <w:rPr>
                <w:sz w:val="24"/>
                <w:szCs w:val="24"/>
              </w:rPr>
            </w:pPr>
          </w:p>
        </w:tc>
      </w:tr>
      <w:tr w:rsidR="0075735C" w:rsidTr="00E64320">
        <w:tc>
          <w:tcPr>
            <w:tcW w:w="1536" w:type="dxa"/>
          </w:tcPr>
          <w:p w:rsidR="0075735C" w:rsidRPr="00E64320" w:rsidRDefault="0075735C" w:rsidP="00E64320">
            <w:pPr>
              <w:jc w:val="both"/>
              <w:rPr>
                <w:sz w:val="24"/>
                <w:szCs w:val="24"/>
              </w:rPr>
            </w:pPr>
            <w:r>
              <w:rPr>
                <w:sz w:val="24"/>
                <w:szCs w:val="24"/>
              </w:rPr>
              <w:lastRenderedPageBreak/>
              <w:t>Sec 31 to 32</w:t>
            </w:r>
          </w:p>
        </w:tc>
        <w:tc>
          <w:tcPr>
            <w:tcW w:w="1833" w:type="dxa"/>
          </w:tcPr>
          <w:p w:rsidR="0075735C" w:rsidRPr="00E64320" w:rsidRDefault="0075735C" w:rsidP="00E64320">
            <w:pPr>
              <w:jc w:val="both"/>
              <w:rPr>
                <w:sz w:val="24"/>
                <w:szCs w:val="24"/>
              </w:rPr>
            </w:pPr>
            <w:r w:rsidRPr="00957C21">
              <w:rPr>
                <w:sz w:val="24"/>
                <w:szCs w:val="24"/>
              </w:rPr>
              <w:t>Amendment</w:t>
            </w:r>
          </w:p>
        </w:tc>
        <w:tc>
          <w:tcPr>
            <w:tcW w:w="6413" w:type="dxa"/>
          </w:tcPr>
          <w:p w:rsidR="0075735C" w:rsidRPr="00957C21" w:rsidRDefault="0075735C" w:rsidP="00957C21">
            <w:pPr>
              <w:jc w:val="both"/>
              <w:rPr>
                <w:sz w:val="24"/>
                <w:szCs w:val="24"/>
              </w:rPr>
            </w:pPr>
            <w:r w:rsidRPr="00957C21">
              <w:rPr>
                <w:sz w:val="24"/>
                <w:szCs w:val="24"/>
              </w:rPr>
              <w:t>Section 31 to 32 provide for Settlement of Cases. Many of the provisions under this Section were become redundant due to passage of time. Hence same ar</w:t>
            </w:r>
            <w:r>
              <w:rPr>
                <w:sz w:val="24"/>
                <w:szCs w:val="24"/>
              </w:rPr>
              <w:t>e omitted</w:t>
            </w:r>
            <w:r w:rsidRPr="00957C21">
              <w:rPr>
                <w:sz w:val="24"/>
                <w:szCs w:val="24"/>
              </w:rPr>
              <w:t>.</w:t>
            </w:r>
          </w:p>
          <w:p w:rsidR="0075735C" w:rsidRPr="00957C21" w:rsidRDefault="0075735C" w:rsidP="00957C21">
            <w:pPr>
              <w:jc w:val="both"/>
              <w:rPr>
                <w:sz w:val="24"/>
                <w:szCs w:val="24"/>
              </w:rPr>
            </w:pPr>
          </w:p>
          <w:p w:rsidR="0075735C" w:rsidRPr="00E64320" w:rsidRDefault="0075735C" w:rsidP="00957C21">
            <w:pPr>
              <w:jc w:val="both"/>
              <w:rPr>
                <w:sz w:val="24"/>
                <w:szCs w:val="24"/>
              </w:rPr>
            </w:pPr>
            <w:r>
              <w:rPr>
                <w:sz w:val="24"/>
                <w:szCs w:val="24"/>
              </w:rPr>
              <w:t xml:space="preserve">Also </w:t>
            </w:r>
            <w:r w:rsidRPr="00957C21">
              <w:rPr>
                <w:sz w:val="24"/>
                <w:szCs w:val="24"/>
              </w:rPr>
              <w:t>It is provided that, if due to occurrence of vacancy in the office Chairman of Settlement Commission due to any reason</w:t>
            </w:r>
            <w:proofErr w:type="gramStart"/>
            <w:r w:rsidRPr="00957C21">
              <w:rPr>
                <w:sz w:val="24"/>
                <w:szCs w:val="24"/>
              </w:rPr>
              <w:t>,  Vice</w:t>
            </w:r>
            <w:proofErr w:type="gramEnd"/>
            <w:r w:rsidRPr="00957C21">
              <w:rPr>
                <w:sz w:val="24"/>
                <w:szCs w:val="24"/>
              </w:rPr>
              <w:t xml:space="preserve"> chairman or Member of the Settlement Commission to act as Chairman.  Earlier only Vice chairman was designated.</w:t>
            </w:r>
          </w:p>
        </w:tc>
        <w:tc>
          <w:tcPr>
            <w:tcW w:w="4111" w:type="dxa"/>
          </w:tcPr>
          <w:p w:rsidR="0075735C" w:rsidRPr="00E64320" w:rsidRDefault="0075735C" w:rsidP="00E64320">
            <w:pPr>
              <w:jc w:val="both"/>
              <w:rPr>
                <w:sz w:val="24"/>
                <w:szCs w:val="24"/>
              </w:rPr>
            </w:pPr>
            <w:r w:rsidRPr="00957C21">
              <w:rPr>
                <w:sz w:val="24"/>
                <w:szCs w:val="24"/>
              </w:rPr>
              <w:t>Unwanted Garbage from provisions of Settlement Commission is removed.</w:t>
            </w:r>
            <w:r>
              <w:rPr>
                <w:sz w:val="24"/>
                <w:szCs w:val="24"/>
              </w:rPr>
              <w:t xml:space="preserve"> Also member of Settlement Commission also allowed to act as Chairman in event of vacancy in the office of Chairman due to any.</w:t>
            </w:r>
          </w:p>
        </w:tc>
      </w:tr>
      <w:tr w:rsidR="0075735C" w:rsidTr="00E64320">
        <w:tc>
          <w:tcPr>
            <w:tcW w:w="1536" w:type="dxa"/>
          </w:tcPr>
          <w:p w:rsidR="0075735C" w:rsidRPr="00E64320" w:rsidRDefault="0075735C" w:rsidP="00E64320">
            <w:pPr>
              <w:jc w:val="both"/>
              <w:rPr>
                <w:sz w:val="24"/>
                <w:szCs w:val="24"/>
              </w:rPr>
            </w:pPr>
            <w:r>
              <w:rPr>
                <w:sz w:val="24"/>
                <w:szCs w:val="24"/>
              </w:rPr>
              <w:t xml:space="preserve">Sec </w:t>
            </w:r>
            <w:r w:rsidRPr="001D1009">
              <w:rPr>
                <w:sz w:val="24"/>
                <w:szCs w:val="24"/>
              </w:rPr>
              <w:t>37(4) &amp; 37(5)</w:t>
            </w:r>
          </w:p>
        </w:tc>
        <w:tc>
          <w:tcPr>
            <w:tcW w:w="1833" w:type="dxa"/>
          </w:tcPr>
          <w:p w:rsidR="0075735C" w:rsidRPr="00E64320" w:rsidRDefault="0075735C" w:rsidP="00E64320">
            <w:pPr>
              <w:jc w:val="both"/>
              <w:rPr>
                <w:sz w:val="24"/>
                <w:szCs w:val="24"/>
              </w:rPr>
            </w:pPr>
            <w:r>
              <w:rPr>
                <w:sz w:val="24"/>
                <w:szCs w:val="24"/>
              </w:rPr>
              <w:t>Amendment</w:t>
            </w:r>
          </w:p>
        </w:tc>
        <w:tc>
          <w:tcPr>
            <w:tcW w:w="6413" w:type="dxa"/>
          </w:tcPr>
          <w:p w:rsidR="0075735C" w:rsidRPr="001D1009" w:rsidRDefault="0075735C" w:rsidP="001D1009">
            <w:pPr>
              <w:jc w:val="both"/>
              <w:rPr>
                <w:sz w:val="24"/>
                <w:szCs w:val="24"/>
              </w:rPr>
            </w:pPr>
            <w:r w:rsidRPr="001D1009">
              <w:rPr>
                <w:sz w:val="24"/>
                <w:szCs w:val="24"/>
              </w:rPr>
              <w:t xml:space="preserve">Section 37 empower Central Government to </w:t>
            </w:r>
            <w:proofErr w:type="spellStart"/>
            <w:r w:rsidRPr="001D1009">
              <w:rPr>
                <w:sz w:val="24"/>
                <w:szCs w:val="24"/>
              </w:rPr>
              <w:t>fram</w:t>
            </w:r>
            <w:proofErr w:type="spellEnd"/>
            <w:r w:rsidRPr="001D1009">
              <w:rPr>
                <w:sz w:val="24"/>
                <w:szCs w:val="24"/>
              </w:rPr>
              <w:t xml:space="preserve"> rules in various cases. Also it provide for penalty in some cases of </w:t>
            </w:r>
            <w:proofErr w:type="spellStart"/>
            <w:r w:rsidRPr="001D1009">
              <w:rPr>
                <w:sz w:val="24"/>
                <w:szCs w:val="24"/>
              </w:rPr>
              <w:t>Rs</w:t>
            </w:r>
            <w:proofErr w:type="spellEnd"/>
            <w:r w:rsidRPr="001D1009">
              <w:rPr>
                <w:sz w:val="24"/>
                <w:szCs w:val="24"/>
              </w:rPr>
              <w:t xml:space="preserve"> 2000.</w:t>
            </w:r>
          </w:p>
          <w:p w:rsidR="0075735C" w:rsidRPr="001D1009" w:rsidRDefault="0075735C" w:rsidP="001D1009">
            <w:pPr>
              <w:jc w:val="both"/>
              <w:rPr>
                <w:sz w:val="24"/>
                <w:szCs w:val="24"/>
              </w:rPr>
            </w:pPr>
          </w:p>
          <w:p w:rsidR="0075735C" w:rsidRPr="00E64320" w:rsidRDefault="0075735C" w:rsidP="001D1009">
            <w:pPr>
              <w:jc w:val="both"/>
              <w:rPr>
                <w:sz w:val="24"/>
                <w:szCs w:val="24"/>
              </w:rPr>
            </w:pPr>
            <w:r w:rsidRPr="001D1009">
              <w:rPr>
                <w:sz w:val="24"/>
                <w:szCs w:val="24"/>
              </w:rPr>
              <w:t xml:space="preserve">Amount of such penalty is increased to </w:t>
            </w:r>
            <w:proofErr w:type="spellStart"/>
            <w:r w:rsidRPr="001D1009">
              <w:rPr>
                <w:sz w:val="24"/>
                <w:szCs w:val="24"/>
              </w:rPr>
              <w:t>Rs</w:t>
            </w:r>
            <w:proofErr w:type="spellEnd"/>
            <w:r w:rsidRPr="001D1009">
              <w:rPr>
                <w:sz w:val="24"/>
                <w:szCs w:val="24"/>
              </w:rPr>
              <w:t xml:space="preserve"> 5000</w:t>
            </w:r>
          </w:p>
        </w:tc>
        <w:tc>
          <w:tcPr>
            <w:tcW w:w="4111" w:type="dxa"/>
          </w:tcPr>
          <w:p w:rsidR="0075735C" w:rsidRPr="001D1009" w:rsidRDefault="0075735C" w:rsidP="001D1009">
            <w:pPr>
              <w:jc w:val="both"/>
              <w:rPr>
                <w:sz w:val="24"/>
                <w:szCs w:val="24"/>
              </w:rPr>
            </w:pPr>
            <w:r w:rsidRPr="001D1009">
              <w:rPr>
                <w:sz w:val="24"/>
                <w:szCs w:val="24"/>
              </w:rPr>
              <w:t xml:space="preserve">Section 37 empower Central Government to </w:t>
            </w:r>
            <w:proofErr w:type="spellStart"/>
            <w:r w:rsidRPr="001D1009">
              <w:rPr>
                <w:sz w:val="24"/>
                <w:szCs w:val="24"/>
              </w:rPr>
              <w:t>fram</w:t>
            </w:r>
            <w:proofErr w:type="spellEnd"/>
            <w:r w:rsidRPr="001D1009">
              <w:rPr>
                <w:sz w:val="24"/>
                <w:szCs w:val="24"/>
              </w:rPr>
              <w:t xml:space="preserve"> rules in various cases. Also it provide for penalty in some cases of </w:t>
            </w:r>
            <w:proofErr w:type="spellStart"/>
            <w:r w:rsidRPr="001D1009">
              <w:rPr>
                <w:sz w:val="24"/>
                <w:szCs w:val="24"/>
              </w:rPr>
              <w:t>Rs</w:t>
            </w:r>
            <w:proofErr w:type="spellEnd"/>
            <w:r w:rsidRPr="001D1009">
              <w:rPr>
                <w:sz w:val="24"/>
                <w:szCs w:val="24"/>
              </w:rPr>
              <w:t xml:space="preserve"> 2000.</w:t>
            </w:r>
          </w:p>
          <w:p w:rsidR="0075735C" w:rsidRPr="001D1009" w:rsidRDefault="0075735C" w:rsidP="001D1009">
            <w:pPr>
              <w:jc w:val="both"/>
              <w:rPr>
                <w:sz w:val="24"/>
                <w:szCs w:val="24"/>
              </w:rPr>
            </w:pPr>
          </w:p>
          <w:p w:rsidR="0075735C" w:rsidRPr="00E64320" w:rsidRDefault="0075735C" w:rsidP="001D1009">
            <w:pPr>
              <w:jc w:val="both"/>
              <w:rPr>
                <w:sz w:val="24"/>
                <w:szCs w:val="24"/>
              </w:rPr>
            </w:pPr>
            <w:r w:rsidRPr="001D1009">
              <w:rPr>
                <w:sz w:val="24"/>
                <w:szCs w:val="24"/>
              </w:rPr>
              <w:t xml:space="preserve">Amount of such penalty is increased to </w:t>
            </w:r>
            <w:proofErr w:type="spellStart"/>
            <w:r w:rsidRPr="001D1009">
              <w:rPr>
                <w:sz w:val="24"/>
                <w:szCs w:val="24"/>
              </w:rPr>
              <w:t>Rs</w:t>
            </w:r>
            <w:proofErr w:type="spellEnd"/>
            <w:r w:rsidRPr="001D1009">
              <w:rPr>
                <w:sz w:val="24"/>
                <w:szCs w:val="24"/>
              </w:rPr>
              <w:t xml:space="preserve"> 5000</w:t>
            </w:r>
          </w:p>
        </w:tc>
      </w:tr>
      <w:tr w:rsidR="0075735C" w:rsidTr="00E64320">
        <w:tc>
          <w:tcPr>
            <w:tcW w:w="1536" w:type="dxa"/>
          </w:tcPr>
          <w:p w:rsidR="0075735C" w:rsidRPr="00E64320" w:rsidRDefault="0075735C" w:rsidP="00E64320">
            <w:pPr>
              <w:jc w:val="both"/>
              <w:rPr>
                <w:sz w:val="24"/>
                <w:szCs w:val="24"/>
              </w:rPr>
            </w:pPr>
            <w:r w:rsidRPr="001D1009">
              <w:rPr>
                <w:sz w:val="24"/>
                <w:szCs w:val="24"/>
              </w:rPr>
              <w:t>Third Schedule to Central Excise Act 1944</w:t>
            </w:r>
          </w:p>
        </w:tc>
        <w:tc>
          <w:tcPr>
            <w:tcW w:w="1833" w:type="dxa"/>
          </w:tcPr>
          <w:p w:rsidR="0075735C" w:rsidRPr="00E64320" w:rsidRDefault="0075735C" w:rsidP="00E64320">
            <w:pPr>
              <w:jc w:val="both"/>
              <w:rPr>
                <w:sz w:val="24"/>
                <w:szCs w:val="24"/>
              </w:rPr>
            </w:pPr>
            <w:r w:rsidRPr="001D1009">
              <w:rPr>
                <w:sz w:val="24"/>
                <w:szCs w:val="24"/>
              </w:rPr>
              <w:t>Amendment</w:t>
            </w:r>
          </w:p>
        </w:tc>
        <w:tc>
          <w:tcPr>
            <w:tcW w:w="6413" w:type="dxa"/>
          </w:tcPr>
          <w:p w:rsidR="0075735C" w:rsidRPr="001D1009" w:rsidRDefault="0075735C" w:rsidP="001D1009">
            <w:pPr>
              <w:jc w:val="both"/>
              <w:rPr>
                <w:sz w:val="24"/>
                <w:szCs w:val="24"/>
              </w:rPr>
            </w:pPr>
            <w:r w:rsidRPr="001D1009">
              <w:rPr>
                <w:sz w:val="24"/>
                <w:szCs w:val="24"/>
              </w:rPr>
              <w:t>Third Schedule to Tariff Act provide for goods in which case packing/repacking/labelling/Re-labelling shall amount to Manufacture and accordingly Excise duty needs to be discharged on such activity.</w:t>
            </w:r>
          </w:p>
          <w:p w:rsidR="0075735C" w:rsidRPr="001D1009" w:rsidRDefault="0075735C" w:rsidP="001D1009">
            <w:pPr>
              <w:jc w:val="both"/>
              <w:rPr>
                <w:sz w:val="24"/>
                <w:szCs w:val="24"/>
              </w:rPr>
            </w:pPr>
          </w:p>
          <w:p w:rsidR="0075735C" w:rsidRPr="00E64320" w:rsidRDefault="0075735C" w:rsidP="001D1009">
            <w:pPr>
              <w:jc w:val="both"/>
              <w:rPr>
                <w:sz w:val="24"/>
                <w:szCs w:val="24"/>
              </w:rPr>
            </w:pPr>
            <w:r w:rsidRPr="001D1009">
              <w:rPr>
                <w:sz w:val="24"/>
                <w:szCs w:val="24"/>
              </w:rPr>
              <w:t>Scope of this Schedule is increased to include more goods under it.</w:t>
            </w:r>
          </w:p>
        </w:tc>
        <w:tc>
          <w:tcPr>
            <w:tcW w:w="4111" w:type="dxa"/>
          </w:tcPr>
          <w:p w:rsidR="0075735C" w:rsidRPr="00E64320" w:rsidRDefault="0075735C" w:rsidP="00E64320">
            <w:pPr>
              <w:jc w:val="both"/>
              <w:rPr>
                <w:sz w:val="24"/>
                <w:szCs w:val="24"/>
              </w:rPr>
            </w:pPr>
            <w:r w:rsidRPr="001D1009">
              <w:rPr>
                <w:sz w:val="24"/>
                <w:szCs w:val="24"/>
              </w:rPr>
              <w:t>It will increase Excise Revenue of Government by increasing the ambit of Excise</w:t>
            </w:r>
          </w:p>
        </w:tc>
      </w:tr>
    </w:tbl>
    <w:p w:rsidR="0075735C" w:rsidRDefault="0075735C"/>
    <w:p w:rsidR="0075735C" w:rsidRDefault="0075735C"/>
    <w:p w:rsidR="0075735C" w:rsidRDefault="0075735C"/>
    <w:p w:rsidR="0075735C" w:rsidRDefault="0075735C"/>
    <w:p w:rsidR="0075735C" w:rsidRDefault="0075735C"/>
    <w:p w:rsidR="0075735C" w:rsidRPr="001D1009" w:rsidRDefault="0075735C" w:rsidP="0075735C">
      <w:pPr>
        <w:pStyle w:val="ListParagraph"/>
        <w:numPr>
          <w:ilvl w:val="0"/>
          <w:numId w:val="1"/>
        </w:numPr>
        <w:ind w:left="-142"/>
        <w:rPr>
          <w:b/>
          <w:u w:val="single"/>
        </w:rPr>
      </w:pPr>
      <w:r w:rsidRPr="001D1009">
        <w:rPr>
          <w:b/>
          <w:sz w:val="24"/>
          <w:u w:val="single"/>
        </w:rPr>
        <w:lastRenderedPageBreak/>
        <w:t xml:space="preserve">CHANGES MADE IN </w:t>
      </w:r>
      <w:r>
        <w:rPr>
          <w:b/>
          <w:sz w:val="24"/>
          <w:u w:val="single"/>
        </w:rPr>
        <w:t>CENTRAL EXCISE RULES 2002</w:t>
      </w:r>
      <w:r w:rsidRPr="001D1009">
        <w:rPr>
          <w:b/>
          <w:sz w:val="24"/>
          <w:u w:val="single"/>
        </w:rPr>
        <w:t xml:space="preserve"> BY </w:t>
      </w:r>
      <w:r>
        <w:rPr>
          <w:b/>
          <w:sz w:val="24"/>
          <w:u w:val="single"/>
        </w:rPr>
        <w:t>NOTIFICATION NO 8/2015 CE NT DATED 1</w:t>
      </w:r>
      <w:r w:rsidRPr="00565B8F">
        <w:rPr>
          <w:b/>
          <w:sz w:val="24"/>
          <w:u w:val="single"/>
          <w:vertAlign w:val="superscript"/>
        </w:rPr>
        <w:t>ST</w:t>
      </w:r>
      <w:r>
        <w:rPr>
          <w:b/>
          <w:sz w:val="24"/>
          <w:u w:val="single"/>
        </w:rPr>
        <w:t xml:space="preserve"> March 2015</w:t>
      </w:r>
      <w:r w:rsidRPr="001D1009">
        <w:rPr>
          <w:b/>
          <w:sz w:val="24"/>
          <w:u w:val="single"/>
        </w:rPr>
        <w:t>:</w:t>
      </w:r>
    </w:p>
    <w:p w:rsidR="0075735C" w:rsidRDefault="0075735C"/>
    <w:tbl>
      <w:tblPr>
        <w:tblStyle w:val="TableGrid"/>
        <w:tblW w:w="13893" w:type="dxa"/>
        <w:tblInd w:w="-431" w:type="dxa"/>
        <w:tblLook w:val="04A0" w:firstRow="1" w:lastRow="0" w:firstColumn="1" w:lastColumn="0" w:noHBand="0" w:noVBand="1"/>
      </w:tblPr>
      <w:tblGrid>
        <w:gridCol w:w="1135"/>
        <w:gridCol w:w="1985"/>
        <w:gridCol w:w="5953"/>
        <w:gridCol w:w="3384"/>
        <w:gridCol w:w="1436"/>
      </w:tblGrid>
      <w:tr w:rsidR="0075735C" w:rsidTr="00AC5DB9">
        <w:trPr>
          <w:cantSplit/>
          <w:tblHeader/>
        </w:trPr>
        <w:tc>
          <w:tcPr>
            <w:tcW w:w="1135" w:type="dxa"/>
            <w:shd w:val="clear" w:color="auto" w:fill="808080" w:themeFill="background1" w:themeFillShade="80"/>
            <w:vAlign w:val="center"/>
          </w:tcPr>
          <w:p w:rsidR="0075735C" w:rsidRPr="001D1009" w:rsidRDefault="0075735C" w:rsidP="001D1009">
            <w:pPr>
              <w:jc w:val="center"/>
              <w:rPr>
                <w:b/>
                <w:color w:val="FFFFFF" w:themeColor="background1"/>
                <w:sz w:val="24"/>
                <w:szCs w:val="28"/>
              </w:rPr>
            </w:pPr>
            <w:r>
              <w:rPr>
                <w:b/>
                <w:color w:val="FFFFFF" w:themeColor="background1"/>
                <w:sz w:val="24"/>
                <w:szCs w:val="28"/>
              </w:rPr>
              <w:t>RULE</w:t>
            </w:r>
          </w:p>
        </w:tc>
        <w:tc>
          <w:tcPr>
            <w:tcW w:w="1985" w:type="dxa"/>
            <w:shd w:val="clear" w:color="auto" w:fill="808080" w:themeFill="background1" w:themeFillShade="80"/>
            <w:vAlign w:val="center"/>
          </w:tcPr>
          <w:p w:rsidR="0075735C" w:rsidRPr="001D1009" w:rsidRDefault="0075735C" w:rsidP="001D1009">
            <w:pPr>
              <w:jc w:val="center"/>
              <w:rPr>
                <w:b/>
                <w:color w:val="FFFFFF" w:themeColor="background1"/>
                <w:sz w:val="24"/>
                <w:szCs w:val="28"/>
              </w:rPr>
            </w:pPr>
            <w:r w:rsidRPr="001D1009">
              <w:rPr>
                <w:b/>
                <w:color w:val="FFFFFF" w:themeColor="background1"/>
                <w:sz w:val="24"/>
                <w:szCs w:val="28"/>
              </w:rPr>
              <w:t>TYPE OF AMENDMENT</w:t>
            </w:r>
          </w:p>
        </w:tc>
        <w:tc>
          <w:tcPr>
            <w:tcW w:w="5953" w:type="dxa"/>
            <w:shd w:val="clear" w:color="auto" w:fill="808080" w:themeFill="background1" w:themeFillShade="80"/>
            <w:vAlign w:val="center"/>
          </w:tcPr>
          <w:p w:rsidR="0075735C" w:rsidRPr="001D1009" w:rsidRDefault="0075735C" w:rsidP="001D1009">
            <w:pPr>
              <w:jc w:val="center"/>
              <w:rPr>
                <w:b/>
                <w:color w:val="FFFFFF" w:themeColor="background1"/>
                <w:sz w:val="24"/>
                <w:szCs w:val="28"/>
              </w:rPr>
            </w:pPr>
            <w:r w:rsidRPr="001D1009">
              <w:rPr>
                <w:b/>
                <w:color w:val="FFFFFF" w:themeColor="background1"/>
                <w:sz w:val="24"/>
                <w:szCs w:val="28"/>
              </w:rPr>
              <w:t>SUMMARY OF CHANGES</w:t>
            </w:r>
          </w:p>
        </w:tc>
        <w:tc>
          <w:tcPr>
            <w:tcW w:w="3384" w:type="dxa"/>
            <w:shd w:val="clear" w:color="auto" w:fill="808080" w:themeFill="background1" w:themeFillShade="80"/>
            <w:vAlign w:val="center"/>
          </w:tcPr>
          <w:p w:rsidR="0075735C" w:rsidRPr="001D1009" w:rsidRDefault="0075735C" w:rsidP="001D1009">
            <w:pPr>
              <w:jc w:val="center"/>
              <w:rPr>
                <w:b/>
                <w:color w:val="FFFFFF" w:themeColor="background1"/>
                <w:sz w:val="24"/>
                <w:szCs w:val="28"/>
              </w:rPr>
            </w:pPr>
            <w:r w:rsidRPr="001D1009">
              <w:rPr>
                <w:b/>
                <w:color w:val="FFFFFF" w:themeColor="background1"/>
                <w:sz w:val="24"/>
                <w:szCs w:val="28"/>
              </w:rPr>
              <w:t>ANALYSIS</w:t>
            </w:r>
          </w:p>
        </w:tc>
        <w:tc>
          <w:tcPr>
            <w:tcW w:w="1436" w:type="dxa"/>
            <w:shd w:val="clear" w:color="auto" w:fill="808080" w:themeFill="background1" w:themeFillShade="80"/>
          </w:tcPr>
          <w:p w:rsidR="0075735C" w:rsidRPr="001D1009" w:rsidRDefault="0075735C" w:rsidP="001D1009">
            <w:pPr>
              <w:jc w:val="center"/>
              <w:rPr>
                <w:b/>
                <w:color w:val="FFFFFF" w:themeColor="background1"/>
                <w:sz w:val="24"/>
                <w:szCs w:val="28"/>
              </w:rPr>
            </w:pPr>
            <w:r>
              <w:rPr>
                <w:b/>
                <w:color w:val="FFFFFF" w:themeColor="background1"/>
                <w:sz w:val="24"/>
                <w:szCs w:val="28"/>
              </w:rPr>
              <w:t>EFFECTIVE FROM</w:t>
            </w:r>
          </w:p>
        </w:tc>
      </w:tr>
      <w:tr w:rsidR="0075735C" w:rsidTr="00AC5DB9">
        <w:tc>
          <w:tcPr>
            <w:tcW w:w="1135" w:type="dxa"/>
          </w:tcPr>
          <w:p w:rsidR="0075735C" w:rsidRPr="00E64320" w:rsidRDefault="0075735C" w:rsidP="00E64320">
            <w:pPr>
              <w:jc w:val="both"/>
              <w:rPr>
                <w:sz w:val="24"/>
                <w:szCs w:val="24"/>
              </w:rPr>
            </w:pPr>
            <w:r>
              <w:rPr>
                <w:sz w:val="24"/>
                <w:szCs w:val="24"/>
              </w:rPr>
              <w:t>Rule 10</w:t>
            </w:r>
          </w:p>
        </w:tc>
        <w:tc>
          <w:tcPr>
            <w:tcW w:w="1985" w:type="dxa"/>
          </w:tcPr>
          <w:p w:rsidR="0075735C" w:rsidRPr="00E64320" w:rsidRDefault="0075735C" w:rsidP="00E64320">
            <w:pPr>
              <w:jc w:val="both"/>
              <w:rPr>
                <w:sz w:val="24"/>
                <w:szCs w:val="24"/>
              </w:rPr>
            </w:pPr>
            <w:r>
              <w:rPr>
                <w:sz w:val="24"/>
                <w:szCs w:val="24"/>
              </w:rPr>
              <w:t>Amendment</w:t>
            </w:r>
          </w:p>
        </w:tc>
        <w:tc>
          <w:tcPr>
            <w:tcW w:w="5953" w:type="dxa"/>
          </w:tcPr>
          <w:p w:rsidR="0075735C" w:rsidRDefault="0075735C" w:rsidP="00FA60F7">
            <w:pPr>
              <w:jc w:val="both"/>
              <w:rPr>
                <w:sz w:val="24"/>
                <w:szCs w:val="24"/>
              </w:rPr>
            </w:pPr>
            <w:r>
              <w:rPr>
                <w:sz w:val="24"/>
                <w:szCs w:val="24"/>
              </w:rPr>
              <w:t>This rules prescribe Rules for maintenance of Daily Stock Account (DSA).</w:t>
            </w:r>
          </w:p>
          <w:p w:rsidR="0075735C" w:rsidRPr="00FA60F7" w:rsidRDefault="0075735C" w:rsidP="00FA60F7">
            <w:pPr>
              <w:jc w:val="both"/>
              <w:rPr>
                <w:sz w:val="24"/>
                <w:szCs w:val="24"/>
              </w:rPr>
            </w:pPr>
            <w:r>
              <w:rPr>
                <w:sz w:val="24"/>
                <w:szCs w:val="24"/>
              </w:rPr>
              <w:t xml:space="preserve">Now facility of maintenance of DSA is provided in electronic form as well, with a condition that each page of DSA will be </w:t>
            </w:r>
            <w:r w:rsidRPr="00FA60F7">
              <w:rPr>
                <w:sz w:val="24"/>
                <w:szCs w:val="24"/>
              </w:rPr>
              <w:t>authenticated by Digital Signature</w:t>
            </w:r>
            <w:r>
              <w:rPr>
                <w:sz w:val="24"/>
                <w:szCs w:val="24"/>
              </w:rPr>
              <w:t xml:space="preserve"> </w:t>
            </w:r>
          </w:p>
        </w:tc>
        <w:tc>
          <w:tcPr>
            <w:tcW w:w="3384" w:type="dxa"/>
          </w:tcPr>
          <w:p w:rsidR="0075735C" w:rsidRPr="00FA60F7" w:rsidRDefault="0075735C" w:rsidP="00FA60F7">
            <w:pPr>
              <w:jc w:val="both"/>
              <w:rPr>
                <w:sz w:val="24"/>
                <w:szCs w:val="24"/>
              </w:rPr>
            </w:pPr>
            <w:r w:rsidRPr="00FA60F7">
              <w:rPr>
                <w:sz w:val="24"/>
                <w:szCs w:val="24"/>
              </w:rPr>
              <w:t xml:space="preserve">Welcome move towards Paperless Society </w:t>
            </w:r>
          </w:p>
        </w:tc>
        <w:tc>
          <w:tcPr>
            <w:tcW w:w="1436" w:type="dxa"/>
          </w:tcPr>
          <w:p w:rsidR="0075735C" w:rsidRPr="00E64320" w:rsidRDefault="0075735C" w:rsidP="00E64320">
            <w:pPr>
              <w:jc w:val="both"/>
              <w:rPr>
                <w:sz w:val="24"/>
                <w:szCs w:val="24"/>
              </w:rPr>
            </w:pPr>
            <w:r>
              <w:rPr>
                <w:sz w:val="24"/>
                <w:szCs w:val="24"/>
              </w:rPr>
              <w:t>1</w:t>
            </w:r>
            <w:r w:rsidRPr="00FA60F7">
              <w:rPr>
                <w:sz w:val="24"/>
                <w:szCs w:val="24"/>
                <w:vertAlign w:val="superscript"/>
              </w:rPr>
              <w:t>st</w:t>
            </w:r>
            <w:r>
              <w:rPr>
                <w:sz w:val="24"/>
                <w:szCs w:val="24"/>
              </w:rPr>
              <w:t xml:space="preserve"> March 2015</w:t>
            </w:r>
          </w:p>
        </w:tc>
      </w:tr>
      <w:tr w:rsidR="0075735C" w:rsidTr="00AC5DB9">
        <w:tc>
          <w:tcPr>
            <w:tcW w:w="1135" w:type="dxa"/>
          </w:tcPr>
          <w:p w:rsidR="0075735C" w:rsidRPr="00E64320" w:rsidRDefault="0075735C" w:rsidP="00E64320">
            <w:pPr>
              <w:jc w:val="both"/>
              <w:rPr>
                <w:sz w:val="24"/>
                <w:szCs w:val="24"/>
              </w:rPr>
            </w:pPr>
            <w:r>
              <w:rPr>
                <w:sz w:val="24"/>
                <w:szCs w:val="24"/>
              </w:rPr>
              <w:t>Rule 11</w:t>
            </w:r>
          </w:p>
        </w:tc>
        <w:tc>
          <w:tcPr>
            <w:tcW w:w="1985" w:type="dxa"/>
          </w:tcPr>
          <w:p w:rsidR="0075735C" w:rsidRPr="00E64320" w:rsidRDefault="0075735C" w:rsidP="00E64320">
            <w:pPr>
              <w:jc w:val="both"/>
              <w:rPr>
                <w:sz w:val="24"/>
                <w:szCs w:val="24"/>
              </w:rPr>
            </w:pPr>
            <w:r>
              <w:rPr>
                <w:sz w:val="24"/>
                <w:szCs w:val="24"/>
              </w:rPr>
              <w:t>Amendment</w:t>
            </w:r>
          </w:p>
        </w:tc>
        <w:tc>
          <w:tcPr>
            <w:tcW w:w="5953" w:type="dxa"/>
          </w:tcPr>
          <w:p w:rsidR="0075735C" w:rsidRDefault="0075735C" w:rsidP="00E64320">
            <w:pPr>
              <w:jc w:val="both"/>
              <w:rPr>
                <w:sz w:val="24"/>
                <w:szCs w:val="24"/>
              </w:rPr>
            </w:pPr>
            <w:r>
              <w:rPr>
                <w:sz w:val="24"/>
                <w:szCs w:val="24"/>
              </w:rPr>
              <w:t>This rules prescribe the regulation w.r.t Invoicing.</w:t>
            </w:r>
          </w:p>
          <w:p w:rsidR="0075735C" w:rsidRDefault="0075735C" w:rsidP="00E64320">
            <w:pPr>
              <w:jc w:val="both"/>
              <w:rPr>
                <w:sz w:val="24"/>
                <w:szCs w:val="24"/>
              </w:rPr>
            </w:pPr>
          </w:p>
          <w:p w:rsidR="0075735C" w:rsidRDefault="0075735C" w:rsidP="00E64320">
            <w:pPr>
              <w:jc w:val="both"/>
              <w:rPr>
                <w:sz w:val="24"/>
                <w:szCs w:val="24"/>
              </w:rPr>
            </w:pPr>
            <w:r>
              <w:rPr>
                <w:sz w:val="24"/>
                <w:szCs w:val="24"/>
              </w:rPr>
              <w:t>Now it is provided that:</w:t>
            </w:r>
          </w:p>
          <w:p w:rsidR="0075735C" w:rsidRDefault="0075735C" w:rsidP="0075735C">
            <w:pPr>
              <w:pStyle w:val="ListParagraph"/>
              <w:numPr>
                <w:ilvl w:val="0"/>
                <w:numId w:val="3"/>
              </w:numPr>
              <w:ind w:left="459"/>
              <w:jc w:val="both"/>
              <w:rPr>
                <w:sz w:val="24"/>
                <w:szCs w:val="24"/>
              </w:rPr>
            </w:pPr>
            <w:r w:rsidRPr="00215E1F">
              <w:rPr>
                <w:sz w:val="24"/>
                <w:szCs w:val="24"/>
              </w:rPr>
              <w:t>If goods are directly sent to a job worker, on the direction of a manufacturer/service provider, the invoice shall state manufacturer/service provider as Buyer and job worker as the consignee and it should provide their details.</w:t>
            </w:r>
          </w:p>
          <w:p w:rsidR="0075735C" w:rsidRDefault="0075735C" w:rsidP="0075735C">
            <w:pPr>
              <w:pStyle w:val="ListParagraph"/>
              <w:numPr>
                <w:ilvl w:val="0"/>
                <w:numId w:val="3"/>
              </w:numPr>
              <w:ind w:left="459"/>
              <w:jc w:val="both"/>
              <w:rPr>
                <w:sz w:val="24"/>
                <w:szCs w:val="24"/>
              </w:rPr>
            </w:pPr>
            <w:r w:rsidRPr="00215E1F">
              <w:rPr>
                <w:sz w:val="24"/>
                <w:szCs w:val="24"/>
              </w:rPr>
              <w:t>If goods are directly sent to any person on the direction of the registered dealer, the invoice shall also contain the details of dealer as the buyer and the person as the consignee, and that person shall take CENVAT credit on the basis of the registered dealer’s invoice.</w:t>
            </w:r>
          </w:p>
          <w:p w:rsidR="0075735C" w:rsidRDefault="0075735C" w:rsidP="0075735C">
            <w:pPr>
              <w:pStyle w:val="ListParagraph"/>
              <w:numPr>
                <w:ilvl w:val="0"/>
                <w:numId w:val="3"/>
              </w:numPr>
              <w:ind w:left="459"/>
              <w:jc w:val="both"/>
              <w:rPr>
                <w:sz w:val="24"/>
                <w:szCs w:val="24"/>
              </w:rPr>
            </w:pPr>
            <w:r w:rsidRPr="00215E1F">
              <w:rPr>
                <w:sz w:val="24"/>
                <w:szCs w:val="24"/>
              </w:rPr>
              <w:t>If the goods imported by register Importer and   sent directly to buyer’s premises, then invoice issued by the importer shall mention that goods are sent directly from the place or port of import to the buyer’s premises.</w:t>
            </w:r>
          </w:p>
          <w:p w:rsidR="0075735C" w:rsidRDefault="0075735C" w:rsidP="0075735C">
            <w:pPr>
              <w:pStyle w:val="ListParagraph"/>
              <w:numPr>
                <w:ilvl w:val="0"/>
                <w:numId w:val="3"/>
              </w:numPr>
              <w:ind w:left="459"/>
              <w:jc w:val="both"/>
              <w:rPr>
                <w:sz w:val="24"/>
                <w:szCs w:val="24"/>
              </w:rPr>
            </w:pPr>
            <w:r w:rsidRPr="00215E1F">
              <w:rPr>
                <w:sz w:val="24"/>
                <w:szCs w:val="24"/>
              </w:rPr>
              <w:t xml:space="preserve">Other provisions of Rule 11 shall also made be applicable to register Importer </w:t>
            </w:r>
            <w:r w:rsidRPr="00215E1F">
              <w:rPr>
                <w:i/>
                <w:sz w:val="24"/>
                <w:szCs w:val="24"/>
              </w:rPr>
              <w:t>mutatis mutandis</w:t>
            </w:r>
            <w:r w:rsidRPr="00215E1F">
              <w:rPr>
                <w:sz w:val="24"/>
                <w:szCs w:val="24"/>
              </w:rPr>
              <w:t xml:space="preserve">. </w:t>
            </w:r>
          </w:p>
          <w:p w:rsidR="0075735C" w:rsidRPr="00215E1F" w:rsidRDefault="0075735C" w:rsidP="0075735C">
            <w:pPr>
              <w:pStyle w:val="ListParagraph"/>
              <w:numPr>
                <w:ilvl w:val="0"/>
                <w:numId w:val="3"/>
              </w:numPr>
              <w:ind w:left="459"/>
              <w:jc w:val="both"/>
              <w:rPr>
                <w:sz w:val="24"/>
                <w:szCs w:val="24"/>
              </w:rPr>
            </w:pPr>
            <w:r w:rsidRPr="00215E1F">
              <w:rPr>
                <w:sz w:val="24"/>
                <w:szCs w:val="24"/>
              </w:rPr>
              <w:lastRenderedPageBreak/>
              <w:t>Invoice now can be digitally signed. However Duplicate copy for Transporter still needs to be self-attested by manufacturer.</w:t>
            </w:r>
          </w:p>
        </w:tc>
        <w:tc>
          <w:tcPr>
            <w:tcW w:w="3384" w:type="dxa"/>
          </w:tcPr>
          <w:p w:rsidR="0075735C" w:rsidRDefault="0075735C" w:rsidP="0075735C">
            <w:pPr>
              <w:pStyle w:val="ListParagraph"/>
              <w:numPr>
                <w:ilvl w:val="0"/>
                <w:numId w:val="2"/>
              </w:numPr>
              <w:jc w:val="both"/>
              <w:rPr>
                <w:sz w:val="24"/>
                <w:szCs w:val="24"/>
              </w:rPr>
            </w:pPr>
            <w:r w:rsidRPr="00215E1F">
              <w:rPr>
                <w:sz w:val="24"/>
                <w:szCs w:val="24"/>
              </w:rPr>
              <w:lastRenderedPageBreak/>
              <w:t xml:space="preserve">Clarification provided for business </w:t>
            </w:r>
            <w:r>
              <w:rPr>
                <w:sz w:val="24"/>
                <w:szCs w:val="24"/>
              </w:rPr>
              <w:t xml:space="preserve">procurement </w:t>
            </w:r>
            <w:r w:rsidRPr="00215E1F">
              <w:rPr>
                <w:sz w:val="24"/>
                <w:szCs w:val="24"/>
              </w:rPr>
              <w:t>process of “Bill To – Ship To”</w:t>
            </w:r>
          </w:p>
          <w:p w:rsidR="0075735C" w:rsidRPr="00215E1F" w:rsidRDefault="0075735C" w:rsidP="0075735C">
            <w:pPr>
              <w:pStyle w:val="ListParagraph"/>
              <w:numPr>
                <w:ilvl w:val="0"/>
                <w:numId w:val="2"/>
              </w:numPr>
              <w:jc w:val="both"/>
              <w:rPr>
                <w:sz w:val="24"/>
                <w:szCs w:val="24"/>
              </w:rPr>
            </w:pPr>
            <w:r>
              <w:rPr>
                <w:sz w:val="24"/>
                <w:szCs w:val="24"/>
              </w:rPr>
              <w:t>Move towards E-Governance by allowing to authenticate the invoice by digital signature.</w:t>
            </w:r>
          </w:p>
        </w:tc>
        <w:tc>
          <w:tcPr>
            <w:tcW w:w="1436" w:type="dxa"/>
          </w:tcPr>
          <w:p w:rsidR="0075735C" w:rsidRPr="00E64320" w:rsidRDefault="0075735C" w:rsidP="00E64320">
            <w:pPr>
              <w:jc w:val="both"/>
              <w:rPr>
                <w:sz w:val="24"/>
                <w:szCs w:val="24"/>
              </w:rPr>
            </w:pPr>
            <w:r>
              <w:rPr>
                <w:sz w:val="24"/>
                <w:szCs w:val="24"/>
              </w:rPr>
              <w:t>1</w:t>
            </w:r>
            <w:r w:rsidRPr="000A164C">
              <w:rPr>
                <w:sz w:val="24"/>
                <w:szCs w:val="24"/>
                <w:vertAlign w:val="superscript"/>
              </w:rPr>
              <w:t>st</w:t>
            </w:r>
            <w:r>
              <w:rPr>
                <w:sz w:val="24"/>
                <w:szCs w:val="24"/>
              </w:rPr>
              <w:t xml:space="preserve"> March 2015</w:t>
            </w:r>
          </w:p>
        </w:tc>
      </w:tr>
      <w:tr w:rsidR="0075735C" w:rsidTr="00AC5DB9">
        <w:tc>
          <w:tcPr>
            <w:tcW w:w="1135" w:type="dxa"/>
          </w:tcPr>
          <w:p w:rsidR="0075735C" w:rsidRPr="00E64320" w:rsidRDefault="0075735C" w:rsidP="00E64320">
            <w:pPr>
              <w:jc w:val="both"/>
              <w:rPr>
                <w:sz w:val="24"/>
                <w:szCs w:val="24"/>
              </w:rPr>
            </w:pPr>
            <w:r>
              <w:rPr>
                <w:sz w:val="24"/>
                <w:szCs w:val="24"/>
              </w:rPr>
              <w:lastRenderedPageBreak/>
              <w:t xml:space="preserve">Rule </w:t>
            </w:r>
            <w:r w:rsidRPr="005E334B">
              <w:rPr>
                <w:sz w:val="24"/>
                <w:szCs w:val="24"/>
              </w:rPr>
              <w:t>12(6) &amp; 17(5)</w:t>
            </w:r>
          </w:p>
        </w:tc>
        <w:tc>
          <w:tcPr>
            <w:tcW w:w="1985" w:type="dxa"/>
          </w:tcPr>
          <w:p w:rsidR="0075735C" w:rsidRPr="00E64320" w:rsidRDefault="0075735C" w:rsidP="00E64320">
            <w:pPr>
              <w:jc w:val="both"/>
              <w:rPr>
                <w:sz w:val="24"/>
                <w:szCs w:val="24"/>
              </w:rPr>
            </w:pPr>
            <w:r w:rsidRPr="005E334B">
              <w:rPr>
                <w:sz w:val="24"/>
                <w:szCs w:val="24"/>
              </w:rPr>
              <w:t>New Sub-Rule</w:t>
            </w:r>
          </w:p>
        </w:tc>
        <w:tc>
          <w:tcPr>
            <w:tcW w:w="5953" w:type="dxa"/>
          </w:tcPr>
          <w:p w:rsidR="0075735C" w:rsidRDefault="0075735C" w:rsidP="00CC363D">
            <w:pPr>
              <w:jc w:val="both"/>
              <w:rPr>
                <w:sz w:val="24"/>
                <w:szCs w:val="24"/>
              </w:rPr>
            </w:pPr>
            <w:r w:rsidRPr="00FD53BF">
              <w:rPr>
                <w:sz w:val="24"/>
                <w:szCs w:val="24"/>
              </w:rPr>
              <w:t>This Rule contain provision relating to various returns. Now Penalty clause is inserted for late filing of Return</w:t>
            </w:r>
            <w:r>
              <w:rPr>
                <w:sz w:val="24"/>
                <w:szCs w:val="24"/>
              </w:rPr>
              <w:t>.</w:t>
            </w:r>
          </w:p>
          <w:p w:rsidR="0075735C" w:rsidRDefault="0075735C" w:rsidP="00CC363D">
            <w:pPr>
              <w:jc w:val="both"/>
              <w:rPr>
                <w:sz w:val="24"/>
                <w:szCs w:val="24"/>
              </w:rPr>
            </w:pPr>
          </w:p>
          <w:p w:rsidR="0075735C" w:rsidRPr="00E64320" w:rsidRDefault="0075735C" w:rsidP="00CC363D">
            <w:pPr>
              <w:jc w:val="both"/>
              <w:rPr>
                <w:sz w:val="24"/>
                <w:szCs w:val="24"/>
              </w:rPr>
            </w:pPr>
            <w:r w:rsidRPr="00FD53BF">
              <w:rPr>
                <w:sz w:val="24"/>
                <w:szCs w:val="24"/>
              </w:rPr>
              <w:t xml:space="preserve">Penalty of </w:t>
            </w:r>
            <w:proofErr w:type="spellStart"/>
            <w:r w:rsidRPr="00FD53BF">
              <w:rPr>
                <w:sz w:val="24"/>
                <w:szCs w:val="24"/>
              </w:rPr>
              <w:t>Rs</w:t>
            </w:r>
            <w:proofErr w:type="spellEnd"/>
            <w:r w:rsidRPr="00FD53BF">
              <w:rPr>
                <w:sz w:val="24"/>
                <w:szCs w:val="24"/>
              </w:rPr>
              <w:t xml:space="preserve"> 100/- per day is payable for after due date till filing of return, subject to Maximum of </w:t>
            </w:r>
            <w:proofErr w:type="spellStart"/>
            <w:r w:rsidRPr="00FD53BF">
              <w:rPr>
                <w:sz w:val="24"/>
                <w:szCs w:val="24"/>
              </w:rPr>
              <w:t>Rs</w:t>
            </w:r>
            <w:proofErr w:type="spellEnd"/>
            <w:r w:rsidRPr="00FD53BF">
              <w:rPr>
                <w:sz w:val="24"/>
                <w:szCs w:val="24"/>
              </w:rPr>
              <w:t xml:space="preserve"> 20000/-</w:t>
            </w:r>
          </w:p>
        </w:tc>
        <w:tc>
          <w:tcPr>
            <w:tcW w:w="3384" w:type="dxa"/>
          </w:tcPr>
          <w:p w:rsidR="0075735C" w:rsidRDefault="0075735C" w:rsidP="00CC363D">
            <w:pPr>
              <w:jc w:val="both"/>
              <w:rPr>
                <w:sz w:val="24"/>
                <w:szCs w:val="24"/>
              </w:rPr>
            </w:pPr>
            <w:r>
              <w:rPr>
                <w:sz w:val="24"/>
                <w:szCs w:val="24"/>
              </w:rPr>
              <w:t>In Excise, there was no separate penal clause for charging penalty for late filing of Excise Return. Under general clause Penalty for late filling of return was levied.</w:t>
            </w:r>
          </w:p>
          <w:p w:rsidR="0075735C" w:rsidRDefault="0075735C" w:rsidP="00CC363D">
            <w:pPr>
              <w:jc w:val="both"/>
              <w:rPr>
                <w:sz w:val="24"/>
                <w:szCs w:val="24"/>
              </w:rPr>
            </w:pPr>
          </w:p>
          <w:p w:rsidR="0075735C" w:rsidRDefault="0075735C" w:rsidP="00CC363D">
            <w:pPr>
              <w:jc w:val="both"/>
              <w:rPr>
                <w:sz w:val="24"/>
                <w:szCs w:val="24"/>
              </w:rPr>
            </w:pPr>
            <w:r>
              <w:rPr>
                <w:sz w:val="24"/>
                <w:szCs w:val="24"/>
              </w:rPr>
              <w:t xml:space="preserve">With introduction of this amendment, timely filing of returns is to be insured. Else be ready to pay penalty </w:t>
            </w:r>
            <w:proofErr w:type="spellStart"/>
            <w:r>
              <w:rPr>
                <w:sz w:val="24"/>
                <w:szCs w:val="24"/>
              </w:rPr>
              <w:t>upto</w:t>
            </w:r>
            <w:proofErr w:type="spellEnd"/>
            <w:r>
              <w:rPr>
                <w:sz w:val="24"/>
                <w:szCs w:val="24"/>
              </w:rPr>
              <w:t xml:space="preserve"> </w:t>
            </w:r>
            <w:proofErr w:type="spellStart"/>
            <w:r>
              <w:rPr>
                <w:sz w:val="24"/>
                <w:szCs w:val="24"/>
              </w:rPr>
              <w:t>Rs</w:t>
            </w:r>
            <w:proofErr w:type="spellEnd"/>
            <w:r>
              <w:rPr>
                <w:sz w:val="24"/>
                <w:szCs w:val="24"/>
              </w:rPr>
              <w:t xml:space="preserve"> 20000/- PER RETURN.</w:t>
            </w:r>
          </w:p>
          <w:p w:rsidR="0075735C" w:rsidRDefault="0075735C" w:rsidP="00CC363D">
            <w:pPr>
              <w:jc w:val="both"/>
              <w:rPr>
                <w:sz w:val="24"/>
                <w:szCs w:val="24"/>
              </w:rPr>
            </w:pPr>
          </w:p>
          <w:p w:rsidR="0075735C" w:rsidRPr="00E64320" w:rsidRDefault="0075735C" w:rsidP="00CC363D">
            <w:pPr>
              <w:jc w:val="both"/>
              <w:rPr>
                <w:sz w:val="24"/>
                <w:szCs w:val="24"/>
              </w:rPr>
            </w:pPr>
            <w:r>
              <w:rPr>
                <w:sz w:val="24"/>
                <w:szCs w:val="24"/>
              </w:rPr>
              <w:t>This will increase Tax Revenue drastically or will change habit of assessee so that timely returns will be filled.</w:t>
            </w:r>
          </w:p>
        </w:tc>
        <w:tc>
          <w:tcPr>
            <w:tcW w:w="1436" w:type="dxa"/>
          </w:tcPr>
          <w:p w:rsidR="0075735C" w:rsidRPr="00E64320" w:rsidRDefault="0075735C" w:rsidP="00E64320">
            <w:pPr>
              <w:jc w:val="both"/>
              <w:rPr>
                <w:sz w:val="24"/>
                <w:szCs w:val="24"/>
              </w:rPr>
            </w:pPr>
            <w:r>
              <w:rPr>
                <w:sz w:val="24"/>
                <w:szCs w:val="24"/>
              </w:rPr>
              <w:t>1</w:t>
            </w:r>
            <w:r w:rsidRPr="00FD53BF">
              <w:rPr>
                <w:sz w:val="24"/>
                <w:szCs w:val="24"/>
                <w:vertAlign w:val="superscript"/>
              </w:rPr>
              <w:t>st</w:t>
            </w:r>
            <w:r>
              <w:rPr>
                <w:sz w:val="24"/>
                <w:szCs w:val="24"/>
              </w:rPr>
              <w:t xml:space="preserve"> March 2014</w:t>
            </w:r>
          </w:p>
        </w:tc>
      </w:tr>
      <w:tr w:rsidR="0075735C" w:rsidTr="00AC5DB9">
        <w:tc>
          <w:tcPr>
            <w:tcW w:w="1135" w:type="dxa"/>
          </w:tcPr>
          <w:p w:rsidR="0075735C" w:rsidRPr="00E64320" w:rsidRDefault="0075735C" w:rsidP="00E64320">
            <w:pPr>
              <w:jc w:val="both"/>
              <w:rPr>
                <w:sz w:val="24"/>
                <w:szCs w:val="24"/>
              </w:rPr>
            </w:pPr>
            <w:r>
              <w:rPr>
                <w:sz w:val="24"/>
                <w:szCs w:val="24"/>
              </w:rPr>
              <w:t>Rule 18</w:t>
            </w:r>
          </w:p>
        </w:tc>
        <w:tc>
          <w:tcPr>
            <w:tcW w:w="1985" w:type="dxa"/>
          </w:tcPr>
          <w:p w:rsidR="0075735C" w:rsidRPr="00E64320" w:rsidRDefault="0075735C" w:rsidP="00E64320">
            <w:pPr>
              <w:jc w:val="both"/>
              <w:rPr>
                <w:sz w:val="24"/>
                <w:szCs w:val="24"/>
              </w:rPr>
            </w:pPr>
            <w:r>
              <w:rPr>
                <w:sz w:val="24"/>
                <w:szCs w:val="24"/>
              </w:rPr>
              <w:t>Amendment</w:t>
            </w:r>
          </w:p>
        </w:tc>
        <w:tc>
          <w:tcPr>
            <w:tcW w:w="5953" w:type="dxa"/>
          </w:tcPr>
          <w:p w:rsidR="0075735C" w:rsidRPr="00F444CA" w:rsidRDefault="0075735C" w:rsidP="00F444CA">
            <w:pPr>
              <w:jc w:val="both"/>
              <w:rPr>
                <w:sz w:val="24"/>
                <w:szCs w:val="24"/>
              </w:rPr>
            </w:pPr>
            <w:r w:rsidRPr="00F444CA">
              <w:rPr>
                <w:sz w:val="24"/>
                <w:szCs w:val="24"/>
              </w:rPr>
              <w:t>This Rule provides for Rebate of duty paid on goods used in Exports.</w:t>
            </w:r>
          </w:p>
          <w:p w:rsidR="0075735C" w:rsidRPr="00F444CA" w:rsidRDefault="0075735C" w:rsidP="00F444CA">
            <w:pPr>
              <w:jc w:val="both"/>
              <w:rPr>
                <w:sz w:val="24"/>
                <w:szCs w:val="24"/>
              </w:rPr>
            </w:pPr>
          </w:p>
          <w:p w:rsidR="0075735C" w:rsidRDefault="0075735C" w:rsidP="00F444CA">
            <w:pPr>
              <w:jc w:val="both"/>
              <w:rPr>
                <w:sz w:val="24"/>
                <w:szCs w:val="24"/>
              </w:rPr>
            </w:pPr>
            <w:r w:rsidRPr="00F444CA">
              <w:rPr>
                <w:sz w:val="24"/>
                <w:szCs w:val="24"/>
              </w:rPr>
              <w:t xml:space="preserve">Explanation to this rules is substituted with new one, to provide that </w:t>
            </w:r>
          </w:p>
          <w:p w:rsidR="0075735C" w:rsidRDefault="0075735C" w:rsidP="00F444CA">
            <w:pPr>
              <w:jc w:val="both"/>
              <w:rPr>
                <w:sz w:val="24"/>
                <w:szCs w:val="24"/>
              </w:rPr>
            </w:pPr>
            <w:proofErr w:type="gramStart"/>
            <w:r w:rsidRPr="00F444CA">
              <w:rPr>
                <w:sz w:val="24"/>
                <w:szCs w:val="24"/>
              </w:rPr>
              <w:t>" Export</w:t>
            </w:r>
            <w:proofErr w:type="gramEnd"/>
            <w:r w:rsidRPr="00F444CA">
              <w:rPr>
                <w:sz w:val="24"/>
                <w:szCs w:val="24"/>
              </w:rPr>
              <w:t xml:space="preserve"> means taking goods out of India to a place outside India and includes shipment of goods as provision or stores for use on board a ship proceeding to a foreign port or supplied to a foreign going aircraft."</w:t>
            </w:r>
          </w:p>
          <w:p w:rsidR="0075735C" w:rsidRPr="00E64320" w:rsidRDefault="0075735C" w:rsidP="00F444CA">
            <w:pPr>
              <w:jc w:val="both"/>
              <w:rPr>
                <w:sz w:val="24"/>
                <w:szCs w:val="24"/>
              </w:rPr>
            </w:pPr>
          </w:p>
        </w:tc>
        <w:tc>
          <w:tcPr>
            <w:tcW w:w="3384" w:type="dxa"/>
          </w:tcPr>
          <w:p w:rsidR="0075735C" w:rsidRDefault="0075735C" w:rsidP="001D1009">
            <w:pPr>
              <w:jc w:val="both"/>
              <w:rPr>
                <w:sz w:val="24"/>
                <w:szCs w:val="24"/>
              </w:rPr>
            </w:pPr>
            <w:r>
              <w:rPr>
                <w:sz w:val="24"/>
                <w:szCs w:val="24"/>
              </w:rPr>
              <w:t xml:space="preserve">Due to this amendment </w:t>
            </w:r>
            <w:r w:rsidRPr="00F444CA">
              <w:rPr>
                <w:sz w:val="24"/>
                <w:szCs w:val="24"/>
              </w:rPr>
              <w:t>Litigation w.r.t Rebate on supply of goods to EOU will come to any end.</w:t>
            </w:r>
          </w:p>
          <w:p w:rsidR="0075735C" w:rsidRDefault="0075735C" w:rsidP="001D1009">
            <w:pPr>
              <w:jc w:val="both"/>
              <w:rPr>
                <w:sz w:val="24"/>
                <w:szCs w:val="24"/>
              </w:rPr>
            </w:pPr>
          </w:p>
          <w:p w:rsidR="0075735C" w:rsidRPr="00E64320" w:rsidRDefault="0075735C" w:rsidP="001D1009">
            <w:pPr>
              <w:jc w:val="both"/>
              <w:rPr>
                <w:sz w:val="24"/>
                <w:szCs w:val="24"/>
              </w:rPr>
            </w:pPr>
            <w:r>
              <w:rPr>
                <w:sz w:val="24"/>
                <w:szCs w:val="24"/>
              </w:rPr>
              <w:t>Changes in the same line is also incorporated in Rule 5 of Cenvat Credit Rules 2004</w:t>
            </w:r>
          </w:p>
        </w:tc>
        <w:tc>
          <w:tcPr>
            <w:tcW w:w="1436" w:type="dxa"/>
          </w:tcPr>
          <w:p w:rsidR="0075735C" w:rsidRPr="00E64320" w:rsidRDefault="0075735C" w:rsidP="001D1009">
            <w:pPr>
              <w:jc w:val="both"/>
              <w:rPr>
                <w:sz w:val="24"/>
                <w:szCs w:val="24"/>
              </w:rPr>
            </w:pPr>
            <w:r>
              <w:rPr>
                <w:sz w:val="24"/>
                <w:szCs w:val="24"/>
              </w:rPr>
              <w:t>1</w:t>
            </w:r>
            <w:r w:rsidRPr="00F444CA">
              <w:rPr>
                <w:sz w:val="24"/>
                <w:szCs w:val="24"/>
                <w:vertAlign w:val="superscript"/>
              </w:rPr>
              <w:t>st</w:t>
            </w:r>
            <w:r>
              <w:rPr>
                <w:sz w:val="24"/>
                <w:szCs w:val="24"/>
              </w:rPr>
              <w:t xml:space="preserve"> March 2014</w:t>
            </w:r>
          </w:p>
        </w:tc>
      </w:tr>
      <w:tr w:rsidR="0075735C" w:rsidTr="001324D7">
        <w:tc>
          <w:tcPr>
            <w:tcW w:w="13893" w:type="dxa"/>
            <w:gridSpan w:val="5"/>
          </w:tcPr>
          <w:p w:rsidR="0075735C" w:rsidRDefault="0075735C" w:rsidP="00E64320">
            <w:pPr>
              <w:jc w:val="both"/>
              <w:rPr>
                <w:sz w:val="24"/>
                <w:szCs w:val="24"/>
              </w:rPr>
            </w:pPr>
          </w:p>
          <w:p w:rsidR="0075735C" w:rsidRDefault="0075735C" w:rsidP="00E64320">
            <w:pPr>
              <w:jc w:val="both"/>
              <w:rPr>
                <w:sz w:val="24"/>
                <w:szCs w:val="24"/>
              </w:rPr>
            </w:pPr>
            <w:r>
              <w:rPr>
                <w:sz w:val="24"/>
                <w:szCs w:val="24"/>
              </w:rPr>
              <w:t xml:space="preserve">Importer Dealer: </w:t>
            </w:r>
          </w:p>
          <w:p w:rsidR="0075735C" w:rsidRDefault="0075735C" w:rsidP="00E64320">
            <w:pPr>
              <w:jc w:val="both"/>
              <w:rPr>
                <w:sz w:val="24"/>
                <w:szCs w:val="24"/>
              </w:rPr>
            </w:pPr>
          </w:p>
          <w:p w:rsidR="0075735C" w:rsidRDefault="0075735C" w:rsidP="00E64320">
            <w:pPr>
              <w:jc w:val="both"/>
              <w:rPr>
                <w:sz w:val="24"/>
                <w:szCs w:val="24"/>
              </w:rPr>
            </w:pPr>
            <w:r w:rsidRPr="00C919DA">
              <w:rPr>
                <w:sz w:val="24"/>
                <w:szCs w:val="24"/>
              </w:rPr>
              <w:t xml:space="preserve">Notification No. 08/2014 – </w:t>
            </w:r>
            <w:r>
              <w:rPr>
                <w:sz w:val="24"/>
                <w:szCs w:val="24"/>
              </w:rPr>
              <w:t>CE NT dated 28</w:t>
            </w:r>
            <w:r w:rsidRPr="00C919DA">
              <w:rPr>
                <w:sz w:val="24"/>
                <w:szCs w:val="24"/>
                <w:vertAlign w:val="superscript"/>
              </w:rPr>
              <w:t>th</w:t>
            </w:r>
            <w:r>
              <w:rPr>
                <w:sz w:val="24"/>
                <w:szCs w:val="24"/>
              </w:rPr>
              <w:t xml:space="preserve"> Feb 2014 made mandatory to Import Dealer to get registered under Excise, if he wish to pass-on the Cenvat Credit like registration requirement for First Stage Dealer (FSD) / Second Stage Dealer (SSD). However there are many regulations in Central Excise Rule 2002 governing FSD/SSD which were not prescribed for Import dealer. However now vide Notification No 8/2015 CE NT dated 1</w:t>
            </w:r>
            <w:r w:rsidRPr="00C919DA">
              <w:rPr>
                <w:sz w:val="24"/>
                <w:szCs w:val="24"/>
                <w:vertAlign w:val="superscript"/>
              </w:rPr>
              <w:t>st</w:t>
            </w:r>
            <w:r>
              <w:rPr>
                <w:sz w:val="24"/>
                <w:szCs w:val="24"/>
              </w:rPr>
              <w:t xml:space="preserve"> March 2015, same were also made applicable to Import Dealer as well.</w:t>
            </w:r>
          </w:p>
          <w:p w:rsidR="0075735C" w:rsidRPr="00E64320" w:rsidRDefault="0075735C" w:rsidP="00E64320">
            <w:pPr>
              <w:jc w:val="both"/>
              <w:rPr>
                <w:sz w:val="24"/>
                <w:szCs w:val="24"/>
              </w:rPr>
            </w:pPr>
          </w:p>
        </w:tc>
      </w:tr>
    </w:tbl>
    <w:p w:rsidR="0075735C" w:rsidRDefault="0075735C"/>
    <w:p w:rsidR="0075735C" w:rsidRDefault="0075735C">
      <w:r>
        <w:br w:type="page"/>
      </w:r>
    </w:p>
    <w:p w:rsidR="0075735C" w:rsidRDefault="0075735C"/>
    <w:p w:rsidR="0075735C" w:rsidRPr="001D1009" w:rsidRDefault="0075735C" w:rsidP="0075735C">
      <w:pPr>
        <w:pStyle w:val="ListParagraph"/>
        <w:numPr>
          <w:ilvl w:val="0"/>
          <w:numId w:val="1"/>
        </w:numPr>
        <w:ind w:left="-142"/>
        <w:rPr>
          <w:b/>
          <w:u w:val="single"/>
        </w:rPr>
      </w:pPr>
      <w:r w:rsidRPr="001D1009">
        <w:rPr>
          <w:b/>
          <w:sz w:val="24"/>
          <w:u w:val="single"/>
        </w:rPr>
        <w:t xml:space="preserve">CHANGES MADE IN </w:t>
      </w:r>
      <w:r>
        <w:rPr>
          <w:b/>
          <w:sz w:val="24"/>
          <w:u w:val="single"/>
        </w:rPr>
        <w:t>CENVAT CREDIT RULES 2004</w:t>
      </w:r>
      <w:r w:rsidRPr="001D1009">
        <w:rPr>
          <w:b/>
          <w:sz w:val="24"/>
          <w:u w:val="single"/>
        </w:rPr>
        <w:t xml:space="preserve"> BY </w:t>
      </w:r>
      <w:r>
        <w:rPr>
          <w:b/>
          <w:sz w:val="24"/>
          <w:u w:val="single"/>
        </w:rPr>
        <w:t>NOTIFICATION NO 6/2015 CE NT DATED 1</w:t>
      </w:r>
      <w:r w:rsidRPr="00565B8F">
        <w:rPr>
          <w:b/>
          <w:sz w:val="24"/>
          <w:u w:val="single"/>
          <w:vertAlign w:val="superscript"/>
        </w:rPr>
        <w:t>ST</w:t>
      </w:r>
      <w:r>
        <w:rPr>
          <w:b/>
          <w:sz w:val="24"/>
          <w:u w:val="single"/>
        </w:rPr>
        <w:t xml:space="preserve"> March 2015</w:t>
      </w:r>
      <w:r w:rsidRPr="001D1009">
        <w:rPr>
          <w:b/>
          <w:sz w:val="24"/>
          <w:u w:val="single"/>
        </w:rPr>
        <w:t>:</w:t>
      </w:r>
    </w:p>
    <w:p w:rsidR="0075735C" w:rsidRDefault="0075735C"/>
    <w:tbl>
      <w:tblPr>
        <w:tblStyle w:val="TableGrid"/>
        <w:tblW w:w="13893" w:type="dxa"/>
        <w:tblInd w:w="-431" w:type="dxa"/>
        <w:tblLook w:val="04A0" w:firstRow="1" w:lastRow="0" w:firstColumn="1" w:lastColumn="0" w:noHBand="0" w:noVBand="1"/>
      </w:tblPr>
      <w:tblGrid>
        <w:gridCol w:w="1135"/>
        <w:gridCol w:w="1985"/>
        <w:gridCol w:w="5953"/>
        <w:gridCol w:w="3384"/>
        <w:gridCol w:w="1436"/>
      </w:tblGrid>
      <w:tr w:rsidR="0075735C" w:rsidTr="00AC5DB9">
        <w:trPr>
          <w:cantSplit/>
          <w:tblHeader/>
        </w:trPr>
        <w:tc>
          <w:tcPr>
            <w:tcW w:w="1135" w:type="dxa"/>
            <w:shd w:val="clear" w:color="auto" w:fill="808080" w:themeFill="background1" w:themeFillShade="80"/>
            <w:vAlign w:val="center"/>
          </w:tcPr>
          <w:p w:rsidR="0075735C" w:rsidRPr="001D1009" w:rsidRDefault="0075735C" w:rsidP="001D1009">
            <w:pPr>
              <w:jc w:val="center"/>
              <w:rPr>
                <w:b/>
                <w:color w:val="FFFFFF" w:themeColor="background1"/>
                <w:sz w:val="24"/>
                <w:szCs w:val="28"/>
              </w:rPr>
            </w:pPr>
            <w:r>
              <w:rPr>
                <w:b/>
                <w:color w:val="FFFFFF" w:themeColor="background1"/>
                <w:sz w:val="24"/>
                <w:szCs w:val="28"/>
              </w:rPr>
              <w:t>RULE</w:t>
            </w:r>
          </w:p>
        </w:tc>
        <w:tc>
          <w:tcPr>
            <w:tcW w:w="1985" w:type="dxa"/>
            <w:shd w:val="clear" w:color="auto" w:fill="808080" w:themeFill="background1" w:themeFillShade="80"/>
            <w:vAlign w:val="center"/>
          </w:tcPr>
          <w:p w:rsidR="0075735C" w:rsidRPr="001D1009" w:rsidRDefault="0075735C" w:rsidP="001D1009">
            <w:pPr>
              <w:jc w:val="center"/>
              <w:rPr>
                <w:b/>
                <w:color w:val="FFFFFF" w:themeColor="background1"/>
                <w:sz w:val="24"/>
                <w:szCs w:val="28"/>
              </w:rPr>
            </w:pPr>
            <w:r w:rsidRPr="001D1009">
              <w:rPr>
                <w:b/>
                <w:color w:val="FFFFFF" w:themeColor="background1"/>
                <w:sz w:val="24"/>
                <w:szCs w:val="28"/>
              </w:rPr>
              <w:t>TYPE OF AMENDMENT</w:t>
            </w:r>
          </w:p>
        </w:tc>
        <w:tc>
          <w:tcPr>
            <w:tcW w:w="5953" w:type="dxa"/>
            <w:shd w:val="clear" w:color="auto" w:fill="808080" w:themeFill="background1" w:themeFillShade="80"/>
            <w:vAlign w:val="center"/>
          </w:tcPr>
          <w:p w:rsidR="0075735C" w:rsidRPr="001D1009" w:rsidRDefault="0075735C" w:rsidP="001D1009">
            <w:pPr>
              <w:jc w:val="center"/>
              <w:rPr>
                <w:b/>
                <w:color w:val="FFFFFF" w:themeColor="background1"/>
                <w:sz w:val="24"/>
                <w:szCs w:val="28"/>
              </w:rPr>
            </w:pPr>
            <w:r w:rsidRPr="001D1009">
              <w:rPr>
                <w:b/>
                <w:color w:val="FFFFFF" w:themeColor="background1"/>
                <w:sz w:val="24"/>
                <w:szCs w:val="28"/>
              </w:rPr>
              <w:t>SUMMARY OF CHANGES</w:t>
            </w:r>
          </w:p>
        </w:tc>
        <w:tc>
          <w:tcPr>
            <w:tcW w:w="3384" w:type="dxa"/>
            <w:shd w:val="clear" w:color="auto" w:fill="808080" w:themeFill="background1" w:themeFillShade="80"/>
            <w:vAlign w:val="center"/>
          </w:tcPr>
          <w:p w:rsidR="0075735C" w:rsidRPr="001D1009" w:rsidRDefault="0075735C" w:rsidP="001D1009">
            <w:pPr>
              <w:jc w:val="center"/>
              <w:rPr>
                <w:b/>
                <w:color w:val="FFFFFF" w:themeColor="background1"/>
                <w:sz w:val="24"/>
                <w:szCs w:val="28"/>
              </w:rPr>
            </w:pPr>
            <w:r w:rsidRPr="001D1009">
              <w:rPr>
                <w:b/>
                <w:color w:val="FFFFFF" w:themeColor="background1"/>
                <w:sz w:val="24"/>
                <w:szCs w:val="28"/>
              </w:rPr>
              <w:t>ANALYSIS</w:t>
            </w:r>
          </w:p>
        </w:tc>
        <w:tc>
          <w:tcPr>
            <w:tcW w:w="1436" w:type="dxa"/>
            <w:shd w:val="clear" w:color="auto" w:fill="808080" w:themeFill="background1" w:themeFillShade="80"/>
          </w:tcPr>
          <w:p w:rsidR="0075735C" w:rsidRPr="001D1009" w:rsidRDefault="0075735C" w:rsidP="001D1009">
            <w:pPr>
              <w:jc w:val="center"/>
              <w:rPr>
                <w:b/>
                <w:color w:val="FFFFFF" w:themeColor="background1"/>
                <w:sz w:val="24"/>
                <w:szCs w:val="28"/>
              </w:rPr>
            </w:pPr>
            <w:r>
              <w:rPr>
                <w:b/>
                <w:color w:val="FFFFFF" w:themeColor="background1"/>
                <w:sz w:val="24"/>
                <w:szCs w:val="28"/>
              </w:rPr>
              <w:t>EFFECTIVE FROM</w:t>
            </w:r>
          </w:p>
        </w:tc>
      </w:tr>
      <w:tr w:rsidR="0075735C" w:rsidTr="00AC5DB9">
        <w:tc>
          <w:tcPr>
            <w:tcW w:w="1135" w:type="dxa"/>
          </w:tcPr>
          <w:p w:rsidR="0075735C" w:rsidRPr="00E64320" w:rsidRDefault="0075735C" w:rsidP="00E64320">
            <w:pPr>
              <w:jc w:val="both"/>
              <w:rPr>
                <w:sz w:val="24"/>
                <w:szCs w:val="24"/>
              </w:rPr>
            </w:pPr>
            <w:r>
              <w:rPr>
                <w:sz w:val="24"/>
                <w:szCs w:val="24"/>
              </w:rPr>
              <w:t>Rule 4</w:t>
            </w:r>
          </w:p>
        </w:tc>
        <w:tc>
          <w:tcPr>
            <w:tcW w:w="1985" w:type="dxa"/>
          </w:tcPr>
          <w:p w:rsidR="0075735C" w:rsidRPr="00E64320" w:rsidRDefault="0075735C" w:rsidP="00E64320">
            <w:pPr>
              <w:jc w:val="both"/>
              <w:rPr>
                <w:sz w:val="24"/>
                <w:szCs w:val="24"/>
              </w:rPr>
            </w:pPr>
            <w:r w:rsidRPr="00AC5DB9">
              <w:rPr>
                <w:sz w:val="24"/>
                <w:szCs w:val="24"/>
              </w:rPr>
              <w:t>Amendment</w:t>
            </w:r>
          </w:p>
        </w:tc>
        <w:tc>
          <w:tcPr>
            <w:tcW w:w="5953" w:type="dxa"/>
          </w:tcPr>
          <w:p w:rsidR="0075735C" w:rsidRPr="00AC5DB9" w:rsidRDefault="0075735C" w:rsidP="00AC5DB9">
            <w:pPr>
              <w:jc w:val="both"/>
              <w:rPr>
                <w:sz w:val="24"/>
                <w:szCs w:val="24"/>
              </w:rPr>
            </w:pPr>
            <w:r w:rsidRPr="00AC5DB9">
              <w:rPr>
                <w:sz w:val="24"/>
                <w:szCs w:val="24"/>
              </w:rPr>
              <w:t>This rule pr</w:t>
            </w:r>
            <w:r>
              <w:rPr>
                <w:sz w:val="24"/>
                <w:szCs w:val="24"/>
              </w:rPr>
              <w:t>ovide Condition for eligibility</w:t>
            </w:r>
            <w:r w:rsidRPr="00AC5DB9">
              <w:rPr>
                <w:sz w:val="24"/>
                <w:szCs w:val="24"/>
              </w:rPr>
              <w:t xml:space="preserve"> of Cenvat Credit.</w:t>
            </w:r>
          </w:p>
          <w:p w:rsidR="0075735C" w:rsidRPr="00AC5DB9" w:rsidRDefault="0075735C" w:rsidP="00AC5DB9">
            <w:pPr>
              <w:jc w:val="both"/>
              <w:rPr>
                <w:sz w:val="24"/>
                <w:szCs w:val="24"/>
              </w:rPr>
            </w:pPr>
          </w:p>
          <w:p w:rsidR="0075735C" w:rsidRPr="00AC5DB9" w:rsidRDefault="0075735C" w:rsidP="00AC5DB9">
            <w:pPr>
              <w:jc w:val="both"/>
              <w:rPr>
                <w:sz w:val="24"/>
                <w:szCs w:val="24"/>
              </w:rPr>
            </w:pPr>
            <w:r w:rsidRPr="00AC5DB9">
              <w:rPr>
                <w:sz w:val="24"/>
                <w:szCs w:val="24"/>
              </w:rPr>
              <w:t>Changes made under this rule is as under</w:t>
            </w:r>
            <w:r>
              <w:rPr>
                <w:sz w:val="24"/>
                <w:szCs w:val="24"/>
              </w:rPr>
              <w:t>:</w:t>
            </w:r>
          </w:p>
          <w:p w:rsidR="0075735C" w:rsidRDefault="0075735C" w:rsidP="0075735C">
            <w:pPr>
              <w:pStyle w:val="ListParagraph"/>
              <w:numPr>
                <w:ilvl w:val="0"/>
                <w:numId w:val="4"/>
              </w:numPr>
              <w:ind w:left="384"/>
              <w:jc w:val="both"/>
              <w:rPr>
                <w:sz w:val="24"/>
                <w:szCs w:val="24"/>
              </w:rPr>
            </w:pPr>
            <w:r w:rsidRPr="00AC5DB9">
              <w:rPr>
                <w:sz w:val="24"/>
                <w:szCs w:val="24"/>
              </w:rPr>
              <w:t xml:space="preserve">Cenvat credit on Inputs/Capital Goods can be taken by manufacturer/service provider immediately on receipt of goods by job worker </w:t>
            </w:r>
            <w:proofErr w:type="gramStart"/>
            <w:r w:rsidRPr="00AC5DB9">
              <w:rPr>
                <w:sz w:val="24"/>
                <w:szCs w:val="24"/>
              </w:rPr>
              <w:t>If</w:t>
            </w:r>
            <w:proofErr w:type="gramEnd"/>
            <w:r w:rsidRPr="00AC5DB9">
              <w:rPr>
                <w:sz w:val="24"/>
                <w:szCs w:val="24"/>
              </w:rPr>
              <w:t xml:space="preserve"> goods are directly sent to job worker from suppliers premises. </w:t>
            </w:r>
          </w:p>
          <w:p w:rsidR="0075735C" w:rsidRDefault="0075735C" w:rsidP="00AC5DB9">
            <w:pPr>
              <w:pStyle w:val="ListParagraph"/>
              <w:ind w:left="384"/>
              <w:jc w:val="both"/>
              <w:rPr>
                <w:sz w:val="24"/>
                <w:szCs w:val="24"/>
              </w:rPr>
            </w:pPr>
            <w:r w:rsidRPr="00AC5DB9">
              <w:rPr>
                <w:sz w:val="24"/>
                <w:szCs w:val="24"/>
              </w:rPr>
              <w:t>How</w:t>
            </w:r>
            <w:r>
              <w:rPr>
                <w:sz w:val="24"/>
                <w:szCs w:val="24"/>
              </w:rPr>
              <w:t>ever in case of Capital Goods, C</w:t>
            </w:r>
            <w:r w:rsidRPr="00AC5DB9">
              <w:rPr>
                <w:sz w:val="24"/>
                <w:szCs w:val="24"/>
              </w:rPr>
              <w:t xml:space="preserve">envat credit in first year will be available </w:t>
            </w:r>
            <w:proofErr w:type="spellStart"/>
            <w:r w:rsidRPr="00AC5DB9">
              <w:rPr>
                <w:sz w:val="24"/>
                <w:szCs w:val="24"/>
              </w:rPr>
              <w:t>upto</w:t>
            </w:r>
            <w:proofErr w:type="spellEnd"/>
            <w:r w:rsidRPr="00AC5DB9">
              <w:rPr>
                <w:sz w:val="24"/>
                <w:szCs w:val="24"/>
              </w:rPr>
              <w:t xml:space="preserve"> 50%.</w:t>
            </w:r>
          </w:p>
          <w:p w:rsidR="0075735C" w:rsidRDefault="0075735C" w:rsidP="00AC5DB9">
            <w:pPr>
              <w:pStyle w:val="ListParagraph"/>
              <w:ind w:left="384"/>
              <w:jc w:val="both"/>
              <w:rPr>
                <w:sz w:val="24"/>
                <w:szCs w:val="24"/>
              </w:rPr>
            </w:pPr>
            <w:r>
              <w:rPr>
                <w:sz w:val="24"/>
                <w:szCs w:val="24"/>
              </w:rPr>
              <w:t>I</w:t>
            </w:r>
            <w:r w:rsidRPr="00AC5DB9">
              <w:rPr>
                <w:sz w:val="24"/>
                <w:szCs w:val="24"/>
              </w:rPr>
              <w:t>f such goods is not received back by manufacture from job worker within 180 days in case of inputs &amp; 2 years in case of Capital Goods, then Cenvat credit needs to be reversed.</w:t>
            </w:r>
          </w:p>
          <w:p w:rsidR="0075735C" w:rsidRDefault="0075735C" w:rsidP="0075735C">
            <w:pPr>
              <w:pStyle w:val="ListParagraph"/>
              <w:numPr>
                <w:ilvl w:val="0"/>
                <w:numId w:val="4"/>
              </w:numPr>
              <w:ind w:left="384"/>
              <w:jc w:val="both"/>
              <w:rPr>
                <w:sz w:val="24"/>
                <w:szCs w:val="24"/>
              </w:rPr>
            </w:pPr>
            <w:r w:rsidRPr="00AC5DB9">
              <w:rPr>
                <w:sz w:val="24"/>
                <w:szCs w:val="24"/>
              </w:rPr>
              <w:t>Time limit for availment of Cenvat credit on inputs &amp; input Services is increased to 1 year from date of document. Earlier it was 6 month.</w:t>
            </w:r>
          </w:p>
          <w:p w:rsidR="0075735C" w:rsidRDefault="0075735C" w:rsidP="0075735C">
            <w:pPr>
              <w:pStyle w:val="ListParagraph"/>
              <w:numPr>
                <w:ilvl w:val="0"/>
                <w:numId w:val="4"/>
              </w:numPr>
              <w:ind w:left="384"/>
              <w:jc w:val="both"/>
              <w:rPr>
                <w:sz w:val="24"/>
                <w:szCs w:val="24"/>
              </w:rPr>
            </w:pPr>
            <w:r w:rsidRPr="00AC5DB9">
              <w:rPr>
                <w:sz w:val="24"/>
                <w:szCs w:val="24"/>
              </w:rPr>
              <w:t>Goods sent to job worker</w:t>
            </w:r>
            <w:r>
              <w:rPr>
                <w:sz w:val="24"/>
                <w:szCs w:val="24"/>
              </w:rPr>
              <w:t>,</w:t>
            </w:r>
            <w:r w:rsidRPr="00AC5DB9">
              <w:rPr>
                <w:sz w:val="24"/>
                <w:szCs w:val="24"/>
              </w:rPr>
              <w:t xml:space="preserve"> can sent to another job worker from the place of first </w:t>
            </w:r>
            <w:r>
              <w:rPr>
                <w:sz w:val="24"/>
                <w:szCs w:val="24"/>
              </w:rPr>
              <w:t>job worker</w:t>
            </w:r>
            <w:r w:rsidRPr="00AC5DB9">
              <w:rPr>
                <w:sz w:val="24"/>
                <w:szCs w:val="24"/>
              </w:rPr>
              <w:t>. However period of 180 is applicable.</w:t>
            </w:r>
          </w:p>
          <w:p w:rsidR="0075735C" w:rsidRPr="00AC5DB9" w:rsidRDefault="0075735C" w:rsidP="0075735C">
            <w:pPr>
              <w:pStyle w:val="ListParagraph"/>
              <w:numPr>
                <w:ilvl w:val="0"/>
                <w:numId w:val="4"/>
              </w:numPr>
              <w:ind w:left="384"/>
              <w:jc w:val="both"/>
              <w:rPr>
                <w:sz w:val="24"/>
                <w:szCs w:val="24"/>
              </w:rPr>
            </w:pPr>
            <w:r w:rsidRPr="00AC5DB9">
              <w:rPr>
                <w:sz w:val="24"/>
                <w:szCs w:val="24"/>
              </w:rPr>
              <w:t>Service tax paid under Reverse Charge whether partial or full, credit is available</w:t>
            </w:r>
            <w:r>
              <w:rPr>
                <w:sz w:val="24"/>
                <w:szCs w:val="24"/>
              </w:rPr>
              <w:t xml:space="preserve"> once service tax is paid,</w:t>
            </w:r>
            <w:r w:rsidRPr="00AC5DB9">
              <w:rPr>
                <w:sz w:val="24"/>
                <w:szCs w:val="24"/>
              </w:rPr>
              <w:t xml:space="preserve"> irrespective of whether payment for value of input service is made within 3 months or not. Howev</w:t>
            </w:r>
            <w:r>
              <w:rPr>
                <w:sz w:val="24"/>
                <w:szCs w:val="24"/>
              </w:rPr>
              <w:t xml:space="preserve">er this is applicable from </w:t>
            </w:r>
          </w:p>
        </w:tc>
        <w:tc>
          <w:tcPr>
            <w:tcW w:w="3384" w:type="dxa"/>
          </w:tcPr>
          <w:p w:rsidR="0075735C" w:rsidRDefault="0075735C" w:rsidP="00E64320">
            <w:pPr>
              <w:jc w:val="both"/>
              <w:rPr>
                <w:sz w:val="24"/>
                <w:szCs w:val="24"/>
              </w:rPr>
            </w:pPr>
            <w:r>
              <w:rPr>
                <w:sz w:val="24"/>
                <w:szCs w:val="24"/>
              </w:rPr>
              <w:t>Great Relief to Industry and Business. Now:</w:t>
            </w:r>
          </w:p>
          <w:p w:rsidR="0075735C" w:rsidRDefault="0075735C" w:rsidP="0075735C">
            <w:pPr>
              <w:pStyle w:val="ListParagraph"/>
              <w:numPr>
                <w:ilvl w:val="0"/>
                <w:numId w:val="5"/>
              </w:numPr>
              <w:jc w:val="both"/>
              <w:rPr>
                <w:sz w:val="24"/>
                <w:szCs w:val="24"/>
              </w:rPr>
            </w:pPr>
            <w:r>
              <w:rPr>
                <w:sz w:val="24"/>
                <w:szCs w:val="24"/>
              </w:rPr>
              <w:t>Goods can be sent to job worker’s premises directly without worrying for Cenvat eligibility.</w:t>
            </w:r>
          </w:p>
          <w:p w:rsidR="0075735C" w:rsidRDefault="0075735C" w:rsidP="0075735C">
            <w:pPr>
              <w:pStyle w:val="ListParagraph"/>
              <w:numPr>
                <w:ilvl w:val="0"/>
                <w:numId w:val="5"/>
              </w:numPr>
              <w:jc w:val="both"/>
              <w:rPr>
                <w:sz w:val="24"/>
                <w:szCs w:val="24"/>
              </w:rPr>
            </w:pPr>
            <w:r>
              <w:rPr>
                <w:sz w:val="24"/>
                <w:szCs w:val="24"/>
              </w:rPr>
              <w:t>Time limit for Cenvat availment is increased to 1 year</w:t>
            </w:r>
          </w:p>
          <w:p w:rsidR="0075735C" w:rsidRPr="00AC5DB9" w:rsidRDefault="0075735C" w:rsidP="0075735C">
            <w:pPr>
              <w:pStyle w:val="ListParagraph"/>
              <w:numPr>
                <w:ilvl w:val="0"/>
                <w:numId w:val="5"/>
              </w:numPr>
              <w:jc w:val="both"/>
              <w:rPr>
                <w:sz w:val="24"/>
                <w:szCs w:val="24"/>
              </w:rPr>
            </w:pPr>
            <w:r>
              <w:rPr>
                <w:sz w:val="24"/>
                <w:szCs w:val="24"/>
              </w:rPr>
              <w:t xml:space="preserve">Cenvat credit of Service tax paid under partial reverse charge can be availed immediately after payment of service tax, irrespective whether payment for value of service is made or not. </w:t>
            </w:r>
          </w:p>
        </w:tc>
        <w:tc>
          <w:tcPr>
            <w:tcW w:w="1436" w:type="dxa"/>
          </w:tcPr>
          <w:p w:rsidR="0075735C" w:rsidRDefault="0075735C" w:rsidP="00E64320">
            <w:pPr>
              <w:jc w:val="both"/>
              <w:rPr>
                <w:sz w:val="24"/>
                <w:szCs w:val="24"/>
              </w:rPr>
            </w:pPr>
            <w:r>
              <w:rPr>
                <w:sz w:val="24"/>
                <w:szCs w:val="24"/>
              </w:rPr>
              <w:t>Amendment mentioned in (1) to (3) is effective from 1</w:t>
            </w:r>
            <w:r w:rsidRPr="00AC5DB9">
              <w:rPr>
                <w:sz w:val="24"/>
                <w:szCs w:val="24"/>
                <w:vertAlign w:val="superscript"/>
              </w:rPr>
              <w:t>st</w:t>
            </w:r>
            <w:r>
              <w:rPr>
                <w:sz w:val="24"/>
                <w:szCs w:val="24"/>
              </w:rPr>
              <w:t xml:space="preserve"> March 2015.</w:t>
            </w:r>
          </w:p>
          <w:p w:rsidR="0075735C" w:rsidRDefault="0075735C" w:rsidP="00E64320">
            <w:pPr>
              <w:jc w:val="both"/>
              <w:rPr>
                <w:sz w:val="24"/>
                <w:szCs w:val="24"/>
              </w:rPr>
            </w:pPr>
          </w:p>
          <w:p w:rsidR="0075735C" w:rsidRPr="00E64320" w:rsidRDefault="0075735C" w:rsidP="00E64320">
            <w:pPr>
              <w:jc w:val="both"/>
              <w:rPr>
                <w:sz w:val="24"/>
                <w:szCs w:val="24"/>
              </w:rPr>
            </w:pPr>
            <w:r>
              <w:rPr>
                <w:sz w:val="24"/>
                <w:szCs w:val="24"/>
              </w:rPr>
              <w:t>Amendment mentioned at (4) is effective from 1st A</w:t>
            </w:r>
            <w:r w:rsidRPr="00AC5DB9">
              <w:rPr>
                <w:sz w:val="24"/>
                <w:szCs w:val="24"/>
              </w:rPr>
              <w:t>pril 2015.</w:t>
            </w:r>
          </w:p>
        </w:tc>
      </w:tr>
      <w:tr w:rsidR="0075735C" w:rsidTr="0075735C">
        <w:trPr>
          <w:cantSplit/>
        </w:trPr>
        <w:tc>
          <w:tcPr>
            <w:tcW w:w="1135" w:type="dxa"/>
          </w:tcPr>
          <w:p w:rsidR="0075735C" w:rsidRPr="00E64320" w:rsidRDefault="0075735C" w:rsidP="00E64320">
            <w:pPr>
              <w:jc w:val="both"/>
              <w:rPr>
                <w:sz w:val="24"/>
                <w:szCs w:val="24"/>
              </w:rPr>
            </w:pPr>
            <w:r>
              <w:rPr>
                <w:sz w:val="24"/>
                <w:szCs w:val="24"/>
              </w:rPr>
              <w:lastRenderedPageBreak/>
              <w:t>Rule 5</w:t>
            </w:r>
          </w:p>
        </w:tc>
        <w:tc>
          <w:tcPr>
            <w:tcW w:w="1985" w:type="dxa"/>
          </w:tcPr>
          <w:p w:rsidR="0075735C" w:rsidRPr="00E64320" w:rsidRDefault="0075735C" w:rsidP="00E64320">
            <w:pPr>
              <w:jc w:val="both"/>
              <w:rPr>
                <w:sz w:val="24"/>
                <w:szCs w:val="24"/>
              </w:rPr>
            </w:pPr>
            <w:r>
              <w:rPr>
                <w:sz w:val="24"/>
                <w:szCs w:val="24"/>
              </w:rPr>
              <w:t>Amendment</w:t>
            </w:r>
          </w:p>
        </w:tc>
        <w:tc>
          <w:tcPr>
            <w:tcW w:w="5953" w:type="dxa"/>
          </w:tcPr>
          <w:p w:rsidR="0075735C" w:rsidRDefault="0075735C" w:rsidP="00E64320">
            <w:pPr>
              <w:jc w:val="both"/>
              <w:rPr>
                <w:sz w:val="24"/>
                <w:szCs w:val="24"/>
              </w:rPr>
            </w:pPr>
            <w:r w:rsidRPr="00CC363D">
              <w:rPr>
                <w:sz w:val="24"/>
                <w:szCs w:val="24"/>
              </w:rPr>
              <w:t>This Rule provide for Refund of Cenvat credit in cas</w:t>
            </w:r>
            <w:r>
              <w:rPr>
                <w:sz w:val="24"/>
                <w:szCs w:val="24"/>
              </w:rPr>
              <w:t>e of Export of Goods.</w:t>
            </w:r>
          </w:p>
          <w:p w:rsidR="0075735C" w:rsidRPr="00E64320" w:rsidRDefault="0075735C" w:rsidP="00E64320">
            <w:pPr>
              <w:jc w:val="both"/>
              <w:rPr>
                <w:sz w:val="24"/>
                <w:szCs w:val="24"/>
              </w:rPr>
            </w:pPr>
            <w:r w:rsidRPr="00CC363D">
              <w:rPr>
                <w:sz w:val="24"/>
                <w:szCs w:val="24"/>
              </w:rPr>
              <w:t>Now meaning of Exports is provided for. Export means "means any goods which are to be taken out of India to a place outside India."</w:t>
            </w:r>
          </w:p>
        </w:tc>
        <w:tc>
          <w:tcPr>
            <w:tcW w:w="3384" w:type="dxa"/>
          </w:tcPr>
          <w:p w:rsidR="0075735C" w:rsidRPr="00E64320" w:rsidRDefault="0075735C" w:rsidP="00E64320">
            <w:pPr>
              <w:jc w:val="both"/>
              <w:rPr>
                <w:sz w:val="24"/>
                <w:szCs w:val="24"/>
              </w:rPr>
            </w:pPr>
            <w:r w:rsidRPr="00CC363D">
              <w:rPr>
                <w:sz w:val="24"/>
                <w:szCs w:val="24"/>
              </w:rPr>
              <w:t>Litigation w.r.t Refun</w:t>
            </w:r>
            <w:r>
              <w:rPr>
                <w:sz w:val="24"/>
                <w:szCs w:val="24"/>
              </w:rPr>
              <w:t>d on supply of goods to EOU is come to an</w:t>
            </w:r>
            <w:r w:rsidRPr="00CC363D">
              <w:rPr>
                <w:sz w:val="24"/>
                <w:szCs w:val="24"/>
              </w:rPr>
              <w:t xml:space="preserve"> end.</w:t>
            </w:r>
          </w:p>
        </w:tc>
        <w:tc>
          <w:tcPr>
            <w:tcW w:w="1436" w:type="dxa"/>
          </w:tcPr>
          <w:p w:rsidR="0075735C" w:rsidRPr="00E64320" w:rsidRDefault="0075735C" w:rsidP="00E64320">
            <w:pPr>
              <w:jc w:val="both"/>
              <w:rPr>
                <w:sz w:val="24"/>
                <w:szCs w:val="24"/>
              </w:rPr>
            </w:pPr>
            <w:r>
              <w:rPr>
                <w:sz w:val="24"/>
                <w:szCs w:val="24"/>
              </w:rPr>
              <w:t>1</w:t>
            </w:r>
            <w:r w:rsidRPr="00CC363D">
              <w:rPr>
                <w:sz w:val="24"/>
                <w:szCs w:val="24"/>
                <w:vertAlign w:val="superscript"/>
              </w:rPr>
              <w:t>st</w:t>
            </w:r>
            <w:r>
              <w:rPr>
                <w:sz w:val="24"/>
                <w:szCs w:val="24"/>
              </w:rPr>
              <w:t xml:space="preserve"> March 2015</w:t>
            </w:r>
          </w:p>
        </w:tc>
      </w:tr>
      <w:tr w:rsidR="0075735C" w:rsidTr="00AC5DB9">
        <w:tc>
          <w:tcPr>
            <w:tcW w:w="1135" w:type="dxa"/>
          </w:tcPr>
          <w:p w:rsidR="0075735C" w:rsidRPr="00E64320" w:rsidRDefault="0075735C" w:rsidP="00E64320">
            <w:pPr>
              <w:jc w:val="both"/>
              <w:rPr>
                <w:sz w:val="24"/>
                <w:szCs w:val="24"/>
              </w:rPr>
            </w:pPr>
            <w:r>
              <w:rPr>
                <w:sz w:val="24"/>
                <w:szCs w:val="24"/>
              </w:rPr>
              <w:t>Rule 6</w:t>
            </w:r>
          </w:p>
        </w:tc>
        <w:tc>
          <w:tcPr>
            <w:tcW w:w="1985" w:type="dxa"/>
          </w:tcPr>
          <w:p w:rsidR="0075735C" w:rsidRPr="00E64320" w:rsidRDefault="0075735C" w:rsidP="00E64320">
            <w:pPr>
              <w:jc w:val="both"/>
              <w:rPr>
                <w:sz w:val="24"/>
                <w:szCs w:val="24"/>
              </w:rPr>
            </w:pPr>
            <w:r>
              <w:rPr>
                <w:sz w:val="24"/>
                <w:szCs w:val="24"/>
              </w:rPr>
              <w:t>Amendment</w:t>
            </w:r>
          </w:p>
        </w:tc>
        <w:tc>
          <w:tcPr>
            <w:tcW w:w="5953" w:type="dxa"/>
          </w:tcPr>
          <w:p w:rsidR="0075735C" w:rsidRDefault="0075735C" w:rsidP="00CC363D">
            <w:pPr>
              <w:jc w:val="both"/>
              <w:rPr>
                <w:sz w:val="24"/>
                <w:szCs w:val="24"/>
              </w:rPr>
            </w:pPr>
            <w:r w:rsidRPr="00CC363D">
              <w:rPr>
                <w:sz w:val="24"/>
                <w:szCs w:val="24"/>
              </w:rPr>
              <w:t>Rule 6 provide for Reversal of Cenvat credit in case</w:t>
            </w:r>
            <w:r>
              <w:rPr>
                <w:sz w:val="24"/>
                <w:szCs w:val="24"/>
              </w:rPr>
              <w:t xml:space="preserve"> excisable/taxable</w:t>
            </w:r>
            <w:r w:rsidRPr="00CC363D">
              <w:rPr>
                <w:sz w:val="24"/>
                <w:szCs w:val="24"/>
              </w:rPr>
              <w:t xml:space="preserve"> as well as exempted goods</w:t>
            </w:r>
            <w:r>
              <w:rPr>
                <w:sz w:val="24"/>
                <w:szCs w:val="24"/>
              </w:rPr>
              <w:t>/services</w:t>
            </w:r>
            <w:r w:rsidRPr="00CC363D">
              <w:rPr>
                <w:sz w:val="24"/>
                <w:szCs w:val="24"/>
              </w:rPr>
              <w:t xml:space="preserve"> are manufactured or service are provided. </w:t>
            </w:r>
          </w:p>
          <w:p w:rsidR="0075735C" w:rsidRPr="00E64320" w:rsidRDefault="0075735C" w:rsidP="00CC363D">
            <w:pPr>
              <w:jc w:val="both"/>
              <w:rPr>
                <w:sz w:val="24"/>
                <w:szCs w:val="24"/>
              </w:rPr>
            </w:pPr>
            <w:r w:rsidRPr="00CC363D">
              <w:rPr>
                <w:sz w:val="24"/>
                <w:szCs w:val="24"/>
              </w:rPr>
              <w:t>Now meaning of Exempted</w:t>
            </w:r>
            <w:r>
              <w:rPr>
                <w:sz w:val="24"/>
                <w:szCs w:val="24"/>
              </w:rPr>
              <w:t xml:space="preserve"> goods is widen to include “Non-E</w:t>
            </w:r>
            <w:r w:rsidRPr="00CC363D">
              <w:rPr>
                <w:sz w:val="24"/>
                <w:szCs w:val="24"/>
              </w:rPr>
              <w:t>xcisable</w:t>
            </w:r>
            <w:r>
              <w:rPr>
                <w:sz w:val="24"/>
                <w:szCs w:val="24"/>
              </w:rPr>
              <w:t>”</w:t>
            </w:r>
            <w:r w:rsidRPr="00CC363D">
              <w:rPr>
                <w:sz w:val="24"/>
                <w:szCs w:val="24"/>
              </w:rPr>
              <w:t xml:space="preserve"> goods cleared for Consideration from Factory.</w:t>
            </w:r>
          </w:p>
        </w:tc>
        <w:tc>
          <w:tcPr>
            <w:tcW w:w="3384" w:type="dxa"/>
          </w:tcPr>
          <w:p w:rsidR="0075735C" w:rsidRPr="00E64320" w:rsidRDefault="0075735C" w:rsidP="00CC363D">
            <w:pPr>
              <w:jc w:val="both"/>
              <w:rPr>
                <w:sz w:val="24"/>
                <w:szCs w:val="24"/>
              </w:rPr>
            </w:pPr>
            <w:r w:rsidRPr="00CC363D">
              <w:rPr>
                <w:sz w:val="24"/>
                <w:szCs w:val="24"/>
              </w:rPr>
              <w:t xml:space="preserve">This is increase Scope of Rule 6 drastically </w:t>
            </w:r>
            <w:r>
              <w:rPr>
                <w:sz w:val="24"/>
                <w:szCs w:val="24"/>
              </w:rPr>
              <w:t>a</w:t>
            </w:r>
            <w:r w:rsidRPr="00CC363D">
              <w:rPr>
                <w:sz w:val="24"/>
                <w:szCs w:val="24"/>
              </w:rPr>
              <w:t xml:space="preserve">nd it will become applicable to </w:t>
            </w:r>
            <w:r>
              <w:rPr>
                <w:sz w:val="24"/>
                <w:szCs w:val="24"/>
              </w:rPr>
              <w:t xml:space="preserve">most of </w:t>
            </w:r>
            <w:r w:rsidRPr="00CC363D">
              <w:rPr>
                <w:sz w:val="24"/>
                <w:szCs w:val="24"/>
              </w:rPr>
              <w:t>manufacture</w:t>
            </w:r>
            <w:r>
              <w:rPr>
                <w:sz w:val="24"/>
                <w:szCs w:val="24"/>
              </w:rPr>
              <w:t>.</w:t>
            </w:r>
          </w:p>
        </w:tc>
        <w:tc>
          <w:tcPr>
            <w:tcW w:w="1436" w:type="dxa"/>
          </w:tcPr>
          <w:p w:rsidR="0075735C" w:rsidRPr="00E64320" w:rsidRDefault="0075735C" w:rsidP="00E64320">
            <w:pPr>
              <w:jc w:val="both"/>
              <w:rPr>
                <w:sz w:val="24"/>
                <w:szCs w:val="24"/>
              </w:rPr>
            </w:pPr>
            <w:r>
              <w:rPr>
                <w:sz w:val="24"/>
                <w:szCs w:val="24"/>
              </w:rPr>
              <w:t>1</w:t>
            </w:r>
            <w:r w:rsidRPr="00CC363D">
              <w:rPr>
                <w:sz w:val="24"/>
                <w:szCs w:val="24"/>
                <w:vertAlign w:val="superscript"/>
              </w:rPr>
              <w:t>st</w:t>
            </w:r>
            <w:r>
              <w:rPr>
                <w:sz w:val="24"/>
                <w:szCs w:val="24"/>
              </w:rPr>
              <w:t xml:space="preserve"> March 2015</w:t>
            </w:r>
          </w:p>
        </w:tc>
      </w:tr>
      <w:tr w:rsidR="0075735C" w:rsidTr="00AC5DB9">
        <w:tc>
          <w:tcPr>
            <w:tcW w:w="1135" w:type="dxa"/>
          </w:tcPr>
          <w:p w:rsidR="0075735C" w:rsidRPr="00E64320" w:rsidRDefault="0075735C" w:rsidP="00E64320">
            <w:pPr>
              <w:jc w:val="both"/>
              <w:rPr>
                <w:sz w:val="24"/>
                <w:szCs w:val="24"/>
              </w:rPr>
            </w:pPr>
            <w:r>
              <w:rPr>
                <w:sz w:val="24"/>
                <w:szCs w:val="24"/>
              </w:rPr>
              <w:t>Rule 7</w:t>
            </w:r>
          </w:p>
        </w:tc>
        <w:tc>
          <w:tcPr>
            <w:tcW w:w="1985" w:type="dxa"/>
          </w:tcPr>
          <w:p w:rsidR="0075735C" w:rsidRPr="00E64320" w:rsidRDefault="0075735C" w:rsidP="00E64320">
            <w:pPr>
              <w:jc w:val="both"/>
              <w:rPr>
                <w:sz w:val="24"/>
                <w:szCs w:val="24"/>
              </w:rPr>
            </w:pPr>
            <w:r>
              <w:rPr>
                <w:sz w:val="24"/>
                <w:szCs w:val="24"/>
              </w:rPr>
              <w:t>Amendment</w:t>
            </w:r>
          </w:p>
        </w:tc>
        <w:tc>
          <w:tcPr>
            <w:tcW w:w="5953" w:type="dxa"/>
          </w:tcPr>
          <w:p w:rsidR="0075735C" w:rsidRPr="00E64320" w:rsidRDefault="0075735C" w:rsidP="001D1009">
            <w:pPr>
              <w:jc w:val="both"/>
              <w:rPr>
                <w:sz w:val="24"/>
                <w:szCs w:val="24"/>
              </w:rPr>
            </w:pPr>
            <w:r>
              <w:rPr>
                <w:sz w:val="24"/>
                <w:szCs w:val="24"/>
              </w:rPr>
              <w:t>Provision of m</w:t>
            </w:r>
            <w:r w:rsidRPr="00CC363D">
              <w:rPr>
                <w:sz w:val="24"/>
                <w:szCs w:val="24"/>
              </w:rPr>
              <w:t>aintena</w:t>
            </w:r>
            <w:r>
              <w:rPr>
                <w:sz w:val="24"/>
                <w:szCs w:val="24"/>
              </w:rPr>
              <w:t>nc</w:t>
            </w:r>
            <w:r w:rsidRPr="00CC363D">
              <w:rPr>
                <w:sz w:val="24"/>
                <w:szCs w:val="24"/>
              </w:rPr>
              <w:t>e of records and declaration of details on invoice as applicable to registered dealer is now made applicable to importer.</w:t>
            </w:r>
          </w:p>
        </w:tc>
        <w:tc>
          <w:tcPr>
            <w:tcW w:w="3384" w:type="dxa"/>
          </w:tcPr>
          <w:p w:rsidR="0075735C" w:rsidRPr="00E64320" w:rsidRDefault="0075735C" w:rsidP="001D1009">
            <w:pPr>
              <w:jc w:val="both"/>
              <w:rPr>
                <w:sz w:val="24"/>
                <w:szCs w:val="24"/>
              </w:rPr>
            </w:pPr>
            <w:r>
              <w:rPr>
                <w:sz w:val="24"/>
                <w:szCs w:val="24"/>
              </w:rPr>
              <w:t>Last year, Excise Registration to Importer is made mandatory to those who wish to pass on Cenvat. In same line with this, other provisions are also made applicable to them and changes are also incorporated at other relevant rules.</w:t>
            </w:r>
          </w:p>
        </w:tc>
        <w:tc>
          <w:tcPr>
            <w:tcW w:w="1436" w:type="dxa"/>
          </w:tcPr>
          <w:p w:rsidR="0075735C" w:rsidRPr="00E64320" w:rsidRDefault="0075735C" w:rsidP="001D1009">
            <w:pPr>
              <w:jc w:val="both"/>
              <w:rPr>
                <w:sz w:val="24"/>
                <w:szCs w:val="24"/>
              </w:rPr>
            </w:pPr>
            <w:r>
              <w:rPr>
                <w:sz w:val="24"/>
                <w:szCs w:val="24"/>
              </w:rPr>
              <w:t>1</w:t>
            </w:r>
            <w:r w:rsidRPr="00CC363D">
              <w:rPr>
                <w:sz w:val="24"/>
                <w:szCs w:val="24"/>
                <w:vertAlign w:val="superscript"/>
              </w:rPr>
              <w:t>st</w:t>
            </w:r>
            <w:r>
              <w:rPr>
                <w:sz w:val="24"/>
                <w:szCs w:val="24"/>
              </w:rPr>
              <w:t xml:space="preserve"> March 2015</w:t>
            </w:r>
          </w:p>
        </w:tc>
      </w:tr>
      <w:tr w:rsidR="0075735C" w:rsidTr="00AC5DB9">
        <w:tc>
          <w:tcPr>
            <w:tcW w:w="1135" w:type="dxa"/>
          </w:tcPr>
          <w:p w:rsidR="0075735C" w:rsidRPr="00E64320" w:rsidRDefault="0075735C" w:rsidP="00E64320">
            <w:pPr>
              <w:jc w:val="both"/>
              <w:rPr>
                <w:sz w:val="24"/>
                <w:szCs w:val="24"/>
              </w:rPr>
            </w:pPr>
            <w:r>
              <w:rPr>
                <w:sz w:val="24"/>
                <w:szCs w:val="24"/>
              </w:rPr>
              <w:t>Rule 14</w:t>
            </w:r>
          </w:p>
        </w:tc>
        <w:tc>
          <w:tcPr>
            <w:tcW w:w="1985" w:type="dxa"/>
          </w:tcPr>
          <w:p w:rsidR="0075735C" w:rsidRPr="00E64320" w:rsidRDefault="0075735C" w:rsidP="00E64320">
            <w:pPr>
              <w:jc w:val="both"/>
              <w:rPr>
                <w:sz w:val="24"/>
                <w:szCs w:val="24"/>
              </w:rPr>
            </w:pPr>
            <w:r>
              <w:rPr>
                <w:sz w:val="24"/>
                <w:szCs w:val="24"/>
              </w:rPr>
              <w:t>Substitution</w:t>
            </w:r>
          </w:p>
        </w:tc>
        <w:tc>
          <w:tcPr>
            <w:tcW w:w="5953" w:type="dxa"/>
          </w:tcPr>
          <w:p w:rsidR="0075735C" w:rsidRDefault="0075735C" w:rsidP="001D1009">
            <w:pPr>
              <w:jc w:val="both"/>
              <w:rPr>
                <w:sz w:val="24"/>
                <w:szCs w:val="24"/>
              </w:rPr>
            </w:pPr>
            <w:r>
              <w:rPr>
                <w:sz w:val="24"/>
                <w:szCs w:val="24"/>
              </w:rPr>
              <w:t xml:space="preserve">Rule 14 provide that Cenvat credit wrongly </w:t>
            </w:r>
            <w:r w:rsidRPr="0010319F">
              <w:rPr>
                <w:b/>
                <w:sz w:val="24"/>
                <w:szCs w:val="24"/>
              </w:rPr>
              <w:t>availed AND utilised</w:t>
            </w:r>
            <w:r>
              <w:rPr>
                <w:sz w:val="24"/>
                <w:szCs w:val="24"/>
              </w:rPr>
              <w:t xml:space="preserve"> will be recovered along with interest.</w:t>
            </w:r>
          </w:p>
          <w:p w:rsidR="0075735C" w:rsidRDefault="0075735C" w:rsidP="001D1009">
            <w:pPr>
              <w:jc w:val="both"/>
              <w:rPr>
                <w:sz w:val="24"/>
                <w:szCs w:val="24"/>
              </w:rPr>
            </w:pPr>
          </w:p>
          <w:p w:rsidR="0075735C" w:rsidRDefault="0075735C" w:rsidP="001D1009">
            <w:pPr>
              <w:jc w:val="both"/>
              <w:rPr>
                <w:sz w:val="24"/>
                <w:szCs w:val="24"/>
              </w:rPr>
            </w:pPr>
            <w:r>
              <w:rPr>
                <w:sz w:val="24"/>
                <w:szCs w:val="24"/>
              </w:rPr>
              <w:t>However newly substituted Rule provide:</w:t>
            </w:r>
          </w:p>
          <w:p w:rsidR="0075735C" w:rsidRDefault="0075735C" w:rsidP="0075735C">
            <w:pPr>
              <w:pStyle w:val="ListParagraph"/>
              <w:numPr>
                <w:ilvl w:val="0"/>
                <w:numId w:val="6"/>
              </w:numPr>
              <w:jc w:val="both"/>
              <w:rPr>
                <w:sz w:val="24"/>
                <w:szCs w:val="24"/>
              </w:rPr>
            </w:pPr>
            <w:r w:rsidRPr="0010319F">
              <w:rPr>
                <w:sz w:val="24"/>
                <w:szCs w:val="24"/>
              </w:rPr>
              <w:t>Wrongly taken Cenvat credit will also be recovered even though it is not utilised.</w:t>
            </w:r>
          </w:p>
          <w:p w:rsidR="0075735C" w:rsidRDefault="0075735C" w:rsidP="0075735C">
            <w:pPr>
              <w:pStyle w:val="ListParagraph"/>
              <w:numPr>
                <w:ilvl w:val="0"/>
                <w:numId w:val="6"/>
              </w:numPr>
              <w:jc w:val="both"/>
              <w:rPr>
                <w:sz w:val="24"/>
                <w:szCs w:val="24"/>
              </w:rPr>
            </w:pPr>
            <w:r>
              <w:rPr>
                <w:sz w:val="24"/>
                <w:szCs w:val="24"/>
              </w:rPr>
              <w:t xml:space="preserve">It provide mechanism for determination of utilization of wrong utilization of Cenvat credit as under: </w:t>
            </w:r>
          </w:p>
          <w:p w:rsidR="0075735C" w:rsidRPr="002622D6" w:rsidRDefault="0075735C" w:rsidP="002622D6">
            <w:pPr>
              <w:pStyle w:val="ListParagraph"/>
              <w:jc w:val="both"/>
              <w:rPr>
                <w:sz w:val="24"/>
                <w:szCs w:val="24"/>
              </w:rPr>
            </w:pPr>
            <w:r>
              <w:rPr>
                <w:sz w:val="24"/>
                <w:szCs w:val="24"/>
              </w:rPr>
              <w:t>“A</w:t>
            </w:r>
            <w:r w:rsidRPr="002622D6">
              <w:rPr>
                <w:sz w:val="24"/>
                <w:szCs w:val="24"/>
              </w:rPr>
              <w:t>ll credits taken during a month shall be deemed to have been taken on the last day of the month</w:t>
            </w:r>
            <w:r>
              <w:rPr>
                <w:sz w:val="24"/>
                <w:szCs w:val="24"/>
              </w:rPr>
              <w:t xml:space="preserve"> for </w:t>
            </w:r>
            <w:r>
              <w:rPr>
                <w:sz w:val="24"/>
                <w:szCs w:val="24"/>
              </w:rPr>
              <w:lastRenderedPageBreak/>
              <w:t>the purpose of Rule 14</w:t>
            </w:r>
            <w:r w:rsidRPr="002622D6">
              <w:rPr>
                <w:sz w:val="24"/>
                <w:szCs w:val="24"/>
              </w:rPr>
              <w:t xml:space="preserve"> and the </w:t>
            </w:r>
            <w:proofErr w:type="spellStart"/>
            <w:r w:rsidRPr="002622D6">
              <w:rPr>
                <w:sz w:val="24"/>
                <w:szCs w:val="24"/>
              </w:rPr>
              <w:t>utilisation</w:t>
            </w:r>
            <w:proofErr w:type="spellEnd"/>
            <w:r w:rsidRPr="002622D6">
              <w:rPr>
                <w:sz w:val="24"/>
                <w:szCs w:val="24"/>
              </w:rPr>
              <w:t xml:space="preserve"> thereof shall be deemed to have occurred in the following manner, namely: -</w:t>
            </w:r>
          </w:p>
          <w:p w:rsidR="0075735C" w:rsidRPr="002622D6" w:rsidRDefault="0075735C" w:rsidP="002622D6">
            <w:pPr>
              <w:pStyle w:val="ListParagraph"/>
              <w:jc w:val="both"/>
              <w:rPr>
                <w:sz w:val="24"/>
                <w:szCs w:val="24"/>
              </w:rPr>
            </w:pPr>
            <w:r w:rsidRPr="002622D6">
              <w:rPr>
                <w:sz w:val="24"/>
                <w:szCs w:val="24"/>
              </w:rPr>
              <w:t>(</w:t>
            </w:r>
            <w:proofErr w:type="spellStart"/>
            <w:r w:rsidRPr="002622D6">
              <w:rPr>
                <w:sz w:val="24"/>
                <w:szCs w:val="24"/>
              </w:rPr>
              <w:t>i</w:t>
            </w:r>
            <w:proofErr w:type="spellEnd"/>
            <w:r w:rsidRPr="002622D6">
              <w:rPr>
                <w:sz w:val="24"/>
                <w:szCs w:val="24"/>
              </w:rPr>
              <w:t>) the opening balance of the month has been utilised first;</w:t>
            </w:r>
          </w:p>
          <w:p w:rsidR="0075735C" w:rsidRPr="002622D6" w:rsidRDefault="0075735C" w:rsidP="002622D6">
            <w:pPr>
              <w:pStyle w:val="ListParagraph"/>
              <w:jc w:val="both"/>
              <w:rPr>
                <w:sz w:val="24"/>
                <w:szCs w:val="24"/>
              </w:rPr>
            </w:pPr>
            <w:r w:rsidRPr="002622D6">
              <w:rPr>
                <w:sz w:val="24"/>
                <w:szCs w:val="24"/>
              </w:rPr>
              <w:t>(ii) credit admissible in terms of these rules taken during the month has been utilised next;</w:t>
            </w:r>
          </w:p>
          <w:p w:rsidR="0075735C" w:rsidRPr="00E64320" w:rsidRDefault="0075735C" w:rsidP="002622D6">
            <w:pPr>
              <w:pStyle w:val="ListParagraph"/>
              <w:jc w:val="both"/>
              <w:rPr>
                <w:sz w:val="24"/>
                <w:szCs w:val="24"/>
              </w:rPr>
            </w:pPr>
            <w:r w:rsidRPr="002622D6">
              <w:rPr>
                <w:sz w:val="24"/>
                <w:szCs w:val="24"/>
              </w:rPr>
              <w:t xml:space="preserve">(iii) </w:t>
            </w:r>
            <w:proofErr w:type="gramStart"/>
            <w:r w:rsidRPr="002622D6">
              <w:rPr>
                <w:sz w:val="24"/>
                <w:szCs w:val="24"/>
              </w:rPr>
              <w:t>credit</w:t>
            </w:r>
            <w:proofErr w:type="gramEnd"/>
            <w:r w:rsidRPr="002622D6">
              <w:rPr>
                <w:sz w:val="24"/>
                <w:szCs w:val="24"/>
              </w:rPr>
              <w:t xml:space="preserve"> inadmissible in terms of these rules taken during the month has been utilised thereafter.”</w:t>
            </w:r>
          </w:p>
        </w:tc>
        <w:tc>
          <w:tcPr>
            <w:tcW w:w="3384" w:type="dxa"/>
          </w:tcPr>
          <w:p w:rsidR="0075735C" w:rsidRDefault="0075735C" w:rsidP="00E64320">
            <w:pPr>
              <w:jc w:val="both"/>
              <w:rPr>
                <w:sz w:val="24"/>
                <w:szCs w:val="24"/>
              </w:rPr>
            </w:pPr>
            <w:r>
              <w:rPr>
                <w:sz w:val="24"/>
                <w:szCs w:val="24"/>
              </w:rPr>
              <w:lastRenderedPageBreak/>
              <w:t>Welcome move. Now:</w:t>
            </w:r>
          </w:p>
          <w:p w:rsidR="0075735C" w:rsidRDefault="0075735C" w:rsidP="0075735C">
            <w:pPr>
              <w:pStyle w:val="ListParagraph"/>
              <w:numPr>
                <w:ilvl w:val="0"/>
                <w:numId w:val="7"/>
              </w:numPr>
              <w:jc w:val="both"/>
              <w:rPr>
                <w:sz w:val="24"/>
                <w:szCs w:val="24"/>
              </w:rPr>
            </w:pPr>
            <w:r>
              <w:rPr>
                <w:sz w:val="24"/>
                <w:szCs w:val="24"/>
              </w:rPr>
              <w:t>Wrongly availed credit can also be recovered by government.</w:t>
            </w:r>
          </w:p>
          <w:p w:rsidR="0075735C" w:rsidRPr="002622D6" w:rsidRDefault="0075735C" w:rsidP="0075735C">
            <w:pPr>
              <w:pStyle w:val="ListParagraph"/>
              <w:numPr>
                <w:ilvl w:val="0"/>
                <w:numId w:val="7"/>
              </w:numPr>
              <w:jc w:val="both"/>
              <w:rPr>
                <w:sz w:val="24"/>
                <w:szCs w:val="24"/>
              </w:rPr>
            </w:pPr>
            <w:r>
              <w:rPr>
                <w:sz w:val="24"/>
                <w:szCs w:val="24"/>
              </w:rPr>
              <w:t>Mechanism is provided for wrongly utilised credit. Confusion as to whether FIFO/LIFO method is to be followed in this regards is clarified.</w:t>
            </w:r>
          </w:p>
        </w:tc>
        <w:tc>
          <w:tcPr>
            <w:tcW w:w="1436" w:type="dxa"/>
          </w:tcPr>
          <w:p w:rsidR="0075735C" w:rsidRPr="00E64320" w:rsidRDefault="0075735C" w:rsidP="00E64320">
            <w:pPr>
              <w:jc w:val="both"/>
              <w:rPr>
                <w:sz w:val="24"/>
                <w:szCs w:val="24"/>
              </w:rPr>
            </w:pPr>
            <w:r>
              <w:rPr>
                <w:sz w:val="24"/>
                <w:szCs w:val="24"/>
              </w:rPr>
              <w:t>1</w:t>
            </w:r>
            <w:r w:rsidRPr="00CC363D">
              <w:rPr>
                <w:sz w:val="24"/>
                <w:szCs w:val="24"/>
                <w:vertAlign w:val="superscript"/>
              </w:rPr>
              <w:t>st</w:t>
            </w:r>
            <w:r>
              <w:rPr>
                <w:sz w:val="24"/>
                <w:szCs w:val="24"/>
              </w:rPr>
              <w:t xml:space="preserve"> March 2015</w:t>
            </w:r>
          </w:p>
        </w:tc>
      </w:tr>
    </w:tbl>
    <w:p w:rsidR="0075735C" w:rsidRDefault="0075735C"/>
    <w:p w:rsidR="0075735C" w:rsidRDefault="0075735C">
      <w:r>
        <w:br w:type="page"/>
      </w:r>
    </w:p>
    <w:p w:rsidR="0075735C" w:rsidRPr="00B639D7" w:rsidRDefault="0075735C" w:rsidP="00B639D7">
      <w:pPr>
        <w:pStyle w:val="ListParagraph"/>
        <w:numPr>
          <w:ilvl w:val="0"/>
          <w:numId w:val="1"/>
        </w:numPr>
        <w:ind w:left="-142"/>
        <w:rPr>
          <w:b/>
          <w:u w:val="single"/>
        </w:rPr>
      </w:pPr>
      <w:r w:rsidRPr="00B639D7">
        <w:rPr>
          <w:b/>
          <w:sz w:val="24"/>
          <w:u w:val="single"/>
        </w:rPr>
        <w:lastRenderedPageBreak/>
        <w:t>CENTRAL EXCISE &amp; SERVICE TAX REGISTRATION COMPLIANCE:</w:t>
      </w:r>
    </w:p>
    <w:p w:rsidR="0075735C" w:rsidRDefault="0075735C" w:rsidP="00A91579">
      <w:pPr>
        <w:pStyle w:val="ListParagraph"/>
        <w:ind w:left="-142"/>
        <w:jc w:val="both"/>
        <w:rPr>
          <w:sz w:val="24"/>
        </w:rPr>
      </w:pPr>
      <w:r>
        <w:rPr>
          <w:sz w:val="24"/>
        </w:rPr>
        <w:t>(</w:t>
      </w:r>
      <w:r w:rsidRPr="00FB7AEE">
        <w:rPr>
          <w:sz w:val="24"/>
        </w:rPr>
        <w:t xml:space="preserve">Amendment to principle Notification No 35/2001 CE NT is made vide </w:t>
      </w:r>
      <w:r>
        <w:rPr>
          <w:sz w:val="24"/>
        </w:rPr>
        <w:t>NOTIFICATION NO 7</w:t>
      </w:r>
      <w:r w:rsidRPr="00FB7AEE">
        <w:rPr>
          <w:sz w:val="24"/>
        </w:rPr>
        <w:t>/2015 CE NT DATED 1</w:t>
      </w:r>
      <w:r w:rsidRPr="00FB7AEE">
        <w:rPr>
          <w:sz w:val="24"/>
          <w:vertAlign w:val="superscript"/>
        </w:rPr>
        <w:t>ST</w:t>
      </w:r>
      <w:r w:rsidRPr="00FB7AEE">
        <w:rPr>
          <w:sz w:val="24"/>
        </w:rPr>
        <w:t xml:space="preserve"> March 2015</w:t>
      </w:r>
      <w:r>
        <w:rPr>
          <w:sz w:val="24"/>
        </w:rPr>
        <w:t>)</w:t>
      </w:r>
    </w:p>
    <w:p w:rsidR="0075735C" w:rsidRDefault="0075735C" w:rsidP="00A91579">
      <w:pPr>
        <w:pStyle w:val="ListParagraph"/>
        <w:ind w:left="-142"/>
        <w:jc w:val="both"/>
        <w:rPr>
          <w:sz w:val="24"/>
        </w:rPr>
      </w:pPr>
    </w:p>
    <w:p w:rsidR="0075735C" w:rsidRDefault="0075735C" w:rsidP="00A91579">
      <w:pPr>
        <w:pStyle w:val="ListParagraph"/>
        <w:ind w:left="-142"/>
        <w:jc w:val="both"/>
        <w:rPr>
          <w:sz w:val="24"/>
        </w:rPr>
      </w:pPr>
      <w:r>
        <w:rPr>
          <w:sz w:val="24"/>
        </w:rPr>
        <w:t xml:space="preserve">Notification No 7/2015 has made in some changes in Excise Registration. Rather this Notification is in nature of giving clarity to difficulties faced w.r.t Registration. CBEC has also issued </w:t>
      </w:r>
      <w:r w:rsidRPr="005F4E06">
        <w:rPr>
          <w:sz w:val="24"/>
        </w:rPr>
        <w:t>Circular No. 997/4/2015-CX</w:t>
      </w:r>
      <w:r>
        <w:rPr>
          <w:sz w:val="24"/>
        </w:rPr>
        <w:t xml:space="preserve"> dated 28</w:t>
      </w:r>
      <w:r w:rsidRPr="005F4E06">
        <w:rPr>
          <w:sz w:val="24"/>
          <w:vertAlign w:val="superscript"/>
        </w:rPr>
        <w:t>th</w:t>
      </w:r>
      <w:r>
        <w:rPr>
          <w:sz w:val="24"/>
        </w:rPr>
        <w:t xml:space="preserve"> Feb 2015 in this regards. </w:t>
      </w:r>
    </w:p>
    <w:p w:rsidR="0075735C" w:rsidRDefault="0075735C" w:rsidP="00A91579">
      <w:pPr>
        <w:pStyle w:val="ListParagraph"/>
        <w:ind w:left="-142"/>
        <w:jc w:val="both"/>
        <w:rPr>
          <w:sz w:val="24"/>
        </w:rPr>
      </w:pPr>
    </w:p>
    <w:p w:rsidR="0075735C" w:rsidRPr="00B639D7" w:rsidRDefault="0075735C" w:rsidP="00B639D7">
      <w:pPr>
        <w:pStyle w:val="ListParagraph"/>
        <w:ind w:left="-142"/>
        <w:jc w:val="both"/>
        <w:rPr>
          <w:b/>
          <w:sz w:val="24"/>
          <w:u w:val="single"/>
        </w:rPr>
      </w:pPr>
      <w:r w:rsidRPr="00A91579">
        <w:rPr>
          <w:b/>
          <w:sz w:val="24"/>
          <w:u w:val="single"/>
        </w:rPr>
        <w:t>Summarized Bullet provisions incorporated by Notification 7/2015 is given as under:</w:t>
      </w:r>
    </w:p>
    <w:p w:rsidR="0075735C" w:rsidRDefault="0075735C" w:rsidP="0075735C">
      <w:pPr>
        <w:pStyle w:val="ListParagraph"/>
        <w:numPr>
          <w:ilvl w:val="0"/>
          <w:numId w:val="8"/>
        </w:numPr>
        <w:spacing w:line="360" w:lineRule="auto"/>
        <w:jc w:val="both"/>
        <w:rPr>
          <w:sz w:val="24"/>
        </w:rPr>
      </w:pPr>
      <w:r w:rsidRPr="0080372B">
        <w:rPr>
          <w:sz w:val="24"/>
        </w:rPr>
        <w:t>Application for registration/cancellation shall be filed ONLY by online method</w:t>
      </w:r>
    </w:p>
    <w:p w:rsidR="0075735C" w:rsidRDefault="0075735C" w:rsidP="0075735C">
      <w:pPr>
        <w:pStyle w:val="ListParagraph"/>
        <w:numPr>
          <w:ilvl w:val="0"/>
          <w:numId w:val="8"/>
        </w:numPr>
        <w:spacing w:line="360" w:lineRule="auto"/>
        <w:jc w:val="both"/>
        <w:rPr>
          <w:sz w:val="24"/>
        </w:rPr>
      </w:pPr>
      <w:r w:rsidRPr="00DB6CEC">
        <w:rPr>
          <w:sz w:val="24"/>
        </w:rPr>
        <w:t>PAN No is must for getting registration under Excise except government department</w:t>
      </w:r>
    </w:p>
    <w:p w:rsidR="0075735C" w:rsidRDefault="0075735C" w:rsidP="0075735C">
      <w:pPr>
        <w:pStyle w:val="ListParagraph"/>
        <w:numPr>
          <w:ilvl w:val="0"/>
          <w:numId w:val="8"/>
        </w:numPr>
        <w:spacing w:line="360" w:lineRule="auto"/>
        <w:jc w:val="both"/>
        <w:rPr>
          <w:sz w:val="24"/>
        </w:rPr>
      </w:pPr>
      <w:r w:rsidRPr="00DB6CEC">
        <w:rPr>
          <w:sz w:val="24"/>
        </w:rPr>
        <w:t>Temporary Registrant should apply for PAN based registration within 3 month</w:t>
      </w:r>
    </w:p>
    <w:p w:rsidR="0075735C" w:rsidRDefault="0075735C" w:rsidP="0075735C">
      <w:pPr>
        <w:pStyle w:val="ListParagraph"/>
        <w:numPr>
          <w:ilvl w:val="0"/>
          <w:numId w:val="8"/>
        </w:numPr>
        <w:spacing w:line="360" w:lineRule="auto"/>
        <w:jc w:val="both"/>
        <w:rPr>
          <w:sz w:val="24"/>
        </w:rPr>
      </w:pPr>
      <w:r w:rsidRPr="00DB6CEC">
        <w:rPr>
          <w:sz w:val="24"/>
        </w:rPr>
        <w:t>Email Id, Mobile Number, details of other government Registration details is compulsorily to be quoted on registration application. Existing applicant should incorporate this details within 3 month.</w:t>
      </w:r>
    </w:p>
    <w:p w:rsidR="0075735C" w:rsidRDefault="0075735C" w:rsidP="0075735C">
      <w:pPr>
        <w:pStyle w:val="ListParagraph"/>
        <w:numPr>
          <w:ilvl w:val="0"/>
          <w:numId w:val="8"/>
        </w:numPr>
        <w:spacing w:line="360" w:lineRule="auto"/>
        <w:jc w:val="both"/>
        <w:rPr>
          <w:sz w:val="24"/>
        </w:rPr>
      </w:pPr>
      <w:r>
        <w:rPr>
          <w:sz w:val="24"/>
        </w:rPr>
        <w:t>Excise Registration: O</w:t>
      </w:r>
      <w:r w:rsidRPr="004801B2">
        <w:rPr>
          <w:sz w:val="24"/>
        </w:rPr>
        <w:t>nce duly completed application form is received</w:t>
      </w:r>
      <w:r>
        <w:rPr>
          <w:sz w:val="24"/>
        </w:rPr>
        <w:t xml:space="preserve"> </w:t>
      </w:r>
      <w:r w:rsidRPr="00D00137">
        <w:rPr>
          <w:sz w:val="24"/>
        </w:rPr>
        <w:t xml:space="preserve">online on ACES, registration would be granted within two working days and </w:t>
      </w:r>
      <w:r>
        <w:rPr>
          <w:sz w:val="24"/>
        </w:rPr>
        <w:t xml:space="preserve">Registration Certificate will be </w:t>
      </w:r>
      <w:r w:rsidRPr="00D00137">
        <w:rPr>
          <w:sz w:val="24"/>
        </w:rPr>
        <w:t>issued online</w:t>
      </w:r>
      <w:r>
        <w:rPr>
          <w:sz w:val="24"/>
        </w:rPr>
        <w:t xml:space="preserve"> </w:t>
      </w:r>
      <w:r w:rsidRPr="00D00137">
        <w:rPr>
          <w:sz w:val="24"/>
        </w:rPr>
        <w:t>without any examination of the documents and verification of documents or premises before</w:t>
      </w:r>
      <w:r>
        <w:rPr>
          <w:sz w:val="24"/>
        </w:rPr>
        <w:t xml:space="preserve"> </w:t>
      </w:r>
      <w:r w:rsidRPr="00D00137">
        <w:rPr>
          <w:sz w:val="24"/>
        </w:rPr>
        <w:t>the grant of registration, Registration Certificate will be issued online. Online copy of registration certificate is sufficient proof of registration. No need to have hard copy of registration. Signature of issuing authority is not required on online registration certificate.</w:t>
      </w:r>
      <w:r>
        <w:rPr>
          <w:sz w:val="24"/>
        </w:rPr>
        <w:t xml:space="preserve"> </w:t>
      </w:r>
      <w:r w:rsidRPr="007031D4">
        <w:rPr>
          <w:sz w:val="24"/>
        </w:rPr>
        <w:t>Verification of the documents and premises shall be carried out post facto</w:t>
      </w:r>
      <w:r>
        <w:rPr>
          <w:sz w:val="24"/>
        </w:rPr>
        <w:t>.</w:t>
      </w:r>
      <w:r w:rsidRPr="001B5895">
        <w:t xml:space="preserve"> </w:t>
      </w:r>
      <w:r>
        <w:rPr>
          <w:sz w:val="24"/>
        </w:rPr>
        <w:t>The applicant shall submit</w:t>
      </w:r>
      <w:r w:rsidRPr="001B5895">
        <w:rPr>
          <w:sz w:val="24"/>
        </w:rPr>
        <w:t xml:space="preserve"> self-attested copy of the prescribed documents at the time of the</w:t>
      </w:r>
      <w:r>
        <w:rPr>
          <w:sz w:val="24"/>
        </w:rPr>
        <w:t xml:space="preserve"> </w:t>
      </w:r>
      <w:r w:rsidRPr="001B5895">
        <w:rPr>
          <w:sz w:val="24"/>
        </w:rPr>
        <w:t>verification of the premises</w:t>
      </w:r>
      <w:r>
        <w:rPr>
          <w:sz w:val="24"/>
        </w:rPr>
        <w:t>.</w:t>
      </w:r>
    </w:p>
    <w:p w:rsidR="0075735C" w:rsidRPr="00BC78EE" w:rsidRDefault="0075735C" w:rsidP="0075735C">
      <w:pPr>
        <w:pStyle w:val="ListParagraph"/>
        <w:numPr>
          <w:ilvl w:val="0"/>
          <w:numId w:val="8"/>
        </w:numPr>
        <w:spacing w:line="360" w:lineRule="auto"/>
        <w:jc w:val="both"/>
        <w:rPr>
          <w:sz w:val="24"/>
        </w:rPr>
      </w:pPr>
      <w:r>
        <w:rPr>
          <w:sz w:val="24"/>
        </w:rPr>
        <w:t xml:space="preserve">Service Tax Registration: </w:t>
      </w:r>
      <w:r w:rsidRPr="001B5895">
        <w:rPr>
          <w:sz w:val="24"/>
        </w:rPr>
        <w:t>Similarly in service tax, the registration process for single registration has been</w:t>
      </w:r>
      <w:r>
        <w:rPr>
          <w:sz w:val="24"/>
        </w:rPr>
        <w:t xml:space="preserve"> </w:t>
      </w:r>
      <w:r w:rsidRPr="001B5895">
        <w:rPr>
          <w:sz w:val="24"/>
        </w:rPr>
        <w:t>simplified by providing for grant of registration online within two working days of filing the</w:t>
      </w:r>
      <w:r>
        <w:rPr>
          <w:sz w:val="24"/>
        </w:rPr>
        <w:t xml:space="preserve"> complete Form ST-1 in ACES. </w:t>
      </w:r>
      <w:r w:rsidRPr="00BC78EE">
        <w:rPr>
          <w:sz w:val="24"/>
        </w:rPr>
        <w:t>The specified</w:t>
      </w:r>
      <w:r>
        <w:rPr>
          <w:sz w:val="24"/>
        </w:rPr>
        <w:t xml:space="preserve"> </w:t>
      </w:r>
      <w:r w:rsidRPr="00BC78EE">
        <w:rPr>
          <w:sz w:val="24"/>
        </w:rPr>
        <w:t>documents should reach the office of the jurisdictional Deputy/Assistant Commissioner</w:t>
      </w:r>
      <w:r>
        <w:rPr>
          <w:sz w:val="24"/>
        </w:rPr>
        <w:t xml:space="preserve"> </w:t>
      </w:r>
      <w:r w:rsidRPr="00BC78EE">
        <w:rPr>
          <w:sz w:val="24"/>
        </w:rPr>
        <w:t>within 15 days of the date of filing the registration application</w:t>
      </w:r>
    </w:p>
    <w:p w:rsidR="00AA22E0" w:rsidRPr="00B639D7" w:rsidRDefault="0075735C" w:rsidP="00B639D7">
      <w:pPr>
        <w:pStyle w:val="ListParagraph"/>
        <w:numPr>
          <w:ilvl w:val="0"/>
          <w:numId w:val="8"/>
        </w:numPr>
        <w:spacing w:line="360" w:lineRule="auto"/>
        <w:jc w:val="both"/>
        <w:rPr>
          <w:sz w:val="24"/>
        </w:rPr>
      </w:pPr>
      <w:r w:rsidRPr="00DB6CEC">
        <w:rPr>
          <w:sz w:val="24"/>
        </w:rPr>
        <w:t>In case of Change in constitution of assessee amounting to change in PAN number, fresh registration is to be obtain. In other cases, intimation of such changes is to be given with 30 days</w:t>
      </w:r>
      <w:r w:rsidR="00AA22E0">
        <w:br w:type="page"/>
      </w:r>
    </w:p>
    <w:p w:rsidR="0075735C" w:rsidRDefault="0075735C"/>
    <w:p w:rsidR="0075735C" w:rsidRPr="00887DC2" w:rsidRDefault="0075735C" w:rsidP="0075735C">
      <w:pPr>
        <w:pStyle w:val="ListParagraph"/>
        <w:numPr>
          <w:ilvl w:val="0"/>
          <w:numId w:val="1"/>
        </w:numPr>
        <w:ind w:left="-142"/>
        <w:rPr>
          <w:b/>
          <w:u w:val="single"/>
        </w:rPr>
      </w:pPr>
      <w:r>
        <w:rPr>
          <w:b/>
          <w:sz w:val="24"/>
          <w:u w:val="single"/>
        </w:rPr>
        <w:t>OTHER MISCELLANCE CHANGES MADE IN CENTRAL EXCISE ACT 1944, CENTRAL TARIFF ACT 1984 AND RULES MADE THEREUNDER:</w:t>
      </w:r>
    </w:p>
    <w:p w:rsidR="0075735C" w:rsidRDefault="0075735C" w:rsidP="00887DC2">
      <w:pPr>
        <w:pStyle w:val="ListParagraph"/>
        <w:ind w:left="-142"/>
        <w:rPr>
          <w:b/>
          <w:sz w:val="24"/>
          <w:u w:val="single"/>
        </w:rPr>
      </w:pPr>
    </w:p>
    <w:p w:rsidR="0075735C" w:rsidRDefault="0075735C" w:rsidP="00887DC2">
      <w:pPr>
        <w:pStyle w:val="ListParagraph"/>
        <w:ind w:left="-142"/>
        <w:rPr>
          <w:sz w:val="24"/>
        </w:rPr>
      </w:pPr>
      <w:r>
        <w:rPr>
          <w:sz w:val="24"/>
        </w:rPr>
        <w:t>(</w:t>
      </w:r>
      <w:r w:rsidRPr="00582A9B">
        <w:rPr>
          <w:sz w:val="24"/>
        </w:rPr>
        <w:t>EFFETIVE FROM 1</w:t>
      </w:r>
      <w:r w:rsidRPr="00582A9B">
        <w:rPr>
          <w:sz w:val="24"/>
          <w:vertAlign w:val="superscript"/>
        </w:rPr>
        <w:t>ST</w:t>
      </w:r>
      <w:r w:rsidRPr="00582A9B">
        <w:rPr>
          <w:sz w:val="24"/>
        </w:rPr>
        <w:t xml:space="preserve"> MARCH 2015</w:t>
      </w:r>
      <w:r>
        <w:rPr>
          <w:sz w:val="24"/>
        </w:rPr>
        <w:t>)</w:t>
      </w:r>
    </w:p>
    <w:p w:rsidR="0075735C" w:rsidRDefault="0075735C" w:rsidP="00887DC2">
      <w:pPr>
        <w:pStyle w:val="ListParagraph"/>
        <w:ind w:left="-142"/>
        <w:rPr>
          <w:sz w:val="24"/>
        </w:rPr>
      </w:pPr>
    </w:p>
    <w:tbl>
      <w:tblPr>
        <w:tblStyle w:val="TableGrid"/>
        <w:tblW w:w="14029" w:type="dxa"/>
        <w:tblInd w:w="-142" w:type="dxa"/>
        <w:tblLook w:val="04A0" w:firstRow="1" w:lastRow="0" w:firstColumn="1" w:lastColumn="0" w:noHBand="0" w:noVBand="1"/>
      </w:tblPr>
      <w:tblGrid>
        <w:gridCol w:w="601"/>
        <w:gridCol w:w="3954"/>
        <w:gridCol w:w="1701"/>
        <w:gridCol w:w="7773"/>
      </w:tblGrid>
      <w:tr w:rsidR="0075735C" w:rsidTr="003E7148">
        <w:trPr>
          <w:cantSplit/>
          <w:tblHeader/>
        </w:trPr>
        <w:tc>
          <w:tcPr>
            <w:tcW w:w="563" w:type="dxa"/>
            <w:shd w:val="clear" w:color="auto" w:fill="808080" w:themeFill="background1" w:themeFillShade="80"/>
          </w:tcPr>
          <w:p w:rsidR="0075735C" w:rsidRPr="003E7148" w:rsidRDefault="0075735C" w:rsidP="003E7148">
            <w:pPr>
              <w:pStyle w:val="ListParagraph"/>
              <w:ind w:left="0"/>
              <w:jc w:val="center"/>
              <w:rPr>
                <w:b/>
                <w:color w:val="FFFFFF" w:themeColor="background1"/>
                <w:sz w:val="24"/>
              </w:rPr>
            </w:pPr>
            <w:r>
              <w:rPr>
                <w:b/>
                <w:color w:val="FFFFFF" w:themeColor="background1"/>
                <w:sz w:val="24"/>
              </w:rPr>
              <w:t>SR. NO.</w:t>
            </w:r>
          </w:p>
        </w:tc>
        <w:tc>
          <w:tcPr>
            <w:tcW w:w="3965" w:type="dxa"/>
            <w:shd w:val="clear" w:color="auto" w:fill="808080" w:themeFill="background1" w:themeFillShade="80"/>
            <w:vAlign w:val="center"/>
          </w:tcPr>
          <w:p w:rsidR="0075735C" w:rsidRPr="003E7148" w:rsidRDefault="0075735C" w:rsidP="003E7148">
            <w:pPr>
              <w:pStyle w:val="ListParagraph"/>
              <w:ind w:left="0"/>
              <w:jc w:val="center"/>
              <w:rPr>
                <w:b/>
                <w:color w:val="FFFFFF" w:themeColor="background1"/>
                <w:sz w:val="24"/>
              </w:rPr>
            </w:pPr>
            <w:r w:rsidRPr="003E7148">
              <w:rPr>
                <w:b/>
                <w:color w:val="FFFFFF" w:themeColor="background1"/>
                <w:sz w:val="24"/>
              </w:rPr>
              <w:t>PARTICULARS</w:t>
            </w:r>
          </w:p>
        </w:tc>
        <w:tc>
          <w:tcPr>
            <w:tcW w:w="1701" w:type="dxa"/>
            <w:shd w:val="clear" w:color="auto" w:fill="808080" w:themeFill="background1" w:themeFillShade="80"/>
            <w:vAlign w:val="center"/>
          </w:tcPr>
          <w:p w:rsidR="0075735C" w:rsidRPr="003E7148" w:rsidRDefault="0075735C" w:rsidP="003E7148">
            <w:pPr>
              <w:pStyle w:val="ListParagraph"/>
              <w:ind w:left="0"/>
              <w:jc w:val="center"/>
              <w:rPr>
                <w:b/>
                <w:color w:val="FFFFFF" w:themeColor="background1"/>
                <w:sz w:val="24"/>
              </w:rPr>
            </w:pPr>
            <w:r w:rsidRPr="003E7148">
              <w:rPr>
                <w:b/>
                <w:color w:val="FFFFFF" w:themeColor="background1"/>
                <w:sz w:val="24"/>
              </w:rPr>
              <w:t>AMENDMENT EFFECTED VIDE</w:t>
            </w:r>
          </w:p>
        </w:tc>
        <w:tc>
          <w:tcPr>
            <w:tcW w:w="7800" w:type="dxa"/>
            <w:shd w:val="clear" w:color="auto" w:fill="808080" w:themeFill="background1" w:themeFillShade="80"/>
            <w:vAlign w:val="center"/>
          </w:tcPr>
          <w:p w:rsidR="0075735C" w:rsidRPr="003E7148" w:rsidRDefault="0075735C" w:rsidP="003E7148">
            <w:pPr>
              <w:pStyle w:val="ListParagraph"/>
              <w:ind w:left="0"/>
              <w:jc w:val="center"/>
              <w:rPr>
                <w:b/>
                <w:color w:val="FFFFFF" w:themeColor="background1"/>
                <w:sz w:val="24"/>
              </w:rPr>
            </w:pPr>
            <w:r w:rsidRPr="003E7148">
              <w:rPr>
                <w:b/>
                <w:color w:val="FFFFFF" w:themeColor="background1"/>
                <w:sz w:val="24"/>
              </w:rPr>
              <w:t>SUMMARY OF CHANGES</w:t>
            </w:r>
          </w:p>
        </w:tc>
      </w:tr>
      <w:tr w:rsidR="0075735C" w:rsidTr="003E7148">
        <w:tc>
          <w:tcPr>
            <w:tcW w:w="563" w:type="dxa"/>
          </w:tcPr>
          <w:p w:rsidR="0075735C" w:rsidRDefault="0075735C" w:rsidP="003E7148">
            <w:pPr>
              <w:pStyle w:val="ListParagraph"/>
              <w:ind w:left="0"/>
              <w:jc w:val="center"/>
            </w:pPr>
            <w:r>
              <w:t>1</w:t>
            </w:r>
          </w:p>
        </w:tc>
        <w:tc>
          <w:tcPr>
            <w:tcW w:w="3965" w:type="dxa"/>
          </w:tcPr>
          <w:p w:rsidR="0075735C" w:rsidRDefault="0075735C" w:rsidP="003E7148">
            <w:pPr>
              <w:pStyle w:val="ListParagraph"/>
              <w:ind w:left="0"/>
              <w:jc w:val="both"/>
              <w:rPr>
                <w:sz w:val="24"/>
              </w:rPr>
            </w:pPr>
            <w:r>
              <w:t>MRP Valuation Goods</w:t>
            </w:r>
          </w:p>
        </w:tc>
        <w:tc>
          <w:tcPr>
            <w:tcW w:w="1701" w:type="dxa"/>
          </w:tcPr>
          <w:p w:rsidR="0075735C" w:rsidRDefault="0075735C" w:rsidP="003E7148">
            <w:pPr>
              <w:pStyle w:val="ListParagraph"/>
              <w:ind w:left="0"/>
              <w:jc w:val="both"/>
              <w:rPr>
                <w:sz w:val="24"/>
              </w:rPr>
            </w:pPr>
            <w:r w:rsidRPr="00C33C95">
              <w:t>Notification No 3/2015 CE NT</w:t>
            </w:r>
          </w:p>
        </w:tc>
        <w:tc>
          <w:tcPr>
            <w:tcW w:w="7800" w:type="dxa"/>
          </w:tcPr>
          <w:p w:rsidR="0075735C" w:rsidRDefault="0075735C" w:rsidP="003E7148">
            <w:pPr>
              <w:pStyle w:val="ListParagraph"/>
              <w:ind w:left="0"/>
              <w:jc w:val="both"/>
              <w:rPr>
                <w:sz w:val="24"/>
              </w:rPr>
            </w:pPr>
            <w:r>
              <w:t>Government has made some amendment to</w:t>
            </w:r>
            <w:r w:rsidRPr="00C33C95">
              <w:t xml:space="preserve"> goods coming under MRP valuation</w:t>
            </w:r>
            <w:r>
              <w:t xml:space="preserve"> and also inserted new categories of goods to whom MRP valuation provisions will be made application.</w:t>
            </w:r>
          </w:p>
        </w:tc>
      </w:tr>
      <w:tr w:rsidR="0075735C" w:rsidTr="003E7148">
        <w:tc>
          <w:tcPr>
            <w:tcW w:w="563" w:type="dxa"/>
          </w:tcPr>
          <w:p w:rsidR="0075735C" w:rsidRPr="007B5E1E" w:rsidRDefault="0075735C" w:rsidP="003E7148">
            <w:pPr>
              <w:pStyle w:val="ListParagraph"/>
              <w:ind w:left="0"/>
              <w:jc w:val="center"/>
            </w:pPr>
            <w:r>
              <w:t>2</w:t>
            </w:r>
          </w:p>
        </w:tc>
        <w:tc>
          <w:tcPr>
            <w:tcW w:w="3965" w:type="dxa"/>
          </w:tcPr>
          <w:p w:rsidR="0075735C" w:rsidRDefault="0075735C" w:rsidP="003E7148">
            <w:pPr>
              <w:pStyle w:val="ListParagraph"/>
              <w:ind w:left="0"/>
              <w:jc w:val="both"/>
              <w:rPr>
                <w:sz w:val="24"/>
              </w:rPr>
            </w:pPr>
            <w:r w:rsidRPr="007B5E1E">
              <w:t>Central Excise (Removal of Goods at Concessional Rate of Duty for Manufacture of Excisable Goods) Rules, 2001</w:t>
            </w:r>
          </w:p>
        </w:tc>
        <w:tc>
          <w:tcPr>
            <w:tcW w:w="1701" w:type="dxa"/>
          </w:tcPr>
          <w:p w:rsidR="0075735C" w:rsidRDefault="0075735C" w:rsidP="003E7148">
            <w:pPr>
              <w:pStyle w:val="ListParagraph"/>
              <w:ind w:left="0"/>
              <w:jc w:val="both"/>
              <w:rPr>
                <w:sz w:val="24"/>
              </w:rPr>
            </w:pPr>
            <w:r w:rsidRPr="00F15560">
              <w:t>Notification No 9/2015 CE NT</w:t>
            </w:r>
          </w:p>
        </w:tc>
        <w:tc>
          <w:tcPr>
            <w:tcW w:w="7800" w:type="dxa"/>
          </w:tcPr>
          <w:p w:rsidR="0075735C" w:rsidRDefault="0075735C" w:rsidP="003E7148">
            <w:pPr>
              <w:pStyle w:val="ListParagraph"/>
              <w:ind w:left="0"/>
              <w:jc w:val="both"/>
              <w:rPr>
                <w:sz w:val="24"/>
              </w:rPr>
            </w:pPr>
            <w:r>
              <w:t>Letter of undertaking can</w:t>
            </w:r>
            <w:r w:rsidRPr="007B5E1E">
              <w:t xml:space="preserve"> be submitted by assessee having clean records for availing benefit of</w:t>
            </w:r>
            <w:r>
              <w:t xml:space="preserve"> this rules instead of submitting Bond.</w:t>
            </w:r>
          </w:p>
        </w:tc>
      </w:tr>
      <w:tr w:rsidR="0075735C" w:rsidTr="003E7148">
        <w:tc>
          <w:tcPr>
            <w:tcW w:w="563" w:type="dxa"/>
          </w:tcPr>
          <w:p w:rsidR="0075735C" w:rsidRDefault="0075735C" w:rsidP="003E7148">
            <w:pPr>
              <w:pStyle w:val="ListParagraph"/>
              <w:ind w:left="0"/>
              <w:jc w:val="center"/>
            </w:pPr>
            <w:r>
              <w:t>3</w:t>
            </w:r>
          </w:p>
        </w:tc>
        <w:tc>
          <w:tcPr>
            <w:tcW w:w="3965" w:type="dxa"/>
          </w:tcPr>
          <w:p w:rsidR="0075735C" w:rsidRDefault="0075735C" w:rsidP="003E7148">
            <w:pPr>
              <w:pStyle w:val="ListParagraph"/>
              <w:ind w:left="0"/>
              <w:jc w:val="both"/>
              <w:rPr>
                <w:sz w:val="24"/>
              </w:rPr>
            </w:pPr>
            <w:r>
              <w:t>Advance Ruling</w:t>
            </w:r>
          </w:p>
        </w:tc>
        <w:tc>
          <w:tcPr>
            <w:tcW w:w="1701" w:type="dxa"/>
          </w:tcPr>
          <w:p w:rsidR="0075735C" w:rsidRDefault="0075735C" w:rsidP="003E7148">
            <w:pPr>
              <w:pStyle w:val="ListParagraph"/>
              <w:ind w:left="0"/>
              <w:jc w:val="both"/>
              <w:rPr>
                <w:sz w:val="24"/>
              </w:rPr>
            </w:pPr>
            <w:r>
              <w:t>Notification No 11</w:t>
            </w:r>
            <w:r w:rsidRPr="00F15560">
              <w:t>/2015 CE NT</w:t>
            </w:r>
            <w:r>
              <w:t xml:space="preserve"> &amp; Notification No 9/2015 ST</w:t>
            </w:r>
          </w:p>
        </w:tc>
        <w:tc>
          <w:tcPr>
            <w:tcW w:w="7800" w:type="dxa"/>
          </w:tcPr>
          <w:p w:rsidR="0075735C" w:rsidRDefault="0075735C" w:rsidP="003E7148">
            <w:pPr>
              <w:pStyle w:val="ListParagraph"/>
              <w:ind w:left="0"/>
              <w:jc w:val="both"/>
              <w:rPr>
                <w:sz w:val="24"/>
              </w:rPr>
            </w:pPr>
            <w:r w:rsidRPr="00B453F0">
              <w:t xml:space="preserve">Now Partnership Firm, LLP, Sole Proprietorship &amp; One Person Company </w:t>
            </w:r>
            <w:r>
              <w:t xml:space="preserve">registered under Excise/Service Tax </w:t>
            </w:r>
            <w:r w:rsidRPr="00B453F0">
              <w:t xml:space="preserve">can make application under Sec 23A </w:t>
            </w:r>
            <w:r>
              <w:t xml:space="preserve">of Central Excise Act 1994 </w:t>
            </w:r>
            <w:r w:rsidRPr="00B453F0">
              <w:t>for getting Advance Ruling</w:t>
            </w:r>
          </w:p>
        </w:tc>
      </w:tr>
      <w:tr w:rsidR="0075735C" w:rsidTr="003E7148">
        <w:tc>
          <w:tcPr>
            <w:tcW w:w="563" w:type="dxa"/>
          </w:tcPr>
          <w:p w:rsidR="0075735C" w:rsidRDefault="0075735C" w:rsidP="003E7148">
            <w:pPr>
              <w:pStyle w:val="ListParagraph"/>
              <w:ind w:left="0"/>
              <w:jc w:val="center"/>
            </w:pPr>
            <w:r>
              <w:t>4</w:t>
            </w:r>
          </w:p>
        </w:tc>
        <w:tc>
          <w:tcPr>
            <w:tcW w:w="3965" w:type="dxa"/>
          </w:tcPr>
          <w:p w:rsidR="0075735C" w:rsidRDefault="0075735C" w:rsidP="003E7148">
            <w:pPr>
              <w:pStyle w:val="ListParagraph"/>
              <w:ind w:left="0"/>
              <w:jc w:val="both"/>
              <w:rPr>
                <w:sz w:val="24"/>
              </w:rPr>
            </w:pPr>
            <w:r>
              <w:t>Duties Chargeable Based on Factor of Production ( Tobacco, Pan Masala)</w:t>
            </w:r>
          </w:p>
        </w:tc>
        <w:tc>
          <w:tcPr>
            <w:tcW w:w="1701" w:type="dxa"/>
          </w:tcPr>
          <w:p w:rsidR="0075735C" w:rsidRDefault="0075735C" w:rsidP="003E7148">
            <w:pPr>
              <w:pStyle w:val="ListParagraph"/>
              <w:ind w:left="0"/>
              <w:jc w:val="both"/>
              <w:rPr>
                <w:sz w:val="24"/>
              </w:rPr>
            </w:pPr>
            <w:r>
              <w:t>Notification No 5/2015 CE &amp; Notification No 6/2015 CE</w:t>
            </w:r>
          </w:p>
        </w:tc>
        <w:tc>
          <w:tcPr>
            <w:tcW w:w="7800" w:type="dxa"/>
          </w:tcPr>
          <w:p w:rsidR="0075735C" w:rsidRDefault="0075735C" w:rsidP="003E7148">
            <w:pPr>
              <w:pStyle w:val="ListParagraph"/>
              <w:ind w:left="0"/>
              <w:jc w:val="both"/>
              <w:rPr>
                <w:sz w:val="24"/>
              </w:rPr>
            </w:pPr>
            <w:r>
              <w:t>Additional factors based on which duty payable is to be calculated is specified.</w:t>
            </w:r>
          </w:p>
        </w:tc>
      </w:tr>
      <w:tr w:rsidR="0075735C" w:rsidTr="003E7148">
        <w:tc>
          <w:tcPr>
            <w:tcW w:w="563" w:type="dxa"/>
          </w:tcPr>
          <w:p w:rsidR="0075735C" w:rsidRDefault="0075735C" w:rsidP="003E7148">
            <w:pPr>
              <w:pStyle w:val="ListParagraph"/>
              <w:ind w:left="0"/>
              <w:jc w:val="center"/>
            </w:pPr>
            <w:r>
              <w:t>5</w:t>
            </w:r>
          </w:p>
        </w:tc>
        <w:tc>
          <w:tcPr>
            <w:tcW w:w="3965" w:type="dxa"/>
          </w:tcPr>
          <w:p w:rsidR="0075735C" w:rsidRDefault="0075735C" w:rsidP="003E7148">
            <w:pPr>
              <w:pStyle w:val="ListParagraph"/>
              <w:ind w:left="0"/>
              <w:jc w:val="both"/>
              <w:rPr>
                <w:sz w:val="24"/>
              </w:rPr>
            </w:pPr>
            <w:r>
              <w:t>Notification No 1/2011 CE &amp; 2/2011 CE (Popularly called as Composition Scheme of Excise)</w:t>
            </w:r>
          </w:p>
        </w:tc>
        <w:tc>
          <w:tcPr>
            <w:tcW w:w="1701" w:type="dxa"/>
          </w:tcPr>
          <w:p w:rsidR="0075735C" w:rsidRDefault="0075735C" w:rsidP="003E7148">
            <w:pPr>
              <w:pStyle w:val="ListParagraph"/>
              <w:ind w:left="0"/>
              <w:jc w:val="both"/>
              <w:rPr>
                <w:sz w:val="24"/>
              </w:rPr>
            </w:pPr>
            <w:r>
              <w:t>Notification No 7/2015 CE &amp; Notification No 8/2015 CE</w:t>
            </w:r>
          </w:p>
        </w:tc>
        <w:tc>
          <w:tcPr>
            <w:tcW w:w="7800" w:type="dxa"/>
          </w:tcPr>
          <w:p w:rsidR="0075735C" w:rsidRDefault="0075735C" w:rsidP="003E7148">
            <w:pPr>
              <w:pStyle w:val="ListParagraph"/>
              <w:ind w:left="0"/>
              <w:jc w:val="both"/>
              <w:rPr>
                <w:sz w:val="24"/>
              </w:rPr>
            </w:pPr>
            <w:r>
              <w:t>Under the said Notification ‘</w:t>
            </w:r>
            <w:r w:rsidRPr="003A129C">
              <w:t>Condensed milk put up in unit containers</w:t>
            </w:r>
            <w:r>
              <w:t xml:space="preserve"> - </w:t>
            </w:r>
            <w:r w:rsidRPr="003A129C">
              <w:t xml:space="preserve">0402 91 10 or 0402 99 </w:t>
            </w:r>
            <w:proofErr w:type="gramStart"/>
            <w:r w:rsidRPr="003A129C">
              <w:t>20</w:t>
            </w:r>
            <w:r>
              <w:t xml:space="preserve"> ’</w:t>
            </w:r>
            <w:proofErr w:type="gramEnd"/>
            <w:r w:rsidRPr="003A129C">
              <w:t xml:space="preserve"> product is added under Serial No 1A</w:t>
            </w:r>
            <w:r>
              <w:t>.</w:t>
            </w:r>
          </w:p>
        </w:tc>
      </w:tr>
      <w:tr w:rsidR="0075735C" w:rsidTr="003E7148">
        <w:tc>
          <w:tcPr>
            <w:tcW w:w="563" w:type="dxa"/>
          </w:tcPr>
          <w:p w:rsidR="0075735C" w:rsidRPr="0019128B" w:rsidRDefault="0075735C" w:rsidP="003E7148">
            <w:pPr>
              <w:pStyle w:val="ListParagraph"/>
              <w:ind w:left="0"/>
              <w:jc w:val="center"/>
            </w:pPr>
            <w:r>
              <w:t>6</w:t>
            </w:r>
          </w:p>
        </w:tc>
        <w:tc>
          <w:tcPr>
            <w:tcW w:w="3965" w:type="dxa"/>
          </w:tcPr>
          <w:p w:rsidR="0075735C" w:rsidRDefault="0075735C" w:rsidP="003E7148">
            <w:pPr>
              <w:pStyle w:val="ListParagraph"/>
              <w:ind w:left="0"/>
              <w:jc w:val="both"/>
            </w:pPr>
            <w:r w:rsidRPr="0019128B">
              <w:t>Additional Duty of Excise under Section 85 of Finance Act 2005</w:t>
            </w:r>
          </w:p>
        </w:tc>
        <w:tc>
          <w:tcPr>
            <w:tcW w:w="1701" w:type="dxa"/>
          </w:tcPr>
          <w:p w:rsidR="0075735C" w:rsidRDefault="0075735C" w:rsidP="003E7148">
            <w:pPr>
              <w:pStyle w:val="ListParagraph"/>
              <w:ind w:left="0"/>
              <w:jc w:val="both"/>
            </w:pPr>
            <w:r>
              <w:t>Notification No 9/2015 CE</w:t>
            </w:r>
          </w:p>
        </w:tc>
        <w:tc>
          <w:tcPr>
            <w:tcW w:w="7800" w:type="dxa"/>
          </w:tcPr>
          <w:p w:rsidR="0075735C" w:rsidRDefault="0075735C" w:rsidP="003E7148">
            <w:pPr>
              <w:pStyle w:val="ListParagraph"/>
              <w:ind w:left="0"/>
              <w:jc w:val="both"/>
            </w:pPr>
            <w:r>
              <w:t>Said duty is exempted on ‘</w:t>
            </w:r>
            <w:r w:rsidRPr="0019128B">
              <w:t xml:space="preserve">Waters, including mineral waters and aerated waters, containing added sugar or other sweetening matter or </w:t>
            </w:r>
            <w:proofErr w:type="spellStart"/>
            <w:r w:rsidRPr="0019128B">
              <w:t>flavoured</w:t>
            </w:r>
            <w:proofErr w:type="spellEnd"/>
            <w:r>
              <w:t xml:space="preserve"> - </w:t>
            </w:r>
            <w:r w:rsidRPr="0019128B">
              <w:t>2202 10</w:t>
            </w:r>
            <w:r>
              <w:t>’ by inserting Sr. No. 1A in Notification No 6/2005 CE</w:t>
            </w:r>
          </w:p>
        </w:tc>
      </w:tr>
      <w:tr w:rsidR="0075735C" w:rsidTr="003E7148">
        <w:tc>
          <w:tcPr>
            <w:tcW w:w="563" w:type="dxa"/>
          </w:tcPr>
          <w:p w:rsidR="0075735C" w:rsidRDefault="0075735C" w:rsidP="003E7148">
            <w:pPr>
              <w:pStyle w:val="ListParagraph"/>
              <w:ind w:left="0"/>
              <w:jc w:val="center"/>
            </w:pPr>
            <w:r>
              <w:lastRenderedPageBreak/>
              <w:t>7</w:t>
            </w:r>
          </w:p>
        </w:tc>
        <w:tc>
          <w:tcPr>
            <w:tcW w:w="3965" w:type="dxa"/>
          </w:tcPr>
          <w:p w:rsidR="0075735C" w:rsidRPr="0019128B" w:rsidRDefault="0075735C" w:rsidP="003E7148">
            <w:pPr>
              <w:pStyle w:val="ListParagraph"/>
              <w:ind w:left="0"/>
              <w:jc w:val="both"/>
            </w:pPr>
            <w:r>
              <w:t>Petrol &amp; High Speed Diesel Oil</w:t>
            </w:r>
          </w:p>
        </w:tc>
        <w:tc>
          <w:tcPr>
            <w:tcW w:w="1701" w:type="dxa"/>
          </w:tcPr>
          <w:p w:rsidR="0075735C" w:rsidRDefault="0075735C" w:rsidP="003E7148">
            <w:pPr>
              <w:pStyle w:val="ListParagraph"/>
              <w:ind w:left="0"/>
              <w:jc w:val="both"/>
            </w:pPr>
            <w:r w:rsidRPr="0019128B">
              <w:t>Notification No 10/2015</w:t>
            </w:r>
            <w:r>
              <w:t xml:space="preserve"> CE, </w:t>
            </w:r>
            <w:r w:rsidRPr="0019128B">
              <w:t xml:space="preserve"> 11/2015</w:t>
            </w:r>
            <w:r>
              <w:t xml:space="preserve"> CE &amp; </w:t>
            </w:r>
            <w:r w:rsidRPr="00D55EE9">
              <w:t>Notification 12/2015 CE</w:t>
            </w:r>
          </w:p>
        </w:tc>
        <w:tc>
          <w:tcPr>
            <w:tcW w:w="7800" w:type="dxa"/>
          </w:tcPr>
          <w:p w:rsidR="0075735C" w:rsidRDefault="0075735C" w:rsidP="003E7148">
            <w:pPr>
              <w:pStyle w:val="ListParagraph"/>
              <w:ind w:left="0"/>
              <w:jc w:val="both"/>
            </w:pPr>
            <w:r w:rsidRPr="0019128B">
              <w:t>Ad</w:t>
            </w:r>
            <w:r>
              <w:t>ditional Duty on said product</w:t>
            </w:r>
            <w:r w:rsidRPr="0019128B">
              <w:t xml:space="preserve"> is increased to </w:t>
            </w:r>
            <w:proofErr w:type="spellStart"/>
            <w:r w:rsidRPr="0019128B">
              <w:t>Rs</w:t>
            </w:r>
            <w:proofErr w:type="spellEnd"/>
            <w:r w:rsidRPr="0019128B">
              <w:t xml:space="preserve"> 6 from earlier </w:t>
            </w:r>
            <w:proofErr w:type="spellStart"/>
            <w:r w:rsidRPr="0019128B">
              <w:t>Rs</w:t>
            </w:r>
            <w:proofErr w:type="spellEnd"/>
            <w:r w:rsidRPr="0019128B">
              <w:t xml:space="preserve"> 2.</w:t>
            </w:r>
            <w:r>
              <w:t xml:space="preserve"> Vide </w:t>
            </w:r>
            <w:r w:rsidRPr="0019128B">
              <w:t>Notification No 10/2015</w:t>
            </w:r>
            <w:r>
              <w:t xml:space="preserve"> CE</w:t>
            </w:r>
            <w:r w:rsidRPr="0019128B">
              <w:t xml:space="preserve"> &amp; 11/2015</w:t>
            </w:r>
            <w:r>
              <w:t xml:space="preserve"> CE. </w:t>
            </w:r>
            <w:r w:rsidRPr="00D55EE9">
              <w:t xml:space="preserve">However Cenvat Rate on </w:t>
            </w:r>
            <w:r>
              <w:t>said product is reduc</w:t>
            </w:r>
            <w:r w:rsidRPr="00D55EE9">
              <w:t>ed as per Notification 12/2015 CE &amp; Ed Cess on the same is exempted.</w:t>
            </w:r>
            <w:r>
              <w:t xml:space="preserve"> </w:t>
            </w:r>
          </w:p>
          <w:p w:rsidR="0075735C" w:rsidRDefault="0075735C" w:rsidP="003E7148">
            <w:pPr>
              <w:pStyle w:val="ListParagraph"/>
              <w:ind w:left="0"/>
              <w:jc w:val="both"/>
            </w:pPr>
            <w:r>
              <w:t>Due to which Net impact of Duties on  P</w:t>
            </w:r>
            <w:r w:rsidRPr="00AE0EB5">
              <w:t>e</w:t>
            </w:r>
            <w:r>
              <w:t>t</w:t>
            </w:r>
            <w:r w:rsidRPr="00AE0EB5">
              <w:t xml:space="preserve">rol &amp; Diesel is </w:t>
            </w:r>
            <w:r>
              <w:t xml:space="preserve">kept </w:t>
            </w:r>
            <w:r w:rsidRPr="00AE0EB5">
              <w:t>same as it was earlier</w:t>
            </w:r>
          </w:p>
        </w:tc>
      </w:tr>
      <w:tr w:rsidR="0075735C" w:rsidTr="003E7148">
        <w:tc>
          <w:tcPr>
            <w:tcW w:w="563" w:type="dxa"/>
          </w:tcPr>
          <w:p w:rsidR="0075735C" w:rsidRDefault="0075735C" w:rsidP="003E7148">
            <w:pPr>
              <w:pStyle w:val="ListParagraph"/>
              <w:ind w:left="0"/>
              <w:jc w:val="center"/>
            </w:pPr>
            <w:r>
              <w:t>8</w:t>
            </w:r>
          </w:p>
        </w:tc>
        <w:tc>
          <w:tcPr>
            <w:tcW w:w="3965" w:type="dxa"/>
          </w:tcPr>
          <w:p w:rsidR="0075735C" w:rsidRDefault="0075735C" w:rsidP="003E7148">
            <w:pPr>
              <w:pStyle w:val="ListParagraph"/>
              <w:ind w:left="0"/>
              <w:jc w:val="both"/>
            </w:pPr>
            <w:proofErr w:type="spellStart"/>
            <w:r>
              <w:t>Agarbatti</w:t>
            </w:r>
            <w:proofErr w:type="spellEnd"/>
          </w:p>
        </w:tc>
        <w:tc>
          <w:tcPr>
            <w:tcW w:w="1701" w:type="dxa"/>
          </w:tcPr>
          <w:p w:rsidR="0075735C" w:rsidRPr="0019128B" w:rsidRDefault="0075735C" w:rsidP="003E7148">
            <w:pPr>
              <w:pStyle w:val="ListParagraph"/>
              <w:ind w:left="0"/>
              <w:jc w:val="both"/>
            </w:pPr>
            <w:r w:rsidRPr="00FB3C51">
              <w:t>Notification No 13/2015</w:t>
            </w:r>
          </w:p>
        </w:tc>
        <w:tc>
          <w:tcPr>
            <w:tcW w:w="7800" w:type="dxa"/>
          </w:tcPr>
          <w:p w:rsidR="0075735C" w:rsidRDefault="0075735C" w:rsidP="003E7148">
            <w:pPr>
              <w:pStyle w:val="ListParagraph"/>
              <w:ind w:left="0"/>
              <w:jc w:val="both"/>
            </w:pPr>
            <w:r>
              <w:t xml:space="preserve">Full exemption from excise duty is being extended to captivity consumed intermediate compound coming into existence during the manufacture of </w:t>
            </w:r>
            <w:proofErr w:type="spellStart"/>
            <w:r>
              <w:t>Agarbattis</w:t>
            </w:r>
            <w:proofErr w:type="spellEnd"/>
            <w:r>
              <w:t xml:space="preserve">. </w:t>
            </w:r>
            <w:proofErr w:type="spellStart"/>
            <w:r>
              <w:t>Agarbattis</w:t>
            </w:r>
            <w:proofErr w:type="spellEnd"/>
            <w:r>
              <w:t xml:space="preserve"> attract NIL excise duty.</w:t>
            </w:r>
          </w:p>
          <w:p w:rsidR="0075735C" w:rsidRPr="0019128B" w:rsidRDefault="0075735C" w:rsidP="003E7148">
            <w:pPr>
              <w:pStyle w:val="ListParagraph"/>
              <w:ind w:left="0"/>
              <w:jc w:val="both"/>
            </w:pPr>
          </w:p>
        </w:tc>
      </w:tr>
      <w:tr w:rsidR="0075735C" w:rsidTr="003E7148">
        <w:tc>
          <w:tcPr>
            <w:tcW w:w="563" w:type="dxa"/>
          </w:tcPr>
          <w:p w:rsidR="0075735C" w:rsidRDefault="0075735C" w:rsidP="003E7148">
            <w:pPr>
              <w:pStyle w:val="ListParagraph"/>
              <w:ind w:left="0"/>
              <w:jc w:val="center"/>
            </w:pPr>
            <w:r>
              <w:t>9</w:t>
            </w:r>
          </w:p>
        </w:tc>
        <w:tc>
          <w:tcPr>
            <w:tcW w:w="3965" w:type="dxa"/>
          </w:tcPr>
          <w:p w:rsidR="0075735C" w:rsidRDefault="0075735C" w:rsidP="003E7148">
            <w:pPr>
              <w:pStyle w:val="ListParagraph"/>
              <w:ind w:left="0"/>
              <w:jc w:val="both"/>
            </w:pPr>
            <w:r>
              <w:t>Duties &amp; Exemption on other goods</w:t>
            </w:r>
          </w:p>
        </w:tc>
        <w:tc>
          <w:tcPr>
            <w:tcW w:w="1701" w:type="dxa"/>
          </w:tcPr>
          <w:p w:rsidR="0075735C" w:rsidRPr="00FB3C51" w:rsidRDefault="0075735C" w:rsidP="003E7148">
            <w:pPr>
              <w:pStyle w:val="ListParagraph"/>
              <w:ind w:left="0"/>
              <w:jc w:val="both"/>
            </w:pPr>
          </w:p>
        </w:tc>
        <w:tc>
          <w:tcPr>
            <w:tcW w:w="7800" w:type="dxa"/>
          </w:tcPr>
          <w:p w:rsidR="0075735C" w:rsidRDefault="0075735C" w:rsidP="003E7148">
            <w:pPr>
              <w:pStyle w:val="ListParagraph"/>
              <w:ind w:left="0"/>
              <w:jc w:val="both"/>
            </w:pPr>
            <w:r>
              <w:t>Kindly Refer Notification No 12/2015 CE dated 1</w:t>
            </w:r>
            <w:r w:rsidRPr="00571CB0">
              <w:rPr>
                <w:vertAlign w:val="superscript"/>
              </w:rPr>
              <w:t>st</w:t>
            </w:r>
            <w:r>
              <w:t xml:space="preserve"> March 2015 &amp; Fifth Schedule to Finance bill 2015</w:t>
            </w:r>
          </w:p>
        </w:tc>
      </w:tr>
      <w:tr w:rsidR="0075735C" w:rsidTr="003E7148">
        <w:tc>
          <w:tcPr>
            <w:tcW w:w="563" w:type="dxa"/>
          </w:tcPr>
          <w:p w:rsidR="0075735C" w:rsidRDefault="0075735C" w:rsidP="003E7148">
            <w:pPr>
              <w:pStyle w:val="ListParagraph"/>
              <w:ind w:left="0"/>
              <w:jc w:val="center"/>
            </w:pPr>
            <w:r>
              <w:t>10</w:t>
            </w:r>
          </w:p>
        </w:tc>
        <w:tc>
          <w:tcPr>
            <w:tcW w:w="3965" w:type="dxa"/>
          </w:tcPr>
          <w:p w:rsidR="0075735C" w:rsidRDefault="0075735C" w:rsidP="002A6CB1">
            <w:pPr>
              <w:pStyle w:val="ListParagraph"/>
              <w:ind w:left="0"/>
              <w:jc w:val="both"/>
            </w:pPr>
            <w:r>
              <w:t>Place of Removal in case of Exports for Cenvat Credit on Input Service</w:t>
            </w:r>
          </w:p>
        </w:tc>
        <w:tc>
          <w:tcPr>
            <w:tcW w:w="1701" w:type="dxa"/>
          </w:tcPr>
          <w:p w:rsidR="0075735C" w:rsidRPr="00FB3C51" w:rsidRDefault="0075735C" w:rsidP="003E7148">
            <w:pPr>
              <w:pStyle w:val="ListParagraph"/>
              <w:ind w:left="0"/>
              <w:jc w:val="both"/>
            </w:pPr>
            <w:r w:rsidRPr="002A6CB1">
              <w:t>Circular No. 999/6/2015-CX</w:t>
            </w:r>
            <w:r>
              <w:t xml:space="preserve"> dated 28</w:t>
            </w:r>
            <w:r w:rsidRPr="002A6CB1">
              <w:rPr>
                <w:vertAlign w:val="superscript"/>
              </w:rPr>
              <w:t>th</w:t>
            </w:r>
            <w:r>
              <w:t xml:space="preserve"> Feb 2015</w:t>
            </w:r>
          </w:p>
        </w:tc>
        <w:tc>
          <w:tcPr>
            <w:tcW w:w="7800" w:type="dxa"/>
          </w:tcPr>
          <w:p w:rsidR="0075735C" w:rsidRDefault="0075735C" w:rsidP="0075735C">
            <w:pPr>
              <w:pStyle w:val="ListParagraph"/>
              <w:numPr>
                <w:ilvl w:val="0"/>
                <w:numId w:val="10"/>
              </w:numPr>
              <w:spacing w:line="276" w:lineRule="auto"/>
              <w:ind w:left="437"/>
              <w:jc w:val="both"/>
            </w:pPr>
            <w:r>
              <w:t xml:space="preserve">Exports By Manufacturer: </w:t>
            </w:r>
          </w:p>
          <w:p w:rsidR="0075735C" w:rsidRDefault="0075735C" w:rsidP="002A6CB1">
            <w:pPr>
              <w:pStyle w:val="ListParagraph"/>
              <w:spacing w:before="240" w:line="276" w:lineRule="auto"/>
              <w:ind w:left="437"/>
              <w:jc w:val="both"/>
            </w:pPr>
            <w:r>
              <w:t>In such case, shipping bill is filed by the manufacturer exporter and goods are handed over to the shipping line. After Let Export Order is issued, it is the responsibility of the shipping line to ship the goods to the foreign buyer with the exporter having no control over the goods. In such a situation, transfer of property can be said to have taken place at the port where the shipping bill is filed by the manufacturer exporter and place of removal would be this Port/ICD/CFS. Needless to say, eligibility to CENVAT Credit shall be determined accordingly.</w:t>
            </w:r>
          </w:p>
          <w:p w:rsidR="0075735C" w:rsidRDefault="0075735C" w:rsidP="002A6CB1">
            <w:pPr>
              <w:pStyle w:val="ListParagraph"/>
              <w:spacing w:line="276" w:lineRule="auto"/>
              <w:ind w:left="437"/>
              <w:jc w:val="both"/>
            </w:pPr>
          </w:p>
          <w:p w:rsidR="0075735C" w:rsidRDefault="0075735C" w:rsidP="0075735C">
            <w:pPr>
              <w:pStyle w:val="ListParagraph"/>
              <w:numPr>
                <w:ilvl w:val="0"/>
                <w:numId w:val="10"/>
              </w:numPr>
              <w:spacing w:line="276" w:lineRule="auto"/>
              <w:ind w:left="437"/>
              <w:jc w:val="both"/>
            </w:pPr>
            <w:r>
              <w:t xml:space="preserve">Exports through Merchant Exporter – </w:t>
            </w:r>
          </w:p>
          <w:p w:rsidR="0075735C" w:rsidRDefault="0075735C" w:rsidP="002A6CB1">
            <w:pPr>
              <w:pStyle w:val="ListParagraph"/>
              <w:spacing w:line="276" w:lineRule="auto"/>
              <w:ind w:left="437"/>
              <w:jc w:val="both"/>
            </w:pPr>
            <w:r>
              <w:t>Place of removal shall be the place where the property in the goods passes from the manufacturer to the merchant exporter. In most of the cases, this place would be the factory gate</w:t>
            </w:r>
          </w:p>
        </w:tc>
      </w:tr>
    </w:tbl>
    <w:p w:rsidR="0075735C" w:rsidRPr="00C33C95" w:rsidRDefault="0075735C" w:rsidP="00010376"/>
    <w:p w:rsidR="000109D1" w:rsidRDefault="000109D1"/>
    <w:sectPr w:rsidR="000109D1" w:rsidSect="008943F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FA5099"/>
    <w:multiLevelType w:val="hybridMultilevel"/>
    <w:tmpl w:val="9C529F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77126A"/>
    <w:multiLevelType w:val="hybridMultilevel"/>
    <w:tmpl w:val="3B1867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6E7A56"/>
    <w:multiLevelType w:val="hybridMultilevel"/>
    <w:tmpl w:val="43B86B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0F5505"/>
    <w:multiLevelType w:val="hybridMultilevel"/>
    <w:tmpl w:val="98DA7A9A"/>
    <w:lvl w:ilvl="0" w:tplc="C2249786">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
    <w:nsid w:val="40276287"/>
    <w:multiLevelType w:val="hybridMultilevel"/>
    <w:tmpl w:val="37728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F03BDE"/>
    <w:multiLevelType w:val="hybridMultilevel"/>
    <w:tmpl w:val="E4484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0730899"/>
    <w:multiLevelType w:val="hybridMultilevel"/>
    <w:tmpl w:val="739E13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587626"/>
    <w:multiLevelType w:val="hybridMultilevel"/>
    <w:tmpl w:val="A89602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B3554AA"/>
    <w:multiLevelType w:val="hybridMultilevel"/>
    <w:tmpl w:val="BD7242FA"/>
    <w:lvl w:ilvl="0" w:tplc="F4C61AE6">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A42AE3"/>
    <w:multiLevelType w:val="hybridMultilevel"/>
    <w:tmpl w:val="779ADF4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7"/>
  </w:num>
  <w:num w:numId="4">
    <w:abstractNumId w:val="6"/>
  </w:num>
  <w:num w:numId="5">
    <w:abstractNumId w:val="8"/>
  </w:num>
  <w:num w:numId="6">
    <w:abstractNumId w:val="0"/>
  </w:num>
  <w:num w:numId="7">
    <w:abstractNumId w:val="2"/>
  </w:num>
  <w:num w:numId="8">
    <w:abstractNumId w:val="3"/>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EA0"/>
    <w:rsid w:val="000109D1"/>
    <w:rsid w:val="00052EC5"/>
    <w:rsid w:val="00055B8C"/>
    <w:rsid w:val="000E4F74"/>
    <w:rsid w:val="001153DC"/>
    <w:rsid w:val="00117FB4"/>
    <w:rsid w:val="00163EDF"/>
    <w:rsid w:val="00165929"/>
    <w:rsid w:val="001D2893"/>
    <w:rsid w:val="00204076"/>
    <w:rsid w:val="00207AF9"/>
    <w:rsid w:val="00233329"/>
    <w:rsid w:val="00237922"/>
    <w:rsid w:val="002767B8"/>
    <w:rsid w:val="002850D9"/>
    <w:rsid w:val="002A37C6"/>
    <w:rsid w:val="002F35A5"/>
    <w:rsid w:val="003043F3"/>
    <w:rsid w:val="00340442"/>
    <w:rsid w:val="0034705E"/>
    <w:rsid w:val="00357861"/>
    <w:rsid w:val="0039714F"/>
    <w:rsid w:val="003A67F3"/>
    <w:rsid w:val="003F398F"/>
    <w:rsid w:val="00461A0E"/>
    <w:rsid w:val="00471493"/>
    <w:rsid w:val="004C6DCD"/>
    <w:rsid w:val="00502DFB"/>
    <w:rsid w:val="00522C15"/>
    <w:rsid w:val="00534640"/>
    <w:rsid w:val="005B0480"/>
    <w:rsid w:val="005D04D6"/>
    <w:rsid w:val="00616066"/>
    <w:rsid w:val="00661C81"/>
    <w:rsid w:val="006D5135"/>
    <w:rsid w:val="006F38B8"/>
    <w:rsid w:val="00712C56"/>
    <w:rsid w:val="00747E81"/>
    <w:rsid w:val="0075735C"/>
    <w:rsid w:val="00781D8A"/>
    <w:rsid w:val="007A48D8"/>
    <w:rsid w:val="00841203"/>
    <w:rsid w:val="00874288"/>
    <w:rsid w:val="008D28B2"/>
    <w:rsid w:val="009437CB"/>
    <w:rsid w:val="0097201C"/>
    <w:rsid w:val="00993BC0"/>
    <w:rsid w:val="009A786C"/>
    <w:rsid w:val="00A90796"/>
    <w:rsid w:val="00AA22E0"/>
    <w:rsid w:val="00AB1D89"/>
    <w:rsid w:val="00AD526B"/>
    <w:rsid w:val="00B11E0E"/>
    <w:rsid w:val="00B27EA0"/>
    <w:rsid w:val="00B45160"/>
    <w:rsid w:val="00B639D7"/>
    <w:rsid w:val="00BB257E"/>
    <w:rsid w:val="00BC1B7A"/>
    <w:rsid w:val="00C329A9"/>
    <w:rsid w:val="00C70E70"/>
    <w:rsid w:val="00C92A6D"/>
    <w:rsid w:val="00D45FB3"/>
    <w:rsid w:val="00D5417A"/>
    <w:rsid w:val="00DB30DE"/>
    <w:rsid w:val="00DB4ED7"/>
    <w:rsid w:val="00DD1E01"/>
    <w:rsid w:val="00DF1515"/>
    <w:rsid w:val="00EB3C13"/>
    <w:rsid w:val="00EB7BEA"/>
    <w:rsid w:val="00F13947"/>
    <w:rsid w:val="00F5627C"/>
    <w:rsid w:val="00F83A82"/>
    <w:rsid w:val="00FA6EE8"/>
    <w:rsid w:val="00FB45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FB3090-B632-49F1-A119-D73315665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73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73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15</Pages>
  <Words>2738</Words>
  <Characters>15613</Characters>
  <Application>Microsoft Office Word</Application>
  <DocSecurity>0</DocSecurity>
  <Lines>130</Lines>
  <Paragraphs>36</Paragraphs>
  <ScaleCrop>false</ScaleCrop>
  <Company/>
  <LinksUpToDate>false</LinksUpToDate>
  <CharactersWithSpaces>18315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Swapnil</dc:creator>
  <cp:keywords/>
  <dc:description/>
  <cp:lastModifiedBy>Swapnil</cp:lastModifiedBy>
  <cp:revision>15</cp:revision>
  <dcterms:created xsi:type="dcterms:W3CDTF">2015-03-02T10:20:00Z</dcterms:created>
  <dcterms:modified xsi:type="dcterms:W3CDTF">2015-03-02T22:28:00Z</dcterms:modified>
</cp:coreProperties>
</file>