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56A" w:rsidRDefault="00B935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COMPLETE NOTE ON INDEPENDENT DIRECTOR:</w:t>
      </w:r>
    </w:p>
    <w:p w:rsidR="00B9356A" w:rsidRDefault="00B9356A">
      <w:pPr>
        <w:rPr>
          <w:rFonts w:ascii="Times New Roman" w:hAnsi="Times New Roman" w:cs="Times New Roman"/>
          <w:sz w:val="24"/>
          <w:szCs w:val="24"/>
        </w:rPr>
      </w:pPr>
    </w:p>
    <w:p w:rsidR="00B10188" w:rsidRDefault="001E512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I. </w:t>
      </w:r>
      <w:r w:rsidR="00A737D7" w:rsidRPr="00A737D7">
        <w:rPr>
          <w:rFonts w:ascii="Times New Roman" w:hAnsi="Times New Roman" w:cs="Times New Roman"/>
          <w:b/>
          <w:sz w:val="24"/>
          <w:szCs w:val="24"/>
          <w:u w:val="single"/>
        </w:rPr>
        <w:t>QUALITIES OF INDEPENDENT DIRECTOR:</w:t>
      </w:r>
    </w:p>
    <w:p w:rsidR="006B45B5" w:rsidRPr="00A737D7" w:rsidRDefault="006B45B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0188" w:rsidRPr="00F11B80" w:rsidRDefault="00B10188">
      <w:pPr>
        <w:rPr>
          <w:rFonts w:ascii="Times New Roman" w:hAnsi="Times New Roman" w:cs="Times New Roman"/>
          <w:sz w:val="24"/>
          <w:szCs w:val="24"/>
        </w:rPr>
      </w:pPr>
      <w:r w:rsidRPr="00F11B80">
        <w:rPr>
          <w:rFonts w:ascii="Times New Roman" w:hAnsi="Times New Roman" w:cs="Times New Roman"/>
          <w:sz w:val="24"/>
          <w:szCs w:val="24"/>
        </w:rPr>
        <w:t xml:space="preserve">01. </w:t>
      </w:r>
      <w:r w:rsidR="006371B0" w:rsidRPr="00F11B80">
        <w:rPr>
          <w:rFonts w:ascii="Times New Roman" w:hAnsi="Times New Roman" w:cs="Times New Roman"/>
          <w:sz w:val="24"/>
          <w:szCs w:val="24"/>
        </w:rPr>
        <w:t>Must be a person of integrity and must possess relevant expertise or experience.</w:t>
      </w:r>
    </w:p>
    <w:p w:rsidR="006371B0" w:rsidRPr="00F11B80" w:rsidRDefault="006371B0">
      <w:pPr>
        <w:rPr>
          <w:rFonts w:ascii="Times New Roman" w:hAnsi="Times New Roman" w:cs="Times New Roman"/>
          <w:sz w:val="24"/>
          <w:szCs w:val="24"/>
        </w:rPr>
      </w:pPr>
      <w:r w:rsidRPr="00F11B80">
        <w:rPr>
          <w:rFonts w:ascii="Times New Roman" w:hAnsi="Times New Roman" w:cs="Times New Roman"/>
          <w:sz w:val="24"/>
          <w:szCs w:val="24"/>
        </w:rPr>
        <w:t xml:space="preserve">02. </w:t>
      </w:r>
      <w:proofErr w:type="gramStart"/>
      <w:r w:rsidRPr="00F11B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who</w:t>
      </w:r>
      <w:proofErr w:type="gramEnd"/>
      <w:r w:rsidRPr="00F11B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is not a promoter of the company or its holding, subsidiary or associate company</w:t>
      </w:r>
      <w:r w:rsidRPr="00F11B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F11B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F11B80">
        <w:rPr>
          <w:rFonts w:ascii="Times New Roman" w:hAnsi="Times New Roman" w:cs="Times New Roman"/>
          <w:sz w:val="24"/>
          <w:szCs w:val="24"/>
        </w:rPr>
        <w:t xml:space="preserve">03. </w:t>
      </w:r>
      <w:proofErr w:type="gramStart"/>
      <w:r w:rsidRPr="00F11B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who</w:t>
      </w:r>
      <w:proofErr w:type="gramEnd"/>
      <w:r w:rsidRPr="00F11B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is not related to promoters or directors in the company, its  holding, subsidiary or associate company</w:t>
      </w:r>
      <w:r w:rsidRPr="00F11B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F11B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 xml:space="preserve">04. </w:t>
      </w:r>
      <w:r w:rsidRPr="00F11B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who has no any pecuniary relationship with the  company, its holding, subsidiary or associate company or their promoters or directors amounting to 2% or more of its gross turnover or total income or INR 50 </w:t>
      </w:r>
      <w:proofErr w:type="spellStart"/>
      <w:r w:rsidRPr="00F11B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lakh</w:t>
      </w:r>
      <w:proofErr w:type="spellEnd"/>
      <w:r w:rsidRPr="00F11B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whichever is lower during  the  2 immediately preceding financial years or during the  current financial year</w:t>
      </w:r>
      <w:r w:rsidRPr="00F11B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F11B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F11B80">
        <w:rPr>
          <w:rFonts w:ascii="Times New Roman" w:hAnsi="Times New Roman" w:cs="Times New Roman"/>
          <w:sz w:val="24"/>
          <w:szCs w:val="24"/>
        </w:rPr>
        <w:t xml:space="preserve">05. </w:t>
      </w:r>
      <w:proofErr w:type="gramStart"/>
      <w:r w:rsidRPr="00F11B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who</w:t>
      </w:r>
      <w:proofErr w:type="gramEnd"/>
      <w:r w:rsidRPr="00F11B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neither himself nor any of his relatives-</w:t>
      </w:r>
      <w:r w:rsidRPr="00F11B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6371B0" w:rsidRPr="00F11B80" w:rsidRDefault="006371B0" w:rsidP="00FC6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11B8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6371B0">
        <w:rPr>
          <w:rFonts w:ascii="Times New Roman" w:eastAsia="Times New Roman" w:hAnsi="Times New Roman" w:cs="Times New Roman"/>
          <w:color w:val="000000"/>
          <w:sz w:val="24"/>
          <w:szCs w:val="24"/>
        </w:rPr>
        <w:t>) holds the position of a Key Managerial Personnel (KMP) or has been an employee of the company or its holding, subsidiary or associate company in any of the 3 financial years immediately preceding the financial year in which he is proposed to be appointed;</w:t>
      </w:r>
    </w:p>
    <w:p w:rsidR="00FC6A97" w:rsidRPr="006371B0" w:rsidRDefault="00FC6A97" w:rsidP="00FC6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71B0" w:rsidRPr="00F11B80" w:rsidRDefault="006371B0" w:rsidP="00FC6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1B0">
        <w:rPr>
          <w:rFonts w:ascii="Times New Roman" w:eastAsia="Times New Roman" w:hAnsi="Times New Roman" w:cs="Times New Roman"/>
          <w:color w:val="000000"/>
          <w:sz w:val="24"/>
          <w:szCs w:val="24"/>
        </w:rPr>
        <w:t>ii) is an employee or proprietor or a partner in any of the 3 financial years immediately preceding the financial years in which he is proposed to be appointed of-</w:t>
      </w:r>
    </w:p>
    <w:p w:rsidR="00FC6A97" w:rsidRPr="006371B0" w:rsidRDefault="00FC6A97" w:rsidP="00FC6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71B0" w:rsidRPr="006371B0" w:rsidRDefault="006371B0" w:rsidP="00FC6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a) </w:t>
      </w:r>
      <w:proofErr w:type="gramStart"/>
      <w:r w:rsidRPr="006371B0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 w:rsidRPr="0063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firm of auditors or company secretaries in practice or cost auditors of the company or its holding, subsidiary or associate company; or</w:t>
      </w:r>
    </w:p>
    <w:p w:rsidR="006371B0" w:rsidRPr="00F11B80" w:rsidRDefault="006371B0" w:rsidP="00FC6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1B0">
        <w:rPr>
          <w:rFonts w:ascii="Times New Roman" w:eastAsia="Times New Roman" w:hAnsi="Times New Roman" w:cs="Times New Roman"/>
          <w:color w:val="000000"/>
          <w:sz w:val="24"/>
          <w:szCs w:val="24"/>
        </w:rPr>
        <w:t>b) any legal or a consulting firm that has any transaction with the company, its holding, subsidiary or associate company amounting to 10% or more of the gross turnover of such firm;</w:t>
      </w:r>
    </w:p>
    <w:p w:rsidR="00FC6A97" w:rsidRPr="006371B0" w:rsidRDefault="00FC6A97" w:rsidP="00FC6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71B0" w:rsidRPr="00F11B80" w:rsidRDefault="006371B0" w:rsidP="00FC6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iii) </w:t>
      </w:r>
      <w:proofErr w:type="gramStart"/>
      <w:r w:rsidRPr="006371B0">
        <w:rPr>
          <w:rFonts w:ascii="Times New Roman" w:eastAsia="Times New Roman" w:hAnsi="Times New Roman" w:cs="Times New Roman"/>
          <w:color w:val="000000"/>
          <w:sz w:val="24"/>
          <w:szCs w:val="24"/>
        </w:rPr>
        <w:t>holds</w:t>
      </w:r>
      <w:proofErr w:type="gramEnd"/>
      <w:r w:rsidRPr="0063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together with his relatives 2% or more of the total voting power of the company</w:t>
      </w:r>
    </w:p>
    <w:p w:rsidR="00FC6A97" w:rsidRPr="006371B0" w:rsidRDefault="00FC6A97" w:rsidP="00FC6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71B0" w:rsidRPr="006371B0" w:rsidRDefault="006371B0" w:rsidP="00FC6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iv) </w:t>
      </w:r>
      <w:proofErr w:type="gramStart"/>
      <w:r w:rsidRPr="006371B0"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proofErr w:type="gramEnd"/>
      <w:r w:rsidRPr="0063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a Chief Executive or Director of any </w:t>
      </w:r>
      <w:proofErr w:type="spellStart"/>
      <w:r w:rsidRPr="006371B0">
        <w:rPr>
          <w:rFonts w:ascii="Times New Roman" w:eastAsia="Times New Roman" w:hAnsi="Times New Roman" w:cs="Times New Roman"/>
          <w:color w:val="000000"/>
          <w:sz w:val="24"/>
          <w:szCs w:val="24"/>
        </w:rPr>
        <w:t>non profit</w:t>
      </w:r>
      <w:proofErr w:type="spellEnd"/>
      <w:r w:rsidRPr="0063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organization that receives 25% or more of its receipts from the company or holds 2% or more voting power of the company</w:t>
      </w:r>
    </w:p>
    <w:p w:rsidR="001E5128" w:rsidRPr="00BE7ADC" w:rsidRDefault="006371B0" w:rsidP="00B227DC">
      <w:pPr>
        <w:pStyle w:val="NormalWeb"/>
        <w:spacing w:before="0" w:beforeAutospacing="0" w:after="0" w:afterAutospacing="0"/>
        <w:rPr>
          <w:b/>
          <w:u w:val="single"/>
        </w:rPr>
      </w:pPr>
      <w:r w:rsidRPr="00F11B80">
        <w:rPr>
          <w:color w:val="000000"/>
          <w:bdr w:val="none" w:sz="0" w:space="0" w:color="auto" w:frame="1"/>
        </w:rPr>
        <w:br/>
      </w:r>
      <w:r w:rsidR="00276E6B" w:rsidRPr="00BE7ADC">
        <w:rPr>
          <w:b/>
          <w:u w:val="single"/>
        </w:rPr>
        <w:t>II.</w:t>
      </w:r>
      <w:r w:rsidR="00BE7ADC" w:rsidRPr="00BE7ADC">
        <w:rPr>
          <w:b/>
          <w:u w:val="single"/>
        </w:rPr>
        <w:t xml:space="preserve"> TENURE OF INDEPENDENT DIRECTOR</w:t>
      </w:r>
    </w:p>
    <w:p w:rsidR="001E5128" w:rsidRDefault="001E5128" w:rsidP="00B227DC">
      <w:pPr>
        <w:pStyle w:val="NormalWeb"/>
        <w:spacing w:before="0" w:beforeAutospacing="0" w:after="0" w:afterAutospacing="0"/>
      </w:pPr>
    </w:p>
    <w:p w:rsidR="00043605" w:rsidRDefault="00276E6B" w:rsidP="00B227DC">
      <w:pPr>
        <w:pStyle w:val="NormalWeb"/>
        <w:spacing w:before="0" w:beforeAutospacing="0" w:after="0" w:afterAutospacing="0"/>
        <w:rPr>
          <w:i/>
          <w:iCs/>
          <w:color w:val="000000"/>
          <w:bdr w:val="none" w:sz="0" w:space="0" w:color="auto" w:frame="1"/>
        </w:rPr>
      </w:pPr>
      <w:r w:rsidRPr="00F11B80">
        <w:t xml:space="preserve">An independent Director can be appointed for 5 years and can be re-appointed for a further period of 5 years but </w:t>
      </w:r>
      <w:r w:rsidRPr="00F11B80">
        <w:rPr>
          <w:color w:val="000000"/>
          <w:shd w:val="clear" w:color="auto" w:fill="FFFFFF"/>
        </w:rPr>
        <w:t>shall hold office for more than 2 consecutive terms</w:t>
      </w:r>
      <w:r w:rsidRPr="00F11B80">
        <w:rPr>
          <w:color w:val="000000"/>
          <w:bdr w:val="none" w:sz="0" w:space="0" w:color="auto" w:frame="1"/>
        </w:rPr>
        <w:br/>
      </w:r>
      <w:r w:rsidRPr="00F11B80">
        <w:rPr>
          <w:color w:val="000000"/>
          <w:bdr w:val="none" w:sz="0" w:space="0" w:color="auto" w:frame="1"/>
        </w:rPr>
        <w:br/>
      </w:r>
    </w:p>
    <w:p w:rsidR="00B227DC" w:rsidRDefault="00043605" w:rsidP="00B227DC">
      <w:pPr>
        <w:pStyle w:val="NormalWeb"/>
        <w:spacing w:before="0" w:beforeAutospacing="0" w:after="0" w:afterAutospacing="0"/>
        <w:rPr>
          <w:b/>
          <w:iCs/>
          <w:color w:val="000000"/>
          <w:u w:val="single"/>
          <w:bdr w:val="none" w:sz="0" w:space="0" w:color="auto" w:frame="1"/>
        </w:rPr>
      </w:pPr>
      <w:r w:rsidRPr="00043605">
        <w:rPr>
          <w:b/>
          <w:iCs/>
          <w:color w:val="000000"/>
          <w:u w:val="single"/>
          <w:bdr w:val="none" w:sz="0" w:space="0" w:color="auto" w:frame="1"/>
        </w:rPr>
        <w:lastRenderedPageBreak/>
        <w:t xml:space="preserve">III. </w:t>
      </w:r>
      <w:r w:rsidR="00B227DC" w:rsidRPr="00043605">
        <w:rPr>
          <w:b/>
          <w:iCs/>
          <w:color w:val="000000"/>
          <w:u w:val="single"/>
          <w:bdr w:val="none" w:sz="0" w:space="0" w:color="auto" w:frame="1"/>
        </w:rPr>
        <w:t>Functions of ID’s:</w:t>
      </w:r>
    </w:p>
    <w:p w:rsidR="00043605" w:rsidRPr="00043605" w:rsidRDefault="00043605" w:rsidP="00B227DC">
      <w:pPr>
        <w:pStyle w:val="NormalWeb"/>
        <w:spacing w:before="0" w:beforeAutospacing="0" w:after="0" w:afterAutospacing="0"/>
        <w:rPr>
          <w:b/>
          <w:color w:val="000000"/>
          <w:u w:val="single"/>
        </w:rPr>
      </w:pPr>
    </w:p>
    <w:p w:rsidR="00B227DC" w:rsidRPr="00B227DC" w:rsidRDefault="00B227DC" w:rsidP="00B227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7DC">
        <w:rPr>
          <w:rFonts w:ascii="Times New Roman" w:eastAsia="Times New Roman" w:hAnsi="Times New Roman" w:cs="Times New Roman"/>
          <w:color w:val="000000"/>
          <w:sz w:val="24"/>
          <w:szCs w:val="24"/>
        </w:rPr>
        <w:t>1) To bring an independent judgment on issues of strategy, performance, risk management, resources, key appointments and standards of conduct;</w:t>
      </w:r>
    </w:p>
    <w:p w:rsidR="00B227DC" w:rsidRPr="00B227DC" w:rsidRDefault="00B227DC" w:rsidP="00B227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7DC">
        <w:rPr>
          <w:rFonts w:ascii="Times New Roman" w:eastAsia="Times New Roman" w:hAnsi="Times New Roman" w:cs="Times New Roman"/>
          <w:color w:val="000000"/>
          <w:sz w:val="24"/>
          <w:szCs w:val="24"/>
        </w:rPr>
        <w:t>2) To scrutinize the performance of management in meeting agreed goals and objectives;</w:t>
      </w:r>
    </w:p>
    <w:p w:rsidR="00B227DC" w:rsidRPr="00B227DC" w:rsidRDefault="00B227DC" w:rsidP="00B227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7DC">
        <w:rPr>
          <w:rFonts w:ascii="Times New Roman" w:eastAsia="Times New Roman" w:hAnsi="Times New Roman" w:cs="Times New Roman"/>
          <w:color w:val="000000"/>
          <w:sz w:val="24"/>
          <w:szCs w:val="24"/>
        </w:rPr>
        <w:t>3) To safeguard the interests of all stakeholders, esp. minority shareholders;</w:t>
      </w:r>
    </w:p>
    <w:p w:rsidR="00B227DC" w:rsidRPr="00B227DC" w:rsidRDefault="00B227DC" w:rsidP="00B227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7DC">
        <w:rPr>
          <w:rFonts w:ascii="Times New Roman" w:eastAsia="Times New Roman" w:hAnsi="Times New Roman" w:cs="Times New Roman"/>
          <w:color w:val="000000"/>
          <w:sz w:val="24"/>
          <w:szCs w:val="24"/>
        </w:rPr>
        <w:t>4) To balance the conflicting interests of all stakeholders;</w:t>
      </w:r>
    </w:p>
    <w:p w:rsidR="00B227DC" w:rsidRPr="00B227DC" w:rsidRDefault="00B227DC" w:rsidP="00B227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7DC">
        <w:rPr>
          <w:rFonts w:ascii="Times New Roman" w:eastAsia="Times New Roman" w:hAnsi="Times New Roman" w:cs="Times New Roman"/>
          <w:color w:val="000000"/>
          <w:sz w:val="24"/>
          <w:szCs w:val="24"/>
        </w:rPr>
        <w:t>5) To moderate and arbitrate in the interest of the company as a whole.</w:t>
      </w:r>
    </w:p>
    <w:p w:rsidR="00B227DC" w:rsidRPr="00B227DC" w:rsidRDefault="00B227DC" w:rsidP="00B227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7D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227DC" w:rsidRDefault="006111FE" w:rsidP="00B227DC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bdr w:val="none" w:sz="0" w:space="0" w:color="auto" w:frame="1"/>
        </w:rPr>
      </w:pPr>
      <w:r w:rsidRPr="006111F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bdr w:val="none" w:sz="0" w:space="0" w:color="auto" w:frame="1"/>
        </w:rPr>
        <w:t xml:space="preserve">IV. </w:t>
      </w:r>
      <w:r w:rsidR="00B227DC" w:rsidRPr="00B227D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bdr w:val="none" w:sz="0" w:space="0" w:color="auto" w:frame="1"/>
        </w:rPr>
        <w:t>Duties of ID’s:</w:t>
      </w:r>
    </w:p>
    <w:p w:rsidR="00B923A9" w:rsidRPr="00B227DC" w:rsidRDefault="00B923A9" w:rsidP="00B227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227DC" w:rsidRPr="00B227DC" w:rsidRDefault="00B227DC" w:rsidP="00B227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7DC">
        <w:rPr>
          <w:rFonts w:ascii="Times New Roman" w:eastAsia="Times New Roman" w:hAnsi="Times New Roman" w:cs="Times New Roman"/>
          <w:color w:val="000000"/>
          <w:sz w:val="24"/>
          <w:szCs w:val="24"/>
        </w:rPr>
        <w:t>1) To undertake appropriate induction and regularly update and refresh their skills, knowledge and familiarity with the company;</w:t>
      </w:r>
    </w:p>
    <w:p w:rsidR="00B227DC" w:rsidRPr="00B227DC" w:rsidRDefault="00B227DC" w:rsidP="00B227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7DC">
        <w:rPr>
          <w:rFonts w:ascii="Times New Roman" w:eastAsia="Times New Roman" w:hAnsi="Times New Roman" w:cs="Times New Roman"/>
          <w:color w:val="000000"/>
          <w:sz w:val="24"/>
          <w:szCs w:val="24"/>
        </w:rPr>
        <w:t>2) To strive to attend all meetings of the Board of Directors and of the Board Committees of which he is a member;</w:t>
      </w:r>
    </w:p>
    <w:p w:rsidR="00B227DC" w:rsidRPr="00B227DC" w:rsidRDefault="00B227DC" w:rsidP="00B227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To keep </w:t>
      </w:r>
      <w:proofErr w:type="gramStart"/>
      <w:r w:rsidRPr="00B227DC">
        <w:rPr>
          <w:rFonts w:ascii="Times New Roman" w:eastAsia="Times New Roman" w:hAnsi="Times New Roman" w:cs="Times New Roman"/>
          <w:color w:val="000000"/>
          <w:sz w:val="24"/>
          <w:szCs w:val="24"/>
        </w:rPr>
        <w:t>themselves</w:t>
      </w:r>
      <w:proofErr w:type="gramEnd"/>
      <w:r w:rsidRPr="00B22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well informed about the company and the external environment under which it operates;</w:t>
      </w:r>
    </w:p>
    <w:p w:rsidR="00B227DC" w:rsidRPr="00B227DC" w:rsidRDefault="00B227DC" w:rsidP="00B227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7DC">
        <w:rPr>
          <w:rFonts w:ascii="Times New Roman" w:eastAsia="Times New Roman" w:hAnsi="Times New Roman" w:cs="Times New Roman"/>
          <w:color w:val="000000"/>
          <w:sz w:val="24"/>
          <w:szCs w:val="24"/>
        </w:rPr>
        <w:t>4) To ensure adequate deliberations are held before approving related party transactions and assure that the same are in the interest of the company;</w:t>
      </w:r>
    </w:p>
    <w:p w:rsidR="00B227DC" w:rsidRPr="00B227DC" w:rsidRDefault="00B227DC" w:rsidP="00B227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To report concerns about unethical </w:t>
      </w:r>
      <w:proofErr w:type="spellStart"/>
      <w:r w:rsidRPr="00B227DC">
        <w:rPr>
          <w:rFonts w:ascii="Times New Roman" w:eastAsia="Times New Roman" w:hAnsi="Times New Roman" w:cs="Times New Roman"/>
          <w:color w:val="000000"/>
          <w:sz w:val="24"/>
          <w:szCs w:val="24"/>
        </w:rPr>
        <w:t>behaviour</w:t>
      </w:r>
      <w:proofErr w:type="spellEnd"/>
      <w:r w:rsidRPr="00B227DC">
        <w:rPr>
          <w:rFonts w:ascii="Times New Roman" w:eastAsia="Times New Roman" w:hAnsi="Times New Roman" w:cs="Times New Roman"/>
          <w:color w:val="000000"/>
          <w:sz w:val="24"/>
          <w:szCs w:val="24"/>
        </w:rPr>
        <w:t>, actual or suspected fraud of the company’s code of conduct;</w:t>
      </w:r>
    </w:p>
    <w:p w:rsidR="00B227DC" w:rsidRPr="00B227DC" w:rsidRDefault="00B227DC" w:rsidP="00B227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7DC">
        <w:rPr>
          <w:rFonts w:ascii="Times New Roman" w:eastAsia="Times New Roman" w:hAnsi="Times New Roman" w:cs="Times New Roman"/>
          <w:color w:val="000000"/>
          <w:sz w:val="24"/>
          <w:szCs w:val="24"/>
        </w:rPr>
        <w:t>6) Not to disclose confidential information including commercial secrets, technologies, advertising and sales promotion plans etc. unless such disclosure is approved by Board or by law.</w:t>
      </w:r>
    </w:p>
    <w:p w:rsidR="006371B0" w:rsidRPr="00AB6405" w:rsidRDefault="00B227DC" w:rsidP="00B227D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1B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F11B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="00AB6405" w:rsidRPr="00AB6405">
        <w:rPr>
          <w:rFonts w:ascii="Times New Roman" w:hAnsi="Times New Roman" w:cs="Times New Roman"/>
          <w:b/>
          <w:sz w:val="24"/>
          <w:szCs w:val="24"/>
          <w:u w:val="single"/>
        </w:rPr>
        <w:t>V. PROCEDURE FOR APPOINTMENT OF ID:</w:t>
      </w:r>
    </w:p>
    <w:p w:rsidR="009A78FF" w:rsidRPr="00F11B80" w:rsidRDefault="00540AAE" w:rsidP="009A78FF">
      <w:pPr>
        <w:rPr>
          <w:rFonts w:ascii="Times New Roman" w:eastAsia="Times New Roman" w:hAnsi="Times New Roman" w:cs="Times New Roman"/>
          <w:sz w:val="24"/>
          <w:szCs w:val="24"/>
        </w:rPr>
      </w:pPr>
      <w:r w:rsidRPr="00F11B80">
        <w:rPr>
          <w:rFonts w:ascii="Times New Roman" w:hAnsi="Times New Roman" w:cs="Times New Roman"/>
          <w:sz w:val="24"/>
          <w:szCs w:val="24"/>
        </w:rPr>
        <w:t xml:space="preserve">01. Appoint Independent Director in the Board meeting of the Company and Board shall ensure </w:t>
      </w:r>
      <w:r w:rsidRPr="00F11B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that there is appropriate balance of skills, experience and knowledge in the Board for proper and effective discharge of its functions.</w:t>
      </w:r>
      <w:r w:rsidRPr="00F11B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F11B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F11B80">
        <w:rPr>
          <w:rFonts w:ascii="Times New Roman" w:hAnsi="Times New Roman" w:cs="Times New Roman"/>
          <w:sz w:val="24"/>
          <w:szCs w:val="24"/>
        </w:rPr>
        <w:t xml:space="preserve">02. </w:t>
      </w:r>
      <w:r w:rsidRPr="00F11B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appointment of ID’s shall be approved at the meeting of the shareholders.</w:t>
      </w:r>
      <w:r w:rsidRPr="00F11B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F11B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F11B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03. The explanatory statement attached to the notice of the meeting shall include a statement that the ID proposed to be appointed fulfills the conditions mentioned in the Act.</w:t>
      </w:r>
      <w:r w:rsidRPr="00F11B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F11B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F11B80">
        <w:rPr>
          <w:rFonts w:ascii="Times New Roman" w:hAnsi="Times New Roman" w:cs="Times New Roman"/>
          <w:sz w:val="24"/>
          <w:szCs w:val="24"/>
        </w:rPr>
        <w:t xml:space="preserve"> 04. </w:t>
      </w:r>
      <w:r w:rsidR="009A78FF" w:rsidRPr="00F11B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appointment of ID’s shall be formalized through a letter of appointment which states the</w:t>
      </w:r>
      <w:r w:rsidR="009A78FF" w:rsidRPr="00F11B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="009A78FF" w:rsidRPr="00F11B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="0044385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proofErr w:type="gramStart"/>
      <w:r w:rsidR="00443858">
        <w:rPr>
          <w:rFonts w:ascii="Times New Roman" w:eastAsia="Times New Roman" w:hAnsi="Times New Roman" w:cs="Times New Roman"/>
          <w:sz w:val="24"/>
          <w:szCs w:val="24"/>
        </w:rPr>
        <w:t>)</w:t>
      </w:r>
      <w:r w:rsidR="009A78FF" w:rsidRPr="00F11B80">
        <w:rPr>
          <w:rFonts w:ascii="Times New Roman" w:eastAsia="Times New Roman" w:hAnsi="Times New Roman" w:cs="Times New Roman"/>
          <w:sz w:val="24"/>
          <w:szCs w:val="24"/>
        </w:rPr>
        <w:t xml:space="preserve">  term</w:t>
      </w:r>
      <w:proofErr w:type="gramEnd"/>
      <w:r w:rsidR="009A78FF" w:rsidRPr="00F11B80">
        <w:rPr>
          <w:rFonts w:ascii="Times New Roman" w:eastAsia="Times New Roman" w:hAnsi="Times New Roman" w:cs="Times New Roman"/>
          <w:sz w:val="24"/>
          <w:szCs w:val="24"/>
        </w:rPr>
        <w:t xml:space="preserve"> of appointment,</w:t>
      </w:r>
    </w:p>
    <w:p w:rsidR="009A78FF" w:rsidRDefault="000D2456" w:rsidP="009A7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ii)</w:t>
      </w:r>
      <w:r w:rsidR="009A78FF" w:rsidRPr="009A78F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="009A78FF" w:rsidRPr="009A78FF">
        <w:rPr>
          <w:rFonts w:ascii="Times New Roman" w:eastAsia="Times New Roman" w:hAnsi="Times New Roman" w:cs="Times New Roman"/>
          <w:sz w:val="24"/>
          <w:szCs w:val="24"/>
        </w:rPr>
        <w:t>expectation</w:t>
      </w:r>
      <w:proofErr w:type="gramEnd"/>
      <w:r w:rsidR="009A78FF" w:rsidRPr="009A78FF">
        <w:rPr>
          <w:rFonts w:ascii="Times New Roman" w:eastAsia="Times New Roman" w:hAnsi="Times New Roman" w:cs="Times New Roman"/>
          <w:sz w:val="24"/>
          <w:szCs w:val="24"/>
        </w:rPr>
        <w:t xml:space="preserve"> of the Board from the Director and fiduciary duties and liabilities accompanying it,</w:t>
      </w:r>
    </w:p>
    <w:p w:rsidR="00C848D5" w:rsidRPr="009A78FF" w:rsidRDefault="00C848D5" w:rsidP="009A7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78FF" w:rsidRPr="009A78FF" w:rsidRDefault="00B00B17" w:rsidP="009A7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iii)</w:t>
      </w:r>
      <w:r w:rsidR="009A78FF" w:rsidRPr="009A7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A78FF" w:rsidRPr="009A78FF">
        <w:rPr>
          <w:rFonts w:ascii="Times New Roman" w:eastAsia="Times New Roman" w:hAnsi="Times New Roman" w:cs="Times New Roman"/>
          <w:sz w:val="24"/>
          <w:szCs w:val="24"/>
        </w:rPr>
        <w:t>code</w:t>
      </w:r>
      <w:proofErr w:type="gramEnd"/>
      <w:r w:rsidR="009A78FF" w:rsidRPr="009A78FF">
        <w:rPr>
          <w:rFonts w:ascii="Times New Roman" w:eastAsia="Times New Roman" w:hAnsi="Times New Roman" w:cs="Times New Roman"/>
          <w:sz w:val="24"/>
          <w:szCs w:val="24"/>
        </w:rPr>
        <w:t xml:space="preserve"> of business ethics that the company expects its Directors and employees to follow,</w:t>
      </w:r>
    </w:p>
    <w:p w:rsidR="009A78FF" w:rsidRPr="009A78FF" w:rsidRDefault="00FD5EF5" w:rsidP="009A7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iv.)</w:t>
      </w:r>
      <w:r w:rsidR="009A78FF" w:rsidRPr="009A78F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="009A78FF" w:rsidRPr="009A78FF">
        <w:rPr>
          <w:rFonts w:ascii="Times New Roman" w:eastAsia="Times New Roman" w:hAnsi="Times New Roman" w:cs="Times New Roman"/>
          <w:sz w:val="24"/>
          <w:szCs w:val="24"/>
        </w:rPr>
        <w:t>list</w:t>
      </w:r>
      <w:proofErr w:type="gramEnd"/>
      <w:r w:rsidR="009A78FF" w:rsidRPr="009A78FF">
        <w:rPr>
          <w:rFonts w:ascii="Times New Roman" w:eastAsia="Times New Roman" w:hAnsi="Times New Roman" w:cs="Times New Roman"/>
          <w:sz w:val="24"/>
          <w:szCs w:val="24"/>
        </w:rPr>
        <w:t xml:space="preserve"> of actions that the directors should not do while functioning as such in the company</w:t>
      </w:r>
    </w:p>
    <w:p w:rsidR="002C1AB0" w:rsidRDefault="002C1AB0" w:rsidP="00263A44">
      <w:pPr>
        <w:pStyle w:val="NormalWeb"/>
        <w:spacing w:before="0" w:beforeAutospacing="0" w:after="0" w:afterAutospacing="0"/>
      </w:pPr>
      <w:r>
        <w:t>v.)</w:t>
      </w:r>
      <w:r w:rsidR="009A78FF" w:rsidRPr="00F11B80">
        <w:t xml:space="preserve"> remuneration, periodic fees, reimbursements of expenses for participating in the Board meetings etc.</w:t>
      </w:r>
    </w:p>
    <w:p w:rsidR="00263A44" w:rsidRDefault="009A78FF" w:rsidP="00263A44">
      <w:pPr>
        <w:pStyle w:val="NormalWeb"/>
        <w:spacing w:before="0" w:beforeAutospacing="0" w:after="0" w:afterAutospacing="0"/>
        <w:rPr>
          <w:i/>
          <w:iCs/>
          <w:color w:val="000000"/>
          <w:bdr w:val="none" w:sz="0" w:space="0" w:color="auto" w:frame="1"/>
        </w:rPr>
      </w:pPr>
      <w:r w:rsidRPr="00F11B80">
        <w:rPr>
          <w:color w:val="000000"/>
          <w:bdr w:val="none" w:sz="0" w:space="0" w:color="auto" w:frame="1"/>
        </w:rPr>
        <w:br/>
      </w:r>
      <w:r w:rsidR="00242EEF" w:rsidRPr="00BE2355">
        <w:rPr>
          <w:i/>
          <w:color w:val="000000"/>
          <w:shd w:val="clear" w:color="auto" w:fill="FFFFFF"/>
        </w:rPr>
        <w:t>The terms and conditions for appointment of ID’s shall be posted in the company’s website.</w:t>
      </w:r>
      <w:r w:rsidR="00242EEF" w:rsidRPr="00BE2355">
        <w:rPr>
          <w:i/>
          <w:color w:val="000000"/>
          <w:bdr w:val="none" w:sz="0" w:space="0" w:color="auto" w:frame="1"/>
        </w:rPr>
        <w:br/>
      </w:r>
      <w:r w:rsidR="00242EEF" w:rsidRPr="00F11B80">
        <w:rPr>
          <w:color w:val="000000"/>
          <w:bdr w:val="none" w:sz="0" w:space="0" w:color="auto" w:frame="1"/>
        </w:rPr>
        <w:br/>
      </w:r>
      <w:r w:rsidR="00BE2355" w:rsidRPr="00774512">
        <w:rPr>
          <w:b/>
          <w:iCs/>
          <w:color w:val="000000"/>
          <w:u w:val="single"/>
          <w:bdr w:val="none" w:sz="0" w:space="0" w:color="auto" w:frame="1"/>
        </w:rPr>
        <w:t xml:space="preserve">VI. </w:t>
      </w:r>
      <w:r w:rsidR="00263A44" w:rsidRPr="00774512">
        <w:rPr>
          <w:b/>
          <w:iCs/>
          <w:color w:val="000000"/>
          <w:u w:val="single"/>
          <w:bdr w:val="none" w:sz="0" w:space="0" w:color="auto" w:frame="1"/>
        </w:rPr>
        <w:t>Resignation or removal of ID’s</w:t>
      </w:r>
      <w:r w:rsidR="00263A44" w:rsidRPr="00F11B80">
        <w:rPr>
          <w:i/>
          <w:iCs/>
          <w:color w:val="000000"/>
          <w:bdr w:val="none" w:sz="0" w:space="0" w:color="auto" w:frame="1"/>
        </w:rPr>
        <w:t>:</w:t>
      </w:r>
    </w:p>
    <w:p w:rsidR="00774512" w:rsidRPr="00F11B80" w:rsidRDefault="00774512" w:rsidP="00263A44">
      <w:pPr>
        <w:pStyle w:val="NormalWeb"/>
        <w:spacing w:before="0" w:beforeAutospacing="0" w:after="0" w:afterAutospacing="0"/>
        <w:rPr>
          <w:color w:val="000000"/>
        </w:rPr>
      </w:pPr>
    </w:p>
    <w:p w:rsidR="00263A44" w:rsidRPr="00263A44" w:rsidRDefault="00263A44" w:rsidP="00263A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3A44">
        <w:rPr>
          <w:rFonts w:ascii="Times New Roman" w:eastAsia="Times New Roman" w:hAnsi="Times New Roman" w:cs="Times New Roman"/>
          <w:color w:val="000000"/>
          <w:sz w:val="24"/>
          <w:szCs w:val="24"/>
        </w:rPr>
        <w:t>1) An ID who resigns or is removed from the Board shall be replaced by a new ID within a period of 180 days from the date of such resignation.</w:t>
      </w:r>
    </w:p>
    <w:p w:rsidR="00263A44" w:rsidRPr="00263A44" w:rsidRDefault="00263A44" w:rsidP="00263A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3A44">
        <w:rPr>
          <w:rFonts w:ascii="Times New Roman" w:eastAsia="Times New Roman" w:hAnsi="Times New Roman" w:cs="Times New Roman"/>
          <w:color w:val="000000"/>
          <w:sz w:val="24"/>
          <w:szCs w:val="24"/>
        </w:rPr>
        <w:t>2) The resignation and removal of an ID shall be carried out in accordance with Sections 168 and 169 of the Act (168- resignation of Directors, 169- removal of Directors by the Board)</w:t>
      </w:r>
    </w:p>
    <w:p w:rsidR="00540AAE" w:rsidRPr="00F11B80" w:rsidRDefault="00263A44" w:rsidP="00263A44">
      <w:pPr>
        <w:jc w:val="both"/>
        <w:rPr>
          <w:rFonts w:ascii="Times New Roman" w:hAnsi="Times New Roman" w:cs="Times New Roman"/>
          <w:sz w:val="24"/>
          <w:szCs w:val="24"/>
        </w:rPr>
      </w:pPr>
      <w:r w:rsidRPr="00F11B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F11B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sectPr w:rsidR="00540AAE" w:rsidRPr="00F11B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B10188"/>
    <w:rsid w:val="00043605"/>
    <w:rsid w:val="000D2456"/>
    <w:rsid w:val="001E5128"/>
    <w:rsid w:val="002034FF"/>
    <w:rsid w:val="00242EEF"/>
    <w:rsid w:val="00263A44"/>
    <w:rsid w:val="00276E6B"/>
    <w:rsid w:val="002924F2"/>
    <w:rsid w:val="002C1AB0"/>
    <w:rsid w:val="0031754B"/>
    <w:rsid w:val="00443858"/>
    <w:rsid w:val="00540AAE"/>
    <w:rsid w:val="006111FE"/>
    <w:rsid w:val="006371B0"/>
    <w:rsid w:val="006B45B5"/>
    <w:rsid w:val="00774512"/>
    <w:rsid w:val="007E292A"/>
    <w:rsid w:val="008D34BB"/>
    <w:rsid w:val="009A78FF"/>
    <w:rsid w:val="009E6652"/>
    <w:rsid w:val="00A737D7"/>
    <w:rsid w:val="00AB6405"/>
    <w:rsid w:val="00B00B17"/>
    <w:rsid w:val="00B10188"/>
    <w:rsid w:val="00B227DC"/>
    <w:rsid w:val="00B923A9"/>
    <w:rsid w:val="00B9356A"/>
    <w:rsid w:val="00BD74F9"/>
    <w:rsid w:val="00BE2355"/>
    <w:rsid w:val="00BE7ADC"/>
    <w:rsid w:val="00C848D5"/>
    <w:rsid w:val="00CB7A11"/>
    <w:rsid w:val="00D92DCE"/>
    <w:rsid w:val="00E95D8D"/>
    <w:rsid w:val="00F11B80"/>
    <w:rsid w:val="00FC6A97"/>
    <w:rsid w:val="00FD5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371B0"/>
  </w:style>
  <w:style w:type="character" w:styleId="Hyperlink">
    <w:name w:val="Hyperlink"/>
    <w:basedOn w:val="DefaultParagraphFont"/>
    <w:uiPriority w:val="99"/>
    <w:semiHidden/>
    <w:unhideWhenUsed/>
    <w:rsid w:val="006371B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37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711</Words>
  <Characters>4055</Characters>
  <Application>Microsoft Office Word</Application>
  <DocSecurity>0</DocSecurity>
  <Lines>33</Lines>
  <Paragraphs>9</Paragraphs>
  <ScaleCrop>false</ScaleCrop>
  <Company>HOME</Company>
  <LinksUpToDate>false</LinksUpToDate>
  <CharactersWithSpaces>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2</cp:revision>
  <dcterms:created xsi:type="dcterms:W3CDTF">2014-09-09T10:50:00Z</dcterms:created>
  <dcterms:modified xsi:type="dcterms:W3CDTF">2014-09-09T10:50:00Z</dcterms:modified>
</cp:coreProperties>
</file>