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F1E" w:rsidRPr="00186F1E" w:rsidRDefault="00186F1E" w:rsidP="00186F1E">
      <w:pPr>
        <w:spacing w:after="0" w:line="240" w:lineRule="auto"/>
        <w:ind w:left="27"/>
        <w:rPr>
          <w:rFonts w:ascii="Arial" w:eastAsia="Times New Roman" w:hAnsi="Arial" w:cs="Arial"/>
          <w:b/>
          <w:bCs/>
          <w:color w:val="CC0000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b/>
          <w:bCs/>
          <w:color w:val="CC0000"/>
          <w:sz w:val="24"/>
          <w:szCs w:val="24"/>
          <w:lang w:val="en-IN" w:eastAsia="en-IN" w:bidi="ne-NP"/>
        </w:rPr>
        <w:t>Hello,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b/>
          <w:bCs/>
          <w:color w:val="CC0000"/>
          <w:sz w:val="24"/>
          <w:szCs w:val="24"/>
          <w:lang w:val="en-IN" w:eastAsia="en-IN" w:bidi="ne-NP"/>
        </w:rPr>
      </w:pPr>
      <w:permStart w:id="1479296730" w:edGrp="everyone"/>
      <w:permEnd w:id="1479296730"/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b/>
          <w:bCs/>
          <w:color w:val="CC0000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b/>
          <w:bCs/>
          <w:color w:val="CC0000"/>
          <w:sz w:val="24"/>
          <w:szCs w:val="24"/>
          <w:lang w:val="en-IN" w:eastAsia="en-IN" w:bidi="ne-NP"/>
        </w:rPr>
        <w:t>Here are some major amendments/ changes in Tax regime as per 2014 budget.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b/>
          <w:bCs/>
          <w:color w:val="CC0000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b/>
          <w:bCs/>
          <w:color w:val="4C1130"/>
          <w:sz w:val="24"/>
          <w:szCs w:val="24"/>
          <w:lang w:val="en-IN" w:eastAsia="en-IN" w:bidi="ne-NP"/>
        </w:rPr>
        <w:t>Our team has done best to incorporate all the points as far as possible.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b/>
          <w:bCs/>
          <w:color w:val="CC0000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b/>
          <w:bCs/>
          <w:color w:val="CC0000"/>
          <w:sz w:val="24"/>
          <w:szCs w:val="24"/>
          <w:lang w:val="en-IN" w:eastAsia="en-IN" w:bidi="ne-NP"/>
        </w:rPr>
        <w:t>Budget 2014 : Some Major Highlights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b/>
          <w:bCs/>
          <w:color w:val="FF0000"/>
          <w:sz w:val="24"/>
          <w:szCs w:val="24"/>
          <w:lang w:val="en-IN" w:eastAsia="en-IN" w:bidi="ne-NP"/>
        </w:rPr>
        <w:t>New Slab Rate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b/>
          <w:bCs/>
          <w:color w:val="222222"/>
          <w:sz w:val="24"/>
          <w:szCs w:val="24"/>
          <w:lang w:val="en-IN" w:eastAsia="en-IN" w:bidi="ne-NP"/>
        </w:rPr>
        <w:t>1) For Individuals HUF and Body of Individuals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Up to 2,50,000                   - Nil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2,50,001 - 5,00,000           - 10%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50,00,001-10,00,000         -  20%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10,00,000 and above         -  30%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b/>
          <w:bCs/>
          <w:color w:val="222222"/>
          <w:sz w:val="24"/>
          <w:szCs w:val="24"/>
          <w:lang w:val="en-IN" w:eastAsia="en-IN" w:bidi="ne-NP"/>
        </w:rPr>
        <w:t>2) For Senior Citizens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CD0CF0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Up to 3,00,00</w:t>
      </w:r>
      <w:r w:rsidR="00186F1E"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                 </w:t>
      </w:r>
      <w:r w:rsidR="00C761FC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 xml:space="preserve">   </w:t>
      </w:r>
      <w:r w:rsidR="00186F1E"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-Nil</w:t>
      </w:r>
    </w:p>
    <w:p w:rsidR="00186F1E" w:rsidRPr="00186F1E" w:rsidRDefault="00CD0CF0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3,00,001 - 5</w:t>
      </w:r>
      <w:r w:rsidR="00C761FC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 xml:space="preserve">,00,000         </w:t>
      </w:r>
      <w:r w:rsidR="00186F1E"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 xml:space="preserve"> - </w:t>
      </w:r>
      <w:r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1</w:t>
      </w:r>
      <w:r w:rsidR="00186F1E"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0%</w:t>
      </w:r>
    </w:p>
    <w:p w:rsidR="00186F1E" w:rsidRPr="00186F1E" w:rsidRDefault="00CD0CF0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5,00,001- 10,00,000         -2</w:t>
      </w:r>
      <w:r w:rsidR="00186F1E"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0%</w:t>
      </w:r>
    </w:p>
    <w:p w:rsidR="00186F1E" w:rsidRPr="00186F1E" w:rsidRDefault="00C761FC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 xml:space="preserve">  Above 10,00,000            -30%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b/>
          <w:bCs/>
          <w:color w:val="222222"/>
          <w:sz w:val="24"/>
          <w:szCs w:val="24"/>
          <w:lang w:val="en-IN" w:eastAsia="en-IN" w:bidi="ne-NP"/>
        </w:rPr>
        <w:t>3) Senior Citizen age over 80 years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5</w:t>
      </w:r>
      <w:proofErr w:type="gramStart"/>
      <w:r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,00,000</w:t>
      </w:r>
      <w:proofErr w:type="gramEnd"/>
      <w:r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 xml:space="preserve">                           - Nil</w:t>
      </w:r>
    </w:p>
    <w:p w:rsidR="00186F1E" w:rsidRPr="00186F1E" w:rsidRDefault="00C761FC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5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,00,001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 xml:space="preserve"> </w:t>
      </w:r>
      <w:r w:rsidR="00186F1E"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- 10,00,000         - 20%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10</w:t>
      </w:r>
      <w:proofErr w:type="gramStart"/>
      <w:r w:rsidR="00C761FC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,00,001</w:t>
      </w:r>
      <w:proofErr w:type="gramEnd"/>
      <w:r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 xml:space="preserve"> and above         - 30%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FF0000"/>
          <w:sz w:val="24"/>
          <w:szCs w:val="24"/>
          <w:lang w:val="en-IN" w:eastAsia="en-IN" w:bidi="ne-NP"/>
        </w:rPr>
        <w:t>Other Taxation Issues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1) 80 C limit enhanced to 1</w:t>
      </w:r>
      <w:proofErr w:type="gramStart"/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,50,000</w:t>
      </w:r>
      <w:proofErr w:type="gramEnd"/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 xml:space="preserve"> from 1,00,000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2) Deduction from House property enhanced to 2</w:t>
      </w:r>
      <w:proofErr w:type="gramStart"/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,00,000</w:t>
      </w:r>
      <w:proofErr w:type="gramEnd"/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 xml:space="preserve"> from 1,50,000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3)  </w:t>
      </w:r>
      <w:r w:rsidRPr="00186F1E">
        <w:rPr>
          <w:rFonts w:ascii="Arial" w:eastAsia="Times New Roman" w:hAnsi="Arial" w:cs="Arial"/>
          <w:b/>
          <w:bCs/>
          <w:color w:val="FF0000"/>
          <w:sz w:val="24"/>
          <w:szCs w:val="24"/>
          <w:lang w:val="en-IN" w:eastAsia="en-IN" w:bidi="ne-NP"/>
        </w:rPr>
        <w:t>Increase/ Decrease in Custom Duty 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b/>
          <w:bCs/>
          <w:color w:val="FF0000"/>
          <w:sz w:val="24"/>
          <w:szCs w:val="24"/>
          <w:lang w:val="en-IN" w:eastAsia="en-IN" w:bidi="ne-NP"/>
        </w:rPr>
        <w:t>Manufacturing Sectors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   a) </w:t>
      </w:r>
      <w:proofErr w:type="gramStart"/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fatty</w:t>
      </w:r>
      <w:proofErr w:type="gramEnd"/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 xml:space="preserve"> acids, crude palm stearin, RBD and other palm stearin, specified industrial grade crude oils from 7.5% to Nil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 xml:space="preserve">   b) </w:t>
      </w:r>
      <w:proofErr w:type="gramStart"/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steel</w:t>
      </w:r>
      <w:proofErr w:type="gramEnd"/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 xml:space="preserve"> grade limestone and steel grade dolomite from 5% to 2.5%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   c) Battery waste and battery scrap from 10% to 5%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lastRenderedPageBreak/>
        <w:t>   d) Coal tar pitch from 10 percent to 5%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  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   e) Specified inputs for manufacture of spandex from 5% to Nil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  </w:t>
      </w:r>
    </w:p>
    <w:p w:rsidR="00186F1E" w:rsidRDefault="00186F1E" w:rsidP="00186F1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   f) In order to encourage new investment and capacity a</w:t>
      </w:r>
      <w:r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 xml:space="preserve">dditions in the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chemicals  </w:t>
      </w: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and</w:t>
      </w:r>
      <w:proofErr w:type="gramEnd"/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 xml:space="preserve">      </w:t>
      </w: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 xml:space="preserve"> </w:t>
      </w:r>
      <w:proofErr w:type="gramStart"/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petrochemicals</w:t>
      </w:r>
      <w:proofErr w:type="gramEnd"/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 xml:space="preserve"> sector, reduce the basic custom duty on reformate from10%</w:t>
      </w:r>
      <w:r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 xml:space="preserve"> to </w:t>
      </w: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 xml:space="preserve"> 2.5%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          i) Ethane, propane, ethylene, propylene, butadine and ortho-xylene from 5% to 2.5%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         ii) Methyl alcohol and denatured ethyl alcohol from 7.5 % to 5 %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  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 xml:space="preserve">         iii) </w:t>
      </w:r>
      <w:proofErr w:type="gramStart"/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crude</w:t>
      </w:r>
      <w:proofErr w:type="gramEnd"/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 xml:space="preserve"> naphthalene from 10 % to 5%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g) Impose BCD on specified telecommunication products that are outside the purview of Information Technology Agreement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h) Exempt all input/components used in the manufacture of personal computers from 4% Special Additional Duty (SAD)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i) Impose education cess on imported electronic products 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 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j) Exempt 4% SAD on PVC sheet and ribbon used for manufacture of smart cards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k) Color picture tubes exempt from custom duty. Cathode Ray TV to be cheaper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 xml:space="preserve">l) Nil </w:t>
      </w:r>
      <w:proofErr w:type="gramStart"/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BCD  to</w:t>
      </w:r>
      <w:proofErr w:type="gramEnd"/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 xml:space="preserve"> encourage production of LCD and LED TV panels below 19 inches and exempt in all inputs in the manufacture of LCD and LED panels.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m) Increase the BCD on imported flat-rolled products of stainless steels from 5% to 7.5% 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b/>
          <w:bCs/>
          <w:color w:val="FF0000"/>
          <w:sz w:val="24"/>
          <w:szCs w:val="24"/>
          <w:lang w:val="en-IN" w:eastAsia="en-IN" w:bidi="ne-NP"/>
        </w:rPr>
        <w:t>Energy Sector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 xml:space="preserve">n) Cheers to solar sector to manufacture </w:t>
      </w:r>
      <w:proofErr w:type="gramStart"/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Photovoltaic  cells</w:t>
      </w:r>
      <w:proofErr w:type="gramEnd"/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 xml:space="preserve"> and modules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o) Decrease in BCD from 10% to 5% on forged steel rings used in the bearings of operated electricity generators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p) Exempt SAD of 4% on parts and raw materials for the manufacture of wind operated generators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q) Concessional basic duty of 5% on machinery and equipment required for setting up of compressed bio-gas plants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r) Rationalization in duties of coal. All types of coal at 2.5% BCD and 2% on CVD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b/>
          <w:bCs/>
          <w:color w:val="FF0000"/>
          <w:sz w:val="24"/>
          <w:szCs w:val="24"/>
          <w:lang w:val="en-IN" w:eastAsia="en-IN" w:bidi="ne-NP"/>
        </w:rPr>
        <w:t>Ship 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s) Ship imported for breaking up attracts 5% to 2.5 %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b/>
          <w:bCs/>
          <w:color w:val="FF0000"/>
          <w:sz w:val="24"/>
          <w:szCs w:val="24"/>
          <w:lang w:val="en-IN" w:eastAsia="en-IN" w:bidi="ne-NP"/>
        </w:rPr>
        <w:t>Ornaments and precious stones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t) Rationalized Basic custom duty on semi-processed, half cut or broken diamonds and colored gemstone to 2.5%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u) Export of per-forms of precious and semi-precious stones are fully exempt from custom duty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b/>
          <w:bCs/>
          <w:color w:val="FF0000"/>
          <w:sz w:val="24"/>
          <w:szCs w:val="24"/>
          <w:lang w:val="en-IN" w:eastAsia="en-IN" w:bidi="ne-NP"/>
        </w:rPr>
        <w:t>Ready-made Garments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v) To increase the export of ready-made garments, increase in the duty free entitlements for imports of trimmings, embellishments and other specified items from 3% to 5%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w) Increase the export duty on bauxite from 10% to 20%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val="en-IN" w:eastAsia="en-IN" w:bidi="ne-NP"/>
        </w:rPr>
        <w:t>Increase or Decrease in Custom Duties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b/>
          <w:bCs/>
          <w:color w:val="FF0000"/>
          <w:sz w:val="24"/>
          <w:szCs w:val="24"/>
          <w:lang w:val="en-IN" w:eastAsia="en-IN" w:bidi="ne-NP"/>
        </w:rPr>
        <w:t>General 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a) Reduce excise duties on specified food packaging machinery from 10% to 6%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 xml:space="preserve">b) Reduction in excise duty from 12% to 6% on </w:t>
      </w:r>
      <w:proofErr w:type="gramStart"/>
      <w:r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footwear  exceeding</w:t>
      </w:r>
      <w:proofErr w:type="gramEnd"/>
      <w:r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 xml:space="preserve"> 500 but not 1000 on retail price per pair and footwear below the range of 500 continue to remain exempted.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c) Uniform excise duty on smart cards at 12%. Consequently imports will attract higher CVD. 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b/>
          <w:bCs/>
          <w:color w:val="FF0000"/>
          <w:sz w:val="24"/>
          <w:szCs w:val="24"/>
          <w:lang w:val="en-IN" w:eastAsia="en-IN" w:bidi="ne-NP"/>
        </w:rPr>
        <w:t>Energy Sector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b/>
          <w:bCs/>
          <w:color w:val="FF0000"/>
          <w:sz w:val="24"/>
          <w:szCs w:val="24"/>
          <w:lang w:val="en-IN" w:eastAsia="en-IN" w:bidi="ne-NP"/>
        </w:rPr>
        <w:t>The following will be exempt from excise duty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d) EVA sheets and solar back sheets and specified inputs used in their manufacture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e) Solar tempered glass used in the manufacture of solar photovolic cells and modules.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f) Flat copper wire for the manufacture of PV ribbons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g) Machinery and equipment required for setting upf of a project for solar energy production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h) Forged steel rings used in the manufacture of bearings of wind operated generators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i) Machinery and equipment used for setting up of compressed bio-gas plants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j) Clean energy cess from 50 per tonne to 100 per tonne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b/>
          <w:bCs/>
          <w:color w:val="FF0000"/>
          <w:sz w:val="24"/>
          <w:szCs w:val="24"/>
          <w:lang w:val="en-IN" w:eastAsia="en-IN" w:bidi="ne-NP"/>
        </w:rPr>
        <w:t>PSF and PFY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 xml:space="preserve">k) Exemption on plastic bottles manufactured from scrap including PET bottles with effect from 29th </w:t>
      </w:r>
      <w:proofErr w:type="gramStart"/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june</w:t>
      </w:r>
      <w:proofErr w:type="gramEnd"/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 xml:space="preserve"> 2010 to 7 May 2012.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l) Levy prospectively a nominal duty of 2% without CENVAT credit and 6% with CENVAT credit.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b/>
          <w:bCs/>
          <w:color w:val="FF0000"/>
          <w:sz w:val="24"/>
          <w:szCs w:val="24"/>
          <w:lang w:val="en-IN" w:eastAsia="en-IN" w:bidi="ne-NP"/>
        </w:rPr>
        <w:t>Sports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 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 xml:space="preserve">m) </w:t>
      </w:r>
      <w:proofErr w:type="gramStart"/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concessional</w:t>
      </w:r>
      <w:proofErr w:type="gramEnd"/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 xml:space="preserve"> excise duty of 2% without CENVAT and 6% with CENVAT credit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b/>
          <w:bCs/>
          <w:color w:val="FF0000"/>
          <w:sz w:val="24"/>
          <w:szCs w:val="24"/>
          <w:lang w:val="en-IN" w:eastAsia="en-IN" w:bidi="ne-NP"/>
        </w:rPr>
        <w:t>Cigarettes, Pan masala and other Tobacco Products / aerated waters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 n) Increase the specific excise duty on cigarettes in the range of 11% to 72%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 o) Similar increases are proposed on cigars, cheerots and cigarillos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 p) Excise duty is increased in pan masala from 12% to 16% 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 xml:space="preserve"> q) </w:t>
      </w:r>
      <w:proofErr w:type="gramStart"/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from</w:t>
      </w:r>
      <w:proofErr w:type="gramEnd"/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 xml:space="preserve"> 50% to 55% on unmanufactured tobacco and from 60% to 70% on gutkha and chewing tobacco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 r) Levy an additional excise duty at 5% on aerated waters containing added sugar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b/>
          <w:bCs/>
          <w:color w:val="FF0000"/>
          <w:sz w:val="24"/>
          <w:szCs w:val="24"/>
          <w:lang w:val="en-IN" w:eastAsia="en-IN" w:bidi="ne-NP"/>
        </w:rPr>
        <w:t xml:space="preserve">Service </w:t>
      </w:r>
      <w:proofErr w:type="gramStart"/>
      <w:r w:rsidRPr="00186F1E">
        <w:rPr>
          <w:rFonts w:ascii="Arial" w:eastAsia="Times New Roman" w:hAnsi="Arial" w:cs="Arial"/>
          <w:b/>
          <w:bCs/>
          <w:color w:val="FF0000"/>
          <w:sz w:val="24"/>
          <w:szCs w:val="24"/>
          <w:lang w:val="en-IN" w:eastAsia="en-IN" w:bidi="ne-NP"/>
        </w:rPr>
        <w:t>Tax  (</w:t>
      </w:r>
      <w:proofErr w:type="gramEnd"/>
      <w:r w:rsidRPr="00186F1E">
        <w:rPr>
          <w:rFonts w:ascii="Arial" w:eastAsia="Times New Roman" w:hAnsi="Arial" w:cs="Arial"/>
          <w:b/>
          <w:bCs/>
          <w:color w:val="FF0000"/>
          <w:sz w:val="24"/>
          <w:szCs w:val="24"/>
          <w:lang w:val="en-IN" w:eastAsia="en-IN" w:bidi="ne-NP"/>
        </w:rPr>
        <w:t xml:space="preserve"> Indirect Tax Target 7,525 crore)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B30316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 xml:space="preserve">a) Advertising through </w:t>
      </w:r>
      <w:r w:rsidR="00186F1E"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 xml:space="preserve">online </w:t>
      </w:r>
      <w:r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 xml:space="preserve">media </w:t>
      </w:r>
      <w:permStart w:id="1929981553" w:edGrp="everyone"/>
      <w:permEnd w:id="1929981553"/>
      <w:r w:rsidR="00186F1E"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and mobile is now levible to service tax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 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b) Tax proposed on the service provided by radio-taxis (Date to be notified after the passing of finance bill)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c) Service by air conditioned contract carriage and technical testing of newly developed drugs under service tax regime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d) Service tax exempted on loading, unloading, storage, warehousing and transportation of cotton whether ginned or baled.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000000"/>
          <w:sz w:val="24"/>
          <w:szCs w:val="24"/>
          <w:lang w:val="en-IN" w:eastAsia="en-IN" w:bidi="ne-NP"/>
        </w:rPr>
        <w:t>e) Exemption available to specified micro insurance is now extended to cover all micro life insurance where the sum assured doesn't exceed 50,000 per life insured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f) To encourage growth in the transport of goods through coastal vessel tax incidence has been reduced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lastRenderedPageBreak/>
        <w:t>g) Service provided by tour operators to foreign tourist wholly outside India is being taken out of tax net.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.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h) Service provided by Employee State Insurance Corporation for the period prior to 1st July 2012 is being exempted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r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 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proofErr w:type="gramStart"/>
      <w:r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>i)Service</w:t>
      </w:r>
      <w:proofErr w:type="gramEnd"/>
      <w:r w:rsidRPr="00186F1E"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 xml:space="preserve"> provided by common bio-medical waste treatment facilities are being exempted.</w:t>
      </w: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Default="00186F1E" w:rsidP="00186F1E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7"/>
          <w:szCs w:val="27"/>
          <w:lang w:val="en-IN" w:eastAsia="en-IN" w:bidi="ne-NP"/>
        </w:rPr>
      </w:pPr>
      <w:r>
        <w:rPr>
          <w:rFonts w:ascii="Arial" w:eastAsia="Times New Roman" w:hAnsi="Arial" w:cs="Arial"/>
          <w:b/>
          <w:bCs/>
          <w:color w:val="FF0000"/>
          <w:sz w:val="27"/>
          <w:szCs w:val="27"/>
          <w:lang w:val="en-IN" w:eastAsia="en-IN" w:bidi="ne-NP"/>
        </w:rPr>
        <w:t>Please Visit below links for other social networking</w:t>
      </w:r>
    </w:p>
    <w:p w:rsidR="00186F1E" w:rsidRDefault="00186F1E" w:rsidP="00186F1E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7"/>
          <w:szCs w:val="27"/>
          <w:lang w:val="en-IN" w:eastAsia="en-IN" w:bidi="ne-NP"/>
        </w:rPr>
      </w:pPr>
    </w:p>
    <w:p w:rsid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hyperlink r:id="rId5" w:history="1">
        <w:proofErr w:type="gramStart"/>
        <w:r w:rsidRPr="00186F1E">
          <w:rPr>
            <w:rStyle w:val="Hyperlink"/>
            <w:rFonts w:ascii="Arial" w:eastAsia="Times New Roman" w:hAnsi="Arial" w:cs="Arial"/>
            <w:sz w:val="24"/>
            <w:szCs w:val="24"/>
            <w:lang w:val="en-IN" w:eastAsia="en-IN" w:bidi="ne-NP"/>
          </w:rPr>
          <w:t>Slideshare</w:t>
        </w:r>
      </w:hyperlink>
      <w:r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 xml:space="preserve"> :-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 xml:space="preserve"> Various powerpoints regarding companies act and other related topics</w:t>
      </w:r>
    </w:p>
    <w:p w:rsid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hyperlink r:id="rId6" w:history="1">
        <w:r w:rsidRPr="00186F1E">
          <w:rPr>
            <w:rStyle w:val="Hyperlink"/>
            <w:rFonts w:ascii="Arial" w:eastAsia="Times New Roman" w:hAnsi="Arial" w:cs="Arial"/>
            <w:sz w:val="24"/>
            <w:szCs w:val="24"/>
            <w:lang w:val="en-IN" w:eastAsia="en-IN" w:bidi="ne-NP"/>
          </w:rPr>
          <w:t>Bl</w:t>
        </w:r>
        <w:bookmarkStart w:id="0" w:name="_GoBack"/>
        <w:bookmarkEnd w:id="0"/>
        <w:r w:rsidRPr="00186F1E">
          <w:rPr>
            <w:rStyle w:val="Hyperlink"/>
            <w:rFonts w:ascii="Arial" w:eastAsia="Times New Roman" w:hAnsi="Arial" w:cs="Arial"/>
            <w:sz w:val="24"/>
            <w:szCs w:val="24"/>
            <w:lang w:val="en-IN" w:eastAsia="en-IN" w:bidi="ne-NP"/>
          </w:rPr>
          <w:t>o</w:t>
        </w:r>
        <w:r w:rsidRPr="00186F1E">
          <w:rPr>
            <w:rStyle w:val="Hyperlink"/>
            <w:rFonts w:ascii="Arial" w:eastAsia="Times New Roman" w:hAnsi="Arial" w:cs="Arial"/>
            <w:sz w:val="24"/>
            <w:szCs w:val="24"/>
            <w:lang w:val="en-IN" w:eastAsia="en-IN" w:bidi="ne-NP"/>
          </w:rPr>
          <w:t>g</w:t>
        </w:r>
      </w:hyperlink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 xml:space="preserve"> 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 xml:space="preserve"> : - variety of writings</w:t>
      </w:r>
    </w:p>
    <w:p w:rsid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hyperlink r:id="rId7" w:history="1">
        <w:proofErr w:type="gramStart"/>
        <w:r w:rsidRPr="00186F1E">
          <w:rPr>
            <w:rStyle w:val="Hyperlink"/>
            <w:rFonts w:ascii="Arial" w:eastAsia="Times New Roman" w:hAnsi="Arial" w:cs="Arial"/>
            <w:sz w:val="24"/>
            <w:szCs w:val="24"/>
            <w:lang w:val="en-IN" w:eastAsia="en-IN" w:bidi="ne-NP"/>
          </w:rPr>
          <w:t>facebook</w:t>
        </w:r>
        <w:proofErr w:type="gramEnd"/>
      </w:hyperlink>
      <w:r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 xml:space="preserve"> :- way to be connected forever</w:t>
      </w:r>
    </w:p>
    <w:p w:rsid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  <w:hyperlink r:id="rId8" w:history="1">
        <w:r w:rsidRPr="00186F1E">
          <w:rPr>
            <w:rStyle w:val="Hyperlink"/>
            <w:rFonts w:ascii="Arial" w:eastAsia="Times New Roman" w:hAnsi="Arial" w:cs="Arial"/>
            <w:sz w:val="24"/>
            <w:szCs w:val="24"/>
            <w:lang w:val="en-IN" w:eastAsia="en-IN" w:bidi="ne-NP"/>
          </w:rPr>
          <w:t>LinkedIn</w:t>
        </w:r>
      </w:hyperlink>
      <w:r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  <w:t xml:space="preserve"> :-Give professional touch  </w:t>
      </w:r>
    </w:p>
    <w:p w:rsid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186F1E" w:rsidRPr="00186F1E" w:rsidRDefault="00186F1E" w:rsidP="00186F1E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N" w:eastAsia="en-IN" w:bidi="ne-NP"/>
        </w:rPr>
      </w:pPr>
    </w:p>
    <w:p w:rsidR="00AD6FB3" w:rsidRDefault="00AD6FB3"/>
    <w:sectPr w:rsidR="00AD6FB3" w:rsidSect="00C83B7A">
      <w:pgSz w:w="12240" w:h="15840"/>
      <w:pgMar w:top="144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YcJmlbII1XHI8Zal22I4Uy/yfB8=" w:salt="Uw4rU30O92bUYXKgZ5BF1Q==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F1E"/>
    <w:rsid w:val="00186F1E"/>
    <w:rsid w:val="001C483A"/>
    <w:rsid w:val="0038110A"/>
    <w:rsid w:val="005F4B71"/>
    <w:rsid w:val="00806A3F"/>
    <w:rsid w:val="00AD6FB3"/>
    <w:rsid w:val="00B30316"/>
    <w:rsid w:val="00C654B4"/>
    <w:rsid w:val="00C761FC"/>
    <w:rsid w:val="00C83B7A"/>
    <w:rsid w:val="00CD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6F1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D0CF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6F1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D0C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5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profile/view?id=228737117&amp;trk=nav_responsive_tab_profil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acebook.com/infodipe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nfodipendra.blogspot.in/" TargetMode="External"/><Relationship Id="rId5" Type="http://schemas.openxmlformats.org/officeDocument/2006/relationships/hyperlink" Target="http://www.slideshare.net/DipendraPrasadPoude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1010</Words>
  <Characters>5761</Characters>
  <Application>Microsoft Office Word</Application>
  <DocSecurity>8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DIPENDRA</dc:creator>
  <cp:lastModifiedBy>DIPENDRA</cp:lastModifiedBy>
  <cp:revision>5</cp:revision>
  <dcterms:created xsi:type="dcterms:W3CDTF">2014-07-11T09:55:00Z</dcterms:created>
  <dcterms:modified xsi:type="dcterms:W3CDTF">2014-07-11T10:34:00Z</dcterms:modified>
</cp:coreProperties>
</file>