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79" w:rsidRPr="00EA3479" w:rsidRDefault="00EA3479" w:rsidP="00EA3479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Trebuchet MS" w:eastAsia="Times New Roman" w:hAnsi="Trebuchet MS" w:cs="Times New Roman"/>
          <w:color w:val="000000"/>
          <w:sz w:val="36"/>
          <w:szCs w:val="36"/>
        </w:rPr>
      </w:pPr>
      <w:bookmarkStart w:id="0" w:name="_GoBack"/>
      <w:bookmarkEnd w:id="0"/>
      <w:r w:rsidRPr="00EA3479">
        <w:rPr>
          <w:rFonts w:ascii="Trebuchet MS" w:eastAsia="Times New Roman" w:hAnsi="Trebuchet MS" w:cs="Times New Roman"/>
          <w:color w:val="000000"/>
          <w:sz w:val="36"/>
          <w:szCs w:val="36"/>
        </w:rPr>
        <w:t xml:space="preserve">Budget 2014: Highlights of Finance Minister </w:t>
      </w:r>
      <w:proofErr w:type="spellStart"/>
      <w:r w:rsidRPr="00EA3479">
        <w:rPr>
          <w:rFonts w:ascii="Trebuchet MS" w:eastAsia="Times New Roman" w:hAnsi="Trebuchet MS" w:cs="Times New Roman"/>
          <w:color w:val="000000"/>
          <w:sz w:val="36"/>
          <w:szCs w:val="36"/>
        </w:rPr>
        <w:t>Arun</w:t>
      </w:r>
      <w:proofErr w:type="spellEnd"/>
      <w:r w:rsidRPr="00EA3479">
        <w:rPr>
          <w:rFonts w:ascii="Trebuchet MS" w:eastAsia="Times New Roman" w:hAnsi="Trebuchet MS" w:cs="Times New Roman"/>
          <w:color w:val="000000"/>
          <w:sz w:val="36"/>
          <w:szCs w:val="36"/>
        </w:rPr>
        <w:t xml:space="preserve"> </w:t>
      </w:r>
      <w:proofErr w:type="spellStart"/>
      <w:r w:rsidRPr="00EA3479">
        <w:rPr>
          <w:rFonts w:ascii="Trebuchet MS" w:eastAsia="Times New Roman" w:hAnsi="Trebuchet MS" w:cs="Times New Roman"/>
          <w:color w:val="000000"/>
          <w:sz w:val="36"/>
          <w:szCs w:val="36"/>
        </w:rPr>
        <w:t>Jaitley’s</w:t>
      </w:r>
      <w:proofErr w:type="spellEnd"/>
      <w:r w:rsidRPr="00EA3479">
        <w:rPr>
          <w:rFonts w:ascii="Trebuchet MS" w:eastAsia="Times New Roman" w:hAnsi="Trebuchet MS" w:cs="Times New Roman"/>
          <w:color w:val="000000"/>
          <w:sz w:val="36"/>
          <w:szCs w:val="36"/>
        </w:rPr>
        <w:t xml:space="preserve"> Budget Speech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Two years of sub-five per cent growth has led to challenges to the economy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Green shoots of recovery seen in global economy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Slow decision making has resulted in loss of opportunity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look forward lower level of inflation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Will usher in policy regime that will usher in higher growth, low inflation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Aim to achieve 7-8 per cent economic growth rate in next 3-4 years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Will leave no stone unturned to create a vibrant India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Budget proposes Plan expenditure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5,75,000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current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ficsal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Anti-poverty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programmes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will be targeted well.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need to revive growth particularly in manufacturing sector and infrastructure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There is urgent need to generate more resources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Should we allow economy to suffer because of indecisiveness and populism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Task before us is challenging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must continue to be watchful of CAD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Target of 4.1 per cent fiscal deficit is daunting but accepting it as a challenge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Finance Minister emphasizes on fiscal prudence, need to generate more resources.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Iraq crisis having impact on oil prices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must address the problem of black money fully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must take bold steps to enhance economic activity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Expenditure Management Commission will be constituted to look at expenditure reforms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are for minimum government, maximum governance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Overall subsidy regime will be reviewed, especially food and oil.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Marginalised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sections and SC/ST to be protected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New urea policy will be formulated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have no option but to take some bold steps to spurt economy; these are only the first steps and are directional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This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will not ordinarily change policies retrospectively which creates a fresh liability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All future indirect transfers under the retro tax regime will be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scrutinised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by a high level committee of CBDT before action is taken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We are committed to providing stable tax regime which is investor friendly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set up a high-level Committee to interact with industry to bring about changes in tax laws if required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FM Proposes to enhance the scope of income tax settlement commission.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to strengthen authority for advance ruling in tax, set up more benches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Transfer pricing regulations for residents and non-residents being done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FDI in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Defence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sector raised to 49 per cent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Finance Minister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Arun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Jaitley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takes 5-minute break;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Lok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Sabha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adjourned for 5 minutes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Financial stability is foundation of rapid recovery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Our domestic manufacturing is still at nascent stage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Manufacturing units will be allowed to sell their products through retail and e-commerce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Budget proposes 49 per cent FDI in insurance through FIPB route.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Our Banking system needs to be further strengthened. Need to infuse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2.40 lakh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our banks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lastRenderedPageBreak/>
        <w:t xml:space="preserve">Bank capital to be raised through retail sale of shares;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continue to hold majority in PSU banks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to provide finance to 5 lakh landless farmers through NABARD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Will examine proposal to give additional autonomy to banks and make them more responsible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E-visa to be introduced at 9 airports in the country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to set up 100 smart cities.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provide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7,060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development of such cities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Public sector banks need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2.40 lakh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equity to conform with Basel-III norms by 2018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indigenous cattle breed and blue revolution for inland fisheries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We expect PSUs to invest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2,47941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this fiscal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Infrastructre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Investment Trust being set up to finance infra projects and reduce burden on banks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Total sanitation by 2019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Budget proposes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1,000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Pradhanmantri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Krishi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Seechai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Yojana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improve irrigation facility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National multi-scale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programme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‘Skill India’ to be introduced to provide training and support for employment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the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Sardar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Patel statue project in Gujarat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Deen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Dayal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Upadhaya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Gram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Jyoti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Yojana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be launched to augment power supply in rural areas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Pension scheme for senior citizens being revived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committed to providing 24×7 power supply to all homes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50,548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proposed for SC development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EPFO will launch a unified account scheme for portability of Provident Fund accounts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to set up committee to examine how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utilise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large funds lying unused in postal schemes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approves minimum monthly pension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1,000 per month under EPS-95 scheme run by EPFO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Committee will be set up to examine how unused money in postal schemes can be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utilised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announces schemes for disabled persons; to set up 15 new Braille press and revive 10 existing ones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14,389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Pradhan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Mantri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Gram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Sadak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Yojana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launch ‘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Beti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Bachao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Beti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Padhao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’ scheme;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it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Crisis Management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Centres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women to be set up at all government hospitals in NCR region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increases wage ceiling for EPFO schemes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15,000 from existing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6,500 per month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3,600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safe drinking water in 20,000 habitations in villages facing problem of impure drinking water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Budget proposes National Housing Banking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programme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;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8,000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2.29 lakh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allocated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Defence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budget.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4 more AIIMS in Andhra Pradesh, West Bengal,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Vidharba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and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Purvanchal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are under consideration;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Each state where there is no AIIMS will be added in the coming years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to add 12 more medical government colleges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5 new IIMs and 5 new IITs proposed to be set up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‘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Kisan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’ TV channel to be launched by DD at cost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: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Community radio stations proposed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FM proposes National Rural Internet and Technology Mission;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Metro rail services to be launched in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Lucknow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and Ahmedabad;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it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Budget proposes to set up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agri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-infrastructure fund at a cost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; two more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agri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-research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intitutes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Jharkhand and Assam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FM announces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modernisation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of madrasas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lastRenderedPageBreak/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setting up of agriculture university in AP and Rajasthan, and horticulture university in Haryana,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Telangana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providing soil card to every farmer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committed to achieve 4 per cent farm growth; to use new technologies to boost crop yields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price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stabilisation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fund to be set up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initiating scheme to provide a soil health card and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56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soil testing labs.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No change in income tax rate; personal income tax exemption limit raised from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 lakh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2.50 lakh.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Education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cess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all tax payers including corporates will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continueRestructuring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Food Corporation of India to be taken up on priority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Budget proposes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setting up 2000 producers’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organisations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across the country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Investment limit under 80C raised from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 lakh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1.5 lakh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There is need to examine financial architecture of SME sector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Kakinada port and adjoining area to be developed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10,000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venture capital fund to be set up for MSME sector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Trade facilitation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centres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will be set up at a cost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help handloom development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Definition of MSME to be revised for high capital ceiling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India has emerged as the largest PPP market in the world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6 more textile clusters in Rae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Bareily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Lucknow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Surat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, Bhagalpur, Mysore and Tamil Nadu.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Pashmina Production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programme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Jammu &amp; Kashmir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1,620-km Ganga inland waterway development from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Haridwar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Haldia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be completed in 6 years at a cost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4,200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Selective Expressways parallel to industrial corridors to be taken up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Ultra modern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super critical power projects to be set up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New airports to be developed through PPP mode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Coal linkages to be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rationalised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reduce power cost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4200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Jal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Marg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Vikas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project on river Ganga connecting Allahabad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Haldia</w:t>
      </w:r>
      <w:proofErr w:type="spellEnd"/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ultra modern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solar power plants in Rajasthan, Tamil Nadu and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Ladakh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Jammu and Kashmir.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Use of piped cooking gas to be promoted on mission mode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CRT TVs exempted from customs duty to help poor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Basic custom duty on LCD and LEDs below 19 inch reduced to zero from 10 per cent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Changes in Mines and Mineral Regulation and Development Act to be introduced; royalty on minerals to be reviewed to enhance revenue for states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Modern monetary policy framework needed;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put in place such framework in close consultation with RBI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proposes developing 15,000 km additional gas pipeline through PPP mode.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Clarification on tax treatment of foreign funds to be announced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agrees in principle on consolidation of PSU banks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Banks will be permitted to raise long term funds without regulatory hindrances.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RBI to frame policy for licensing of small banks, differential banks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take up pending insurance reforms bill that provides for 49 pc FDI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revitalise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small saving scheme; special scheme to encourage saving for girl child education and marriage to be introduced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lastRenderedPageBreak/>
        <w:t xml:space="preserve">PPF investment limit increased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1.5 lakh from current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 lakh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technology development fund proposed in budget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2,250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improve weather infrastructure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allocated for War Memorial and war museum at Princess Park, near India Gate in Delhi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setting up of a National Police Memorial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allocated for preserving heritage characters of cities like Mathura and Agra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sets aside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inter-linking of rivers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announces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development of Archaeological sites; Gaya to be developed as world class tourist spot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Integrated Ganga mission to be set up;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2,039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in Budget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modernisation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of Ghats in places like Varanasi and Patna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NRI fund for conservation of river Ganga to be set up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upgrading indoor and outdoor stadium in Jammu and Kashmir – both in Jammu and Kashmir Valley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Budget proposes to set up sports university in Manipur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training on sportspersons for the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Asiad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Games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rehabilitation of displaced Kashmiri migrants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set aside for development of organic farming in north east region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provided for power reforms,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500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water reforms in Delhi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provide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rail connectivity in north east region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announces “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Arun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Prabha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” channel for NE region; will be 24×7 channel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Non-plan expenditure pegged at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12,19,892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for 2014-15, including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fetilizer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subsidy and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defence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spending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Gross tax receipts pegged at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13,64,524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; non-tax revenue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2,12,505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; capital receipt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73,000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2013-14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Income tax exemption limit for senior citizens raised from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2.5 lakh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3 lakh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Exemption on payment of income tax on interest paid on loans for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self occupied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houses raised to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 lakh from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1.5 lakh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10-year tax holiday to be extended to companies that start power generation by March 31, 2017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Investment allowance of 15 per cent for three years will be allowed to manufacturing companies which invest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25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in plant and machinery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Concensional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rate of 15 per cent on dividends to continue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Govt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to review revised Direct Taxes Code taking into account comments from stakeholders</w:t>
      </w:r>
    </w:p>
    <w:p w:rsidR="00EA3479" w:rsidRPr="00EA3479" w:rsidRDefault="00EA3479" w:rsidP="00EA347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768"/>
        <w:rPr>
          <w:rFonts w:ascii="Trebuchet MS" w:eastAsia="Times New Roman" w:hAnsi="Trebuchet MS" w:cs="Arial"/>
          <w:color w:val="252525"/>
          <w:sz w:val="21"/>
          <w:szCs w:val="21"/>
        </w:rPr>
      </w:pPr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Direct tax proposals to involve sacrifice of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Rs</w:t>
      </w:r>
      <w:proofErr w:type="spellEnd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 xml:space="preserve"> 22,200 </w:t>
      </w:r>
      <w:proofErr w:type="spellStart"/>
      <w:r w:rsidRPr="00EA3479">
        <w:rPr>
          <w:rFonts w:ascii="Trebuchet MS" w:eastAsia="Times New Roman" w:hAnsi="Trebuchet MS" w:cs="Arial"/>
          <w:color w:val="252525"/>
          <w:sz w:val="21"/>
          <w:szCs w:val="21"/>
        </w:rPr>
        <w:t>crore</w:t>
      </w:r>
      <w:proofErr w:type="spellEnd"/>
    </w:p>
    <w:p w:rsidR="00EE41F5" w:rsidRPr="00EA3479" w:rsidRDefault="00EE41F5">
      <w:pPr>
        <w:rPr>
          <w:rFonts w:ascii="Trebuchet MS" w:hAnsi="Trebuchet MS"/>
        </w:rPr>
      </w:pPr>
    </w:p>
    <w:sectPr w:rsidR="00EE41F5" w:rsidRPr="00EA3479" w:rsidSect="00EA3479">
      <w:pgSz w:w="12240" w:h="15840"/>
      <w:pgMar w:top="270" w:right="270" w:bottom="18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60B"/>
    <w:multiLevelType w:val="multilevel"/>
    <w:tmpl w:val="70A8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79"/>
    <w:rsid w:val="00EA3479"/>
    <w:rsid w:val="00E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3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347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EA3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3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347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EA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1661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Snehashish Sen</dc:creator>
  <cp:lastModifiedBy>Snehashish Sen</cp:lastModifiedBy>
  <cp:revision>1</cp:revision>
  <dcterms:created xsi:type="dcterms:W3CDTF">2014-07-10T19:42:00Z</dcterms:created>
  <dcterms:modified xsi:type="dcterms:W3CDTF">2014-07-10T19:48:00Z</dcterms:modified>
</cp:coreProperties>
</file>