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A26" w:rsidRPr="004C336F" w:rsidRDefault="00C70195" w:rsidP="00C70195">
      <w:pPr>
        <w:jc w:val="center"/>
        <w:rPr>
          <w:rFonts w:ascii="Times New Roman" w:eastAsia="Arial Unicode MS" w:hAnsi="Times New Roman" w:cs="Times New Roman"/>
          <w:b/>
          <w:sz w:val="32"/>
          <w:u w:val="single"/>
          <w:vertAlign w:val="subscript"/>
        </w:rPr>
      </w:pPr>
      <w:r w:rsidRPr="004C336F">
        <w:rPr>
          <w:rFonts w:ascii="Times New Roman" w:eastAsia="Arial Unicode MS" w:hAnsi="Times New Roman" w:cs="Times New Roman"/>
          <w:b/>
          <w:sz w:val="32"/>
          <w:u w:val="single"/>
        </w:rPr>
        <w:t>ALL ABOUT PUBLIC PROVIDENT FUND (PPF)</w:t>
      </w:r>
    </w:p>
    <w:p w:rsidR="00697662" w:rsidRPr="004C336F" w:rsidRDefault="00697662" w:rsidP="00C70195">
      <w:pPr>
        <w:jc w:val="center"/>
        <w:rPr>
          <w:rFonts w:ascii="Times New Roman" w:eastAsia="Arial Unicode MS" w:hAnsi="Times New Roman" w:cs="Times New Roman"/>
          <w:b/>
          <w:sz w:val="20"/>
          <w:u w:val="single"/>
        </w:rPr>
      </w:pPr>
    </w:p>
    <w:p w:rsidR="00697662" w:rsidRPr="004C336F" w:rsidRDefault="004C336F" w:rsidP="00697662">
      <w:pPr>
        <w:pStyle w:val="ListParagraph"/>
        <w:numPr>
          <w:ilvl w:val="0"/>
          <w:numId w:val="1"/>
        </w:numPr>
        <w:rPr>
          <w:rFonts w:ascii="Times New Roman" w:eastAsia="Arial Unicode MS" w:hAnsi="Times New Roman" w:cs="Times New Roman"/>
        </w:rPr>
      </w:pPr>
      <w:r w:rsidRPr="004C336F">
        <w:rPr>
          <w:rFonts w:ascii="Times New Roman" w:eastAsia="Arial Unicode MS" w:hAnsi="Times New Roman" w:cs="Times New Roman"/>
        </w:rPr>
        <w:t>What</w:t>
      </w:r>
      <w:r w:rsidR="00697662" w:rsidRPr="004C336F">
        <w:rPr>
          <w:rFonts w:ascii="Times New Roman" w:eastAsia="Arial Unicode MS" w:hAnsi="Times New Roman" w:cs="Times New Roman"/>
        </w:rPr>
        <w:t xml:space="preserve"> is Public Provident Fund?</w:t>
      </w:r>
    </w:p>
    <w:p w:rsidR="00697662" w:rsidRPr="004C336F" w:rsidRDefault="00697662" w:rsidP="00697662">
      <w:pPr>
        <w:pStyle w:val="ListParagraph"/>
        <w:rPr>
          <w:rFonts w:ascii="Times New Roman" w:eastAsia="Arial Unicode MS" w:hAnsi="Times New Roman" w:cs="Times New Roman"/>
        </w:rPr>
      </w:pPr>
    </w:p>
    <w:p w:rsidR="00697662" w:rsidRPr="004C336F" w:rsidRDefault="00697662" w:rsidP="00697662">
      <w:pPr>
        <w:pStyle w:val="ListParagraph"/>
        <w:rPr>
          <w:rFonts w:ascii="Times New Roman" w:eastAsia="Arial Unicode MS" w:hAnsi="Times New Roman" w:cs="Times New Roman"/>
        </w:rPr>
      </w:pPr>
      <w:r w:rsidRPr="004C336F">
        <w:rPr>
          <w:rFonts w:ascii="Times New Roman" w:eastAsia="Arial Unicode MS" w:hAnsi="Times New Roman" w:cs="Times New Roman"/>
        </w:rPr>
        <w:t>Public Provident Fund (PPF) is the scheme floated under the P</w:t>
      </w:r>
      <w:r w:rsidR="004C336F">
        <w:rPr>
          <w:rFonts w:ascii="Times New Roman" w:eastAsia="Arial Unicode MS" w:hAnsi="Times New Roman" w:cs="Times New Roman"/>
        </w:rPr>
        <w:t xml:space="preserve">ublic </w:t>
      </w:r>
      <w:r w:rsidRPr="004C336F">
        <w:rPr>
          <w:rFonts w:ascii="Times New Roman" w:eastAsia="Arial Unicode MS" w:hAnsi="Times New Roman" w:cs="Times New Roman"/>
        </w:rPr>
        <w:t>P</w:t>
      </w:r>
      <w:r w:rsidR="004C336F">
        <w:rPr>
          <w:rFonts w:ascii="Times New Roman" w:eastAsia="Arial Unicode MS" w:hAnsi="Times New Roman" w:cs="Times New Roman"/>
        </w:rPr>
        <w:t xml:space="preserve">rovident </w:t>
      </w:r>
      <w:r w:rsidRPr="004C336F">
        <w:rPr>
          <w:rFonts w:ascii="Times New Roman" w:eastAsia="Arial Unicode MS" w:hAnsi="Times New Roman" w:cs="Times New Roman"/>
        </w:rPr>
        <w:t>F</w:t>
      </w:r>
      <w:r w:rsidR="004C336F">
        <w:rPr>
          <w:rFonts w:ascii="Times New Roman" w:eastAsia="Arial Unicode MS" w:hAnsi="Times New Roman" w:cs="Times New Roman"/>
        </w:rPr>
        <w:t xml:space="preserve">und Act, </w:t>
      </w:r>
      <w:r w:rsidRPr="004C336F">
        <w:rPr>
          <w:rFonts w:ascii="Times New Roman" w:eastAsia="Arial Unicode MS" w:hAnsi="Times New Roman" w:cs="Times New Roman"/>
        </w:rPr>
        <w:t>1</w:t>
      </w:r>
      <w:r w:rsidR="004C336F">
        <w:rPr>
          <w:rFonts w:ascii="Times New Roman" w:eastAsia="Arial Unicode MS" w:hAnsi="Times New Roman" w:cs="Times New Roman"/>
        </w:rPr>
        <w:t>968 by central government. The P</w:t>
      </w:r>
      <w:r w:rsidRPr="004C336F">
        <w:rPr>
          <w:rFonts w:ascii="Times New Roman" w:eastAsia="Arial Unicode MS" w:hAnsi="Times New Roman" w:cs="Times New Roman"/>
        </w:rPr>
        <w:t xml:space="preserve">ublic </w:t>
      </w:r>
      <w:r w:rsidR="004C336F">
        <w:rPr>
          <w:rFonts w:ascii="Times New Roman" w:eastAsia="Arial Unicode MS" w:hAnsi="Times New Roman" w:cs="Times New Roman"/>
        </w:rPr>
        <w:t>Provident F</w:t>
      </w:r>
      <w:r w:rsidR="004065A3" w:rsidRPr="004C336F">
        <w:rPr>
          <w:rFonts w:ascii="Times New Roman" w:eastAsia="Arial Unicode MS" w:hAnsi="Times New Roman" w:cs="Times New Roman"/>
        </w:rPr>
        <w:t>und (PPF) is</w:t>
      </w:r>
      <w:r w:rsidRPr="004C336F">
        <w:rPr>
          <w:rFonts w:ascii="Times New Roman" w:eastAsia="Arial Unicode MS" w:hAnsi="Times New Roman" w:cs="Times New Roman"/>
        </w:rPr>
        <w:t xml:space="preserve"> long-term investment option that would suit investors of all types. Scoring high on safety, by virtue of it being government backed, this wonderful option comes with tax benefits, loan options and a low maintenance cost.</w:t>
      </w:r>
    </w:p>
    <w:p w:rsidR="00762744" w:rsidRPr="004C336F" w:rsidRDefault="00762744" w:rsidP="00697662">
      <w:pPr>
        <w:pStyle w:val="ListParagraph"/>
        <w:rPr>
          <w:rFonts w:ascii="Times New Roman" w:eastAsia="Arial Unicode MS" w:hAnsi="Times New Roman" w:cs="Times New Roman"/>
        </w:rPr>
      </w:pPr>
    </w:p>
    <w:p w:rsidR="004065A3" w:rsidRPr="004C336F" w:rsidRDefault="004065A3" w:rsidP="00697662">
      <w:pPr>
        <w:pStyle w:val="ListParagraph"/>
        <w:rPr>
          <w:rFonts w:ascii="Times New Roman" w:eastAsia="Arial Unicode MS" w:hAnsi="Times New Roman" w:cs="Times New Roman"/>
        </w:rPr>
      </w:pPr>
    </w:p>
    <w:p w:rsidR="00762744" w:rsidRPr="004C336F" w:rsidRDefault="004065A3" w:rsidP="00762744">
      <w:pPr>
        <w:pStyle w:val="ListParagraph"/>
        <w:numPr>
          <w:ilvl w:val="0"/>
          <w:numId w:val="1"/>
        </w:numPr>
        <w:rPr>
          <w:rFonts w:ascii="Times New Roman" w:eastAsia="Arial Unicode MS" w:hAnsi="Times New Roman" w:cs="Times New Roman"/>
        </w:rPr>
      </w:pPr>
      <w:r w:rsidRPr="004C336F">
        <w:rPr>
          <w:rFonts w:ascii="Times New Roman" w:eastAsia="Arial Unicode MS" w:hAnsi="Times New Roman" w:cs="Times New Roman"/>
        </w:rPr>
        <w:t xml:space="preserve">Who all are eligible for a PPF </w:t>
      </w:r>
      <w:r w:rsidR="007D35E9" w:rsidRPr="004C336F">
        <w:rPr>
          <w:rFonts w:ascii="Times New Roman" w:eastAsia="Arial Unicode MS" w:hAnsi="Times New Roman" w:cs="Times New Roman"/>
        </w:rPr>
        <w:t>Account?</w:t>
      </w:r>
    </w:p>
    <w:p w:rsidR="00762744" w:rsidRPr="004C336F" w:rsidRDefault="00762744" w:rsidP="00762744">
      <w:pPr>
        <w:pStyle w:val="ListParagraph"/>
        <w:rPr>
          <w:rFonts w:ascii="Times New Roman" w:eastAsia="Arial Unicode MS" w:hAnsi="Times New Roman" w:cs="Times New Roman"/>
        </w:rPr>
      </w:pPr>
    </w:p>
    <w:p w:rsidR="006C667D" w:rsidRPr="004C336F" w:rsidRDefault="006C667D" w:rsidP="00762744">
      <w:pPr>
        <w:pStyle w:val="ListParagraph"/>
        <w:rPr>
          <w:rFonts w:ascii="Times New Roman" w:eastAsia="Arial Unicode MS" w:hAnsi="Times New Roman" w:cs="Times New Roman"/>
        </w:rPr>
      </w:pPr>
      <w:r w:rsidRPr="004C336F">
        <w:rPr>
          <w:rFonts w:ascii="Times New Roman" w:eastAsia="Arial Unicode MS" w:hAnsi="Times New Roman" w:cs="Times New Roman"/>
        </w:rPr>
        <w:t>Individuals who are residents of India are eligible to open their acco</w:t>
      </w:r>
      <w:r w:rsidR="007A491B" w:rsidRPr="004C336F">
        <w:rPr>
          <w:rFonts w:ascii="Times New Roman" w:eastAsia="Arial Unicode MS" w:hAnsi="Times New Roman" w:cs="Times New Roman"/>
        </w:rPr>
        <w:t>unt under the Public</w:t>
      </w:r>
      <w:r w:rsidR="0066696A" w:rsidRPr="004C336F">
        <w:rPr>
          <w:rFonts w:ascii="Times New Roman" w:eastAsia="Arial Unicode MS" w:hAnsi="Times New Roman" w:cs="Times New Roman"/>
        </w:rPr>
        <w:t xml:space="preserve"> </w:t>
      </w:r>
      <w:r w:rsidRPr="004C336F">
        <w:rPr>
          <w:rFonts w:ascii="Times New Roman" w:eastAsia="Arial Unicode MS" w:hAnsi="Times New Roman" w:cs="Times New Roman"/>
        </w:rPr>
        <w:t>Provident Fund scheme. A PPF account may be opened under the name of a minor by his/her lega</w:t>
      </w:r>
      <w:r w:rsidR="004C336F">
        <w:rPr>
          <w:rFonts w:ascii="Times New Roman" w:eastAsia="Arial Unicode MS" w:hAnsi="Times New Roman" w:cs="Times New Roman"/>
        </w:rPr>
        <w:t>l guardian.</w:t>
      </w:r>
      <w:r w:rsidR="008C56D7" w:rsidRPr="004C336F">
        <w:rPr>
          <w:rFonts w:ascii="Times New Roman" w:eastAsia="Arial Unicode MS" w:hAnsi="Times New Roman" w:cs="Times New Roman"/>
        </w:rPr>
        <w:t xml:space="preserve"> </w:t>
      </w:r>
      <w:r w:rsidRPr="004C336F">
        <w:rPr>
          <w:rFonts w:ascii="Times New Roman" w:eastAsia="Arial Unicode MS" w:hAnsi="Times New Roman" w:cs="Times New Roman"/>
        </w:rPr>
        <w:t>Non-resident Indians (NRIs) are not eligible to open an account under the Public Provident Fund Scheme.</w:t>
      </w:r>
      <w:r w:rsidR="0066696A" w:rsidRPr="004C336F">
        <w:rPr>
          <w:rFonts w:ascii="Times New Roman" w:eastAsia="Arial Unicode MS" w:hAnsi="Times New Roman" w:cs="Times New Roman"/>
          <w:color w:val="5E5E5E"/>
          <w:sz w:val="15"/>
          <w:szCs w:val="15"/>
          <w:shd w:val="clear" w:color="auto" w:fill="FFFFFF"/>
        </w:rPr>
        <w:t xml:space="preserve"> </w:t>
      </w:r>
      <w:r w:rsidR="0066696A" w:rsidRPr="004C336F">
        <w:rPr>
          <w:rFonts w:ascii="Times New Roman" w:eastAsia="Arial Unicode MS" w:hAnsi="Times New Roman" w:cs="Times New Roman"/>
        </w:rPr>
        <w:t>However if a resident who subsequently becomes a Non Resident Indian during the prevalence of the maturity period prescribed under PPF Scheme, may continue to subscribe to the Fund till its maturity on a Non Repatriation Basis.</w:t>
      </w:r>
    </w:p>
    <w:p w:rsidR="0066696A" w:rsidRPr="004C336F" w:rsidRDefault="0066696A" w:rsidP="006C667D">
      <w:pPr>
        <w:pStyle w:val="NormalWeb"/>
        <w:shd w:val="clear" w:color="auto" w:fill="FFFFFF"/>
        <w:spacing w:before="96" w:beforeAutospacing="0" w:after="120" w:afterAutospacing="0" w:line="221" w:lineRule="atLeast"/>
        <w:rPr>
          <w:rFonts w:eastAsia="Arial Unicode MS"/>
          <w:sz w:val="22"/>
          <w:szCs w:val="22"/>
        </w:rPr>
      </w:pPr>
    </w:p>
    <w:p w:rsidR="002F54FE" w:rsidRPr="004C336F" w:rsidRDefault="005A646F" w:rsidP="002F54FE">
      <w:pPr>
        <w:pStyle w:val="NormalWeb"/>
        <w:numPr>
          <w:ilvl w:val="0"/>
          <w:numId w:val="1"/>
        </w:numPr>
        <w:shd w:val="clear" w:color="auto" w:fill="FFFFFF"/>
        <w:spacing w:before="96" w:beforeAutospacing="0" w:after="120" w:afterAutospacing="0" w:line="221" w:lineRule="atLeast"/>
        <w:rPr>
          <w:rFonts w:eastAsia="Arial Unicode MS"/>
          <w:sz w:val="22"/>
          <w:szCs w:val="22"/>
        </w:rPr>
      </w:pPr>
      <w:r w:rsidRPr="004C336F">
        <w:rPr>
          <w:rFonts w:eastAsia="Arial Unicode MS"/>
          <w:bCs/>
          <w:sz w:val="22"/>
          <w:szCs w:val="22"/>
        </w:rPr>
        <w:t>Where to Open a PPF account?</w:t>
      </w:r>
    </w:p>
    <w:p w:rsidR="00E865F3" w:rsidRPr="004C336F" w:rsidRDefault="005A646F" w:rsidP="00CE1E4E">
      <w:pPr>
        <w:pStyle w:val="NormalWeb"/>
        <w:shd w:val="clear" w:color="auto" w:fill="FFFFFF"/>
        <w:spacing w:before="96" w:beforeAutospacing="0" w:after="120" w:afterAutospacing="0" w:line="221" w:lineRule="atLeast"/>
        <w:ind w:left="720"/>
        <w:rPr>
          <w:rFonts w:eastAsia="Arial Unicode MS"/>
          <w:bCs/>
          <w:sz w:val="22"/>
          <w:szCs w:val="22"/>
        </w:rPr>
      </w:pPr>
      <w:r w:rsidRPr="004C336F">
        <w:rPr>
          <w:rFonts w:eastAsia="Arial Unicode MS"/>
          <w:bCs/>
          <w:sz w:val="22"/>
          <w:szCs w:val="22"/>
        </w:rPr>
        <w:t>PPF account can be opened a</w:t>
      </w:r>
      <w:r w:rsidR="002F54FE" w:rsidRPr="004C336F">
        <w:rPr>
          <w:rFonts w:eastAsia="Arial Unicode MS"/>
          <w:bCs/>
          <w:sz w:val="22"/>
          <w:szCs w:val="22"/>
        </w:rPr>
        <w:t>t Post Office, SBI</w:t>
      </w:r>
      <w:r w:rsidR="004C336F">
        <w:rPr>
          <w:rFonts w:eastAsia="Arial Unicode MS"/>
          <w:bCs/>
          <w:sz w:val="22"/>
          <w:szCs w:val="22"/>
        </w:rPr>
        <w:t>, SBI Subsidiaries, Other Nationalised Banks and also some P</w:t>
      </w:r>
      <w:r w:rsidR="002572FF" w:rsidRPr="004C336F">
        <w:rPr>
          <w:rFonts w:eastAsia="Arial Unicode MS"/>
          <w:bCs/>
          <w:sz w:val="22"/>
          <w:szCs w:val="22"/>
        </w:rPr>
        <w:t xml:space="preserve">rivate </w:t>
      </w:r>
      <w:r w:rsidR="004C336F" w:rsidRPr="004C336F">
        <w:rPr>
          <w:rFonts w:eastAsia="Arial Unicode MS"/>
          <w:bCs/>
          <w:sz w:val="22"/>
          <w:szCs w:val="22"/>
        </w:rPr>
        <w:t>Banks</w:t>
      </w:r>
      <w:r w:rsidR="002F54FE" w:rsidRPr="004C336F">
        <w:rPr>
          <w:rFonts w:eastAsia="Arial Unicode MS"/>
          <w:bCs/>
          <w:sz w:val="22"/>
          <w:szCs w:val="22"/>
        </w:rPr>
        <w:t xml:space="preserve">. While, not all the branches of the bank are </w:t>
      </w:r>
      <w:r w:rsidR="00CE1E4E" w:rsidRPr="004C336F">
        <w:rPr>
          <w:rFonts w:eastAsia="Arial Unicode MS"/>
          <w:bCs/>
          <w:sz w:val="22"/>
          <w:szCs w:val="22"/>
        </w:rPr>
        <w:t>authorised to open PPF account s</w:t>
      </w:r>
      <w:r w:rsidR="002F54FE" w:rsidRPr="004C336F">
        <w:rPr>
          <w:rFonts w:eastAsia="Arial Unicode MS"/>
          <w:bCs/>
          <w:sz w:val="22"/>
          <w:szCs w:val="22"/>
        </w:rPr>
        <w:t>o, please check with the bank before opening or transferring account.</w:t>
      </w:r>
    </w:p>
    <w:p w:rsidR="00CE1E4E" w:rsidRPr="004C336F" w:rsidRDefault="00CE1E4E" w:rsidP="00CE1E4E">
      <w:pPr>
        <w:pStyle w:val="NormalWeb"/>
        <w:shd w:val="clear" w:color="auto" w:fill="FFFFFF"/>
        <w:spacing w:before="96" w:beforeAutospacing="0" w:after="120" w:afterAutospacing="0" w:line="221" w:lineRule="atLeast"/>
        <w:ind w:left="720"/>
        <w:rPr>
          <w:rFonts w:eastAsia="Arial Unicode MS"/>
          <w:sz w:val="22"/>
          <w:szCs w:val="22"/>
        </w:rPr>
      </w:pPr>
    </w:p>
    <w:p w:rsidR="00B92027" w:rsidRPr="004C336F" w:rsidRDefault="00E865F3" w:rsidP="002C0712">
      <w:pPr>
        <w:pStyle w:val="NormalWeb"/>
        <w:numPr>
          <w:ilvl w:val="0"/>
          <w:numId w:val="1"/>
        </w:numPr>
        <w:shd w:val="clear" w:color="auto" w:fill="FFFFFF"/>
        <w:spacing w:before="96" w:beforeAutospacing="0" w:after="120" w:afterAutospacing="0" w:line="221" w:lineRule="atLeast"/>
        <w:rPr>
          <w:rFonts w:eastAsia="Arial Unicode MS"/>
          <w:sz w:val="22"/>
          <w:szCs w:val="22"/>
        </w:rPr>
      </w:pPr>
      <w:r w:rsidRPr="004C336F">
        <w:rPr>
          <w:rFonts w:eastAsia="Arial Unicode MS"/>
          <w:bCs/>
          <w:sz w:val="22"/>
          <w:szCs w:val="22"/>
        </w:rPr>
        <w:t>Documents required for opening PPF Account?</w:t>
      </w:r>
    </w:p>
    <w:p w:rsidR="002C0712" w:rsidRPr="004C336F" w:rsidRDefault="00B92027" w:rsidP="00B92027">
      <w:pPr>
        <w:pStyle w:val="NormalWeb"/>
        <w:shd w:val="clear" w:color="auto" w:fill="FFFFFF"/>
        <w:spacing w:before="96" w:beforeAutospacing="0" w:after="120" w:afterAutospacing="0" w:line="221" w:lineRule="atLeast"/>
        <w:ind w:left="720"/>
        <w:rPr>
          <w:rFonts w:eastAsia="Arial Unicode MS"/>
          <w:sz w:val="22"/>
          <w:szCs w:val="22"/>
        </w:rPr>
      </w:pPr>
      <w:r w:rsidRPr="004C336F">
        <w:rPr>
          <w:rFonts w:eastAsia="Arial Unicode MS"/>
          <w:bCs/>
          <w:sz w:val="22"/>
          <w:szCs w:val="22"/>
        </w:rPr>
        <w:t>One needs to fill an account opening form</w:t>
      </w:r>
      <w:r w:rsidRPr="004C336F">
        <w:rPr>
          <w:rFonts w:eastAsia="Arial Unicode MS"/>
          <w:sz w:val="22"/>
          <w:szCs w:val="22"/>
        </w:rPr>
        <w:t> and attach therewith a photograph</w:t>
      </w:r>
      <w:r w:rsidR="00CA4917" w:rsidRPr="004C336F">
        <w:rPr>
          <w:rFonts w:eastAsia="Arial Unicode MS"/>
          <w:sz w:val="22"/>
          <w:szCs w:val="22"/>
        </w:rPr>
        <w:t>,</w:t>
      </w:r>
      <w:r w:rsidR="00CA4917" w:rsidRPr="004C336F">
        <w:rPr>
          <w:rFonts w:eastAsiaTheme="minorEastAsia"/>
          <w:color w:val="333333"/>
          <w:sz w:val="14"/>
          <w:szCs w:val="14"/>
        </w:rPr>
        <w:t xml:space="preserve"> </w:t>
      </w:r>
      <w:r w:rsidR="00BD4F14">
        <w:rPr>
          <w:rFonts w:eastAsia="Arial Unicode MS"/>
          <w:sz w:val="22"/>
          <w:szCs w:val="22"/>
        </w:rPr>
        <w:t>r</w:t>
      </w:r>
      <w:r w:rsidR="00CA4917" w:rsidRPr="004C336F">
        <w:rPr>
          <w:rFonts w:eastAsia="Arial Unicode MS"/>
          <w:sz w:val="22"/>
          <w:szCs w:val="22"/>
        </w:rPr>
        <w:t>esidence proof</w:t>
      </w:r>
      <w:r w:rsidR="00BD4F14">
        <w:rPr>
          <w:rFonts w:eastAsia="Arial Unicode MS"/>
          <w:sz w:val="22"/>
          <w:szCs w:val="22"/>
        </w:rPr>
        <w:t xml:space="preserve"> and photo copy of </w:t>
      </w:r>
      <w:r w:rsidRPr="004C336F">
        <w:rPr>
          <w:rFonts w:eastAsia="Arial Unicode MS"/>
          <w:sz w:val="22"/>
          <w:szCs w:val="22"/>
        </w:rPr>
        <w:t>PAN Card. If one does not have a PAN Card, then one can furnish an attested copy of the ration card, voter’s identity card or passport.</w:t>
      </w:r>
    </w:p>
    <w:p w:rsidR="00CA4917" w:rsidRPr="004C336F" w:rsidRDefault="00CA4917" w:rsidP="00B92027">
      <w:pPr>
        <w:pStyle w:val="NormalWeb"/>
        <w:shd w:val="clear" w:color="auto" w:fill="FFFFFF"/>
        <w:spacing w:before="96" w:beforeAutospacing="0" w:after="120" w:afterAutospacing="0" w:line="221" w:lineRule="atLeast"/>
        <w:ind w:left="720"/>
        <w:rPr>
          <w:rFonts w:eastAsia="Arial Unicode MS"/>
          <w:sz w:val="22"/>
          <w:szCs w:val="22"/>
        </w:rPr>
      </w:pPr>
    </w:p>
    <w:p w:rsidR="00B056C1" w:rsidRPr="004C336F" w:rsidRDefault="00B056C1" w:rsidP="00B056C1">
      <w:pPr>
        <w:pStyle w:val="NormalWeb"/>
        <w:numPr>
          <w:ilvl w:val="0"/>
          <w:numId w:val="1"/>
        </w:numPr>
        <w:shd w:val="clear" w:color="auto" w:fill="FFFFFF"/>
        <w:spacing w:before="96" w:beforeAutospacing="0" w:after="120" w:afterAutospacing="0" w:line="221" w:lineRule="atLeast"/>
        <w:rPr>
          <w:rFonts w:eastAsia="Arial Unicode MS"/>
          <w:sz w:val="22"/>
          <w:szCs w:val="22"/>
        </w:rPr>
      </w:pPr>
      <w:r w:rsidRPr="004C336F">
        <w:rPr>
          <w:rFonts w:eastAsia="Arial Unicode MS"/>
          <w:sz w:val="22"/>
          <w:szCs w:val="22"/>
        </w:rPr>
        <w:t>Limit on number of accounts?</w:t>
      </w:r>
    </w:p>
    <w:p w:rsidR="00B056C1" w:rsidRPr="004C336F" w:rsidRDefault="00B056C1" w:rsidP="00B056C1">
      <w:pPr>
        <w:pStyle w:val="NormalWeb"/>
        <w:shd w:val="clear" w:color="auto" w:fill="FFFFFF"/>
        <w:spacing w:before="96" w:beforeAutospacing="0" w:after="120" w:afterAutospacing="0" w:line="221" w:lineRule="atLeast"/>
        <w:ind w:left="720"/>
        <w:rPr>
          <w:rFonts w:eastAsia="Arial Unicode MS"/>
          <w:sz w:val="22"/>
          <w:szCs w:val="22"/>
        </w:rPr>
      </w:pPr>
      <w:r w:rsidRPr="004C336F">
        <w:rPr>
          <w:rFonts w:eastAsia="Arial Unicode MS"/>
          <w:bCs/>
          <w:sz w:val="22"/>
          <w:szCs w:val="22"/>
        </w:rPr>
        <w:t>One Person can have only one PPF account </w:t>
      </w:r>
      <w:r w:rsidRPr="004C336F">
        <w:rPr>
          <w:rFonts w:eastAsia="Arial Unicode MS"/>
          <w:sz w:val="22"/>
          <w:szCs w:val="22"/>
        </w:rPr>
        <w:t>in their name. If, at any point of time, it is detected that one has more than one PPF account, then the another account opened will be closed, and you will be refunded only the principal amount, not the interest.</w:t>
      </w:r>
    </w:p>
    <w:p w:rsidR="00E865F3" w:rsidRPr="004C336F" w:rsidRDefault="00E865F3" w:rsidP="00E865F3">
      <w:pPr>
        <w:pStyle w:val="NormalWeb"/>
        <w:shd w:val="clear" w:color="auto" w:fill="FFFFFF"/>
        <w:spacing w:before="96" w:beforeAutospacing="0" w:after="120" w:afterAutospacing="0" w:line="221" w:lineRule="atLeast"/>
        <w:rPr>
          <w:rFonts w:eastAsia="Arial Unicode MS"/>
          <w:bCs/>
          <w:sz w:val="22"/>
          <w:szCs w:val="22"/>
        </w:rPr>
      </w:pPr>
      <w:r w:rsidRPr="004C336F">
        <w:rPr>
          <w:rFonts w:eastAsia="Arial Unicode MS"/>
          <w:bCs/>
          <w:sz w:val="22"/>
          <w:szCs w:val="22"/>
        </w:rPr>
        <w:t xml:space="preserve">              </w:t>
      </w:r>
    </w:p>
    <w:p w:rsidR="00B056C1" w:rsidRPr="004C336F" w:rsidRDefault="00B056C1" w:rsidP="005A646F">
      <w:pPr>
        <w:pStyle w:val="NormalWeb"/>
        <w:numPr>
          <w:ilvl w:val="0"/>
          <w:numId w:val="1"/>
        </w:numPr>
        <w:shd w:val="clear" w:color="auto" w:fill="FFFFFF"/>
        <w:spacing w:before="96" w:beforeAutospacing="0" w:after="120" w:afterAutospacing="0" w:line="221" w:lineRule="atLeast"/>
        <w:rPr>
          <w:rFonts w:eastAsia="Arial Unicode MS"/>
          <w:sz w:val="22"/>
          <w:szCs w:val="22"/>
        </w:rPr>
      </w:pPr>
      <w:r w:rsidRPr="004C336F">
        <w:rPr>
          <w:rFonts w:eastAsia="Arial Unicode MS"/>
          <w:sz w:val="22"/>
          <w:szCs w:val="22"/>
        </w:rPr>
        <w:t>Can PPF account be opened in joint name?</w:t>
      </w:r>
    </w:p>
    <w:p w:rsidR="005A646F" w:rsidRPr="004C336F" w:rsidRDefault="00B056C1" w:rsidP="00B056C1">
      <w:pPr>
        <w:pStyle w:val="NormalWeb"/>
        <w:shd w:val="clear" w:color="auto" w:fill="FFFFFF"/>
        <w:spacing w:before="96" w:beforeAutospacing="0" w:after="120" w:afterAutospacing="0" w:line="221" w:lineRule="atLeast"/>
        <w:ind w:left="720"/>
        <w:rPr>
          <w:rFonts w:eastAsia="Arial Unicode MS"/>
          <w:bCs/>
          <w:sz w:val="22"/>
          <w:szCs w:val="22"/>
        </w:rPr>
      </w:pPr>
      <w:r w:rsidRPr="004C336F">
        <w:rPr>
          <w:rFonts w:eastAsia="Arial Unicode MS"/>
          <w:bCs/>
          <w:sz w:val="22"/>
          <w:szCs w:val="22"/>
        </w:rPr>
        <w:t>No,</w:t>
      </w:r>
      <w:r w:rsidRPr="004C336F">
        <w:rPr>
          <w:rFonts w:eastAsia="Arial Unicode MS"/>
          <w:b/>
          <w:bCs/>
          <w:sz w:val="22"/>
          <w:szCs w:val="22"/>
        </w:rPr>
        <w:t xml:space="preserve"> </w:t>
      </w:r>
      <w:r w:rsidRPr="004C336F">
        <w:rPr>
          <w:rFonts w:eastAsia="Arial Unicode MS"/>
          <w:bCs/>
          <w:sz w:val="22"/>
          <w:szCs w:val="22"/>
        </w:rPr>
        <w:t>PPF Account can be opened in single name</w:t>
      </w:r>
      <w:r w:rsidR="00BD4F14">
        <w:rPr>
          <w:rFonts w:eastAsia="Arial Unicode MS"/>
          <w:bCs/>
          <w:sz w:val="22"/>
          <w:szCs w:val="22"/>
        </w:rPr>
        <w:t xml:space="preserve"> only</w:t>
      </w:r>
      <w:r w:rsidRPr="004C336F">
        <w:rPr>
          <w:rFonts w:eastAsia="Arial Unicode MS"/>
          <w:bCs/>
          <w:sz w:val="22"/>
          <w:szCs w:val="22"/>
        </w:rPr>
        <w:t>.</w:t>
      </w:r>
    </w:p>
    <w:p w:rsidR="00B056C1" w:rsidRPr="004C336F" w:rsidRDefault="00B056C1" w:rsidP="00B056C1">
      <w:pPr>
        <w:pStyle w:val="NormalWeb"/>
        <w:shd w:val="clear" w:color="auto" w:fill="FFFFFF"/>
        <w:spacing w:before="96" w:beforeAutospacing="0" w:after="120" w:afterAutospacing="0" w:line="221" w:lineRule="atLeast"/>
        <w:ind w:left="720"/>
        <w:rPr>
          <w:rFonts w:eastAsia="Arial Unicode MS"/>
          <w:bCs/>
          <w:sz w:val="22"/>
          <w:szCs w:val="22"/>
        </w:rPr>
      </w:pPr>
    </w:p>
    <w:p w:rsidR="00EF6415" w:rsidRPr="004C336F" w:rsidRDefault="00EF6415" w:rsidP="00B056C1">
      <w:pPr>
        <w:pStyle w:val="NormalWeb"/>
        <w:numPr>
          <w:ilvl w:val="0"/>
          <w:numId w:val="1"/>
        </w:numPr>
        <w:shd w:val="clear" w:color="auto" w:fill="FFFFFF"/>
        <w:spacing w:before="96" w:beforeAutospacing="0" w:after="120" w:afterAutospacing="0" w:line="221" w:lineRule="atLeast"/>
        <w:rPr>
          <w:rFonts w:eastAsia="Arial Unicode MS"/>
          <w:sz w:val="22"/>
          <w:szCs w:val="22"/>
        </w:rPr>
      </w:pPr>
      <w:r w:rsidRPr="004C336F">
        <w:rPr>
          <w:rFonts w:eastAsia="Arial Unicode MS"/>
          <w:bCs/>
          <w:sz w:val="22"/>
          <w:szCs w:val="22"/>
        </w:rPr>
        <w:t>Can a PPF Account be opened in the name of Minor?</w:t>
      </w:r>
    </w:p>
    <w:p w:rsidR="00EF6415" w:rsidRPr="004C336F" w:rsidRDefault="00BD4F14" w:rsidP="00EF6415">
      <w:pPr>
        <w:spacing w:before="58" w:after="58" w:line="173" w:lineRule="atLeast"/>
        <w:ind w:left="720"/>
        <w:jc w:val="both"/>
        <w:rPr>
          <w:rFonts w:ascii="Times New Roman" w:eastAsia="Arial Unicode MS" w:hAnsi="Times New Roman" w:cs="Times New Roman"/>
          <w:bCs/>
        </w:rPr>
      </w:pPr>
      <w:r>
        <w:rPr>
          <w:rFonts w:ascii="Times New Roman" w:eastAsia="Arial Unicode MS" w:hAnsi="Times New Roman" w:cs="Times New Roman"/>
          <w:bCs/>
        </w:rPr>
        <w:t>Yes, PPF</w:t>
      </w:r>
      <w:r w:rsidR="00EF6415" w:rsidRPr="004C336F">
        <w:rPr>
          <w:rFonts w:ascii="Times New Roman" w:eastAsia="Arial Unicode MS" w:hAnsi="Times New Roman" w:cs="Times New Roman"/>
          <w:bCs/>
        </w:rPr>
        <w:t xml:space="preserve"> account can be opened either by the Mother or Father on behalf of their minor Son or Daughter; however the Mother and Father both can</w:t>
      </w:r>
      <w:r>
        <w:rPr>
          <w:rFonts w:ascii="Times New Roman" w:eastAsia="Arial Unicode MS" w:hAnsi="Times New Roman" w:cs="Times New Roman"/>
          <w:bCs/>
        </w:rPr>
        <w:t>not open PPF</w:t>
      </w:r>
      <w:r w:rsidR="00EF6415" w:rsidRPr="004C336F">
        <w:rPr>
          <w:rFonts w:ascii="Times New Roman" w:eastAsia="Arial Unicode MS" w:hAnsi="Times New Roman" w:cs="Times New Roman"/>
          <w:bCs/>
        </w:rPr>
        <w:t xml:space="preserve"> accounts on behalf of the same minor. Grand-parents canno</w:t>
      </w:r>
      <w:r>
        <w:rPr>
          <w:rFonts w:ascii="Times New Roman" w:eastAsia="Arial Unicode MS" w:hAnsi="Times New Roman" w:cs="Times New Roman"/>
          <w:bCs/>
        </w:rPr>
        <w:t>t open a PPF</w:t>
      </w:r>
      <w:r w:rsidR="00EF6415" w:rsidRPr="004C336F">
        <w:rPr>
          <w:rFonts w:ascii="Times New Roman" w:eastAsia="Arial Unicode MS" w:hAnsi="Times New Roman" w:cs="Times New Roman"/>
          <w:bCs/>
        </w:rPr>
        <w:t xml:space="preserve"> account on behalf of minor grand-child; </w:t>
      </w:r>
      <w:r w:rsidR="00EF6415" w:rsidRPr="004C336F">
        <w:rPr>
          <w:rFonts w:ascii="Times New Roman" w:eastAsia="Arial Unicode MS" w:hAnsi="Times New Roman" w:cs="Times New Roman"/>
          <w:bCs/>
        </w:rPr>
        <w:lastRenderedPageBreak/>
        <w:t>however, in case of death of both the Father and Mother, Grand-parents ca</w:t>
      </w:r>
      <w:r>
        <w:rPr>
          <w:rFonts w:ascii="Times New Roman" w:eastAsia="Arial Unicode MS" w:hAnsi="Times New Roman" w:cs="Times New Roman"/>
          <w:bCs/>
        </w:rPr>
        <w:t xml:space="preserve">n open a </w:t>
      </w:r>
      <w:r w:rsidR="00EF6415" w:rsidRPr="004C336F">
        <w:rPr>
          <w:rFonts w:ascii="Times New Roman" w:eastAsia="Arial Unicode MS" w:hAnsi="Times New Roman" w:cs="Times New Roman"/>
          <w:bCs/>
        </w:rPr>
        <w:t>PPF account as guardians of the Grand-child.</w:t>
      </w:r>
    </w:p>
    <w:p w:rsidR="00EF6415" w:rsidRPr="004C336F" w:rsidRDefault="00EF6415" w:rsidP="00EF6415">
      <w:pPr>
        <w:spacing w:before="58" w:after="58" w:line="173" w:lineRule="atLeast"/>
        <w:ind w:left="720"/>
        <w:jc w:val="both"/>
        <w:rPr>
          <w:rFonts w:ascii="Times New Roman" w:eastAsia="Arial Unicode MS" w:hAnsi="Times New Roman" w:cs="Times New Roman"/>
          <w:bCs/>
        </w:rPr>
      </w:pPr>
    </w:p>
    <w:p w:rsidR="00EF6415" w:rsidRPr="004C336F" w:rsidRDefault="0098609E" w:rsidP="00EF6415">
      <w:pPr>
        <w:pStyle w:val="ListParagraph"/>
        <w:numPr>
          <w:ilvl w:val="0"/>
          <w:numId w:val="1"/>
        </w:numPr>
        <w:spacing w:before="58" w:after="58" w:line="173" w:lineRule="atLeast"/>
        <w:jc w:val="both"/>
        <w:rPr>
          <w:rFonts w:ascii="Times New Roman" w:eastAsia="Arial Unicode MS" w:hAnsi="Times New Roman" w:cs="Times New Roman"/>
          <w:bCs/>
        </w:rPr>
      </w:pPr>
      <w:r w:rsidRPr="004C336F">
        <w:rPr>
          <w:rFonts w:ascii="Times New Roman" w:eastAsia="Arial Unicode MS" w:hAnsi="Times New Roman" w:cs="Times New Roman"/>
          <w:bCs/>
        </w:rPr>
        <w:t>What is the maximum and minimum amount that can be invested under the Public Provident Fund Scheme?</w:t>
      </w:r>
    </w:p>
    <w:p w:rsidR="007E60DB" w:rsidRPr="004C336F" w:rsidRDefault="0098609E" w:rsidP="007D3484">
      <w:pPr>
        <w:spacing w:before="100" w:beforeAutospacing="1" w:after="100" w:afterAutospacing="1" w:line="240" w:lineRule="auto"/>
        <w:ind w:left="720"/>
        <w:rPr>
          <w:rFonts w:ascii="Times New Roman" w:eastAsia="Arial Unicode MS" w:hAnsi="Times New Roman" w:cs="Times New Roman"/>
          <w:bCs/>
        </w:rPr>
      </w:pPr>
      <w:r w:rsidRPr="004C336F">
        <w:rPr>
          <w:rFonts w:ascii="Times New Roman" w:eastAsia="Arial Unicode MS" w:hAnsi="Times New Roman" w:cs="Times New Roman"/>
          <w:bCs/>
        </w:rPr>
        <w:t>Minimum investment is Rs.500 and Maximum investment is Rs.1,00,000. Amount invested more than Rs.1,00,000 will not be eligible for interest and for tax benefit under Sec 80C.</w:t>
      </w:r>
    </w:p>
    <w:p w:rsidR="00CC6B17" w:rsidRPr="004C336F" w:rsidRDefault="00CC6B17" w:rsidP="007D3484">
      <w:pPr>
        <w:spacing w:before="100" w:beforeAutospacing="1" w:after="100" w:afterAutospacing="1" w:line="240" w:lineRule="auto"/>
        <w:ind w:left="720"/>
        <w:rPr>
          <w:rFonts w:ascii="Times New Roman" w:eastAsia="Arial Unicode MS" w:hAnsi="Times New Roman" w:cs="Times New Roman"/>
          <w:bCs/>
        </w:rPr>
      </w:pPr>
    </w:p>
    <w:p w:rsidR="007E60DB" w:rsidRPr="004C336F" w:rsidRDefault="007E60DB" w:rsidP="007E60DB">
      <w:pPr>
        <w:pStyle w:val="ListParagraph"/>
        <w:numPr>
          <w:ilvl w:val="0"/>
          <w:numId w:val="1"/>
        </w:numPr>
        <w:spacing w:before="100" w:beforeAutospacing="1" w:after="100" w:afterAutospacing="1" w:line="240" w:lineRule="auto"/>
        <w:rPr>
          <w:rFonts w:ascii="Times New Roman" w:eastAsia="Arial Unicode MS" w:hAnsi="Times New Roman" w:cs="Times New Roman"/>
          <w:bCs/>
        </w:rPr>
      </w:pPr>
      <w:r w:rsidRPr="004C336F">
        <w:rPr>
          <w:rFonts w:ascii="Times New Roman" w:eastAsia="Arial Unicode MS" w:hAnsi="Times New Roman" w:cs="Times New Roman"/>
          <w:bCs/>
        </w:rPr>
        <w:t>What if the depositor fails to deposit any amount in one or more financial year?</w:t>
      </w:r>
    </w:p>
    <w:p w:rsidR="007E60DB" w:rsidRPr="004C336F" w:rsidRDefault="007E60DB" w:rsidP="007E60DB">
      <w:pPr>
        <w:pStyle w:val="ListParagraph"/>
        <w:spacing w:before="100" w:beforeAutospacing="1" w:after="100" w:afterAutospacing="1" w:line="240" w:lineRule="auto"/>
        <w:rPr>
          <w:rFonts w:ascii="Times New Roman" w:eastAsia="Arial Unicode MS" w:hAnsi="Times New Roman" w:cs="Times New Roman"/>
          <w:bCs/>
        </w:rPr>
      </w:pPr>
    </w:p>
    <w:p w:rsidR="007E60DB" w:rsidRPr="004C336F" w:rsidRDefault="007E60DB" w:rsidP="007E60DB">
      <w:pPr>
        <w:pStyle w:val="ListParagraph"/>
        <w:spacing w:before="100" w:beforeAutospacing="1" w:after="100" w:afterAutospacing="1" w:line="240" w:lineRule="auto"/>
        <w:rPr>
          <w:rFonts w:ascii="Times New Roman" w:eastAsia="Arial Unicode MS" w:hAnsi="Times New Roman" w:cs="Times New Roman"/>
          <w:bCs/>
        </w:rPr>
      </w:pPr>
      <w:r w:rsidRPr="004C336F">
        <w:rPr>
          <w:rFonts w:ascii="Times New Roman" w:eastAsia="Arial Unicode MS" w:hAnsi="Times New Roman" w:cs="Times New Roman"/>
          <w:bCs/>
        </w:rPr>
        <w:t>A penalty of Rs. 50 will be levied per year of default, if the customer doesn't deposit the minimum deposit amount of Rs. 500 on the completion of the financial year.</w:t>
      </w:r>
    </w:p>
    <w:p w:rsidR="00CC6B17" w:rsidRPr="004C336F" w:rsidRDefault="00CC6B17" w:rsidP="007E60DB">
      <w:pPr>
        <w:pStyle w:val="ListParagraph"/>
        <w:spacing w:before="100" w:beforeAutospacing="1" w:after="100" w:afterAutospacing="1" w:line="240" w:lineRule="auto"/>
        <w:rPr>
          <w:rFonts w:ascii="Times New Roman" w:eastAsia="Arial Unicode MS" w:hAnsi="Times New Roman" w:cs="Times New Roman"/>
          <w:bCs/>
        </w:rPr>
      </w:pPr>
    </w:p>
    <w:p w:rsidR="007D3484" w:rsidRPr="004C336F" w:rsidRDefault="007D3484" w:rsidP="007E60DB">
      <w:pPr>
        <w:pStyle w:val="ListParagraph"/>
        <w:spacing w:before="100" w:beforeAutospacing="1" w:after="100" w:afterAutospacing="1" w:line="240" w:lineRule="auto"/>
        <w:rPr>
          <w:rFonts w:ascii="Times New Roman" w:eastAsia="Arial Unicode MS" w:hAnsi="Times New Roman" w:cs="Times New Roman"/>
          <w:bCs/>
        </w:rPr>
      </w:pPr>
    </w:p>
    <w:p w:rsidR="007D3484" w:rsidRPr="004C336F" w:rsidRDefault="007D3484" w:rsidP="007D3484">
      <w:pPr>
        <w:pStyle w:val="ListParagraph"/>
        <w:numPr>
          <w:ilvl w:val="0"/>
          <w:numId w:val="1"/>
        </w:numPr>
        <w:spacing w:before="100" w:beforeAutospacing="1" w:after="100" w:afterAutospacing="1" w:line="240" w:lineRule="auto"/>
        <w:rPr>
          <w:rFonts w:ascii="Times New Roman" w:eastAsia="Arial Unicode MS" w:hAnsi="Times New Roman" w:cs="Times New Roman"/>
          <w:bCs/>
        </w:rPr>
      </w:pPr>
      <w:r w:rsidRPr="004C336F">
        <w:rPr>
          <w:rFonts w:ascii="Times New Roman" w:eastAsia="Arial Unicode MS" w:hAnsi="Times New Roman" w:cs="Times New Roman"/>
          <w:bCs/>
        </w:rPr>
        <w:t>Number of instalments allowed investing under PPF Scheme?</w:t>
      </w:r>
    </w:p>
    <w:p w:rsidR="007D3484" w:rsidRPr="004C336F" w:rsidRDefault="007D3484" w:rsidP="007D3484">
      <w:pPr>
        <w:pStyle w:val="ListParagraph"/>
        <w:spacing w:before="100" w:beforeAutospacing="1" w:after="100" w:afterAutospacing="1" w:line="240" w:lineRule="auto"/>
        <w:rPr>
          <w:rFonts w:ascii="Times New Roman" w:eastAsia="Arial Unicode MS" w:hAnsi="Times New Roman" w:cs="Times New Roman"/>
          <w:bCs/>
        </w:rPr>
      </w:pPr>
    </w:p>
    <w:p w:rsidR="007D3484" w:rsidRPr="004C336F" w:rsidRDefault="007D3484" w:rsidP="007D3484">
      <w:pPr>
        <w:pStyle w:val="ListParagraph"/>
        <w:spacing w:before="100" w:beforeAutospacing="1" w:after="100" w:afterAutospacing="1" w:line="240" w:lineRule="auto"/>
        <w:rPr>
          <w:rFonts w:ascii="Times New Roman" w:eastAsia="Arial Unicode MS" w:hAnsi="Times New Roman" w:cs="Times New Roman"/>
          <w:bCs/>
        </w:rPr>
      </w:pPr>
      <w:r w:rsidRPr="004C336F">
        <w:rPr>
          <w:rFonts w:ascii="Times New Roman" w:eastAsia="Arial Unicode MS" w:hAnsi="Times New Roman" w:cs="Times New Roman"/>
          <w:bCs/>
        </w:rPr>
        <w:t>Maximum number of instalments that are allowed is 12 in a financial year and each instalment shall be in a multiple of Rs. 5</w:t>
      </w:r>
      <w:r w:rsidR="00BD4F14">
        <w:rPr>
          <w:rFonts w:ascii="Times New Roman" w:eastAsia="Arial Unicode MS" w:hAnsi="Times New Roman" w:cs="Times New Roman"/>
          <w:bCs/>
        </w:rPr>
        <w:t>.</w:t>
      </w:r>
    </w:p>
    <w:p w:rsidR="005F7498" w:rsidRPr="004C336F" w:rsidRDefault="005F7498" w:rsidP="007D3484">
      <w:pPr>
        <w:pStyle w:val="ListParagraph"/>
        <w:spacing w:before="100" w:beforeAutospacing="1" w:after="100" w:afterAutospacing="1" w:line="240" w:lineRule="auto"/>
        <w:rPr>
          <w:rFonts w:ascii="Times New Roman" w:eastAsia="Arial Unicode MS" w:hAnsi="Times New Roman" w:cs="Times New Roman"/>
          <w:bCs/>
        </w:rPr>
      </w:pPr>
    </w:p>
    <w:p w:rsidR="005F7498" w:rsidRPr="004C336F" w:rsidRDefault="005F7498" w:rsidP="007D3484">
      <w:pPr>
        <w:pStyle w:val="ListParagraph"/>
        <w:spacing w:before="100" w:beforeAutospacing="1" w:after="100" w:afterAutospacing="1" w:line="240" w:lineRule="auto"/>
        <w:rPr>
          <w:rFonts w:ascii="Times New Roman" w:eastAsia="Arial Unicode MS" w:hAnsi="Times New Roman" w:cs="Times New Roman"/>
          <w:bCs/>
        </w:rPr>
      </w:pPr>
    </w:p>
    <w:p w:rsidR="005F7498" w:rsidRPr="004C336F" w:rsidRDefault="005F7498" w:rsidP="005F7498">
      <w:pPr>
        <w:pStyle w:val="ListParagraph"/>
        <w:numPr>
          <w:ilvl w:val="0"/>
          <w:numId w:val="1"/>
        </w:numPr>
        <w:spacing w:before="100" w:beforeAutospacing="1" w:after="100" w:afterAutospacing="1" w:line="240" w:lineRule="auto"/>
        <w:rPr>
          <w:rFonts w:ascii="Times New Roman" w:eastAsia="Arial Unicode MS" w:hAnsi="Times New Roman" w:cs="Times New Roman"/>
          <w:bCs/>
        </w:rPr>
      </w:pPr>
      <w:r w:rsidRPr="004C336F">
        <w:rPr>
          <w:rFonts w:ascii="Times New Roman" w:eastAsia="Arial Unicode MS" w:hAnsi="Times New Roman" w:cs="Times New Roman"/>
          <w:bCs/>
        </w:rPr>
        <w:t>What</w:t>
      </w:r>
      <w:r w:rsidR="00BD4F14">
        <w:rPr>
          <w:rFonts w:ascii="Times New Roman" w:eastAsia="Arial Unicode MS" w:hAnsi="Times New Roman" w:cs="Times New Roman"/>
          <w:bCs/>
        </w:rPr>
        <w:t xml:space="preserve"> is the maturity period of PPF a</w:t>
      </w:r>
      <w:r w:rsidRPr="004C336F">
        <w:rPr>
          <w:rFonts w:ascii="Times New Roman" w:eastAsia="Arial Unicode MS" w:hAnsi="Times New Roman" w:cs="Times New Roman"/>
          <w:bCs/>
        </w:rPr>
        <w:t>ccount?</w:t>
      </w:r>
    </w:p>
    <w:p w:rsidR="005F7498" w:rsidRPr="004C336F" w:rsidRDefault="005F7498" w:rsidP="005F7498">
      <w:pPr>
        <w:pStyle w:val="ListParagraph"/>
        <w:spacing w:before="100" w:beforeAutospacing="1" w:after="100" w:afterAutospacing="1" w:line="240" w:lineRule="auto"/>
        <w:rPr>
          <w:rFonts w:ascii="Times New Roman" w:eastAsia="Arial Unicode MS" w:hAnsi="Times New Roman" w:cs="Times New Roman"/>
          <w:bCs/>
        </w:rPr>
      </w:pPr>
    </w:p>
    <w:p w:rsidR="005F7498" w:rsidRPr="004C336F" w:rsidRDefault="005F7498" w:rsidP="005F7498">
      <w:pPr>
        <w:pStyle w:val="ListParagraph"/>
        <w:spacing w:before="100" w:beforeAutospacing="1" w:after="100" w:afterAutospacing="1" w:line="240" w:lineRule="auto"/>
        <w:rPr>
          <w:rFonts w:ascii="Times New Roman" w:eastAsia="Arial Unicode MS" w:hAnsi="Times New Roman" w:cs="Times New Roman"/>
          <w:bCs/>
        </w:rPr>
      </w:pPr>
      <w:r w:rsidRPr="004C336F">
        <w:rPr>
          <w:rFonts w:ascii="Times New Roman" w:eastAsia="Arial Unicode MS" w:hAnsi="Times New Roman" w:cs="Times New Roman"/>
          <w:bCs/>
        </w:rPr>
        <w:t>A PPF account gets matured after the completion of 15 years from the end of the year in which the account was opened</w:t>
      </w:r>
      <w:r w:rsidR="00BD4F14">
        <w:rPr>
          <w:rFonts w:ascii="Times New Roman" w:eastAsia="Arial Unicode MS" w:hAnsi="Times New Roman" w:cs="Times New Roman"/>
          <w:bCs/>
        </w:rPr>
        <w:t>.</w:t>
      </w:r>
    </w:p>
    <w:p w:rsidR="00B22C6B" w:rsidRPr="004C336F" w:rsidRDefault="00B22C6B" w:rsidP="005F7498">
      <w:pPr>
        <w:pStyle w:val="ListParagraph"/>
        <w:spacing w:before="100" w:beforeAutospacing="1" w:after="100" w:afterAutospacing="1" w:line="240" w:lineRule="auto"/>
        <w:rPr>
          <w:rFonts w:ascii="Times New Roman" w:eastAsia="Arial Unicode MS" w:hAnsi="Times New Roman" w:cs="Times New Roman"/>
          <w:bCs/>
        </w:rPr>
      </w:pPr>
    </w:p>
    <w:p w:rsidR="00B22C6B" w:rsidRPr="004C336F" w:rsidRDefault="00B22C6B" w:rsidP="00B22C6B">
      <w:pPr>
        <w:pStyle w:val="ListParagraph"/>
        <w:numPr>
          <w:ilvl w:val="0"/>
          <w:numId w:val="1"/>
        </w:numPr>
        <w:spacing w:before="100" w:beforeAutospacing="1" w:after="100" w:afterAutospacing="1" w:line="240" w:lineRule="auto"/>
        <w:rPr>
          <w:rFonts w:ascii="Times New Roman" w:eastAsia="Arial Unicode MS" w:hAnsi="Times New Roman" w:cs="Times New Roman"/>
          <w:bCs/>
        </w:rPr>
      </w:pPr>
      <w:r w:rsidRPr="004C336F">
        <w:rPr>
          <w:rFonts w:ascii="Times New Roman" w:eastAsia="Arial Unicode MS" w:hAnsi="Times New Roman" w:cs="Times New Roman"/>
          <w:bCs/>
        </w:rPr>
        <w:t>Can the tenure of PPF account be extended beyond maturity period of 15 years?</w:t>
      </w:r>
    </w:p>
    <w:p w:rsidR="00B22C6B" w:rsidRPr="004C336F" w:rsidRDefault="00B22C6B" w:rsidP="00B22C6B">
      <w:pPr>
        <w:pStyle w:val="ListParagraph"/>
        <w:spacing w:before="100" w:beforeAutospacing="1" w:after="100" w:afterAutospacing="1" w:line="240" w:lineRule="auto"/>
        <w:rPr>
          <w:rFonts w:ascii="Times New Roman" w:eastAsia="Arial Unicode MS" w:hAnsi="Times New Roman" w:cs="Times New Roman"/>
          <w:bCs/>
        </w:rPr>
      </w:pPr>
    </w:p>
    <w:p w:rsidR="00B22C6B" w:rsidRPr="004C336F" w:rsidRDefault="00B22C6B" w:rsidP="00B22C6B">
      <w:pPr>
        <w:pStyle w:val="ListParagraph"/>
        <w:spacing w:before="100" w:beforeAutospacing="1" w:after="100" w:afterAutospacing="1" w:line="240" w:lineRule="auto"/>
        <w:rPr>
          <w:rFonts w:ascii="Times New Roman" w:eastAsia="Arial Unicode MS" w:hAnsi="Times New Roman" w:cs="Times New Roman"/>
          <w:bCs/>
        </w:rPr>
      </w:pPr>
      <w:r w:rsidRPr="004C336F">
        <w:rPr>
          <w:rFonts w:ascii="Times New Roman" w:eastAsia="Arial Unicode MS" w:hAnsi="Times New Roman" w:cs="Times New Roman"/>
          <w:bCs/>
        </w:rPr>
        <w:t>Yes, it can be extended for a period of block of 5 years beyond the maturity period.</w:t>
      </w:r>
    </w:p>
    <w:p w:rsidR="00B22C6B" w:rsidRPr="004C336F" w:rsidRDefault="00B22C6B" w:rsidP="00B22C6B">
      <w:pPr>
        <w:pStyle w:val="ListParagraph"/>
        <w:spacing w:before="100" w:beforeAutospacing="1" w:after="100" w:afterAutospacing="1" w:line="240" w:lineRule="auto"/>
        <w:rPr>
          <w:rFonts w:ascii="Times New Roman" w:eastAsia="Arial Unicode MS" w:hAnsi="Times New Roman" w:cs="Times New Roman"/>
          <w:bCs/>
        </w:rPr>
      </w:pPr>
    </w:p>
    <w:p w:rsidR="005F7498" w:rsidRPr="004C336F" w:rsidRDefault="005F7498" w:rsidP="007D3484">
      <w:pPr>
        <w:pStyle w:val="ListParagraph"/>
        <w:spacing w:before="100" w:beforeAutospacing="1" w:after="100" w:afterAutospacing="1" w:line="240" w:lineRule="auto"/>
        <w:rPr>
          <w:rFonts w:ascii="Times New Roman" w:eastAsia="Arial Unicode MS" w:hAnsi="Times New Roman" w:cs="Times New Roman"/>
          <w:bCs/>
        </w:rPr>
      </w:pPr>
    </w:p>
    <w:p w:rsidR="00B22C6B" w:rsidRPr="004C336F" w:rsidRDefault="00B22C6B" w:rsidP="00B22C6B">
      <w:pPr>
        <w:pStyle w:val="ListParagraph"/>
        <w:numPr>
          <w:ilvl w:val="0"/>
          <w:numId w:val="1"/>
        </w:numPr>
        <w:spacing w:before="100" w:beforeAutospacing="1" w:after="100" w:afterAutospacing="1" w:line="240" w:lineRule="auto"/>
        <w:rPr>
          <w:rFonts w:ascii="Times New Roman" w:eastAsia="Arial Unicode MS" w:hAnsi="Times New Roman" w:cs="Times New Roman"/>
          <w:bCs/>
        </w:rPr>
      </w:pPr>
      <w:r w:rsidRPr="004C336F">
        <w:rPr>
          <w:rFonts w:ascii="Times New Roman" w:eastAsia="Arial Unicode MS" w:hAnsi="Times New Roman" w:cs="Times New Roman"/>
          <w:bCs/>
        </w:rPr>
        <w:t>What is interest earned in PPF account?</w:t>
      </w:r>
    </w:p>
    <w:p w:rsidR="00B22C6B" w:rsidRPr="004C336F" w:rsidRDefault="00B22C6B" w:rsidP="00B22C6B">
      <w:pPr>
        <w:pStyle w:val="ListParagraph"/>
        <w:spacing w:before="100" w:beforeAutospacing="1" w:after="100" w:afterAutospacing="1" w:line="240" w:lineRule="auto"/>
        <w:rPr>
          <w:rFonts w:ascii="Times New Roman" w:eastAsia="Arial Unicode MS" w:hAnsi="Times New Roman" w:cs="Times New Roman"/>
          <w:bCs/>
        </w:rPr>
      </w:pPr>
    </w:p>
    <w:p w:rsidR="00B22C6B" w:rsidRPr="004C336F" w:rsidRDefault="00B22C6B" w:rsidP="00B22C6B">
      <w:pPr>
        <w:pStyle w:val="ListParagraph"/>
        <w:spacing w:before="100" w:beforeAutospacing="1" w:after="100" w:afterAutospacing="1" w:line="240" w:lineRule="auto"/>
        <w:rPr>
          <w:rFonts w:ascii="Times New Roman" w:eastAsia="Arial Unicode MS" w:hAnsi="Times New Roman" w:cs="Times New Roman"/>
          <w:bCs/>
        </w:rPr>
      </w:pPr>
      <w:r w:rsidRPr="004C336F">
        <w:rPr>
          <w:rFonts w:ascii="Times New Roman" w:eastAsia="Arial Unicode MS" w:hAnsi="Times New Roman" w:cs="Times New Roman"/>
          <w:bCs/>
        </w:rPr>
        <w:t>The current rate of interes</w:t>
      </w:r>
      <w:r w:rsidR="001E5FD8">
        <w:rPr>
          <w:rFonts w:ascii="Times New Roman" w:eastAsia="Arial Unicode MS" w:hAnsi="Times New Roman" w:cs="Times New Roman"/>
          <w:bCs/>
        </w:rPr>
        <w:t>t on Public Provident Fund PPF</w:t>
      </w:r>
      <w:r w:rsidRPr="004C336F">
        <w:rPr>
          <w:rFonts w:ascii="Times New Roman" w:eastAsia="Arial Unicode MS" w:hAnsi="Times New Roman" w:cs="Times New Roman"/>
          <w:bCs/>
        </w:rPr>
        <w:t xml:space="preserve"> is 8.7%, which is compounded annually .However it is subject to change as per the considerations of Central Government.</w:t>
      </w:r>
    </w:p>
    <w:p w:rsidR="008F2597" w:rsidRPr="004C336F" w:rsidRDefault="008F2597" w:rsidP="00B22C6B">
      <w:pPr>
        <w:pStyle w:val="ListParagraph"/>
        <w:spacing w:before="100" w:beforeAutospacing="1" w:after="100" w:afterAutospacing="1" w:line="240" w:lineRule="auto"/>
        <w:rPr>
          <w:rFonts w:ascii="Times New Roman" w:eastAsia="Arial Unicode MS" w:hAnsi="Times New Roman" w:cs="Times New Roman"/>
          <w:bCs/>
        </w:rPr>
      </w:pPr>
    </w:p>
    <w:p w:rsidR="008F2597" w:rsidRPr="004C336F" w:rsidRDefault="008F2597" w:rsidP="00B22C6B">
      <w:pPr>
        <w:pStyle w:val="ListParagraph"/>
        <w:spacing w:before="100" w:beforeAutospacing="1" w:after="100" w:afterAutospacing="1" w:line="240" w:lineRule="auto"/>
        <w:rPr>
          <w:rFonts w:ascii="Times New Roman" w:eastAsia="Arial Unicode MS" w:hAnsi="Times New Roman" w:cs="Times New Roman"/>
          <w:bCs/>
        </w:rPr>
      </w:pPr>
    </w:p>
    <w:p w:rsidR="008F2597" w:rsidRPr="004C336F" w:rsidRDefault="00C61903" w:rsidP="008F2597">
      <w:pPr>
        <w:pStyle w:val="ListParagraph"/>
        <w:numPr>
          <w:ilvl w:val="0"/>
          <w:numId w:val="1"/>
        </w:numPr>
        <w:spacing w:before="100" w:beforeAutospacing="1" w:after="100" w:afterAutospacing="1" w:line="240" w:lineRule="auto"/>
        <w:rPr>
          <w:rFonts w:ascii="Times New Roman" w:eastAsia="Arial Unicode MS" w:hAnsi="Times New Roman" w:cs="Times New Roman"/>
          <w:bCs/>
        </w:rPr>
      </w:pPr>
      <w:r w:rsidRPr="004C336F">
        <w:rPr>
          <w:rFonts w:ascii="Times New Roman" w:eastAsia="Arial Unicode MS" w:hAnsi="Times New Roman" w:cs="Times New Roman"/>
          <w:bCs/>
        </w:rPr>
        <w:t>Can the PPF account be closed or terminated before the maturity period?</w:t>
      </w:r>
    </w:p>
    <w:p w:rsidR="00C61903" w:rsidRPr="004C336F" w:rsidRDefault="00C61903" w:rsidP="00C61903">
      <w:pPr>
        <w:pStyle w:val="ListParagraph"/>
        <w:spacing w:before="100" w:beforeAutospacing="1" w:after="100" w:afterAutospacing="1" w:line="240" w:lineRule="auto"/>
        <w:rPr>
          <w:rFonts w:ascii="Times New Roman" w:eastAsia="Arial Unicode MS" w:hAnsi="Times New Roman" w:cs="Times New Roman"/>
          <w:bCs/>
        </w:rPr>
      </w:pPr>
    </w:p>
    <w:p w:rsidR="00C61903" w:rsidRPr="004C336F" w:rsidRDefault="00C61903" w:rsidP="00C61903">
      <w:pPr>
        <w:pStyle w:val="ListParagraph"/>
        <w:spacing w:before="100" w:beforeAutospacing="1" w:after="100" w:afterAutospacing="1" w:line="240" w:lineRule="auto"/>
        <w:rPr>
          <w:rFonts w:ascii="Times New Roman" w:eastAsia="Arial Unicode MS" w:hAnsi="Times New Roman" w:cs="Times New Roman"/>
          <w:bCs/>
        </w:rPr>
      </w:pPr>
      <w:r w:rsidRPr="004C336F">
        <w:rPr>
          <w:rFonts w:ascii="Times New Roman" w:eastAsia="Arial Unicode MS" w:hAnsi="Times New Roman" w:cs="Times New Roman"/>
          <w:bCs/>
        </w:rPr>
        <w:t>No, premature closure of PPF account is not allowed under Public Provident Fund Scheme.</w:t>
      </w:r>
    </w:p>
    <w:p w:rsidR="00C61903" w:rsidRPr="004C336F" w:rsidRDefault="00C61903" w:rsidP="00C61903">
      <w:pPr>
        <w:pStyle w:val="ListParagraph"/>
        <w:spacing w:before="100" w:beforeAutospacing="1" w:after="100" w:afterAutospacing="1" w:line="240" w:lineRule="auto"/>
        <w:rPr>
          <w:rFonts w:ascii="Times New Roman" w:eastAsia="Arial Unicode MS" w:hAnsi="Times New Roman" w:cs="Times New Roman"/>
          <w:bCs/>
        </w:rPr>
      </w:pPr>
    </w:p>
    <w:p w:rsidR="00C61903" w:rsidRPr="004C336F" w:rsidRDefault="00C61903" w:rsidP="00C61903">
      <w:pPr>
        <w:pStyle w:val="ListParagraph"/>
        <w:spacing w:before="100" w:beforeAutospacing="1" w:after="100" w:afterAutospacing="1" w:line="240" w:lineRule="auto"/>
        <w:rPr>
          <w:rFonts w:ascii="Times New Roman" w:eastAsia="Arial Unicode MS" w:hAnsi="Times New Roman" w:cs="Times New Roman"/>
          <w:bCs/>
        </w:rPr>
      </w:pPr>
    </w:p>
    <w:p w:rsidR="00C61903" w:rsidRPr="004C336F" w:rsidRDefault="00C61903" w:rsidP="00C61903">
      <w:pPr>
        <w:pStyle w:val="ListParagraph"/>
        <w:numPr>
          <w:ilvl w:val="0"/>
          <w:numId w:val="1"/>
        </w:numPr>
        <w:spacing w:before="100" w:beforeAutospacing="1" w:after="100" w:afterAutospacing="1" w:line="240" w:lineRule="auto"/>
        <w:rPr>
          <w:rFonts w:ascii="Times New Roman" w:eastAsia="Arial Unicode MS" w:hAnsi="Times New Roman" w:cs="Times New Roman"/>
          <w:bCs/>
        </w:rPr>
      </w:pPr>
      <w:r w:rsidRPr="004C336F">
        <w:rPr>
          <w:rFonts w:ascii="Times New Roman" w:eastAsia="Arial Unicode MS" w:hAnsi="Times New Roman" w:cs="Times New Roman"/>
          <w:bCs/>
        </w:rPr>
        <w:t>What happens on the death of account holder?</w:t>
      </w:r>
    </w:p>
    <w:p w:rsidR="00C61903" w:rsidRPr="004C336F" w:rsidRDefault="00C61903" w:rsidP="00C61903">
      <w:pPr>
        <w:pStyle w:val="ListParagraph"/>
        <w:spacing w:before="100" w:beforeAutospacing="1" w:after="100" w:afterAutospacing="1" w:line="240" w:lineRule="auto"/>
        <w:rPr>
          <w:rFonts w:ascii="Times New Roman" w:eastAsia="Arial Unicode MS" w:hAnsi="Times New Roman" w:cs="Times New Roman"/>
          <w:bCs/>
        </w:rPr>
      </w:pPr>
    </w:p>
    <w:p w:rsidR="00C61903" w:rsidRPr="004C336F" w:rsidRDefault="00C61903" w:rsidP="00C61903">
      <w:pPr>
        <w:pStyle w:val="ListParagraph"/>
        <w:spacing w:before="100" w:beforeAutospacing="1" w:after="100" w:afterAutospacing="1" w:line="240" w:lineRule="auto"/>
        <w:rPr>
          <w:rFonts w:ascii="Times New Roman" w:eastAsia="Arial Unicode MS" w:hAnsi="Times New Roman" w:cs="Times New Roman"/>
          <w:bCs/>
        </w:rPr>
      </w:pPr>
      <w:r w:rsidRPr="004C336F">
        <w:rPr>
          <w:rFonts w:ascii="Times New Roman" w:eastAsia="Arial Unicode MS" w:hAnsi="Times New Roman" w:cs="Times New Roman"/>
          <w:bCs/>
        </w:rPr>
        <w:t>On death of the account holder, the nominees or the legal heirs of the account holder are entitled for the amount in PPF account. However,</w:t>
      </w:r>
      <w:r w:rsidRPr="004C336F">
        <w:rPr>
          <w:rFonts w:ascii="Times New Roman" w:hAnsi="Times New Roman" w:cs="Times New Roman"/>
          <w:color w:val="5E5E5E"/>
          <w:sz w:val="15"/>
        </w:rPr>
        <w:t xml:space="preserve"> </w:t>
      </w:r>
      <w:r w:rsidRPr="004C336F">
        <w:rPr>
          <w:rFonts w:ascii="Times New Roman" w:eastAsia="Arial Unicode MS" w:hAnsi="Times New Roman" w:cs="Times New Roman"/>
          <w:bCs/>
        </w:rPr>
        <w:t>nominees/legal heirs cannot keep the account going by making contributions.</w:t>
      </w:r>
    </w:p>
    <w:p w:rsidR="00C61903" w:rsidRPr="004C336F" w:rsidRDefault="00C61903" w:rsidP="00C61903">
      <w:pPr>
        <w:pStyle w:val="ListParagraph"/>
        <w:spacing w:before="100" w:beforeAutospacing="1" w:after="100" w:afterAutospacing="1" w:line="240" w:lineRule="auto"/>
        <w:rPr>
          <w:rFonts w:ascii="Times New Roman" w:eastAsia="Arial Unicode MS" w:hAnsi="Times New Roman" w:cs="Times New Roman"/>
          <w:bCs/>
        </w:rPr>
      </w:pPr>
    </w:p>
    <w:p w:rsidR="00C61903" w:rsidRPr="004C336F" w:rsidRDefault="00C61903" w:rsidP="00C61903">
      <w:pPr>
        <w:pStyle w:val="ListParagraph"/>
        <w:spacing w:before="100" w:beforeAutospacing="1" w:after="100" w:afterAutospacing="1" w:line="240" w:lineRule="auto"/>
        <w:rPr>
          <w:rFonts w:ascii="Times New Roman" w:eastAsia="Arial Unicode MS" w:hAnsi="Times New Roman" w:cs="Times New Roman"/>
          <w:bCs/>
        </w:rPr>
      </w:pPr>
    </w:p>
    <w:p w:rsidR="00BD5EEF" w:rsidRPr="004C336F" w:rsidRDefault="00BD5EEF" w:rsidP="00BD5EEF">
      <w:pPr>
        <w:pStyle w:val="ListParagraph"/>
        <w:numPr>
          <w:ilvl w:val="0"/>
          <w:numId w:val="1"/>
        </w:numPr>
        <w:spacing w:before="100" w:beforeAutospacing="1" w:after="100" w:afterAutospacing="1" w:line="240" w:lineRule="auto"/>
        <w:rPr>
          <w:rFonts w:ascii="Times New Roman" w:eastAsia="Arial Unicode MS" w:hAnsi="Times New Roman" w:cs="Times New Roman"/>
          <w:bCs/>
        </w:rPr>
      </w:pPr>
      <w:r w:rsidRPr="004C336F">
        <w:rPr>
          <w:rFonts w:ascii="Times New Roman" w:eastAsia="Arial Unicode MS" w:hAnsi="Times New Roman" w:cs="Times New Roman"/>
          <w:bCs/>
        </w:rPr>
        <w:t>Can the funds be withdrawn from the PPF account?</w:t>
      </w:r>
    </w:p>
    <w:p w:rsidR="00D73F21" w:rsidRPr="004C336F" w:rsidRDefault="00D73F21" w:rsidP="00D73F21">
      <w:pPr>
        <w:pStyle w:val="ListParagraph"/>
        <w:spacing w:before="100" w:beforeAutospacing="1" w:after="100" w:afterAutospacing="1" w:line="240" w:lineRule="auto"/>
        <w:rPr>
          <w:rFonts w:ascii="Times New Roman" w:eastAsia="Arial Unicode MS" w:hAnsi="Times New Roman" w:cs="Times New Roman"/>
          <w:bCs/>
        </w:rPr>
      </w:pPr>
    </w:p>
    <w:p w:rsidR="00D73F21" w:rsidRPr="004C336F" w:rsidRDefault="00CA2B51" w:rsidP="00BD5D33">
      <w:pPr>
        <w:pStyle w:val="ListParagraph"/>
        <w:spacing w:before="100" w:beforeAutospacing="1" w:after="100" w:afterAutospacing="1" w:line="240" w:lineRule="auto"/>
        <w:rPr>
          <w:rFonts w:ascii="Times New Roman" w:eastAsia="Arial Unicode MS" w:hAnsi="Times New Roman" w:cs="Times New Roman"/>
          <w:bCs/>
        </w:rPr>
      </w:pPr>
      <w:r>
        <w:rPr>
          <w:rFonts w:ascii="Times New Roman" w:eastAsia="Arial Unicode MS" w:hAnsi="Times New Roman" w:cs="Times New Roman"/>
          <w:bCs/>
        </w:rPr>
        <w:lastRenderedPageBreak/>
        <w:t>Yes, an a</w:t>
      </w:r>
      <w:r w:rsidR="00D73F21" w:rsidRPr="004C336F">
        <w:rPr>
          <w:rFonts w:ascii="Times New Roman" w:eastAsia="Arial Unicode MS" w:hAnsi="Times New Roman" w:cs="Times New Roman"/>
          <w:bCs/>
        </w:rPr>
        <w:t>ccount holder can make one withdrawal every year, from the 7th financial year, of an amount that does not exceed 50% of the balance of the customer credit at the end of the fourth year immediately preceding the year of withdrawal or the amount at the end of the preceding year, whichever is lower.</w:t>
      </w:r>
      <w:r w:rsidR="00902099" w:rsidRPr="004C336F">
        <w:rPr>
          <w:rFonts w:ascii="Times New Roman" w:hAnsi="Times New Roman" w:cs="Times New Roman"/>
          <w:color w:val="333333"/>
          <w:sz w:val="13"/>
          <w:szCs w:val="13"/>
        </w:rPr>
        <w:t xml:space="preserve"> </w:t>
      </w:r>
      <w:r w:rsidR="00902099" w:rsidRPr="004C336F">
        <w:rPr>
          <w:rFonts w:ascii="Times New Roman" w:eastAsia="Arial Unicode MS" w:hAnsi="Times New Roman" w:cs="Times New Roman"/>
          <w:bCs/>
        </w:rPr>
        <w:t>However, not more than one withdrawal is permitted in one financial year.</w:t>
      </w:r>
    </w:p>
    <w:p w:rsidR="00D73F21" w:rsidRPr="004C336F" w:rsidRDefault="00D73F21" w:rsidP="00BD5EEF">
      <w:pPr>
        <w:pStyle w:val="ListParagraph"/>
        <w:spacing w:before="100" w:beforeAutospacing="1" w:after="100" w:afterAutospacing="1" w:line="240" w:lineRule="auto"/>
        <w:rPr>
          <w:rFonts w:ascii="Times New Roman" w:eastAsia="Arial Unicode MS" w:hAnsi="Times New Roman" w:cs="Times New Roman"/>
          <w:bCs/>
        </w:rPr>
      </w:pPr>
    </w:p>
    <w:p w:rsidR="00D96512" w:rsidRPr="004C336F" w:rsidRDefault="00D96512" w:rsidP="00D96512">
      <w:pPr>
        <w:pStyle w:val="ListParagraph"/>
        <w:numPr>
          <w:ilvl w:val="0"/>
          <w:numId w:val="1"/>
        </w:numPr>
        <w:spacing w:before="100" w:beforeAutospacing="1" w:after="100" w:afterAutospacing="1" w:line="240" w:lineRule="auto"/>
        <w:rPr>
          <w:rFonts w:ascii="Times New Roman" w:eastAsia="Arial Unicode MS" w:hAnsi="Times New Roman" w:cs="Times New Roman"/>
          <w:bCs/>
        </w:rPr>
      </w:pPr>
      <w:r w:rsidRPr="004C336F">
        <w:rPr>
          <w:rFonts w:ascii="Times New Roman" w:eastAsia="Arial Unicode MS" w:hAnsi="Times New Roman" w:cs="Times New Roman"/>
          <w:bCs/>
        </w:rPr>
        <w:t>Can loan facility be availed on the PPF account?</w:t>
      </w:r>
    </w:p>
    <w:p w:rsidR="00D96512" w:rsidRPr="004C336F" w:rsidRDefault="00D96512" w:rsidP="00D96512">
      <w:pPr>
        <w:pStyle w:val="ListParagraph"/>
        <w:spacing w:before="100" w:beforeAutospacing="1" w:after="100" w:afterAutospacing="1" w:line="240" w:lineRule="auto"/>
        <w:rPr>
          <w:rFonts w:ascii="Times New Roman" w:eastAsia="Arial Unicode MS" w:hAnsi="Times New Roman" w:cs="Times New Roman"/>
          <w:bCs/>
        </w:rPr>
      </w:pPr>
    </w:p>
    <w:p w:rsidR="00D96512" w:rsidRPr="004C336F" w:rsidRDefault="00CA2B51" w:rsidP="00D96512">
      <w:pPr>
        <w:pStyle w:val="ListParagraph"/>
        <w:spacing w:before="100" w:beforeAutospacing="1" w:after="100" w:afterAutospacing="1" w:line="240" w:lineRule="auto"/>
        <w:rPr>
          <w:rFonts w:ascii="Times New Roman" w:eastAsia="Arial Unicode MS" w:hAnsi="Times New Roman" w:cs="Times New Roman"/>
          <w:bCs/>
        </w:rPr>
      </w:pPr>
      <w:r>
        <w:rPr>
          <w:rFonts w:ascii="Times New Roman" w:eastAsia="Arial Unicode MS" w:hAnsi="Times New Roman" w:cs="Times New Roman"/>
          <w:bCs/>
        </w:rPr>
        <w:t>Yes, an a</w:t>
      </w:r>
      <w:r w:rsidR="00D96512" w:rsidRPr="004C336F">
        <w:rPr>
          <w:rFonts w:ascii="Times New Roman" w:eastAsia="Arial Unicode MS" w:hAnsi="Times New Roman" w:cs="Times New Roman"/>
          <w:bCs/>
        </w:rPr>
        <w:t>ccount holder can avail of the loan f</w:t>
      </w:r>
      <w:r w:rsidR="004C336F" w:rsidRPr="004C336F">
        <w:rPr>
          <w:rFonts w:ascii="Times New Roman" w:eastAsia="Arial Unicode MS" w:hAnsi="Times New Roman" w:cs="Times New Roman"/>
          <w:bCs/>
        </w:rPr>
        <w:t xml:space="preserve">acility between third financial </w:t>
      </w:r>
      <w:r w:rsidR="00D96512" w:rsidRPr="004C336F">
        <w:rPr>
          <w:rFonts w:ascii="Times New Roman" w:eastAsia="Arial Unicode MS" w:hAnsi="Times New Roman" w:cs="Times New Roman"/>
          <w:bCs/>
        </w:rPr>
        <w:t>year to sixth financial year i</w:t>
      </w:r>
      <w:r w:rsidR="004C336F" w:rsidRPr="004C336F">
        <w:rPr>
          <w:rFonts w:ascii="Times New Roman" w:eastAsia="Arial Unicode MS" w:hAnsi="Times New Roman" w:cs="Times New Roman"/>
          <w:bCs/>
        </w:rPr>
        <w:t>.</w:t>
      </w:r>
      <w:r w:rsidR="00D96512" w:rsidRPr="004C336F">
        <w:rPr>
          <w:rFonts w:ascii="Times New Roman" w:eastAsia="Arial Unicode MS" w:hAnsi="Times New Roman" w:cs="Times New Roman"/>
          <w:bCs/>
        </w:rPr>
        <w:t>e. from third financial year upto end of fifth financial year.</w:t>
      </w:r>
    </w:p>
    <w:p w:rsidR="00D96512" w:rsidRPr="004C336F" w:rsidRDefault="00D96512" w:rsidP="00D96512">
      <w:pPr>
        <w:pStyle w:val="ListParagraph"/>
        <w:spacing w:before="100" w:beforeAutospacing="1" w:after="100" w:afterAutospacing="1" w:line="240" w:lineRule="auto"/>
        <w:rPr>
          <w:rFonts w:ascii="Times New Roman" w:eastAsia="Arial Unicode MS" w:hAnsi="Times New Roman" w:cs="Times New Roman"/>
          <w:bCs/>
        </w:rPr>
      </w:pPr>
    </w:p>
    <w:p w:rsidR="00BD5D33" w:rsidRPr="004C336F" w:rsidRDefault="00BD5D33" w:rsidP="00D96512">
      <w:pPr>
        <w:pStyle w:val="ListParagraph"/>
        <w:spacing w:before="100" w:beforeAutospacing="1" w:after="100" w:afterAutospacing="1" w:line="240" w:lineRule="auto"/>
        <w:rPr>
          <w:rFonts w:ascii="Times New Roman" w:eastAsia="Arial Unicode MS" w:hAnsi="Times New Roman" w:cs="Times New Roman"/>
          <w:bCs/>
        </w:rPr>
      </w:pPr>
    </w:p>
    <w:p w:rsidR="00BD5D33" w:rsidRPr="004C336F" w:rsidRDefault="00BD5D33" w:rsidP="00BD5D33">
      <w:pPr>
        <w:pStyle w:val="ListParagraph"/>
        <w:numPr>
          <w:ilvl w:val="0"/>
          <w:numId w:val="1"/>
        </w:numPr>
        <w:spacing w:before="100" w:beforeAutospacing="1" w:after="100" w:afterAutospacing="1" w:line="240" w:lineRule="auto"/>
        <w:rPr>
          <w:rFonts w:ascii="Times New Roman" w:eastAsia="Arial Unicode MS" w:hAnsi="Times New Roman" w:cs="Times New Roman"/>
          <w:bCs/>
        </w:rPr>
      </w:pPr>
      <w:r w:rsidRPr="004C336F">
        <w:rPr>
          <w:rFonts w:ascii="Times New Roman" w:eastAsia="Arial Unicode MS" w:hAnsi="Times New Roman" w:cs="Times New Roman"/>
          <w:bCs/>
        </w:rPr>
        <w:t>What is the tax relief on investment in PPF account?</w:t>
      </w:r>
    </w:p>
    <w:p w:rsidR="00BD5D33" w:rsidRPr="004C336F" w:rsidRDefault="00BD5D33" w:rsidP="00BD5D33">
      <w:pPr>
        <w:pStyle w:val="ListParagraph"/>
        <w:spacing w:before="100" w:beforeAutospacing="1" w:after="100" w:afterAutospacing="1" w:line="240" w:lineRule="auto"/>
        <w:rPr>
          <w:rFonts w:ascii="Times New Roman" w:eastAsia="Arial Unicode MS" w:hAnsi="Times New Roman" w:cs="Times New Roman"/>
          <w:bCs/>
        </w:rPr>
      </w:pPr>
    </w:p>
    <w:p w:rsidR="00BD5D33" w:rsidRPr="004C336F" w:rsidRDefault="00BD5D33" w:rsidP="00BD5D33">
      <w:pPr>
        <w:pStyle w:val="ListParagraph"/>
        <w:spacing w:before="100" w:beforeAutospacing="1" w:after="100" w:afterAutospacing="1" w:line="240" w:lineRule="auto"/>
        <w:rPr>
          <w:rFonts w:ascii="Times New Roman" w:eastAsia="Arial Unicode MS" w:hAnsi="Times New Roman" w:cs="Times New Roman"/>
          <w:bCs/>
        </w:rPr>
      </w:pPr>
      <w:r w:rsidRPr="004C336F">
        <w:rPr>
          <w:rFonts w:ascii="Times New Roman" w:eastAsia="Arial Unicode MS" w:hAnsi="Times New Roman" w:cs="Times New Roman"/>
          <w:bCs/>
        </w:rPr>
        <w:t>Deposits on Public Provident Fund account qualify for tax deduction under Section 80C of Income Tax Act, 1961 subject to maximum limit of Rs. 1,00,000.</w:t>
      </w:r>
      <w:r w:rsidR="007B4062" w:rsidRPr="004C336F">
        <w:rPr>
          <w:rFonts w:ascii="Times New Roman" w:eastAsia="Arial Unicode MS" w:hAnsi="Times New Roman" w:cs="Times New Roman"/>
          <w:bCs/>
        </w:rPr>
        <w:t xml:space="preserve"> Further, it is permissible that a benefit will be allowed for husband contributing to the wife’s account and the wife contributing to the husband’s account. However, there is one condition; the contributions should be made out of the contributor’s taxable income.</w:t>
      </w:r>
    </w:p>
    <w:p w:rsidR="00BD5D33" w:rsidRPr="004C336F" w:rsidRDefault="00BD5D33" w:rsidP="00BD5D33">
      <w:pPr>
        <w:pStyle w:val="ListParagraph"/>
        <w:spacing w:before="100" w:beforeAutospacing="1" w:after="100" w:afterAutospacing="1" w:line="240" w:lineRule="auto"/>
        <w:rPr>
          <w:rFonts w:ascii="Times New Roman" w:eastAsia="Arial Unicode MS" w:hAnsi="Times New Roman" w:cs="Times New Roman"/>
          <w:bCs/>
        </w:rPr>
      </w:pPr>
    </w:p>
    <w:p w:rsidR="00BD5D33" w:rsidRPr="004C336F" w:rsidRDefault="00BD5D33" w:rsidP="00BD5D33">
      <w:pPr>
        <w:pStyle w:val="ListParagraph"/>
        <w:spacing w:before="100" w:beforeAutospacing="1" w:after="100" w:afterAutospacing="1" w:line="240" w:lineRule="auto"/>
        <w:rPr>
          <w:rFonts w:ascii="Times New Roman" w:eastAsia="Arial Unicode MS" w:hAnsi="Times New Roman" w:cs="Times New Roman"/>
          <w:bCs/>
        </w:rPr>
      </w:pPr>
    </w:p>
    <w:p w:rsidR="00430697" w:rsidRPr="004C336F" w:rsidRDefault="00CF70D1" w:rsidP="00430697">
      <w:pPr>
        <w:pStyle w:val="ListParagraph"/>
        <w:numPr>
          <w:ilvl w:val="0"/>
          <w:numId w:val="1"/>
        </w:numPr>
        <w:spacing w:before="100" w:beforeAutospacing="1" w:after="100" w:afterAutospacing="1" w:line="240" w:lineRule="auto"/>
        <w:rPr>
          <w:rFonts w:ascii="Times New Roman" w:eastAsia="Arial Unicode MS" w:hAnsi="Times New Roman" w:cs="Times New Roman"/>
          <w:bCs/>
        </w:rPr>
      </w:pPr>
      <w:r>
        <w:rPr>
          <w:rFonts w:ascii="Times New Roman" w:eastAsia="Arial Unicode MS" w:hAnsi="Times New Roman" w:cs="Times New Roman"/>
          <w:bCs/>
        </w:rPr>
        <w:t>Can a</w:t>
      </w:r>
      <w:r w:rsidR="00430697" w:rsidRPr="004C336F">
        <w:rPr>
          <w:rFonts w:ascii="Times New Roman" w:eastAsia="Arial Unicode MS" w:hAnsi="Times New Roman" w:cs="Times New Roman"/>
          <w:bCs/>
        </w:rPr>
        <w:t xml:space="preserve"> PPF account be transferred from one bank to post office or from post office to bank?</w:t>
      </w:r>
    </w:p>
    <w:p w:rsidR="00430697" w:rsidRPr="004C336F" w:rsidRDefault="00430697" w:rsidP="00430697">
      <w:pPr>
        <w:pStyle w:val="ListParagraph"/>
        <w:spacing w:before="100" w:beforeAutospacing="1" w:after="100" w:afterAutospacing="1" w:line="240" w:lineRule="auto"/>
        <w:rPr>
          <w:rFonts w:ascii="Times New Roman" w:eastAsia="Arial Unicode MS" w:hAnsi="Times New Roman" w:cs="Times New Roman"/>
          <w:bCs/>
        </w:rPr>
      </w:pPr>
    </w:p>
    <w:p w:rsidR="00430697" w:rsidRPr="004C336F" w:rsidRDefault="00CF70D1" w:rsidP="00430697">
      <w:pPr>
        <w:pStyle w:val="ListParagraph"/>
        <w:spacing w:before="100" w:beforeAutospacing="1" w:after="100" w:afterAutospacing="1" w:line="240" w:lineRule="auto"/>
        <w:rPr>
          <w:rFonts w:ascii="Times New Roman" w:eastAsia="Arial Unicode MS" w:hAnsi="Times New Roman" w:cs="Times New Roman"/>
          <w:bCs/>
        </w:rPr>
      </w:pPr>
      <w:r>
        <w:rPr>
          <w:rFonts w:ascii="Times New Roman" w:eastAsia="Arial Unicode MS" w:hAnsi="Times New Roman" w:cs="Times New Roman"/>
          <w:bCs/>
        </w:rPr>
        <w:t xml:space="preserve">Yes, </w:t>
      </w:r>
      <w:r w:rsidR="00CA2B51" w:rsidRPr="004C336F">
        <w:rPr>
          <w:rFonts w:ascii="Times New Roman" w:eastAsia="Arial Unicode MS" w:hAnsi="Times New Roman" w:cs="Times New Roman"/>
          <w:bCs/>
        </w:rPr>
        <w:t>as</w:t>
      </w:r>
      <w:r w:rsidR="00430697" w:rsidRPr="004C336F">
        <w:rPr>
          <w:rFonts w:ascii="Times New Roman" w:eastAsia="Arial Unicode MS" w:hAnsi="Times New Roman" w:cs="Times New Roman"/>
          <w:bCs/>
        </w:rPr>
        <w:t xml:space="preserve"> per the PPF scheme of the Government, subscribers can transfer their PPF account from one authorised bank or Post office to another. In such a case, the PPF account will be considered as a continuing account. To enable customers to transfer their existing PPF accounts to Bank/Post office, the particular bank’s/post office process must be followed.</w:t>
      </w:r>
    </w:p>
    <w:p w:rsidR="00BD5D33" w:rsidRPr="004C336F" w:rsidRDefault="00BD5D33" w:rsidP="00BD5D33">
      <w:pPr>
        <w:pStyle w:val="ListParagraph"/>
        <w:spacing w:before="100" w:beforeAutospacing="1" w:after="100" w:afterAutospacing="1" w:line="240" w:lineRule="auto"/>
        <w:rPr>
          <w:rFonts w:ascii="Times New Roman" w:eastAsia="Arial Unicode MS" w:hAnsi="Times New Roman" w:cs="Times New Roman"/>
          <w:bCs/>
        </w:rPr>
      </w:pPr>
    </w:p>
    <w:p w:rsidR="00BD5D33" w:rsidRPr="004C336F" w:rsidRDefault="00BD5D33" w:rsidP="00BD5D33">
      <w:pPr>
        <w:pStyle w:val="ListParagraph"/>
        <w:spacing w:before="100" w:beforeAutospacing="1" w:after="100" w:afterAutospacing="1" w:line="240" w:lineRule="auto"/>
        <w:rPr>
          <w:rFonts w:ascii="Times New Roman" w:eastAsia="Arial Unicode MS" w:hAnsi="Times New Roman" w:cs="Times New Roman"/>
          <w:bCs/>
        </w:rPr>
      </w:pPr>
    </w:p>
    <w:p w:rsidR="00BD5D33" w:rsidRPr="004C336F" w:rsidRDefault="00BD5D33" w:rsidP="00BD5D33">
      <w:pPr>
        <w:pStyle w:val="ListParagraph"/>
        <w:spacing w:before="100" w:beforeAutospacing="1" w:after="100" w:afterAutospacing="1" w:line="240" w:lineRule="auto"/>
        <w:rPr>
          <w:rFonts w:ascii="Times New Roman" w:eastAsia="Arial Unicode MS" w:hAnsi="Times New Roman" w:cs="Times New Roman"/>
          <w:bCs/>
        </w:rPr>
      </w:pPr>
    </w:p>
    <w:p w:rsidR="00BD5D33" w:rsidRPr="004C336F" w:rsidRDefault="00BD5D33" w:rsidP="00BD5D33">
      <w:pPr>
        <w:pStyle w:val="ListParagraph"/>
        <w:spacing w:before="100" w:beforeAutospacing="1" w:after="100" w:afterAutospacing="1" w:line="240" w:lineRule="auto"/>
        <w:rPr>
          <w:rFonts w:ascii="Times New Roman" w:eastAsia="Arial Unicode MS" w:hAnsi="Times New Roman" w:cs="Times New Roman"/>
          <w:bCs/>
        </w:rPr>
      </w:pPr>
    </w:p>
    <w:p w:rsidR="00BD5D33" w:rsidRPr="004C336F" w:rsidRDefault="00BD5D33" w:rsidP="00BD5D33">
      <w:pPr>
        <w:pStyle w:val="ListParagraph"/>
        <w:spacing w:before="100" w:beforeAutospacing="1" w:after="100" w:afterAutospacing="1" w:line="240" w:lineRule="auto"/>
        <w:rPr>
          <w:rFonts w:ascii="Times New Roman" w:eastAsia="Arial Unicode MS" w:hAnsi="Times New Roman" w:cs="Times New Roman"/>
          <w:bCs/>
        </w:rPr>
      </w:pPr>
    </w:p>
    <w:p w:rsidR="00BD5D33" w:rsidRPr="004C336F" w:rsidRDefault="00BD5D33" w:rsidP="00BD5D33">
      <w:pPr>
        <w:pStyle w:val="ListParagraph"/>
        <w:spacing w:before="100" w:beforeAutospacing="1" w:after="100" w:afterAutospacing="1" w:line="240" w:lineRule="auto"/>
        <w:rPr>
          <w:rFonts w:ascii="Times New Roman" w:eastAsia="Arial Unicode MS" w:hAnsi="Times New Roman" w:cs="Times New Roman"/>
          <w:bCs/>
        </w:rPr>
      </w:pPr>
    </w:p>
    <w:p w:rsidR="00D96512" w:rsidRPr="004C336F" w:rsidRDefault="00D96512" w:rsidP="00D96512">
      <w:pPr>
        <w:pStyle w:val="ListParagraph"/>
        <w:spacing w:before="100" w:beforeAutospacing="1" w:after="100" w:afterAutospacing="1" w:line="240" w:lineRule="auto"/>
        <w:rPr>
          <w:rFonts w:ascii="Times New Roman" w:eastAsia="Arial Unicode MS" w:hAnsi="Times New Roman" w:cs="Times New Roman"/>
          <w:bCs/>
        </w:rPr>
      </w:pPr>
    </w:p>
    <w:p w:rsidR="008F2597" w:rsidRPr="004C336F" w:rsidRDefault="008F2597" w:rsidP="00B22C6B">
      <w:pPr>
        <w:pStyle w:val="ListParagraph"/>
        <w:spacing w:before="100" w:beforeAutospacing="1" w:after="100" w:afterAutospacing="1" w:line="240" w:lineRule="auto"/>
        <w:rPr>
          <w:rFonts w:ascii="Times New Roman" w:eastAsia="Arial Unicode MS" w:hAnsi="Times New Roman" w:cs="Times New Roman"/>
          <w:bCs/>
        </w:rPr>
      </w:pPr>
    </w:p>
    <w:p w:rsidR="008F2597" w:rsidRPr="004C336F" w:rsidRDefault="008F2597" w:rsidP="00B22C6B">
      <w:pPr>
        <w:pStyle w:val="ListParagraph"/>
        <w:spacing w:before="100" w:beforeAutospacing="1" w:after="100" w:afterAutospacing="1" w:line="240" w:lineRule="auto"/>
        <w:rPr>
          <w:rFonts w:ascii="Times New Roman" w:eastAsia="Arial Unicode MS" w:hAnsi="Times New Roman" w:cs="Times New Roman"/>
          <w:bCs/>
        </w:rPr>
      </w:pPr>
    </w:p>
    <w:p w:rsidR="00B22C6B" w:rsidRPr="004C336F" w:rsidRDefault="00B22C6B" w:rsidP="00B22C6B">
      <w:pPr>
        <w:spacing w:before="100" w:beforeAutospacing="1" w:after="100" w:afterAutospacing="1" w:line="240" w:lineRule="auto"/>
        <w:rPr>
          <w:rFonts w:ascii="Times New Roman" w:eastAsia="Arial Unicode MS" w:hAnsi="Times New Roman" w:cs="Times New Roman"/>
          <w:bCs/>
        </w:rPr>
      </w:pPr>
    </w:p>
    <w:p w:rsidR="007D3484" w:rsidRPr="004C336F" w:rsidRDefault="007D3484" w:rsidP="007D3484">
      <w:pPr>
        <w:spacing w:before="100" w:beforeAutospacing="1" w:after="100" w:afterAutospacing="1" w:line="240" w:lineRule="auto"/>
        <w:rPr>
          <w:rFonts w:ascii="Times New Roman" w:eastAsia="Arial Unicode MS" w:hAnsi="Times New Roman" w:cs="Times New Roman"/>
          <w:bCs/>
        </w:rPr>
      </w:pPr>
    </w:p>
    <w:p w:rsidR="007D3484" w:rsidRPr="004C336F" w:rsidRDefault="007D3484" w:rsidP="007E60DB">
      <w:pPr>
        <w:pStyle w:val="ListParagraph"/>
        <w:spacing w:before="100" w:beforeAutospacing="1" w:after="100" w:afterAutospacing="1" w:line="240" w:lineRule="auto"/>
        <w:rPr>
          <w:rFonts w:ascii="Times New Roman" w:eastAsia="Arial Unicode MS" w:hAnsi="Times New Roman" w:cs="Times New Roman"/>
          <w:bCs/>
        </w:rPr>
      </w:pPr>
    </w:p>
    <w:p w:rsidR="007E60DB" w:rsidRPr="004C336F" w:rsidRDefault="007E60DB" w:rsidP="0098609E">
      <w:pPr>
        <w:spacing w:before="100" w:beforeAutospacing="1" w:after="100" w:afterAutospacing="1" w:line="240" w:lineRule="auto"/>
        <w:ind w:left="720"/>
        <w:rPr>
          <w:rFonts w:ascii="Times New Roman" w:eastAsia="Arial Unicode MS" w:hAnsi="Times New Roman" w:cs="Times New Roman"/>
          <w:bCs/>
        </w:rPr>
      </w:pPr>
    </w:p>
    <w:p w:rsidR="0098609E" w:rsidRPr="004C336F" w:rsidRDefault="0098609E" w:rsidP="0098609E">
      <w:pPr>
        <w:spacing w:before="58" w:after="58" w:line="173" w:lineRule="atLeast"/>
        <w:jc w:val="both"/>
        <w:rPr>
          <w:rFonts w:ascii="Times New Roman" w:eastAsia="Arial Unicode MS" w:hAnsi="Times New Roman" w:cs="Times New Roman"/>
          <w:bCs/>
        </w:rPr>
      </w:pPr>
    </w:p>
    <w:p w:rsidR="0098609E" w:rsidRPr="004C336F" w:rsidRDefault="0098609E" w:rsidP="0098609E">
      <w:pPr>
        <w:pStyle w:val="ListParagraph"/>
        <w:spacing w:before="58" w:after="58" w:line="173" w:lineRule="atLeast"/>
        <w:jc w:val="both"/>
        <w:rPr>
          <w:rFonts w:ascii="Times New Roman" w:eastAsia="Arial Unicode MS" w:hAnsi="Times New Roman" w:cs="Times New Roman"/>
          <w:bCs/>
        </w:rPr>
      </w:pPr>
    </w:p>
    <w:p w:rsidR="00B056C1" w:rsidRPr="004C336F" w:rsidRDefault="00EF6415" w:rsidP="00EF6415">
      <w:pPr>
        <w:pStyle w:val="NormalWeb"/>
        <w:shd w:val="clear" w:color="auto" w:fill="FFFFFF"/>
        <w:spacing w:before="96" w:beforeAutospacing="0" w:after="120" w:afterAutospacing="0" w:line="221" w:lineRule="atLeast"/>
        <w:ind w:left="720"/>
        <w:rPr>
          <w:rFonts w:eastAsia="Arial Unicode MS"/>
          <w:sz w:val="22"/>
          <w:szCs w:val="22"/>
        </w:rPr>
      </w:pPr>
      <w:r w:rsidRPr="004C336F">
        <w:rPr>
          <w:rFonts w:eastAsia="Arial Unicode MS"/>
          <w:bCs/>
          <w:sz w:val="22"/>
          <w:szCs w:val="22"/>
        </w:rPr>
        <w:t xml:space="preserve"> </w:t>
      </w:r>
    </w:p>
    <w:p w:rsidR="0066696A" w:rsidRPr="004C336F" w:rsidRDefault="0066696A" w:rsidP="006C667D">
      <w:pPr>
        <w:pStyle w:val="NormalWeb"/>
        <w:shd w:val="clear" w:color="auto" w:fill="FFFFFF"/>
        <w:spacing w:before="96" w:beforeAutospacing="0" w:after="120" w:afterAutospacing="0" w:line="221" w:lineRule="atLeast"/>
        <w:rPr>
          <w:rFonts w:eastAsia="Arial Unicode MS"/>
          <w:sz w:val="22"/>
          <w:szCs w:val="22"/>
        </w:rPr>
      </w:pPr>
    </w:p>
    <w:p w:rsidR="004065A3" w:rsidRPr="004C336F" w:rsidRDefault="004065A3" w:rsidP="004065A3">
      <w:pPr>
        <w:pStyle w:val="ListParagraph"/>
        <w:rPr>
          <w:rFonts w:ascii="Times New Roman" w:eastAsia="Arial Unicode MS" w:hAnsi="Times New Roman" w:cs="Times New Roman"/>
        </w:rPr>
      </w:pPr>
    </w:p>
    <w:p w:rsidR="004065A3" w:rsidRPr="004C336F" w:rsidRDefault="004065A3" w:rsidP="00697662">
      <w:pPr>
        <w:pStyle w:val="ListParagraph"/>
        <w:rPr>
          <w:rFonts w:ascii="Times New Roman" w:eastAsia="Arial Unicode MS" w:hAnsi="Times New Roman" w:cs="Times New Roman"/>
        </w:rPr>
      </w:pPr>
    </w:p>
    <w:p w:rsidR="00697662" w:rsidRPr="004C336F" w:rsidRDefault="00697662" w:rsidP="00697662">
      <w:pPr>
        <w:rPr>
          <w:rFonts w:ascii="Times New Roman" w:eastAsia="Arial Unicode MS" w:hAnsi="Times New Roman" w:cs="Times New Roman"/>
          <w:sz w:val="10"/>
        </w:rPr>
      </w:pPr>
    </w:p>
    <w:sectPr w:rsidR="00697662" w:rsidRPr="004C336F" w:rsidSect="00237A2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77B9" w:rsidRDefault="00D477B9" w:rsidP="006C667D">
      <w:pPr>
        <w:spacing w:after="0" w:line="240" w:lineRule="auto"/>
      </w:pPr>
      <w:r>
        <w:separator/>
      </w:r>
    </w:p>
  </w:endnote>
  <w:endnote w:type="continuationSeparator" w:id="1">
    <w:p w:rsidR="00D477B9" w:rsidRDefault="00D477B9" w:rsidP="006C66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3305782"/>
      <w:docPartObj>
        <w:docPartGallery w:val="Page Numbers (Bottom of Page)"/>
        <w:docPartUnique/>
      </w:docPartObj>
    </w:sdtPr>
    <w:sdtContent>
      <w:p w:rsidR="006B0843" w:rsidRDefault="005E5B5C">
        <w:pPr>
          <w:pStyle w:val="Footer"/>
          <w:jc w:val="right"/>
        </w:pPr>
        <w:fldSimple w:instr=" PAGE   \* MERGEFORMAT ">
          <w:r w:rsidR="00CA2B51">
            <w:rPr>
              <w:noProof/>
            </w:rPr>
            <w:t>3</w:t>
          </w:r>
        </w:fldSimple>
      </w:p>
    </w:sdtContent>
  </w:sdt>
  <w:p w:rsidR="006B0843" w:rsidRDefault="001E5FD8">
    <w:pPr>
      <w:pStyle w:val="Footer"/>
    </w:pPr>
    <w:r>
      <w:t>Reference – Various sources on Internet.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77B9" w:rsidRDefault="00D477B9" w:rsidP="006C667D">
      <w:pPr>
        <w:spacing w:after="0" w:line="240" w:lineRule="auto"/>
      </w:pPr>
      <w:r>
        <w:separator/>
      </w:r>
    </w:p>
  </w:footnote>
  <w:footnote w:type="continuationSeparator" w:id="1">
    <w:p w:rsidR="00D477B9" w:rsidRDefault="00D477B9" w:rsidP="006C66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FD8" w:rsidRPr="001E5FD8" w:rsidRDefault="001E5FD8" w:rsidP="001E5FD8">
    <w:pPr>
      <w:pStyle w:val="Header"/>
      <w:rPr>
        <w:rFonts w:ascii="Baskerville Old Face" w:hAnsi="Baskerville Old Face"/>
        <w:sz w:val="18"/>
      </w:rPr>
    </w:pPr>
    <w:r w:rsidRPr="001E5FD8">
      <w:rPr>
        <w:rFonts w:ascii="Baskerville Old Face" w:eastAsia="Arial Unicode MS" w:hAnsi="Baskerville Old Face" w:cs="Times New Roman"/>
        <w:sz w:val="24"/>
      </w:rPr>
      <w:t>PUBLIC PROVIDENT FUND</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D60A84"/>
    <w:multiLevelType w:val="hybridMultilevel"/>
    <w:tmpl w:val="B06255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B2E3253"/>
    <w:multiLevelType w:val="multilevel"/>
    <w:tmpl w:val="B32E9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153563E"/>
    <w:multiLevelType w:val="multilevel"/>
    <w:tmpl w:val="BF0E3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useFELayout/>
  </w:compat>
  <w:rsids>
    <w:rsidRoot w:val="00C70195"/>
    <w:rsid w:val="001E5FD8"/>
    <w:rsid w:val="00237A26"/>
    <w:rsid w:val="002572FF"/>
    <w:rsid w:val="002C0712"/>
    <w:rsid w:val="002F54FE"/>
    <w:rsid w:val="003C721E"/>
    <w:rsid w:val="004065A3"/>
    <w:rsid w:val="00430697"/>
    <w:rsid w:val="004B32AF"/>
    <w:rsid w:val="004C336F"/>
    <w:rsid w:val="005A646F"/>
    <w:rsid w:val="005E5B5C"/>
    <w:rsid w:val="005E618A"/>
    <w:rsid w:val="005F7498"/>
    <w:rsid w:val="0066696A"/>
    <w:rsid w:val="00697662"/>
    <w:rsid w:val="006B0843"/>
    <w:rsid w:val="006C634F"/>
    <w:rsid w:val="006C667D"/>
    <w:rsid w:val="00762744"/>
    <w:rsid w:val="007A491B"/>
    <w:rsid w:val="007B4062"/>
    <w:rsid w:val="007D3484"/>
    <w:rsid w:val="007D35E9"/>
    <w:rsid w:val="007E60DB"/>
    <w:rsid w:val="008B0BA0"/>
    <w:rsid w:val="008C56D7"/>
    <w:rsid w:val="008F2597"/>
    <w:rsid w:val="00902099"/>
    <w:rsid w:val="009664F0"/>
    <w:rsid w:val="0098609E"/>
    <w:rsid w:val="00A34A1A"/>
    <w:rsid w:val="00AD22EF"/>
    <w:rsid w:val="00B056C1"/>
    <w:rsid w:val="00B22C6B"/>
    <w:rsid w:val="00B92027"/>
    <w:rsid w:val="00BD4F14"/>
    <w:rsid w:val="00BD5D33"/>
    <w:rsid w:val="00BD5EEF"/>
    <w:rsid w:val="00C61903"/>
    <w:rsid w:val="00C70195"/>
    <w:rsid w:val="00CA2B51"/>
    <w:rsid w:val="00CA4917"/>
    <w:rsid w:val="00CC6B17"/>
    <w:rsid w:val="00CE1E4E"/>
    <w:rsid w:val="00CE75AB"/>
    <w:rsid w:val="00CF70D1"/>
    <w:rsid w:val="00D477B9"/>
    <w:rsid w:val="00D73F21"/>
    <w:rsid w:val="00D96512"/>
    <w:rsid w:val="00E865F3"/>
    <w:rsid w:val="00EF6415"/>
    <w:rsid w:val="00F66100"/>
    <w:rsid w:val="00FB4003"/>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7A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7662"/>
    <w:pPr>
      <w:ind w:left="720"/>
      <w:contextualSpacing/>
    </w:pPr>
  </w:style>
  <w:style w:type="paragraph" w:styleId="NormalWeb">
    <w:name w:val="Normal (Web)"/>
    <w:basedOn w:val="Normal"/>
    <w:uiPriority w:val="99"/>
    <w:semiHidden/>
    <w:unhideWhenUsed/>
    <w:rsid w:val="006C667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C667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C667D"/>
  </w:style>
  <w:style w:type="paragraph" w:styleId="Footer">
    <w:name w:val="footer"/>
    <w:basedOn w:val="Normal"/>
    <w:link w:val="FooterChar"/>
    <w:uiPriority w:val="99"/>
    <w:unhideWhenUsed/>
    <w:rsid w:val="006C66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667D"/>
  </w:style>
  <w:style w:type="character" w:styleId="Hyperlink">
    <w:name w:val="Hyperlink"/>
    <w:basedOn w:val="DefaultParagraphFont"/>
    <w:uiPriority w:val="99"/>
    <w:semiHidden/>
    <w:unhideWhenUsed/>
    <w:rsid w:val="002F54FE"/>
    <w:rPr>
      <w:color w:val="0000FF"/>
      <w:u w:val="single"/>
    </w:rPr>
  </w:style>
  <w:style w:type="character" w:customStyle="1" w:styleId="apple-converted-space">
    <w:name w:val="apple-converted-space"/>
    <w:basedOn w:val="DefaultParagraphFont"/>
    <w:rsid w:val="002F54FE"/>
  </w:style>
  <w:style w:type="character" w:customStyle="1" w:styleId="style1">
    <w:name w:val="style1"/>
    <w:basedOn w:val="DefaultParagraphFont"/>
    <w:rsid w:val="0098609E"/>
  </w:style>
  <w:style w:type="paragraph" w:styleId="BalloonText">
    <w:name w:val="Balloon Text"/>
    <w:basedOn w:val="Normal"/>
    <w:link w:val="BalloonTextChar"/>
    <w:uiPriority w:val="99"/>
    <w:semiHidden/>
    <w:unhideWhenUsed/>
    <w:rsid w:val="009860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60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6679908">
      <w:bodyDiv w:val="1"/>
      <w:marLeft w:val="0"/>
      <w:marRight w:val="0"/>
      <w:marTop w:val="0"/>
      <w:marBottom w:val="0"/>
      <w:divBdr>
        <w:top w:val="none" w:sz="0" w:space="0" w:color="auto"/>
        <w:left w:val="none" w:sz="0" w:space="0" w:color="auto"/>
        <w:bottom w:val="none" w:sz="0" w:space="0" w:color="auto"/>
        <w:right w:val="none" w:sz="0" w:space="0" w:color="auto"/>
      </w:divBdr>
    </w:div>
    <w:div w:id="1778720441">
      <w:bodyDiv w:val="1"/>
      <w:marLeft w:val="0"/>
      <w:marRight w:val="0"/>
      <w:marTop w:val="0"/>
      <w:marBottom w:val="0"/>
      <w:divBdr>
        <w:top w:val="none" w:sz="0" w:space="0" w:color="auto"/>
        <w:left w:val="none" w:sz="0" w:space="0" w:color="auto"/>
        <w:bottom w:val="none" w:sz="0" w:space="0" w:color="auto"/>
        <w:right w:val="none" w:sz="0" w:space="0" w:color="auto"/>
      </w:divBdr>
    </w:div>
    <w:div w:id="1904635919">
      <w:bodyDiv w:val="1"/>
      <w:marLeft w:val="0"/>
      <w:marRight w:val="0"/>
      <w:marTop w:val="0"/>
      <w:marBottom w:val="0"/>
      <w:divBdr>
        <w:top w:val="none" w:sz="0" w:space="0" w:color="auto"/>
        <w:left w:val="none" w:sz="0" w:space="0" w:color="auto"/>
        <w:bottom w:val="none" w:sz="0" w:space="0" w:color="auto"/>
        <w:right w:val="none" w:sz="0" w:space="0" w:color="auto"/>
      </w:divBdr>
    </w:div>
    <w:div w:id="212816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3</Pages>
  <Words>854</Words>
  <Characters>4871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rajat parakh</dc:creator>
  <cp:keywords/>
  <dc:description/>
  <cp:lastModifiedBy>rajat parakh</cp:lastModifiedBy>
  <cp:revision>42</cp:revision>
  <dcterms:created xsi:type="dcterms:W3CDTF">2014-01-29T18:11:00Z</dcterms:created>
  <dcterms:modified xsi:type="dcterms:W3CDTF">2014-01-31T18:33:00Z</dcterms:modified>
</cp:coreProperties>
</file>