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1033C7" w:rsidRPr="001033C7" w:rsidRDefault="00C221BF" w:rsidP="00103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E-mail-lokesh.sharma.612@gmail.com</w:t>
      </w:r>
    </w:p>
    <w:tbl>
      <w:tblPr>
        <w:tblStyle w:val="TableGrid"/>
        <w:tblpPr w:leftFromText="180" w:rightFromText="180" w:vertAnchor="page" w:horzAnchor="margin" w:tblpXSpec="center" w:tblpY="4006"/>
        <w:tblW w:w="7375" w:type="dxa"/>
        <w:tblLook w:val="0420"/>
      </w:tblPr>
      <w:tblGrid>
        <w:gridCol w:w="3225"/>
        <w:gridCol w:w="4150"/>
      </w:tblGrid>
      <w:tr w:rsidR="001033C7" w:rsidRPr="001033C7" w:rsidTr="0025744D">
        <w:trPr>
          <w:trHeight w:val="699"/>
        </w:trPr>
        <w:tc>
          <w:tcPr>
            <w:tcW w:w="0" w:type="auto"/>
            <w:hideMark/>
          </w:tcPr>
          <w:p w:rsidR="001033C7" w:rsidRPr="001033C7" w:rsidRDefault="00924790" w:rsidP="00215451">
            <w:pPr>
              <w:spacing w:line="203" w:lineRule="atLeast"/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     CA</w:t>
            </w:r>
          </w:p>
        </w:tc>
        <w:tc>
          <w:tcPr>
            <w:tcW w:w="0" w:type="auto"/>
            <w:hideMark/>
          </w:tcPr>
          <w:p w:rsidR="001033C7" w:rsidRPr="001033C7" w:rsidRDefault="00924790" w:rsidP="00215451">
            <w:pPr>
              <w:spacing w:line="203" w:lineRule="atLeast"/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       </w:t>
            </w:r>
            <w:r w:rsidR="001033C7" w:rsidRPr="001033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ICWA</w:t>
            </w:r>
          </w:p>
        </w:tc>
      </w:tr>
      <w:tr w:rsidR="001033C7" w:rsidRPr="001033C7" w:rsidTr="0025744D">
        <w:trPr>
          <w:trHeight w:val="1586"/>
        </w:trPr>
        <w:tc>
          <w:tcPr>
            <w:tcW w:w="0" w:type="auto"/>
            <w:hideMark/>
          </w:tcPr>
          <w:p w:rsidR="001033C7" w:rsidRPr="00DE2BE9" w:rsidRDefault="001033C7" w:rsidP="00215451">
            <w:pPr>
              <w:spacing w:line="203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3"/>
              </w:rPr>
            </w:pPr>
            <w:r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t>Thorough knowledge of every aspect of accounting, auditing and taxation.</w:t>
            </w:r>
            <w:r w:rsidRPr="00DE2BE9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</w:p>
        </w:tc>
        <w:tc>
          <w:tcPr>
            <w:tcW w:w="0" w:type="auto"/>
            <w:hideMark/>
          </w:tcPr>
          <w:p w:rsidR="001033C7" w:rsidRPr="00DE2BE9" w:rsidRDefault="001033C7" w:rsidP="00215451">
            <w:pPr>
              <w:spacing w:after="240" w:line="203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3"/>
              </w:rPr>
            </w:pPr>
            <w:r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t> Knowledge of cost and financial management to ensure a fine balance between expenditures and available resources.</w:t>
            </w:r>
            <w:r w:rsidRPr="00DE2BE9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</w:p>
        </w:tc>
      </w:tr>
      <w:tr w:rsidR="001033C7" w:rsidRPr="001033C7" w:rsidTr="0025744D">
        <w:trPr>
          <w:trHeight w:val="1523"/>
        </w:trPr>
        <w:tc>
          <w:tcPr>
            <w:tcW w:w="0" w:type="auto"/>
            <w:hideMark/>
          </w:tcPr>
          <w:p w:rsidR="001033C7" w:rsidRPr="00DE2BE9" w:rsidRDefault="001033C7" w:rsidP="00215451">
            <w:pPr>
              <w:spacing w:line="203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3"/>
              </w:rPr>
            </w:pPr>
            <w:r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t> CAs are involved in core</w:t>
            </w:r>
            <w:r w:rsidRPr="00DE2BE9">
              <w:rPr>
                <w:rFonts w:ascii="Arial" w:eastAsia="Times New Roman" w:hAnsi="Arial" w:cs="Arial"/>
                <w:color w:val="000000"/>
                <w:sz w:val="18"/>
              </w:rPr>
              <w:t> accounting work </w:t>
            </w:r>
            <w:r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t>of an organization</w:t>
            </w:r>
          </w:p>
        </w:tc>
        <w:tc>
          <w:tcPr>
            <w:tcW w:w="0" w:type="auto"/>
            <w:hideMark/>
          </w:tcPr>
          <w:p w:rsidR="001033C7" w:rsidRPr="00DE2BE9" w:rsidRDefault="001033C7" w:rsidP="00215451">
            <w:pPr>
              <w:spacing w:line="203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3"/>
              </w:rPr>
            </w:pPr>
            <w:r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t> Cost accountants are involved in the costing part of financial transactions.</w:t>
            </w:r>
            <w:r w:rsidRPr="00DE2BE9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</w:p>
        </w:tc>
      </w:tr>
      <w:tr w:rsidR="001033C7" w:rsidRPr="001033C7" w:rsidTr="0025744D">
        <w:trPr>
          <w:trHeight w:val="1200"/>
        </w:trPr>
        <w:tc>
          <w:tcPr>
            <w:tcW w:w="0" w:type="auto"/>
            <w:hideMark/>
          </w:tcPr>
          <w:p w:rsidR="001033C7" w:rsidRPr="00DE2BE9" w:rsidRDefault="001033C7" w:rsidP="00215451">
            <w:pPr>
              <w:spacing w:line="203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3"/>
              </w:rPr>
            </w:pPr>
            <w:r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t xml:space="preserve"> CAs </w:t>
            </w:r>
            <w:r w:rsidR="0025744D"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t>analyses</w:t>
            </w:r>
            <w:r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t xml:space="preserve"> risk and design efficient financial system   </w:t>
            </w:r>
            <w:r w:rsidRPr="00DE2BE9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</w:p>
        </w:tc>
        <w:tc>
          <w:tcPr>
            <w:tcW w:w="0" w:type="auto"/>
            <w:hideMark/>
          </w:tcPr>
          <w:p w:rsidR="001033C7" w:rsidRPr="00DE2BE9" w:rsidRDefault="001033C7" w:rsidP="00215451">
            <w:pPr>
              <w:spacing w:line="203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3"/>
              </w:rPr>
            </w:pPr>
            <w:r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t> Cost Accountants assess the feasibility of projects vis-à-vis available funds</w:t>
            </w:r>
            <w:r w:rsidRPr="00DE2BE9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</w:p>
        </w:tc>
      </w:tr>
      <w:tr w:rsidR="001033C7" w:rsidRPr="001033C7" w:rsidTr="0025744D">
        <w:trPr>
          <w:trHeight w:val="1290"/>
        </w:trPr>
        <w:tc>
          <w:tcPr>
            <w:tcW w:w="0" w:type="auto"/>
            <w:hideMark/>
          </w:tcPr>
          <w:p w:rsidR="001033C7" w:rsidRPr="00DE2BE9" w:rsidRDefault="001033C7" w:rsidP="00215451">
            <w:pPr>
              <w:spacing w:line="203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3"/>
              </w:rPr>
            </w:pPr>
            <w:r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t>Taxation and auditing are main duties of a chartered accountant</w:t>
            </w:r>
          </w:p>
        </w:tc>
        <w:tc>
          <w:tcPr>
            <w:tcW w:w="0" w:type="auto"/>
            <w:hideMark/>
          </w:tcPr>
          <w:p w:rsidR="001033C7" w:rsidRPr="00DE2BE9" w:rsidRDefault="001033C7" w:rsidP="00215451">
            <w:pPr>
              <w:spacing w:after="240" w:line="203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3"/>
              </w:rPr>
            </w:pPr>
            <w:r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t>Cost management and designing</w:t>
            </w:r>
            <w:r w:rsidRPr="00DE2BE9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t xml:space="preserve">cost </w:t>
            </w:r>
            <w:r w:rsidR="00924790"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t>control methods</w:t>
            </w:r>
            <w:r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t xml:space="preserve"> are main duties of a cost accountant   </w:t>
            </w:r>
            <w:r w:rsidRPr="00DE2BE9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br/>
              <w:t>   </w:t>
            </w:r>
            <w:r w:rsidRPr="00DE2BE9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</w:p>
        </w:tc>
      </w:tr>
      <w:tr w:rsidR="001033C7" w:rsidRPr="001033C7" w:rsidTr="0025744D">
        <w:trPr>
          <w:trHeight w:val="1548"/>
        </w:trPr>
        <w:tc>
          <w:tcPr>
            <w:tcW w:w="0" w:type="auto"/>
            <w:hideMark/>
          </w:tcPr>
          <w:p w:rsidR="001033C7" w:rsidRPr="00DE2BE9" w:rsidRDefault="001033C7" w:rsidP="00215451">
            <w:pPr>
              <w:spacing w:line="203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3"/>
              </w:rPr>
            </w:pPr>
            <w:r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t> Important skills required is that of patience and confidence to handle responsibility</w:t>
            </w:r>
          </w:p>
        </w:tc>
        <w:tc>
          <w:tcPr>
            <w:tcW w:w="0" w:type="auto"/>
            <w:hideMark/>
          </w:tcPr>
          <w:p w:rsidR="001033C7" w:rsidRPr="00DE2BE9" w:rsidRDefault="001033C7" w:rsidP="00215451">
            <w:pPr>
              <w:spacing w:line="203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3"/>
              </w:rPr>
            </w:pPr>
            <w:r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t>Good communication is a key skill in cost accountants</w:t>
            </w:r>
            <w:r w:rsidRPr="00DE2BE9">
              <w:rPr>
                <w:rFonts w:ascii="Arial" w:eastAsia="Times New Roman" w:hAnsi="Arial" w:cs="Arial"/>
                <w:color w:val="000000"/>
                <w:sz w:val="18"/>
                <w:szCs w:val="13"/>
              </w:rPr>
              <w:br/>
              <w:t>    </w:t>
            </w:r>
            <w:r w:rsidRPr="00DE2BE9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</w:p>
        </w:tc>
      </w:tr>
    </w:tbl>
    <w:p w:rsidR="00B37A87" w:rsidRPr="00DE2BE9" w:rsidRDefault="00215451">
      <w:pPr>
        <w:rPr>
          <w:rFonts w:ascii="Algerian" w:hAnsi="Algerian"/>
          <w:i/>
          <w:sz w:val="144"/>
          <w:szCs w:val="144"/>
          <w:u w:val="double"/>
        </w:rPr>
      </w:pPr>
      <w:r w:rsidRPr="00DE2BE9">
        <w:rPr>
          <w:i/>
        </w:rPr>
        <w:t xml:space="preserve">                      </w:t>
      </w:r>
      <w:r w:rsidR="00DE2BE9">
        <w:rPr>
          <w:i/>
        </w:rPr>
        <w:t xml:space="preserve">   </w:t>
      </w:r>
      <w:r w:rsidR="00DE2BE9" w:rsidRPr="00DE2BE9">
        <w:rPr>
          <w:rFonts w:ascii="Algerian" w:hAnsi="Algerian"/>
          <w:i/>
          <w:sz w:val="96"/>
          <w:szCs w:val="144"/>
          <w:u w:val="double"/>
        </w:rPr>
        <w:t>I</w:t>
      </w:r>
      <w:r w:rsidRPr="00DE2BE9">
        <w:rPr>
          <w:rFonts w:ascii="Algerian" w:hAnsi="Algerian"/>
          <w:i/>
          <w:sz w:val="96"/>
          <w:szCs w:val="144"/>
          <w:u w:val="double"/>
        </w:rPr>
        <w:t>ntroduction</w:t>
      </w:r>
    </w:p>
    <w:sectPr w:rsidR="00B37A87" w:rsidRPr="00DE2BE9" w:rsidSect="00DE2B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ThinSmallGap" w:sz="24" w:space="24" w:color="FF0000" w:shadow="1"/>
        <w:left w:val="thinThickThinSmallGap" w:sz="24" w:space="24" w:color="FF0000" w:shadow="1"/>
        <w:bottom w:val="thinThickThinSmallGap" w:sz="24" w:space="24" w:color="FF0000" w:shadow="1"/>
        <w:right w:val="thinThickThinSmallGap" w:sz="24" w:space="24" w:color="FF0000" w:shadow="1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795" w:rsidRDefault="00D25795" w:rsidP="002D0BE7">
      <w:pPr>
        <w:spacing w:after="0" w:line="240" w:lineRule="auto"/>
      </w:pPr>
      <w:r>
        <w:separator/>
      </w:r>
    </w:p>
  </w:endnote>
  <w:endnote w:type="continuationSeparator" w:id="1">
    <w:p w:rsidR="00D25795" w:rsidRDefault="00D25795" w:rsidP="002D0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BE7" w:rsidRDefault="002D0BE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BE7" w:rsidRDefault="002D0BE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BE7" w:rsidRDefault="002D0B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795" w:rsidRDefault="00D25795" w:rsidP="002D0BE7">
      <w:pPr>
        <w:spacing w:after="0" w:line="240" w:lineRule="auto"/>
      </w:pPr>
      <w:r>
        <w:separator/>
      </w:r>
    </w:p>
  </w:footnote>
  <w:footnote w:type="continuationSeparator" w:id="1">
    <w:p w:rsidR="00D25795" w:rsidRDefault="00D25795" w:rsidP="002D0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BE7" w:rsidRDefault="002D0BE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BE7" w:rsidRDefault="002D0BE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BE7" w:rsidRDefault="002D0BE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characterSpacingControl w:val="doNotCompress"/>
  <w:hdrShapeDefaults>
    <o:shapedefaults v:ext="edit" spidmax="14338">
      <o:colormenu v:ext="edit" fillcolor="none [3052]"/>
    </o:shapedefaults>
  </w:hdrShapeDefaults>
  <w:footnotePr>
    <w:footnote w:id="0"/>
    <w:footnote w:id="1"/>
  </w:footnotePr>
  <w:endnotePr>
    <w:endnote w:id="0"/>
    <w:endnote w:id="1"/>
  </w:endnotePr>
  <w:compat/>
  <w:rsids>
    <w:rsidRoot w:val="001033C7"/>
    <w:rsid w:val="00007510"/>
    <w:rsid w:val="001033C7"/>
    <w:rsid w:val="00215451"/>
    <w:rsid w:val="0025744D"/>
    <w:rsid w:val="002C1C7B"/>
    <w:rsid w:val="002C5B9C"/>
    <w:rsid w:val="002D0BE7"/>
    <w:rsid w:val="003343F9"/>
    <w:rsid w:val="00396F96"/>
    <w:rsid w:val="00431442"/>
    <w:rsid w:val="005A5A18"/>
    <w:rsid w:val="00686AE9"/>
    <w:rsid w:val="008814B2"/>
    <w:rsid w:val="008A655F"/>
    <w:rsid w:val="0091333D"/>
    <w:rsid w:val="00924790"/>
    <w:rsid w:val="00B37A87"/>
    <w:rsid w:val="00C221BF"/>
    <w:rsid w:val="00CF3AC8"/>
    <w:rsid w:val="00D25795"/>
    <w:rsid w:val="00DE2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305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A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033C7"/>
  </w:style>
  <w:style w:type="character" w:customStyle="1" w:styleId="ilad">
    <w:name w:val="il_ad"/>
    <w:basedOn w:val="DefaultParagraphFont"/>
    <w:rsid w:val="001033C7"/>
  </w:style>
  <w:style w:type="table" w:styleId="LightGrid-Accent5">
    <w:name w:val="Light Grid Accent 5"/>
    <w:basedOn w:val="TableNormal"/>
    <w:uiPriority w:val="62"/>
    <w:rsid w:val="009247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2D0B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0BE7"/>
  </w:style>
  <w:style w:type="paragraph" w:styleId="Footer">
    <w:name w:val="footer"/>
    <w:basedOn w:val="Normal"/>
    <w:link w:val="FooterChar"/>
    <w:uiPriority w:val="99"/>
    <w:semiHidden/>
    <w:unhideWhenUsed/>
    <w:rsid w:val="002D0B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0BE7"/>
  </w:style>
  <w:style w:type="table" w:styleId="LightList-Accent6">
    <w:name w:val="Light List Accent 6"/>
    <w:basedOn w:val="TableNormal"/>
    <w:uiPriority w:val="61"/>
    <w:rsid w:val="00DE2B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MediumShading2-Accent4">
    <w:name w:val="Medium Shading 2 Accent 4"/>
    <w:basedOn w:val="TableNormal"/>
    <w:uiPriority w:val="64"/>
    <w:rsid w:val="00DE2B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2574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2574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6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Lokesh Sharma</dc:creator>
  <cp:lastModifiedBy>dinesh</cp:lastModifiedBy>
  <cp:revision>16</cp:revision>
  <dcterms:created xsi:type="dcterms:W3CDTF">2001-12-31T20:27:00Z</dcterms:created>
  <dcterms:modified xsi:type="dcterms:W3CDTF">2013-09-10T16:45:00Z</dcterms:modified>
</cp:coreProperties>
</file>