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F2DAC" w:rsidRPr="00FC5EA7" w:rsidRDefault="005F2DAC" w:rsidP="005F2DAC">
      <w:pPr>
        <w:spacing w:before="100" w:beforeAutospacing="1" w:after="100" w:afterAutospacing="1" w:line="240" w:lineRule="auto"/>
        <w:outlineLvl w:val="2"/>
        <w:rPr>
          <w:rFonts w:ascii="Times New Roman" w:eastAsia="Times New Roman" w:hAnsi="Times New Roman" w:cs="Times New Roman"/>
          <w:b/>
          <w:bCs/>
          <w:sz w:val="27"/>
          <w:szCs w:val="27"/>
        </w:rPr>
      </w:pPr>
      <w:r w:rsidRPr="00FC5EA7">
        <w:rPr>
          <w:rFonts w:ascii="Times New Roman" w:eastAsia="Times New Roman" w:hAnsi="Times New Roman" w:cs="Times New Roman"/>
          <w:b/>
          <w:bCs/>
          <w:noProof/>
          <w:sz w:val="27"/>
          <w:szCs w:val="27"/>
        </w:rPr>
        <w:drawing>
          <wp:anchor distT="0" distB="0" distL="114300" distR="114300" simplePos="0" relativeHeight="251658240" behindDoc="0" locked="0" layoutInCell="1" allowOverlap="1">
            <wp:simplePos x="0" y="0"/>
            <wp:positionH relativeFrom="column">
              <wp:posOffset>3371850</wp:posOffset>
            </wp:positionH>
            <wp:positionV relativeFrom="paragraph">
              <wp:posOffset>85725</wp:posOffset>
            </wp:positionV>
            <wp:extent cx="2571750" cy="1362075"/>
            <wp:effectExtent l="19050" t="0" r="0" b="0"/>
            <wp:wrapThrough wrapText="bothSides">
              <wp:wrapPolygon edited="0">
                <wp:start x="-160" y="0"/>
                <wp:lineTo x="-160" y="21449"/>
                <wp:lineTo x="21600" y="21449"/>
                <wp:lineTo x="21600" y="0"/>
                <wp:lineTo x="-160" y="0"/>
              </wp:wrapPolygon>
            </wp:wrapThrough>
            <wp:docPr id="1" name="Picture 1" descr="Finance Did You Know">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nce Did You Know">
                      <a:hlinkClick r:id="rId4"/>
                    </pic:cNvPr>
                    <pic:cNvPicPr>
                      <a:picLocks noChangeAspect="1" noChangeArrowheads="1"/>
                    </pic:cNvPicPr>
                  </pic:nvPicPr>
                  <pic:blipFill>
                    <a:blip r:embed="rId5"/>
                    <a:srcRect/>
                    <a:stretch>
                      <a:fillRect/>
                    </a:stretch>
                  </pic:blipFill>
                  <pic:spPr bwMode="auto">
                    <a:xfrm>
                      <a:off x="0" y="0"/>
                      <a:ext cx="2571750" cy="1362075"/>
                    </a:xfrm>
                    <a:prstGeom prst="rect">
                      <a:avLst/>
                    </a:prstGeom>
                    <a:noFill/>
                    <a:ln w="9525">
                      <a:noFill/>
                      <a:miter lim="800000"/>
                      <a:headEnd/>
                      <a:tailEnd/>
                    </a:ln>
                  </pic:spPr>
                </pic:pic>
              </a:graphicData>
            </a:graphic>
          </wp:anchor>
        </w:drawing>
      </w:r>
    </w:p>
    <w:p w:rsidR="005F2DAC" w:rsidRPr="00FC5EA7" w:rsidRDefault="005E33F3" w:rsidP="005F2DAC">
      <w:pPr>
        <w:spacing w:before="100" w:beforeAutospacing="1" w:after="100" w:afterAutospacing="1" w:line="240" w:lineRule="auto"/>
        <w:outlineLvl w:val="2"/>
        <w:rPr>
          <w:rFonts w:ascii="Times New Roman" w:eastAsia="Times New Roman" w:hAnsi="Times New Roman" w:cs="Times New Roman"/>
          <w:b/>
          <w:bCs/>
          <w:sz w:val="27"/>
          <w:szCs w:val="27"/>
        </w:rPr>
      </w:pPr>
      <w:hyperlink r:id="rId6" w:history="1">
        <w:r w:rsidRPr="00FC5EA7">
          <w:rPr>
            <w:rFonts w:ascii="Times New Roman" w:eastAsia="Times New Roman" w:hAnsi="Times New Roman" w:cs="Times New Roman"/>
            <w:b/>
            <w:bCs/>
            <w:color w:val="0000FF"/>
            <w:sz w:val="27"/>
            <w:szCs w:val="27"/>
            <w:u w:val="single"/>
          </w:rPr>
          <w:t xml:space="preserve">DID YOU </w:t>
        </w:r>
        <w:r w:rsidR="00FC5EA7" w:rsidRPr="00FC5EA7">
          <w:rPr>
            <w:rFonts w:ascii="Times New Roman" w:eastAsia="Times New Roman" w:hAnsi="Times New Roman" w:cs="Times New Roman"/>
            <w:b/>
            <w:bCs/>
            <w:color w:val="0000FF"/>
            <w:sz w:val="27"/>
            <w:szCs w:val="27"/>
            <w:u w:val="single"/>
          </w:rPr>
          <w:t>KNOW!!!</w:t>
        </w:r>
      </w:hyperlink>
      <w:r w:rsidRPr="005E33F3">
        <w:rPr>
          <w:rFonts w:ascii="Times New Roman" w:eastAsia="Times New Roman" w:hAnsi="Times New Roman" w:cs="Times New Roman"/>
          <w:b/>
          <w:bCs/>
          <w:sz w:val="27"/>
          <w:szCs w:val="27"/>
        </w:rPr>
        <w:t xml:space="preserve"> </w:t>
      </w:r>
    </w:p>
    <w:p w:rsidR="005E33F3" w:rsidRPr="005E33F3" w:rsidRDefault="005E33F3" w:rsidP="005F2DAC">
      <w:pPr>
        <w:spacing w:before="100" w:beforeAutospacing="1" w:after="100" w:afterAutospacing="1" w:line="240" w:lineRule="auto"/>
        <w:outlineLvl w:val="2"/>
        <w:rPr>
          <w:rFonts w:ascii="Times New Roman" w:eastAsia="Times New Roman" w:hAnsi="Times New Roman" w:cs="Times New Roman"/>
          <w:b/>
          <w:bCs/>
          <w:sz w:val="27"/>
          <w:szCs w:val="27"/>
        </w:rPr>
      </w:pPr>
      <w:r w:rsidRPr="00FC5EA7">
        <w:rPr>
          <w:rFonts w:ascii="Times New Roman" w:eastAsia="Times New Roman" w:hAnsi="Times New Roman" w:cs="Times New Roman"/>
          <w:i/>
          <w:sz w:val="24"/>
          <w:szCs w:val="24"/>
          <w:u w:val="single"/>
        </w:rPr>
        <w:t>Ashish Lahoti</w:t>
      </w:r>
    </w:p>
    <w:p w:rsidR="005E33F3" w:rsidRPr="00FC5EA7" w:rsidRDefault="005E33F3" w:rsidP="005E33F3">
      <w:pPr>
        <w:spacing w:after="0" w:line="240" w:lineRule="auto"/>
        <w:jc w:val="both"/>
        <w:rPr>
          <w:rFonts w:ascii="Times New Roman" w:eastAsia="Times New Roman" w:hAnsi="Times New Roman" w:cs="Times New Roman"/>
          <w:sz w:val="24"/>
          <w:szCs w:val="24"/>
        </w:rPr>
      </w:pPr>
    </w:p>
    <w:p w:rsidR="005F2DAC" w:rsidRPr="005E33F3" w:rsidRDefault="005F2DAC" w:rsidP="005E33F3">
      <w:pPr>
        <w:spacing w:after="0" w:line="240" w:lineRule="auto"/>
        <w:jc w:val="both"/>
        <w:rPr>
          <w:rFonts w:ascii="Times New Roman" w:eastAsia="Times New Roman" w:hAnsi="Times New Roman" w:cs="Times New Roman"/>
          <w:color w:val="000000" w:themeColor="text1"/>
          <w:sz w:val="24"/>
          <w:szCs w:val="24"/>
        </w:rPr>
      </w:pPr>
    </w:p>
    <w:p w:rsidR="005E33F3" w:rsidRPr="005E33F3" w:rsidRDefault="005E33F3" w:rsidP="00FC5EA7">
      <w:pPr>
        <w:spacing w:after="0" w:line="240" w:lineRule="auto"/>
        <w:jc w:val="both"/>
        <w:rPr>
          <w:rFonts w:ascii="Times New Roman" w:eastAsia="Times New Roman" w:hAnsi="Times New Roman" w:cs="Times New Roman"/>
          <w:color w:val="000000" w:themeColor="text1"/>
          <w:sz w:val="24"/>
          <w:szCs w:val="24"/>
        </w:rPr>
      </w:pPr>
      <w:r w:rsidRPr="00FC5EA7">
        <w:rPr>
          <w:rFonts w:ascii="Times New Roman" w:eastAsia="Times New Roman" w:hAnsi="Times New Roman" w:cs="Times New Roman"/>
          <w:bCs/>
          <w:color w:val="000000" w:themeColor="text1"/>
          <w:sz w:val="24"/>
          <w:szCs w:val="24"/>
        </w:rPr>
        <w:t>Here a few interesting facts compiled Internet</w:t>
      </w:r>
      <w:r w:rsidR="005F2DAC" w:rsidRPr="00FC5EA7">
        <w:rPr>
          <w:rFonts w:ascii="Times New Roman" w:eastAsia="Times New Roman" w:hAnsi="Times New Roman" w:cs="Times New Roman"/>
          <w:bCs/>
          <w:color w:val="000000" w:themeColor="text1"/>
          <w:sz w:val="24"/>
          <w:szCs w:val="24"/>
        </w:rPr>
        <w:t xml:space="preserve">, enjoy </w:t>
      </w:r>
      <w:r w:rsidR="00FC5EA7" w:rsidRPr="00FC5EA7">
        <w:rPr>
          <w:rFonts w:ascii="Times New Roman" w:eastAsia="Times New Roman" w:hAnsi="Times New Roman" w:cs="Times New Roman"/>
          <w:bCs/>
          <w:color w:val="000000" w:themeColor="text1"/>
          <w:sz w:val="24"/>
          <w:szCs w:val="24"/>
        </w:rPr>
        <w:t>reading:</w:t>
      </w:r>
    </w:p>
    <w:p w:rsidR="005E33F3" w:rsidRPr="005E33F3" w:rsidRDefault="005E33F3" w:rsidP="00FC5EA7">
      <w:pPr>
        <w:spacing w:after="0" w:line="240" w:lineRule="auto"/>
        <w:jc w:val="both"/>
        <w:rPr>
          <w:rFonts w:ascii="Times New Roman" w:eastAsia="Times New Roman" w:hAnsi="Times New Roman" w:cs="Times New Roman"/>
          <w:color w:val="000000" w:themeColor="text1"/>
          <w:sz w:val="24"/>
          <w:szCs w:val="24"/>
        </w:rPr>
      </w:pPr>
    </w:p>
    <w:p w:rsidR="005E33F3" w:rsidRPr="005E33F3" w:rsidRDefault="005E33F3" w:rsidP="00FC5EA7">
      <w:pPr>
        <w:spacing w:after="0" w:line="240" w:lineRule="auto"/>
        <w:jc w:val="both"/>
        <w:rPr>
          <w:rFonts w:ascii="Times New Roman" w:eastAsia="Times New Roman" w:hAnsi="Times New Roman" w:cs="Times New Roman"/>
          <w:color w:val="000000" w:themeColor="text1"/>
          <w:sz w:val="24"/>
          <w:szCs w:val="24"/>
        </w:rPr>
      </w:pPr>
      <w:r w:rsidRPr="00FC5EA7">
        <w:rPr>
          <w:rFonts w:ascii="Times New Roman" w:eastAsia="Times New Roman" w:hAnsi="Times New Roman" w:cs="Times New Roman"/>
          <w:bCs/>
          <w:color w:val="000000" w:themeColor="text1"/>
          <w:sz w:val="24"/>
          <w:szCs w:val="24"/>
        </w:rPr>
        <w:t xml:space="preserve">1. Indian Rupee has joined the elite club of currencies which have their own unique symbol. It is the fifth currency in the world after US Dollar, Great Britain (UK) Pound, </w:t>
      </w:r>
      <w:r w:rsidR="001E2454" w:rsidRPr="00FC5EA7">
        <w:rPr>
          <w:rFonts w:ascii="Times New Roman" w:eastAsia="Times New Roman" w:hAnsi="Times New Roman" w:cs="Times New Roman"/>
          <w:bCs/>
          <w:color w:val="000000" w:themeColor="text1"/>
          <w:sz w:val="24"/>
          <w:szCs w:val="24"/>
        </w:rPr>
        <w:t>Japanese</w:t>
      </w:r>
      <w:r w:rsidRPr="00FC5EA7">
        <w:rPr>
          <w:rFonts w:ascii="Times New Roman" w:eastAsia="Times New Roman" w:hAnsi="Times New Roman" w:cs="Times New Roman"/>
          <w:bCs/>
          <w:color w:val="000000" w:themeColor="text1"/>
          <w:sz w:val="24"/>
          <w:szCs w:val="24"/>
        </w:rPr>
        <w:t xml:space="preserve"> Yen and Euro to have its own symbol.</w:t>
      </w:r>
    </w:p>
    <w:p w:rsidR="005E33F3" w:rsidRPr="005E33F3" w:rsidRDefault="005E33F3" w:rsidP="00FC5EA7">
      <w:pPr>
        <w:spacing w:after="0" w:line="240" w:lineRule="auto"/>
        <w:jc w:val="both"/>
        <w:rPr>
          <w:rFonts w:ascii="Times New Roman" w:eastAsia="Times New Roman" w:hAnsi="Times New Roman" w:cs="Times New Roman"/>
          <w:color w:val="000000" w:themeColor="text1"/>
          <w:sz w:val="24"/>
          <w:szCs w:val="24"/>
        </w:rPr>
      </w:pPr>
    </w:p>
    <w:p w:rsidR="005E33F3" w:rsidRPr="005E33F3" w:rsidRDefault="005E33F3" w:rsidP="00FC5EA7">
      <w:pPr>
        <w:spacing w:after="0" w:line="240" w:lineRule="auto"/>
        <w:jc w:val="both"/>
        <w:rPr>
          <w:rFonts w:ascii="Times New Roman" w:eastAsia="Times New Roman" w:hAnsi="Times New Roman" w:cs="Times New Roman"/>
          <w:color w:val="000000" w:themeColor="text1"/>
          <w:sz w:val="24"/>
          <w:szCs w:val="24"/>
        </w:rPr>
      </w:pPr>
      <w:r w:rsidRPr="00FC5EA7">
        <w:rPr>
          <w:rFonts w:ascii="Times New Roman" w:eastAsia="Times New Roman" w:hAnsi="Times New Roman" w:cs="Times New Roman"/>
          <w:bCs/>
          <w:color w:val="000000" w:themeColor="text1"/>
          <w:sz w:val="24"/>
          <w:szCs w:val="24"/>
        </w:rPr>
        <w:t>2. In India, One Rupee currency notes bear the signature of the Secretary, Ministry of Finance, whereas currency notes of all other denominations are signed by the Governor of Reserve Bank of India.</w:t>
      </w:r>
    </w:p>
    <w:p w:rsidR="005E33F3" w:rsidRPr="005E33F3" w:rsidRDefault="005E33F3" w:rsidP="00FC5EA7">
      <w:pPr>
        <w:spacing w:after="0" w:line="240" w:lineRule="auto"/>
        <w:jc w:val="both"/>
        <w:rPr>
          <w:rFonts w:ascii="Times New Roman" w:eastAsia="Times New Roman" w:hAnsi="Times New Roman" w:cs="Times New Roman"/>
          <w:color w:val="000000" w:themeColor="text1"/>
          <w:sz w:val="24"/>
          <w:szCs w:val="24"/>
        </w:rPr>
      </w:pPr>
    </w:p>
    <w:p w:rsidR="005E33F3" w:rsidRPr="005E33F3" w:rsidRDefault="005E33F3" w:rsidP="00FC5EA7">
      <w:pPr>
        <w:spacing w:after="0" w:line="240" w:lineRule="auto"/>
        <w:jc w:val="both"/>
        <w:rPr>
          <w:rFonts w:ascii="Times New Roman" w:eastAsia="Times New Roman" w:hAnsi="Times New Roman" w:cs="Times New Roman"/>
          <w:color w:val="000000" w:themeColor="text1"/>
          <w:sz w:val="24"/>
          <w:szCs w:val="24"/>
        </w:rPr>
      </w:pPr>
      <w:r w:rsidRPr="00FC5EA7">
        <w:rPr>
          <w:rFonts w:ascii="Times New Roman" w:eastAsia="Times New Roman" w:hAnsi="Times New Roman" w:cs="Times New Roman"/>
          <w:bCs/>
          <w:color w:val="000000" w:themeColor="text1"/>
          <w:sz w:val="24"/>
          <w:szCs w:val="24"/>
        </w:rPr>
        <w:t>3. Rising prices of steel have made Rupee coins worth less than their metal value. This has led to noticeable shortages of coins in parts of India due to individuals illegally melting them and using the steel to manufacture razor blades. The blades are then smuggled out of the country.</w:t>
      </w:r>
    </w:p>
    <w:p w:rsidR="005E33F3" w:rsidRPr="005E33F3" w:rsidRDefault="005E33F3" w:rsidP="00FC5EA7">
      <w:pPr>
        <w:spacing w:after="0" w:line="240" w:lineRule="auto"/>
        <w:jc w:val="both"/>
        <w:rPr>
          <w:rFonts w:ascii="Times New Roman" w:eastAsia="Times New Roman" w:hAnsi="Times New Roman" w:cs="Times New Roman"/>
          <w:color w:val="000000" w:themeColor="text1"/>
          <w:sz w:val="24"/>
          <w:szCs w:val="24"/>
        </w:rPr>
      </w:pPr>
    </w:p>
    <w:p w:rsidR="005E33F3" w:rsidRPr="005E33F3" w:rsidRDefault="005E33F3" w:rsidP="00FC5EA7">
      <w:pPr>
        <w:spacing w:after="0" w:line="240" w:lineRule="auto"/>
        <w:jc w:val="both"/>
        <w:rPr>
          <w:rFonts w:ascii="Times New Roman" w:eastAsia="Times New Roman" w:hAnsi="Times New Roman" w:cs="Times New Roman"/>
          <w:color w:val="000000" w:themeColor="text1"/>
          <w:sz w:val="24"/>
          <w:szCs w:val="24"/>
        </w:rPr>
      </w:pPr>
      <w:r w:rsidRPr="00FC5EA7">
        <w:rPr>
          <w:rFonts w:ascii="Times New Roman" w:eastAsia="Times New Roman" w:hAnsi="Times New Roman" w:cs="Times New Roman"/>
          <w:bCs/>
          <w:color w:val="000000" w:themeColor="text1"/>
          <w:sz w:val="24"/>
          <w:szCs w:val="24"/>
        </w:rPr>
        <w:t xml:space="preserve">4. India's highest individual taxpayer for the financial year 2009-10 is </w:t>
      </w:r>
      <w:proofErr w:type="spellStart"/>
      <w:r w:rsidRPr="00FC5EA7">
        <w:rPr>
          <w:rFonts w:ascii="Times New Roman" w:eastAsia="Times New Roman" w:hAnsi="Times New Roman" w:cs="Times New Roman"/>
          <w:bCs/>
          <w:color w:val="000000" w:themeColor="text1"/>
          <w:sz w:val="24"/>
          <w:szCs w:val="24"/>
        </w:rPr>
        <w:t>Analjit</w:t>
      </w:r>
      <w:proofErr w:type="spellEnd"/>
      <w:r w:rsidRPr="00FC5EA7">
        <w:rPr>
          <w:rFonts w:ascii="Times New Roman" w:eastAsia="Times New Roman" w:hAnsi="Times New Roman" w:cs="Times New Roman"/>
          <w:bCs/>
          <w:color w:val="000000" w:themeColor="text1"/>
          <w:sz w:val="24"/>
          <w:szCs w:val="24"/>
        </w:rPr>
        <w:t xml:space="preserve"> Singh, the founder and chairman of Max India, a diversified business group with interests in healthcare, IT services, and financial services. He paid advance tax of Rs 99.7 </w:t>
      </w:r>
      <w:proofErr w:type="spellStart"/>
      <w:r w:rsidRPr="00FC5EA7">
        <w:rPr>
          <w:rFonts w:ascii="Times New Roman" w:eastAsia="Times New Roman" w:hAnsi="Times New Roman" w:cs="Times New Roman"/>
          <w:bCs/>
          <w:color w:val="000000" w:themeColor="text1"/>
          <w:sz w:val="24"/>
          <w:szCs w:val="24"/>
        </w:rPr>
        <w:t>crore</w:t>
      </w:r>
      <w:proofErr w:type="spellEnd"/>
      <w:r w:rsidRPr="00FC5EA7">
        <w:rPr>
          <w:rFonts w:ascii="Times New Roman" w:eastAsia="Times New Roman" w:hAnsi="Times New Roman" w:cs="Times New Roman"/>
          <w:bCs/>
          <w:color w:val="000000" w:themeColor="text1"/>
          <w:sz w:val="24"/>
          <w:szCs w:val="24"/>
        </w:rPr>
        <w:t xml:space="preserve"> (Rs 997 million).</w:t>
      </w:r>
    </w:p>
    <w:p w:rsidR="005E33F3" w:rsidRPr="005E33F3" w:rsidRDefault="005E33F3" w:rsidP="00FC5EA7">
      <w:pPr>
        <w:spacing w:after="0" w:line="240" w:lineRule="auto"/>
        <w:jc w:val="both"/>
        <w:rPr>
          <w:rFonts w:ascii="Times New Roman" w:eastAsia="Times New Roman" w:hAnsi="Times New Roman" w:cs="Times New Roman"/>
          <w:color w:val="000000" w:themeColor="text1"/>
          <w:sz w:val="24"/>
          <w:szCs w:val="24"/>
        </w:rPr>
      </w:pPr>
    </w:p>
    <w:p w:rsidR="005E33F3" w:rsidRPr="005E33F3" w:rsidRDefault="005E33F3" w:rsidP="00FC5EA7">
      <w:pPr>
        <w:spacing w:after="0" w:line="240" w:lineRule="auto"/>
        <w:jc w:val="both"/>
        <w:rPr>
          <w:rFonts w:ascii="Times New Roman" w:eastAsia="Times New Roman" w:hAnsi="Times New Roman" w:cs="Times New Roman"/>
          <w:color w:val="000000" w:themeColor="text1"/>
          <w:sz w:val="24"/>
          <w:szCs w:val="24"/>
        </w:rPr>
      </w:pPr>
      <w:r w:rsidRPr="00FC5EA7">
        <w:rPr>
          <w:rFonts w:ascii="Times New Roman" w:eastAsia="Times New Roman" w:hAnsi="Times New Roman" w:cs="Times New Roman"/>
          <w:bCs/>
          <w:color w:val="000000" w:themeColor="text1"/>
          <w:sz w:val="24"/>
          <w:szCs w:val="24"/>
        </w:rPr>
        <w:t xml:space="preserve">5. The Bombay Stock Exchange (BSE) is the oldest stock exchange in Asia and with 4900 </w:t>
      </w:r>
      <w:proofErr w:type="gramStart"/>
      <w:r w:rsidRPr="00FC5EA7">
        <w:rPr>
          <w:rFonts w:ascii="Times New Roman" w:eastAsia="Times New Roman" w:hAnsi="Times New Roman" w:cs="Times New Roman"/>
          <w:bCs/>
          <w:color w:val="000000" w:themeColor="text1"/>
          <w:sz w:val="24"/>
          <w:szCs w:val="24"/>
        </w:rPr>
        <w:t>listings,</w:t>
      </w:r>
      <w:proofErr w:type="gramEnd"/>
      <w:r w:rsidRPr="00FC5EA7">
        <w:rPr>
          <w:rFonts w:ascii="Times New Roman" w:eastAsia="Times New Roman" w:hAnsi="Times New Roman" w:cs="Times New Roman"/>
          <w:bCs/>
          <w:color w:val="000000" w:themeColor="text1"/>
          <w:sz w:val="24"/>
          <w:szCs w:val="24"/>
        </w:rPr>
        <w:t xml:space="preserve"> it has the third largest number of listed companies in the world. Its first name was 'The Native Share &amp; Stock Brokers Association'.</w:t>
      </w:r>
    </w:p>
    <w:p w:rsidR="005E33F3" w:rsidRPr="005E33F3" w:rsidRDefault="005E33F3" w:rsidP="00FC5EA7">
      <w:pPr>
        <w:spacing w:after="0" w:line="240" w:lineRule="auto"/>
        <w:jc w:val="both"/>
        <w:rPr>
          <w:rFonts w:ascii="Times New Roman" w:eastAsia="Times New Roman" w:hAnsi="Times New Roman" w:cs="Times New Roman"/>
          <w:color w:val="000000" w:themeColor="text1"/>
          <w:sz w:val="24"/>
          <w:szCs w:val="24"/>
        </w:rPr>
      </w:pPr>
    </w:p>
    <w:p w:rsidR="005E33F3" w:rsidRPr="005E33F3" w:rsidRDefault="005E33F3" w:rsidP="00FC5EA7">
      <w:pPr>
        <w:spacing w:after="0" w:line="240" w:lineRule="auto"/>
        <w:jc w:val="both"/>
        <w:rPr>
          <w:rFonts w:ascii="Times New Roman" w:eastAsia="Times New Roman" w:hAnsi="Times New Roman" w:cs="Times New Roman"/>
          <w:color w:val="000000" w:themeColor="text1"/>
          <w:sz w:val="24"/>
          <w:szCs w:val="24"/>
        </w:rPr>
      </w:pPr>
      <w:r w:rsidRPr="00FC5EA7">
        <w:rPr>
          <w:rFonts w:ascii="Times New Roman" w:eastAsia="Times New Roman" w:hAnsi="Times New Roman" w:cs="Times New Roman"/>
          <w:bCs/>
          <w:color w:val="000000" w:themeColor="text1"/>
          <w:sz w:val="24"/>
          <w:szCs w:val="24"/>
        </w:rPr>
        <w:t xml:space="preserve">6. PIIGS is an acronym used to refer to the five </w:t>
      </w:r>
      <w:proofErr w:type="spellStart"/>
      <w:r w:rsidRPr="00FC5EA7">
        <w:rPr>
          <w:rFonts w:ascii="Times New Roman" w:eastAsia="Times New Roman" w:hAnsi="Times New Roman" w:cs="Times New Roman"/>
          <w:bCs/>
          <w:color w:val="000000" w:themeColor="text1"/>
          <w:sz w:val="24"/>
          <w:szCs w:val="24"/>
        </w:rPr>
        <w:t>Eurozone</w:t>
      </w:r>
      <w:proofErr w:type="spellEnd"/>
      <w:r w:rsidRPr="00FC5EA7">
        <w:rPr>
          <w:rFonts w:ascii="Times New Roman" w:eastAsia="Times New Roman" w:hAnsi="Times New Roman" w:cs="Times New Roman"/>
          <w:bCs/>
          <w:color w:val="000000" w:themeColor="text1"/>
          <w:sz w:val="24"/>
          <w:szCs w:val="24"/>
        </w:rPr>
        <w:t xml:space="preserve"> nations, which were considered economically weaker following the financial crisis: Portugal, Italy, Ireland, Greece and Spain. Since the nations use the euro as their currency, they were unable to employ independent monetary policy in order to help battle the economic downturn. The economic troubles of the PIIGS nations reignited debate about the efficacy of a single currency employed among the </w:t>
      </w:r>
      <w:proofErr w:type="spellStart"/>
      <w:r w:rsidRPr="00FC5EA7">
        <w:rPr>
          <w:rFonts w:ascii="Times New Roman" w:eastAsia="Times New Roman" w:hAnsi="Times New Roman" w:cs="Times New Roman"/>
          <w:bCs/>
          <w:color w:val="000000" w:themeColor="text1"/>
          <w:sz w:val="24"/>
          <w:szCs w:val="24"/>
        </w:rPr>
        <w:t>Eurozone</w:t>
      </w:r>
      <w:proofErr w:type="spellEnd"/>
      <w:r w:rsidRPr="00FC5EA7">
        <w:rPr>
          <w:rFonts w:ascii="Times New Roman" w:eastAsia="Times New Roman" w:hAnsi="Times New Roman" w:cs="Times New Roman"/>
          <w:bCs/>
          <w:color w:val="000000" w:themeColor="text1"/>
          <w:sz w:val="24"/>
          <w:szCs w:val="24"/>
        </w:rPr>
        <w:t xml:space="preserve"> nations.</w:t>
      </w:r>
    </w:p>
    <w:p w:rsidR="005E33F3" w:rsidRPr="005E33F3" w:rsidRDefault="005E33F3" w:rsidP="00FC5EA7">
      <w:pPr>
        <w:spacing w:after="0" w:line="240" w:lineRule="auto"/>
        <w:jc w:val="both"/>
        <w:rPr>
          <w:rFonts w:ascii="Times New Roman" w:eastAsia="Times New Roman" w:hAnsi="Times New Roman" w:cs="Times New Roman"/>
          <w:color w:val="000000" w:themeColor="text1"/>
          <w:sz w:val="24"/>
          <w:szCs w:val="24"/>
        </w:rPr>
      </w:pPr>
    </w:p>
    <w:p w:rsidR="005F2DAC" w:rsidRPr="00FC5EA7" w:rsidRDefault="005E33F3" w:rsidP="00FC5EA7">
      <w:pPr>
        <w:spacing w:after="0" w:line="240" w:lineRule="auto"/>
        <w:jc w:val="both"/>
        <w:rPr>
          <w:rFonts w:ascii="Times New Roman" w:eastAsia="Times New Roman" w:hAnsi="Times New Roman" w:cs="Times New Roman"/>
          <w:bCs/>
          <w:color w:val="000000" w:themeColor="text1"/>
          <w:sz w:val="24"/>
          <w:szCs w:val="24"/>
        </w:rPr>
      </w:pPr>
      <w:r w:rsidRPr="00FC5EA7">
        <w:rPr>
          <w:rFonts w:ascii="Times New Roman" w:eastAsia="Times New Roman" w:hAnsi="Times New Roman" w:cs="Times New Roman"/>
          <w:bCs/>
          <w:color w:val="000000" w:themeColor="text1"/>
          <w:sz w:val="24"/>
          <w:szCs w:val="24"/>
        </w:rPr>
        <w:t>7. In April 2009, Zimbabwe abandoned printing of the Zimbabwean dollar</w:t>
      </w:r>
      <w:r w:rsidR="006A683D" w:rsidRPr="00FC5EA7">
        <w:rPr>
          <w:rFonts w:ascii="Times New Roman" w:eastAsia="Times New Roman" w:hAnsi="Times New Roman" w:cs="Times New Roman"/>
          <w:bCs/>
          <w:color w:val="000000" w:themeColor="text1"/>
          <w:sz w:val="24"/>
          <w:szCs w:val="24"/>
        </w:rPr>
        <w:t xml:space="preserve"> in order to resolve their High-</w:t>
      </w:r>
      <w:proofErr w:type="spellStart"/>
      <w:r w:rsidR="006A683D" w:rsidRPr="00FC5EA7">
        <w:rPr>
          <w:rFonts w:ascii="Times New Roman" w:eastAsia="Times New Roman" w:hAnsi="Times New Roman" w:cs="Times New Roman"/>
          <w:bCs/>
          <w:color w:val="000000" w:themeColor="text1"/>
          <w:sz w:val="24"/>
          <w:szCs w:val="24"/>
        </w:rPr>
        <w:t>Fi</w:t>
      </w:r>
      <w:proofErr w:type="spellEnd"/>
      <w:r w:rsidR="006A683D" w:rsidRPr="00FC5EA7">
        <w:rPr>
          <w:rFonts w:ascii="Times New Roman" w:eastAsia="Times New Roman" w:hAnsi="Times New Roman" w:cs="Times New Roman"/>
          <w:bCs/>
          <w:color w:val="000000" w:themeColor="text1"/>
          <w:sz w:val="24"/>
          <w:szCs w:val="24"/>
        </w:rPr>
        <w:t xml:space="preserve"> Inflation Rate</w:t>
      </w:r>
      <w:r w:rsidRPr="00FC5EA7">
        <w:rPr>
          <w:rFonts w:ascii="Times New Roman" w:eastAsia="Times New Roman" w:hAnsi="Times New Roman" w:cs="Times New Roman"/>
          <w:bCs/>
          <w:color w:val="000000" w:themeColor="text1"/>
          <w:sz w:val="24"/>
          <w:szCs w:val="24"/>
        </w:rPr>
        <w:t>.</w:t>
      </w:r>
    </w:p>
    <w:p w:rsidR="004C7D71" w:rsidRPr="004C7D71" w:rsidRDefault="004C7D71" w:rsidP="00FC5EA7">
      <w:pPr>
        <w:spacing w:after="0" w:line="240" w:lineRule="auto"/>
        <w:jc w:val="both"/>
        <w:rPr>
          <w:rFonts w:ascii="Times New Roman" w:eastAsia="Times New Roman" w:hAnsi="Times New Roman" w:cs="Times New Roman"/>
          <w:bCs/>
          <w:color w:val="000000" w:themeColor="text1"/>
          <w:sz w:val="24"/>
          <w:szCs w:val="24"/>
        </w:rPr>
      </w:pPr>
      <w:r w:rsidRPr="00FC5EA7">
        <w:rPr>
          <w:rFonts w:ascii="Times New Roman" w:eastAsia="Times New Roman" w:hAnsi="Times New Roman" w:cs="Times New Roman"/>
          <w:bCs/>
          <w:color w:val="000000" w:themeColor="text1"/>
          <w:sz w:val="24"/>
          <w:szCs w:val="24"/>
        </w:rPr>
        <w:t xml:space="preserve"> </w:t>
      </w:r>
    </w:p>
    <w:p w:rsidR="004C7D71" w:rsidRPr="004C7D71" w:rsidRDefault="005F2DAC" w:rsidP="00FC5EA7">
      <w:pPr>
        <w:spacing w:after="0" w:line="240" w:lineRule="auto"/>
        <w:jc w:val="both"/>
        <w:rPr>
          <w:rFonts w:ascii="Times New Roman" w:eastAsia="Times New Roman" w:hAnsi="Times New Roman" w:cs="Times New Roman"/>
          <w:color w:val="000000" w:themeColor="text1"/>
          <w:sz w:val="24"/>
          <w:szCs w:val="24"/>
        </w:rPr>
      </w:pPr>
      <w:r w:rsidRPr="00FC5EA7">
        <w:rPr>
          <w:rFonts w:ascii="Times New Roman" w:eastAsia="Times New Roman" w:hAnsi="Times New Roman" w:cs="Times New Roman"/>
          <w:bCs/>
          <w:color w:val="000000" w:themeColor="text1"/>
          <w:sz w:val="24"/>
          <w:szCs w:val="24"/>
        </w:rPr>
        <w:t>9</w:t>
      </w:r>
      <w:r w:rsidR="004C7D71" w:rsidRPr="00FC5EA7">
        <w:rPr>
          <w:rFonts w:ascii="Times New Roman" w:eastAsia="Times New Roman" w:hAnsi="Times New Roman" w:cs="Times New Roman"/>
          <w:bCs/>
          <w:color w:val="000000" w:themeColor="text1"/>
          <w:sz w:val="24"/>
          <w:szCs w:val="24"/>
        </w:rPr>
        <w:t xml:space="preserve">. EURO (€) is the official currency of the </w:t>
      </w:r>
      <w:proofErr w:type="spellStart"/>
      <w:r w:rsidR="004C7D71" w:rsidRPr="00FC5EA7">
        <w:rPr>
          <w:rFonts w:ascii="Times New Roman" w:eastAsia="Times New Roman" w:hAnsi="Times New Roman" w:cs="Times New Roman"/>
          <w:bCs/>
          <w:color w:val="000000" w:themeColor="text1"/>
          <w:sz w:val="24"/>
          <w:szCs w:val="24"/>
        </w:rPr>
        <w:t>eurozone</w:t>
      </w:r>
      <w:proofErr w:type="spellEnd"/>
      <w:r w:rsidR="004C7D71" w:rsidRPr="00FC5EA7">
        <w:rPr>
          <w:rFonts w:ascii="Times New Roman" w:eastAsia="Times New Roman" w:hAnsi="Times New Roman" w:cs="Times New Roman"/>
          <w:bCs/>
          <w:color w:val="000000" w:themeColor="text1"/>
          <w:sz w:val="24"/>
          <w:szCs w:val="24"/>
        </w:rPr>
        <w:t>, which consists of 16 of the 27 Member States of the European Union (EU). It is also the currency used by the EU institutions. Surprisingly, Euro is not the currency of one of the most powerful nations of Europe i.e. The United Kingdom.</w:t>
      </w:r>
    </w:p>
    <w:p w:rsidR="004C7D71" w:rsidRPr="004C7D71" w:rsidRDefault="004C7D71" w:rsidP="00FC5EA7">
      <w:pPr>
        <w:spacing w:after="0" w:line="240" w:lineRule="auto"/>
        <w:jc w:val="both"/>
        <w:rPr>
          <w:rFonts w:ascii="Times New Roman" w:eastAsia="Times New Roman" w:hAnsi="Times New Roman" w:cs="Times New Roman"/>
          <w:color w:val="000000" w:themeColor="text1"/>
          <w:sz w:val="24"/>
          <w:szCs w:val="24"/>
        </w:rPr>
      </w:pPr>
    </w:p>
    <w:p w:rsidR="004C7D71" w:rsidRPr="004C7D71" w:rsidRDefault="005F2DAC" w:rsidP="00FC5EA7">
      <w:pPr>
        <w:spacing w:after="0" w:line="240" w:lineRule="auto"/>
        <w:jc w:val="both"/>
        <w:rPr>
          <w:rFonts w:ascii="Times New Roman" w:eastAsia="Times New Roman" w:hAnsi="Times New Roman" w:cs="Times New Roman"/>
          <w:color w:val="000000" w:themeColor="text1"/>
          <w:sz w:val="24"/>
          <w:szCs w:val="24"/>
        </w:rPr>
      </w:pPr>
      <w:r w:rsidRPr="00FC5EA7">
        <w:rPr>
          <w:rFonts w:ascii="Times New Roman" w:eastAsia="Times New Roman" w:hAnsi="Times New Roman" w:cs="Times New Roman"/>
          <w:bCs/>
          <w:color w:val="000000" w:themeColor="text1"/>
          <w:sz w:val="24"/>
          <w:szCs w:val="24"/>
        </w:rPr>
        <w:t>10</w:t>
      </w:r>
      <w:r w:rsidR="004C7D71" w:rsidRPr="00FC5EA7">
        <w:rPr>
          <w:rFonts w:ascii="Times New Roman" w:eastAsia="Times New Roman" w:hAnsi="Times New Roman" w:cs="Times New Roman"/>
          <w:bCs/>
          <w:color w:val="000000" w:themeColor="text1"/>
          <w:sz w:val="24"/>
          <w:szCs w:val="24"/>
        </w:rPr>
        <w:t>. BRIC (</w:t>
      </w:r>
      <w:proofErr w:type="spellStart"/>
      <w:r w:rsidR="004C7D71" w:rsidRPr="00FC5EA7">
        <w:rPr>
          <w:rFonts w:ascii="Times New Roman" w:eastAsia="Times New Roman" w:hAnsi="Times New Roman" w:cs="Times New Roman"/>
          <w:bCs/>
          <w:color w:val="000000" w:themeColor="text1"/>
          <w:sz w:val="24"/>
          <w:szCs w:val="24"/>
        </w:rPr>
        <w:t>or"the</w:t>
      </w:r>
      <w:proofErr w:type="spellEnd"/>
      <w:r w:rsidR="004C7D71" w:rsidRPr="00FC5EA7">
        <w:rPr>
          <w:rFonts w:ascii="Times New Roman" w:eastAsia="Times New Roman" w:hAnsi="Times New Roman" w:cs="Times New Roman"/>
          <w:bCs/>
          <w:color w:val="000000" w:themeColor="text1"/>
          <w:sz w:val="24"/>
          <w:szCs w:val="24"/>
        </w:rPr>
        <w:t xml:space="preserve"> BRIC countries") is a grouping acronym that refers to 4 countries - Brazil, Russia, India, and China. They are deemed to be at a similar stage of newly advanced economic development. These are also known as the "Big Four" of the world. </w:t>
      </w:r>
    </w:p>
    <w:p w:rsidR="004C7D71" w:rsidRPr="004C7D71" w:rsidRDefault="004C7D71" w:rsidP="004C7D71">
      <w:pPr>
        <w:spacing w:after="0" w:line="240" w:lineRule="auto"/>
        <w:jc w:val="both"/>
        <w:rPr>
          <w:rFonts w:ascii="Times New Roman" w:eastAsia="Times New Roman" w:hAnsi="Times New Roman" w:cs="Times New Roman"/>
          <w:color w:val="000000" w:themeColor="text1"/>
          <w:sz w:val="24"/>
          <w:szCs w:val="24"/>
        </w:rPr>
      </w:pPr>
    </w:p>
    <w:p w:rsidR="004C7D71" w:rsidRPr="004C7D71" w:rsidRDefault="005F2DAC" w:rsidP="004C7D71">
      <w:pPr>
        <w:spacing w:after="0" w:line="240" w:lineRule="auto"/>
        <w:jc w:val="both"/>
        <w:rPr>
          <w:rFonts w:ascii="Times New Roman" w:eastAsia="Times New Roman" w:hAnsi="Times New Roman" w:cs="Times New Roman"/>
          <w:color w:val="000000" w:themeColor="text1"/>
          <w:sz w:val="24"/>
          <w:szCs w:val="24"/>
        </w:rPr>
      </w:pPr>
      <w:r w:rsidRPr="00FC5EA7">
        <w:rPr>
          <w:rFonts w:ascii="Times New Roman" w:eastAsia="Times New Roman" w:hAnsi="Times New Roman" w:cs="Times New Roman"/>
          <w:bCs/>
          <w:color w:val="000000" w:themeColor="text1"/>
          <w:sz w:val="24"/>
          <w:szCs w:val="24"/>
        </w:rPr>
        <w:lastRenderedPageBreak/>
        <w:t>11</w:t>
      </w:r>
      <w:r w:rsidR="004C7D71" w:rsidRPr="00FC5EA7">
        <w:rPr>
          <w:rFonts w:ascii="Times New Roman" w:eastAsia="Times New Roman" w:hAnsi="Times New Roman" w:cs="Times New Roman"/>
          <w:bCs/>
          <w:color w:val="000000" w:themeColor="text1"/>
          <w:sz w:val="24"/>
          <w:szCs w:val="24"/>
        </w:rPr>
        <w:t>. From January 2008 onwards, 283 Banks have failed in the United States of America. But still, USA managed to survive</w:t>
      </w:r>
    </w:p>
    <w:p w:rsidR="004C7D71" w:rsidRPr="004C7D71" w:rsidRDefault="005F2DAC" w:rsidP="00BF449C">
      <w:pPr>
        <w:spacing w:after="0" w:line="240" w:lineRule="auto"/>
        <w:rPr>
          <w:rFonts w:ascii="Times New Roman" w:eastAsia="Times New Roman" w:hAnsi="Times New Roman" w:cs="Times New Roman"/>
          <w:color w:val="000000" w:themeColor="text1"/>
          <w:sz w:val="24"/>
          <w:szCs w:val="24"/>
        </w:rPr>
      </w:pPr>
      <w:r w:rsidRPr="00FC5EA7">
        <w:rPr>
          <w:rFonts w:ascii="Times New Roman" w:eastAsia="Times New Roman" w:hAnsi="Times New Roman" w:cs="Times New Roman"/>
          <w:noProof/>
          <w:color w:val="000000" w:themeColor="text1"/>
          <w:sz w:val="24"/>
          <w:szCs w:val="24"/>
        </w:rPr>
        <w:drawing>
          <wp:anchor distT="0" distB="0" distL="114300" distR="114300" simplePos="0" relativeHeight="251659264" behindDoc="0" locked="0" layoutInCell="1" allowOverlap="1">
            <wp:simplePos x="0" y="0"/>
            <wp:positionH relativeFrom="column">
              <wp:posOffset>4171950</wp:posOffset>
            </wp:positionH>
            <wp:positionV relativeFrom="paragraph">
              <wp:posOffset>11430</wp:posOffset>
            </wp:positionV>
            <wp:extent cx="2028825" cy="2019300"/>
            <wp:effectExtent l="19050" t="0" r="9525" b="0"/>
            <wp:wrapThrough wrapText="bothSides">
              <wp:wrapPolygon edited="0">
                <wp:start x="-203" y="0"/>
                <wp:lineTo x="-203" y="21396"/>
                <wp:lineTo x="21701" y="21396"/>
                <wp:lineTo x="21701" y="0"/>
                <wp:lineTo x="-203" y="0"/>
              </wp:wrapPolygon>
            </wp:wrapThrough>
            <wp:docPr id="3" name="Picture 3" descr="Finance Did You Know">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inance Did You Know">
                      <a:hlinkClick r:id="rId7"/>
                    </pic:cNvPr>
                    <pic:cNvPicPr>
                      <a:picLocks noChangeAspect="1" noChangeArrowheads="1"/>
                    </pic:cNvPicPr>
                  </pic:nvPicPr>
                  <pic:blipFill>
                    <a:blip r:embed="rId8"/>
                    <a:srcRect/>
                    <a:stretch>
                      <a:fillRect/>
                    </a:stretch>
                  </pic:blipFill>
                  <pic:spPr bwMode="auto">
                    <a:xfrm>
                      <a:off x="0" y="0"/>
                      <a:ext cx="2028825" cy="2019300"/>
                    </a:xfrm>
                    <a:prstGeom prst="rect">
                      <a:avLst/>
                    </a:prstGeom>
                    <a:noFill/>
                    <a:ln w="9525">
                      <a:noFill/>
                      <a:miter lim="800000"/>
                      <a:headEnd/>
                      <a:tailEnd/>
                    </a:ln>
                  </pic:spPr>
                </pic:pic>
              </a:graphicData>
            </a:graphic>
          </wp:anchor>
        </w:drawing>
      </w:r>
    </w:p>
    <w:p w:rsidR="004C7D71" w:rsidRPr="004C7D71" w:rsidRDefault="005F2DAC" w:rsidP="004C7D71">
      <w:pPr>
        <w:spacing w:after="0" w:line="240" w:lineRule="auto"/>
        <w:jc w:val="both"/>
        <w:rPr>
          <w:rFonts w:ascii="Times New Roman" w:eastAsia="Times New Roman" w:hAnsi="Times New Roman" w:cs="Times New Roman"/>
          <w:color w:val="000000" w:themeColor="text1"/>
          <w:sz w:val="24"/>
          <w:szCs w:val="24"/>
        </w:rPr>
      </w:pPr>
      <w:r w:rsidRPr="00FC5EA7">
        <w:rPr>
          <w:rFonts w:ascii="Times New Roman" w:eastAsia="Times New Roman" w:hAnsi="Times New Roman" w:cs="Times New Roman"/>
          <w:bCs/>
          <w:color w:val="000000" w:themeColor="text1"/>
          <w:sz w:val="24"/>
          <w:szCs w:val="24"/>
        </w:rPr>
        <w:t>12</w:t>
      </w:r>
      <w:r w:rsidR="004C7D71" w:rsidRPr="00FC5EA7">
        <w:rPr>
          <w:rFonts w:ascii="Times New Roman" w:eastAsia="Times New Roman" w:hAnsi="Times New Roman" w:cs="Times New Roman"/>
          <w:bCs/>
          <w:color w:val="000000" w:themeColor="text1"/>
          <w:sz w:val="24"/>
          <w:szCs w:val="24"/>
        </w:rPr>
        <w:t>. The oldest bank in existence in India is the State Bank of India, which originated in the Bank of Calcutta in June 1806, which almost immediately became the Bank of Bengal. This was one of the three presidency banks, the other two being the Bank of Bombay and the Bank of Madras, all three of which were established under charters from the British East India Company. For many years the Presidency banks acted as quasi-central banks, as did their successors. The three banks merged in 1921 to form the Imperial Bank of India, which, upon India's independence, became the State Bank of India.</w:t>
      </w:r>
    </w:p>
    <w:p w:rsidR="004C7D71" w:rsidRPr="004C7D71" w:rsidRDefault="004C7D71" w:rsidP="004C7D71">
      <w:pPr>
        <w:spacing w:after="0" w:line="240" w:lineRule="auto"/>
        <w:jc w:val="both"/>
        <w:rPr>
          <w:rFonts w:ascii="Times New Roman" w:eastAsia="Times New Roman" w:hAnsi="Times New Roman" w:cs="Times New Roman"/>
          <w:color w:val="000000" w:themeColor="text1"/>
          <w:sz w:val="24"/>
          <w:szCs w:val="24"/>
        </w:rPr>
      </w:pPr>
      <w:r w:rsidRPr="004C7D71">
        <w:rPr>
          <w:rFonts w:ascii="Times New Roman" w:eastAsia="Times New Roman" w:hAnsi="Times New Roman" w:cs="Times New Roman"/>
          <w:color w:val="000000" w:themeColor="text1"/>
          <w:sz w:val="24"/>
          <w:szCs w:val="24"/>
        </w:rPr>
        <w:br/>
      </w:r>
      <w:r w:rsidR="005F2DAC" w:rsidRPr="00FC5EA7">
        <w:rPr>
          <w:rFonts w:ascii="Times New Roman" w:eastAsia="Times New Roman" w:hAnsi="Times New Roman" w:cs="Times New Roman"/>
          <w:bCs/>
          <w:color w:val="000000" w:themeColor="text1"/>
          <w:sz w:val="24"/>
          <w:szCs w:val="24"/>
        </w:rPr>
        <w:t>13</w:t>
      </w:r>
      <w:r w:rsidRPr="00FC5EA7">
        <w:rPr>
          <w:rFonts w:ascii="Times New Roman" w:eastAsia="Times New Roman" w:hAnsi="Times New Roman" w:cs="Times New Roman"/>
          <w:bCs/>
          <w:color w:val="000000" w:themeColor="text1"/>
          <w:sz w:val="24"/>
          <w:szCs w:val="24"/>
        </w:rPr>
        <w:t xml:space="preserve">. </w:t>
      </w:r>
      <w:r w:rsidR="00BF449C" w:rsidRPr="00FC5EA7">
        <w:rPr>
          <w:rFonts w:ascii="Times New Roman" w:eastAsia="Times New Roman" w:hAnsi="Times New Roman" w:cs="Times New Roman"/>
          <w:bCs/>
          <w:color w:val="000000" w:themeColor="text1"/>
          <w:sz w:val="24"/>
          <w:szCs w:val="24"/>
        </w:rPr>
        <w:t>Fourteen</w:t>
      </w:r>
      <w:r w:rsidRPr="00FC5EA7">
        <w:rPr>
          <w:rFonts w:ascii="Times New Roman" w:eastAsia="Times New Roman" w:hAnsi="Times New Roman" w:cs="Times New Roman"/>
          <w:bCs/>
          <w:color w:val="000000" w:themeColor="text1"/>
          <w:sz w:val="24"/>
          <w:szCs w:val="24"/>
        </w:rPr>
        <w:t xml:space="preserve"> largest commercial banks were nationalized with effect from 19th July, 1969. A second dose of nationalization of 6 more commercial banks followed in 1980. The reason stated behind the nationalization of banks was to give the government more control over credit delivery.</w:t>
      </w:r>
    </w:p>
    <w:p w:rsidR="004C7D71" w:rsidRPr="004C7D71" w:rsidRDefault="004C7D71" w:rsidP="004C7D71">
      <w:pPr>
        <w:spacing w:after="0" w:line="240" w:lineRule="auto"/>
        <w:jc w:val="both"/>
        <w:rPr>
          <w:rFonts w:ascii="Times New Roman" w:eastAsia="Times New Roman" w:hAnsi="Times New Roman" w:cs="Times New Roman"/>
          <w:color w:val="000000" w:themeColor="text1"/>
          <w:sz w:val="24"/>
          <w:szCs w:val="24"/>
        </w:rPr>
      </w:pPr>
    </w:p>
    <w:p w:rsidR="00B64651" w:rsidRPr="00FC5EA7" w:rsidRDefault="005F2DAC" w:rsidP="00FC5EA7">
      <w:pPr>
        <w:spacing w:after="0" w:line="240" w:lineRule="auto"/>
        <w:jc w:val="both"/>
        <w:rPr>
          <w:rFonts w:ascii="Times New Roman" w:eastAsia="Times New Roman" w:hAnsi="Times New Roman" w:cs="Times New Roman"/>
          <w:color w:val="000000" w:themeColor="text1"/>
          <w:sz w:val="24"/>
          <w:szCs w:val="24"/>
        </w:rPr>
      </w:pPr>
      <w:r w:rsidRPr="00FC5EA7">
        <w:rPr>
          <w:rFonts w:ascii="Times New Roman" w:eastAsia="Times New Roman" w:hAnsi="Times New Roman" w:cs="Times New Roman"/>
          <w:bCs/>
          <w:color w:val="000000" w:themeColor="text1"/>
          <w:sz w:val="24"/>
          <w:szCs w:val="24"/>
        </w:rPr>
        <w:t>14</w:t>
      </w:r>
      <w:r w:rsidR="004C7D71" w:rsidRPr="00FC5EA7">
        <w:rPr>
          <w:rFonts w:ascii="Times New Roman" w:eastAsia="Times New Roman" w:hAnsi="Times New Roman" w:cs="Times New Roman"/>
          <w:bCs/>
          <w:color w:val="000000" w:themeColor="text1"/>
          <w:sz w:val="24"/>
          <w:szCs w:val="24"/>
        </w:rPr>
        <w:t>. Finland has become the first country in the world to make broadband a legal right for every citizen. From 1 July 2010, every Finn has the right to access to a 1Mbps (megabit per second) broadband connection. Finland has vowed to connect everyone to a 100Mbps connection by 2015. I wonder if we will ever be able to effectively use a 100mbps connection in India.</w:t>
      </w:r>
    </w:p>
    <w:sectPr w:rsidR="00B64651" w:rsidRPr="00FC5EA7" w:rsidSect="00BF449C">
      <w:pgSz w:w="12240" w:h="15840"/>
      <w:pgMar w:top="72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useFELayout/>
  </w:compat>
  <w:rsids>
    <w:rsidRoot w:val="005E33F3"/>
    <w:rsid w:val="001E2454"/>
    <w:rsid w:val="004B3FF4"/>
    <w:rsid w:val="004C7D71"/>
    <w:rsid w:val="005E19EF"/>
    <w:rsid w:val="005E33F3"/>
    <w:rsid w:val="005F2DAC"/>
    <w:rsid w:val="006A683D"/>
    <w:rsid w:val="00B64651"/>
    <w:rsid w:val="00BF449C"/>
    <w:rsid w:val="00C22BA7"/>
    <w:rsid w:val="00FC5EA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3">
    <w:name w:val="heading 3"/>
    <w:basedOn w:val="Normal"/>
    <w:link w:val="Heading3Char"/>
    <w:uiPriority w:val="9"/>
    <w:qFormat/>
    <w:rsid w:val="005E33F3"/>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5E33F3"/>
    <w:rPr>
      <w:rFonts w:ascii="Times New Roman" w:eastAsia="Times New Roman" w:hAnsi="Times New Roman" w:cs="Times New Roman"/>
      <w:b/>
      <w:bCs/>
      <w:sz w:val="27"/>
      <w:szCs w:val="27"/>
    </w:rPr>
  </w:style>
  <w:style w:type="character" w:styleId="Hyperlink">
    <w:name w:val="Hyperlink"/>
    <w:basedOn w:val="DefaultParagraphFont"/>
    <w:uiPriority w:val="99"/>
    <w:semiHidden/>
    <w:unhideWhenUsed/>
    <w:rsid w:val="005E33F3"/>
    <w:rPr>
      <w:color w:val="0000FF"/>
      <w:u w:val="single"/>
    </w:rPr>
  </w:style>
  <w:style w:type="character" w:customStyle="1" w:styleId="post-author">
    <w:name w:val="post-author"/>
    <w:basedOn w:val="DefaultParagraphFont"/>
    <w:rsid w:val="005E33F3"/>
  </w:style>
  <w:style w:type="character" w:customStyle="1" w:styleId="fn">
    <w:name w:val="fn"/>
    <w:basedOn w:val="DefaultParagraphFont"/>
    <w:rsid w:val="005E33F3"/>
  </w:style>
  <w:style w:type="character" w:styleId="Strong">
    <w:name w:val="Strong"/>
    <w:basedOn w:val="DefaultParagraphFont"/>
    <w:uiPriority w:val="22"/>
    <w:qFormat/>
    <w:rsid w:val="005E33F3"/>
    <w:rPr>
      <w:b/>
      <w:bCs/>
    </w:rPr>
  </w:style>
  <w:style w:type="paragraph" w:styleId="BalloonText">
    <w:name w:val="Balloon Text"/>
    <w:basedOn w:val="Normal"/>
    <w:link w:val="BalloonTextChar"/>
    <w:uiPriority w:val="99"/>
    <w:semiHidden/>
    <w:unhideWhenUsed/>
    <w:rsid w:val="005E33F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E33F3"/>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094126783">
      <w:bodyDiv w:val="1"/>
      <w:marLeft w:val="0"/>
      <w:marRight w:val="0"/>
      <w:marTop w:val="0"/>
      <w:marBottom w:val="0"/>
      <w:divBdr>
        <w:top w:val="none" w:sz="0" w:space="0" w:color="auto"/>
        <w:left w:val="none" w:sz="0" w:space="0" w:color="auto"/>
        <w:bottom w:val="none" w:sz="0" w:space="0" w:color="auto"/>
        <w:right w:val="none" w:sz="0" w:space="0" w:color="auto"/>
      </w:divBdr>
      <w:divsChild>
        <w:div w:id="238835255">
          <w:marLeft w:val="0"/>
          <w:marRight w:val="0"/>
          <w:marTop w:val="0"/>
          <w:marBottom w:val="0"/>
          <w:divBdr>
            <w:top w:val="none" w:sz="0" w:space="0" w:color="auto"/>
            <w:left w:val="none" w:sz="0" w:space="0" w:color="auto"/>
            <w:bottom w:val="none" w:sz="0" w:space="0" w:color="auto"/>
            <w:right w:val="none" w:sz="0" w:space="0" w:color="auto"/>
          </w:divBdr>
        </w:div>
        <w:div w:id="240674727">
          <w:marLeft w:val="0"/>
          <w:marRight w:val="0"/>
          <w:marTop w:val="0"/>
          <w:marBottom w:val="0"/>
          <w:divBdr>
            <w:top w:val="none" w:sz="0" w:space="0" w:color="auto"/>
            <w:left w:val="none" w:sz="0" w:space="0" w:color="auto"/>
            <w:bottom w:val="none" w:sz="0" w:space="0" w:color="auto"/>
            <w:right w:val="none" w:sz="0" w:space="0" w:color="auto"/>
          </w:divBdr>
        </w:div>
        <w:div w:id="408386882">
          <w:marLeft w:val="0"/>
          <w:marRight w:val="0"/>
          <w:marTop w:val="0"/>
          <w:marBottom w:val="0"/>
          <w:divBdr>
            <w:top w:val="none" w:sz="0" w:space="0" w:color="auto"/>
            <w:left w:val="none" w:sz="0" w:space="0" w:color="auto"/>
            <w:bottom w:val="none" w:sz="0" w:space="0" w:color="auto"/>
            <w:right w:val="none" w:sz="0" w:space="0" w:color="auto"/>
          </w:divBdr>
        </w:div>
        <w:div w:id="2025201104">
          <w:marLeft w:val="0"/>
          <w:marRight w:val="0"/>
          <w:marTop w:val="0"/>
          <w:marBottom w:val="0"/>
          <w:divBdr>
            <w:top w:val="none" w:sz="0" w:space="0" w:color="auto"/>
            <w:left w:val="none" w:sz="0" w:space="0" w:color="auto"/>
            <w:bottom w:val="none" w:sz="0" w:space="0" w:color="auto"/>
            <w:right w:val="none" w:sz="0" w:space="0" w:color="auto"/>
          </w:divBdr>
        </w:div>
        <w:div w:id="1408529285">
          <w:marLeft w:val="0"/>
          <w:marRight w:val="0"/>
          <w:marTop w:val="0"/>
          <w:marBottom w:val="0"/>
          <w:divBdr>
            <w:top w:val="none" w:sz="0" w:space="0" w:color="auto"/>
            <w:left w:val="none" w:sz="0" w:space="0" w:color="auto"/>
            <w:bottom w:val="none" w:sz="0" w:space="0" w:color="auto"/>
            <w:right w:val="none" w:sz="0" w:space="0" w:color="auto"/>
          </w:divBdr>
        </w:div>
        <w:div w:id="1383752253">
          <w:marLeft w:val="0"/>
          <w:marRight w:val="0"/>
          <w:marTop w:val="0"/>
          <w:marBottom w:val="0"/>
          <w:divBdr>
            <w:top w:val="none" w:sz="0" w:space="0" w:color="auto"/>
            <w:left w:val="none" w:sz="0" w:space="0" w:color="auto"/>
            <w:bottom w:val="none" w:sz="0" w:space="0" w:color="auto"/>
            <w:right w:val="none" w:sz="0" w:space="0" w:color="auto"/>
          </w:divBdr>
        </w:div>
        <w:div w:id="1784417206">
          <w:marLeft w:val="0"/>
          <w:marRight w:val="0"/>
          <w:marTop w:val="0"/>
          <w:marBottom w:val="0"/>
          <w:divBdr>
            <w:top w:val="none" w:sz="0" w:space="0" w:color="auto"/>
            <w:left w:val="none" w:sz="0" w:space="0" w:color="auto"/>
            <w:bottom w:val="none" w:sz="0" w:space="0" w:color="auto"/>
            <w:right w:val="none" w:sz="0" w:space="0" w:color="auto"/>
          </w:divBdr>
        </w:div>
      </w:divsChild>
    </w:div>
    <w:div w:id="1887713055">
      <w:bodyDiv w:val="1"/>
      <w:marLeft w:val="0"/>
      <w:marRight w:val="0"/>
      <w:marTop w:val="0"/>
      <w:marBottom w:val="0"/>
      <w:divBdr>
        <w:top w:val="none" w:sz="0" w:space="0" w:color="auto"/>
        <w:left w:val="none" w:sz="0" w:space="0" w:color="auto"/>
        <w:bottom w:val="none" w:sz="0" w:space="0" w:color="auto"/>
        <w:right w:val="none" w:sz="0" w:space="0" w:color="auto"/>
      </w:divBdr>
      <w:divsChild>
        <w:div w:id="884029020">
          <w:marLeft w:val="0"/>
          <w:marRight w:val="0"/>
          <w:marTop w:val="0"/>
          <w:marBottom w:val="0"/>
          <w:divBdr>
            <w:top w:val="none" w:sz="0" w:space="0" w:color="auto"/>
            <w:left w:val="none" w:sz="0" w:space="0" w:color="auto"/>
            <w:bottom w:val="none" w:sz="0" w:space="0" w:color="auto"/>
            <w:right w:val="none" w:sz="0" w:space="0" w:color="auto"/>
          </w:divBdr>
        </w:div>
        <w:div w:id="1615747972">
          <w:marLeft w:val="0"/>
          <w:marRight w:val="0"/>
          <w:marTop w:val="0"/>
          <w:marBottom w:val="0"/>
          <w:divBdr>
            <w:top w:val="none" w:sz="0" w:space="0" w:color="auto"/>
            <w:left w:val="none" w:sz="0" w:space="0" w:color="auto"/>
            <w:bottom w:val="none" w:sz="0" w:space="0" w:color="auto"/>
            <w:right w:val="none" w:sz="0" w:space="0" w:color="auto"/>
          </w:divBdr>
          <w:divsChild>
            <w:div w:id="1239359810">
              <w:marLeft w:val="0"/>
              <w:marRight w:val="0"/>
              <w:marTop w:val="0"/>
              <w:marBottom w:val="0"/>
              <w:divBdr>
                <w:top w:val="none" w:sz="0" w:space="0" w:color="auto"/>
                <w:left w:val="none" w:sz="0" w:space="0" w:color="auto"/>
                <w:bottom w:val="none" w:sz="0" w:space="0" w:color="auto"/>
                <w:right w:val="none" w:sz="0" w:space="0" w:color="auto"/>
              </w:divBdr>
              <w:divsChild>
                <w:div w:id="286474822">
                  <w:marLeft w:val="0"/>
                  <w:marRight w:val="0"/>
                  <w:marTop w:val="0"/>
                  <w:marBottom w:val="0"/>
                  <w:divBdr>
                    <w:top w:val="none" w:sz="0" w:space="0" w:color="auto"/>
                    <w:left w:val="none" w:sz="0" w:space="0" w:color="auto"/>
                    <w:bottom w:val="none" w:sz="0" w:space="0" w:color="auto"/>
                    <w:right w:val="none" w:sz="0" w:space="0" w:color="auto"/>
                  </w:divBdr>
                </w:div>
                <w:div w:id="450513735">
                  <w:marLeft w:val="0"/>
                  <w:marRight w:val="0"/>
                  <w:marTop w:val="0"/>
                  <w:marBottom w:val="0"/>
                  <w:divBdr>
                    <w:top w:val="none" w:sz="0" w:space="0" w:color="auto"/>
                    <w:left w:val="none" w:sz="0" w:space="0" w:color="auto"/>
                    <w:bottom w:val="none" w:sz="0" w:space="0" w:color="auto"/>
                    <w:right w:val="none" w:sz="0" w:space="0" w:color="auto"/>
                  </w:divBdr>
                </w:div>
                <w:div w:id="332993357">
                  <w:marLeft w:val="0"/>
                  <w:marRight w:val="0"/>
                  <w:marTop w:val="0"/>
                  <w:marBottom w:val="0"/>
                  <w:divBdr>
                    <w:top w:val="none" w:sz="0" w:space="0" w:color="auto"/>
                    <w:left w:val="none" w:sz="0" w:space="0" w:color="auto"/>
                    <w:bottom w:val="none" w:sz="0" w:space="0" w:color="auto"/>
                    <w:right w:val="none" w:sz="0" w:space="0" w:color="auto"/>
                  </w:divBdr>
                </w:div>
                <w:div w:id="135801144">
                  <w:marLeft w:val="0"/>
                  <w:marRight w:val="0"/>
                  <w:marTop w:val="0"/>
                  <w:marBottom w:val="0"/>
                  <w:divBdr>
                    <w:top w:val="none" w:sz="0" w:space="0" w:color="auto"/>
                    <w:left w:val="none" w:sz="0" w:space="0" w:color="auto"/>
                    <w:bottom w:val="none" w:sz="0" w:space="0" w:color="auto"/>
                    <w:right w:val="none" w:sz="0" w:space="0" w:color="auto"/>
                  </w:divBdr>
                </w:div>
                <w:div w:id="1352297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webSettings" Target="webSettings.xml"/><Relationship Id="rId7" Type="http://schemas.openxmlformats.org/officeDocument/2006/relationships/hyperlink" Target="http://1.bp.blogspot.com/_ibTuZRXU_Yw/TJ-rNHPI8oI/AAAAAAAAAE4/SNCOpFqKvYs/s1600/did+you+know+tag.jpg"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n2moneymatters.com/2010/08/finance-did-you-know.html" TargetMode="External"/><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hyperlink" Target="http://3.bp.blogspot.com/_ibTuZRXU_Yw/THZbEpTwpbI/AAAAAAAAAC4/bCPsairWIq0/s1600/did+you+know+sentence.jpg" TargetMode="Externa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105</TotalTime>
  <Pages>2</Pages>
  <Words>583</Words>
  <Characters>3327</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3903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Ashish Lahoti</dc:creator>
  <cp:keywords/>
  <dc:description/>
  <cp:lastModifiedBy>Ashish Lahoti</cp:lastModifiedBy>
  <cp:revision>9</cp:revision>
  <dcterms:created xsi:type="dcterms:W3CDTF">2013-03-21T11:40:00Z</dcterms:created>
  <dcterms:modified xsi:type="dcterms:W3CDTF">2013-03-21T13:47:00Z</dcterms:modified>
</cp:coreProperties>
</file>