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F24" w:rsidRDefault="003203E7" w:rsidP="003203E7">
      <w:pPr>
        <w:jc w:val="center"/>
        <w:rPr>
          <w:sz w:val="30"/>
          <w:szCs w:val="30"/>
          <w:u w:val="single"/>
        </w:rPr>
      </w:pPr>
      <w:r w:rsidRPr="001C3D8F">
        <w:rPr>
          <w:sz w:val="30"/>
          <w:szCs w:val="30"/>
          <w:u w:val="single"/>
        </w:rPr>
        <w:t>Export promotion capital goods scheme (EPCG</w:t>
      </w:r>
      <w:proofErr w:type="gramStart"/>
      <w:r w:rsidRPr="001C3D8F">
        <w:rPr>
          <w:sz w:val="30"/>
          <w:szCs w:val="30"/>
          <w:u w:val="single"/>
        </w:rPr>
        <w:t>)</w:t>
      </w:r>
      <w:r w:rsidR="001C3D8F">
        <w:rPr>
          <w:sz w:val="30"/>
          <w:szCs w:val="30"/>
          <w:u w:val="single"/>
        </w:rPr>
        <w:t>-</w:t>
      </w:r>
      <w:proofErr w:type="gramEnd"/>
      <w:r w:rsidR="001C3D8F">
        <w:rPr>
          <w:sz w:val="30"/>
          <w:szCs w:val="30"/>
          <w:u w:val="single"/>
        </w:rPr>
        <w:t xml:space="preserve"> Under </w:t>
      </w:r>
      <w:hyperlink w:history="1">
        <w:r w:rsidR="000B6653" w:rsidRPr="00287FE8">
          <w:rPr>
            <w:rStyle w:val="Hyperlink"/>
            <w:sz w:val="30"/>
            <w:szCs w:val="30"/>
          </w:rPr>
          <w:t>FTP 2009-2014</w:t>
        </w:r>
      </w:hyperlink>
      <w:r w:rsidR="000B6653">
        <w:rPr>
          <w:sz w:val="30"/>
          <w:szCs w:val="30"/>
          <w:u w:val="single"/>
        </w:rPr>
        <w:t>.</w:t>
      </w:r>
    </w:p>
    <w:p w:rsidR="000B6653" w:rsidRPr="001C3D8F" w:rsidRDefault="000B6653" w:rsidP="000B6653">
      <w:pPr>
        <w:jc w:val="center"/>
        <w:rPr>
          <w:sz w:val="30"/>
          <w:szCs w:val="30"/>
          <w:u w:val="single"/>
        </w:rPr>
      </w:pPr>
      <w:r>
        <w:rPr>
          <w:sz w:val="30"/>
          <w:szCs w:val="30"/>
          <w:u w:val="single"/>
        </w:rPr>
        <w:t>By-</w:t>
      </w:r>
      <w:proofErr w:type="spellStart"/>
      <w:r>
        <w:rPr>
          <w:sz w:val="30"/>
          <w:szCs w:val="30"/>
          <w:u w:val="single"/>
        </w:rPr>
        <w:t>Arindam</w:t>
      </w:r>
      <w:proofErr w:type="spellEnd"/>
      <w:r>
        <w:rPr>
          <w:sz w:val="30"/>
          <w:szCs w:val="30"/>
          <w:u w:val="single"/>
        </w:rPr>
        <w:t xml:space="preserve"> </w:t>
      </w:r>
      <w:proofErr w:type="spellStart"/>
      <w:r>
        <w:rPr>
          <w:sz w:val="30"/>
          <w:szCs w:val="30"/>
          <w:u w:val="single"/>
        </w:rPr>
        <w:t>Mukherjee</w:t>
      </w:r>
      <w:proofErr w:type="spellEnd"/>
    </w:p>
    <w:p w:rsidR="003203E7" w:rsidRPr="001C3D8F" w:rsidRDefault="003203E7" w:rsidP="003203E7">
      <w:pPr>
        <w:jc w:val="center"/>
        <w:rPr>
          <w:sz w:val="24"/>
          <w:szCs w:val="24"/>
          <w:u w:val="single"/>
        </w:rPr>
      </w:pPr>
    </w:p>
    <w:p w:rsidR="003203E7" w:rsidRPr="001C3D8F" w:rsidRDefault="003203E7" w:rsidP="006E3D73">
      <w:pPr>
        <w:jc w:val="both"/>
        <w:rPr>
          <w:sz w:val="24"/>
          <w:szCs w:val="24"/>
        </w:rPr>
      </w:pPr>
      <w:r w:rsidRPr="001C3D8F">
        <w:rPr>
          <w:sz w:val="24"/>
          <w:szCs w:val="24"/>
        </w:rPr>
        <w:t>Export Promotion Capital Goods Scheme for the period 2009-2014 (updated as on 23.08.2010) has been announced in the Foreign Trade Policy. This Scheme allows the import of New &amp; Secondhand Capital Goods, as well as computer software systems at concessional rate of Custom Duty by undertaking export obligation by the Exporters.</w:t>
      </w:r>
    </w:p>
    <w:p w:rsidR="003203E7" w:rsidRPr="001C3D8F" w:rsidRDefault="00474287" w:rsidP="00352174">
      <w:pPr>
        <w:pStyle w:val="ListParagraph"/>
        <w:numPr>
          <w:ilvl w:val="0"/>
          <w:numId w:val="10"/>
        </w:numPr>
        <w:tabs>
          <w:tab w:val="left" w:pos="360"/>
        </w:tabs>
        <w:ind w:hanging="450"/>
        <w:jc w:val="both"/>
        <w:rPr>
          <w:b/>
          <w:sz w:val="24"/>
          <w:szCs w:val="24"/>
        </w:rPr>
      </w:pPr>
      <w:r w:rsidRPr="001C3D8F">
        <w:rPr>
          <w:b/>
          <w:sz w:val="24"/>
          <w:szCs w:val="24"/>
        </w:rPr>
        <w:t xml:space="preserve">About </w:t>
      </w:r>
      <w:r w:rsidR="003203E7" w:rsidRPr="001C3D8F">
        <w:rPr>
          <w:b/>
          <w:sz w:val="24"/>
          <w:szCs w:val="24"/>
        </w:rPr>
        <w:t>ZERO DUTY EPCG Scheme</w:t>
      </w:r>
    </w:p>
    <w:p w:rsidR="003203E7" w:rsidRPr="001C3D8F" w:rsidRDefault="003203E7" w:rsidP="00352174">
      <w:pPr>
        <w:ind w:left="360"/>
        <w:jc w:val="both"/>
        <w:rPr>
          <w:sz w:val="24"/>
          <w:szCs w:val="24"/>
        </w:rPr>
      </w:pPr>
      <w:r w:rsidRPr="001C3D8F">
        <w:rPr>
          <w:sz w:val="24"/>
          <w:szCs w:val="24"/>
        </w:rPr>
        <w:t xml:space="preserve">Government has announced Zero Duty EPCG Scheme for certain </w:t>
      </w:r>
      <w:r w:rsidR="00844883" w:rsidRPr="001C3D8F">
        <w:rPr>
          <w:sz w:val="24"/>
          <w:szCs w:val="24"/>
        </w:rPr>
        <w:t xml:space="preserve">product groups. </w:t>
      </w:r>
      <w:r w:rsidRPr="001C3D8F">
        <w:rPr>
          <w:sz w:val="24"/>
          <w:szCs w:val="24"/>
        </w:rPr>
        <w:t>This Sch</w:t>
      </w:r>
      <w:r w:rsidR="00E02E1C" w:rsidRPr="001C3D8F">
        <w:rPr>
          <w:sz w:val="24"/>
          <w:szCs w:val="24"/>
        </w:rPr>
        <w:t>eme is applicable to Sectors of</w:t>
      </w:r>
      <w:r w:rsidRPr="001C3D8F">
        <w:rPr>
          <w:sz w:val="24"/>
          <w:szCs w:val="24"/>
        </w:rPr>
        <w:t>:</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Engineering.</w:t>
      </w:r>
      <w:r w:rsidR="000E73A4" w:rsidRPr="001C3D8F">
        <w:rPr>
          <w:sz w:val="24"/>
          <w:szCs w:val="24"/>
        </w:rPr>
        <w:t xml:space="preserve">- </w:t>
      </w:r>
    </w:p>
    <w:p w:rsidR="00352174" w:rsidRPr="001C3D8F" w:rsidRDefault="003203E7" w:rsidP="00352174">
      <w:pPr>
        <w:pStyle w:val="ListParagraph"/>
        <w:numPr>
          <w:ilvl w:val="0"/>
          <w:numId w:val="6"/>
        </w:numPr>
        <w:spacing w:line="240" w:lineRule="auto"/>
        <w:ind w:left="810"/>
        <w:jc w:val="both"/>
        <w:rPr>
          <w:sz w:val="24"/>
          <w:szCs w:val="24"/>
        </w:rPr>
      </w:pPr>
      <w:r w:rsidRPr="001C3D8F">
        <w:rPr>
          <w:sz w:val="24"/>
          <w:szCs w:val="24"/>
        </w:rPr>
        <w:t>Electronic Product</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Basic Chemicals &amp; Pharmaceuticals</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Apparel &amp; Textiles</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Plastic</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Handcraft</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Chemical &amp; Allied Products</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 xml:space="preserve">Leather &amp; Leather Products </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Paper &amp; Paperboard and articles thereof</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Ceramic Products</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 xml:space="preserve">Refactories </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 xml:space="preserve">Glass &amp; Glass ware </w:t>
      </w:r>
    </w:p>
    <w:p w:rsidR="003203E7" w:rsidRPr="001C3D8F" w:rsidRDefault="002341C1" w:rsidP="00352174">
      <w:pPr>
        <w:pStyle w:val="ListParagraph"/>
        <w:numPr>
          <w:ilvl w:val="0"/>
          <w:numId w:val="6"/>
        </w:numPr>
        <w:spacing w:line="240" w:lineRule="auto"/>
        <w:ind w:left="810"/>
        <w:jc w:val="both"/>
        <w:rPr>
          <w:sz w:val="24"/>
          <w:szCs w:val="24"/>
        </w:rPr>
      </w:pPr>
      <w:r w:rsidRPr="001C3D8F">
        <w:rPr>
          <w:sz w:val="24"/>
          <w:szCs w:val="24"/>
        </w:rPr>
        <w:t>Rubber &amp; articles thereon</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Plywood &amp; allied products</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 xml:space="preserve">Marine Products </w:t>
      </w:r>
    </w:p>
    <w:p w:rsidR="003203E7" w:rsidRPr="001C3D8F" w:rsidRDefault="003203E7" w:rsidP="00352174">
      <w:pPr>
        <w:pStyle w:val="ListParagraph"/>
        <w:numPr>
          <w:ilvl w:val="0"/>
          <w:numId w:val="6"/>
        </w:numPr>
        <w:spacing w:line="240" w:lineRule="auto"/>
        <w:ind w:left="810"/>
        <w:jc w:val="both"/>
        <w:rPr>
          <w:sz w:val="24"/>
          <w:szCs w:val="24"/>
        </w:rPr>
      </w:pPr>
      <w:r w:rsidRPr="001C3D8F">
        <w:rPr>
          <w:sz w:val="24"/>
          <w:szCs w:val="24"/>
        </w:rPr>
        <w:t>Sports goods &amp; toys.</w:t>
      </w:r>
    </w:p>
    <w:p w:rsidR="006E3D73" w:rsidRPr="001C3D8F" w:rsidRDefault="003203E7" w:rsidP="00352174">
      <w:pPr>
        <w:ind w:left="360"/>
        <w:jc w:val="both"/>
        <w:rPr>
          <w:sz w:val="24"/>
          <w:szCs w:val="24"/>
        </w:rPr>
      </w:pPr>
      <w:r w:rsidRPr="001C3D8F">
        <w:rPr>
          <w:sz w:val="24"/>
          <w:szCs w:val="24"/>
        </w:rPr>
        <w:t>0% Duty Export Obligation on Duty Saved Amount 6 times in 6 Years.</w:t>
      </w:r>
    </w:p>
    <w:p w:rsidR="00474287" w:rsidRPr="001C3D8F" w:rsidRDefault="00206825" w:rsidP="00A52F47">
      <w:pPr>
        <w:pStyle w:val="ListParagraph"/>
        <w:numPr>
          <w:ilvl w:val="0"/>
          <w:numId w:val="10"/>
        </w:numPr>
        <w:ind w:hanging="450"/>
        <w:rPr>
          <w:sz w:val="24"/>
          <w:szCs w:val="24"/>
        </w:rPr>
      </w:pPr>
      <w:r w:rsidRPr="001C3D8F">
        <w:rPr>
          <w:b/>
          <w:sz w:val="24"/>
          <w:szCs w:val="24"/>
        </w:rPr>
        <w:t>Process of application-</w:t>
      </w:r>
    </w:p>
    <w:p w:rsidR="00A52F47" w:rsidRPr="001C3D8F" w:rsidRDefault="00352174" w:rsidP="00474287">
      <w:pPr>
        <w:pStyle w:val="ListParagraph"/>
        <w:ind w:left="450"/>
        <w:rPr>
          <w:sz w:val="24"/>
          <w:szCs w:val="24"/>
        </w:rPr>
      </w:pPr>
      <w:r w:rsidRPr="001C3D8F">
        <w:rPr>
          <w:sz w:val="24"/>
          <w:szCs w:val="24"/>
        </w:rPr>
        <w:t xml:space="preserve">An application (ANF 5A) shall be made to Regional authority for grant of authorization </w:t>
      </w:r>
      <w:r w:rsidR="00206825" w:rsidRPr="001C3D8F">
        <w:rPr>
          <w:sz w:val="24"/>
          <w:szCs w:val="24"/>
        </w:rPr>
        <w:t xml:space="preserve">along with </w:t>
      </w:r>
      <w:r w:rsidRPr="001C3D8F">
        <w:rPr>
          <w:sz w:val="24"/>
          <w:szCs w:val="24"/>
        </w:rPr>
        <w:t>document required therein</w:t>
      </w:r>
      <w:r w:rsidR="00A52F47" w:rsidRPr="001C3D8F">
        <w:rPr>
          <w:sz w:val="24"/>
          <w:szCs w:val="24"/>
        </w:rPr>
        <w:t>. Applicant has to mention the specific name of machinery or name of spare (preferably with the name of machine where it is to be attached) in the application which is proposed to be imported under EPCG scheme.</w:t>
      </w:r>
      <w:r w:rsidR="00206825" w:rsidRPr="001C3D8F">
        <w:rPr>
          <w:sz w:val="24"/>
          <w:szCs w:val="24"/>
        </w:rPr>
        <w:t xml:space="preserve"> The authorization or </w:t>
      </w:r>
      <w:r w:rsidR="002341C1" w:rsidRPr="001C3D8F">
        <w:rPr>
          <w:sz w:val="24"/>
          <w:szCs w:val="24"/>
        </w:rPr>
        <w:t>licence</w:t>
      </w:r>
      <w:r w:rsidR="00206825" w:rsidRPr="001C3D8F">
        <w:rPr>
          <w:sz w:val="24"/>
          <w:szCs w:val="24"/>
        </w:rPr>
        <w:t xml:space="preserve"> will be issued with the specific duty saved amount. Application fee is 1% of duty saved amount or Rs. 50,000 whichever is lower.</w:t>
      </w:r>
    </w:p>
    <w:p w:rsidR="00E5658B" w:rsidRPr="001C3D8F" w:rsidRDefault="00E5658B" w:rsidP="00E5658B">
      <w:pPr>
        <w:pStyle w:val="ListParagraph"/>
        <w:ind w:left="450"/>
        <w:rPr>
          <w:sz w:val="24"/>
          <w:szCs w:val="24"/>
        </w:rPr>
      </w:pPr>
    </w:p>
    <w:p w:rsidR="00C71811" w:rsidRPr="001C3D8F" w:rsidRDefault="001D722A" w:rsidP="00C71811">
      <w:pPr>
        <w:pStyle w:val="ListParagraph"/>
        <w:numPr>
          <w:ilvl w:val="0"/>
          <w:numId w:val="10"/>
        </w:numPr>
        <w:ind w:hanging="450"/>
        <w:rPr>
          <w:b/>
          <w:sz w:val="24"/>
          <w:szCs w:val="24"/>
        </w:rPr>
      </w:pPr>
      <w:r w:rsidRPr="001C3D8F">
        <w:rPr>
          <w:b/>
          <w:sz w:val="24"/>
          <w:szCs w:val="24"/>
        </w:rPr>
        <w:t xml:space="preserve">Process of redemption of </w:t>
      </w:r>
      <w:r w:rsidR="002341C1" w:rsidRPr="001C3D8F">
        <w:rPr>
          <w:b/>
          <w:sz w:val="24"/>
          <w:szCs w:val="24"/>
        </w:rPr>
        <w:t>licence</w:t>
      </w:r>
      <w:r w:rsidR="00E5658B" w:rsidRPr="001C3D8F">
        <w:rPr>
          <w:b/>
          <w:sz w:val="24"/>
          <w:szCs w:val="24"/>
        </w:rPr>
        <w:t xml:space="preserve">- </w:t>
      </w:r>
    </w:p>
    <w:p w:rsidR="00C71811" w:rsidRPr="001C3D8F" w:rsidRDefault="00C71811" w:rsidP="00C71811">
      <w:pPr>
        <w:pStyle w:val="ListParagraph"/>
        <w:rPr>
          <w:sz w:val="24"/>
          <w:szCs w:val="24"/>
        </w:rPr>
      </w:pPr>
    </w:p>
    <w:p w:rsidR="00C71811" w:rsidRPr="001C3D8F" w:rsidRDefault="002341C1" w:rsidP="00C71811">
      <w:pPr>
        <w:pStyle w:val="ListParagraph"/>
        <w:numPr>
          <w:ilvl w:val="0"/>
          <w:numId w:val="11"/>
        </w:numPr>
        <w:rPr>
          <w:b/>
          <w:sz w:val="24"/>
          <w:szCs w:val="24"/>
        </w:rPr>
      </w:pPr>
      <w:r w:rsidRPr="001C3D8F">
        <w:rPr>
          <w:sz w:val="24"/>
          <w:szCs w:val="24"/>
        </w:rPr>
        <w:lastRenderedPageBreak/>
        <w:t>Licence</w:t>
      </w:r>
      <w:r w:rsidR="00E5658B" w:rsidRPr="001C3D8F">
        <w:rPr>
          <w:sz w:val="24"/>
          <w:szCs w:val="24"/>
        </w:rPr>
        <w:t xml:space="preserve"> </w:t>
      </w:r>
      <w:r w:rsidR="00342EA2" w:rsidRPr="001C3D8F">
        <w:rPr>
          <w:sz w:val="24"/>
          <w:szCs w:val="24"/>
        </w:rPr>
        <w:t>shall be used for importing within 9 months from the date of issue of licence.</w:t>
      </w:r>
    </w:p>
    <w:p w:rsidR="008954EA" w:rsidRPr="001C3D8F" w:rsidRDefault="008954EA" w:rsidP="00C71811">
      <w:pPr>
        <w:pStyle w:val="ListParagraph"/>
        <w:numPr>
          <w:ilvl w:val="0"/>
          <w:numId w:val="11"/>
        </w:numPr>
        <w:rPr>
          <w:b/>
          <w:sz w:val="24"/>
          <w:szCs w:val="24"/>
        </w:rPr>
      </w:pPr>
      <w:r w:rsidRPr="001C3D8F">
        <w:rPr>
          <w:sz w:val="24"/>
          <w:szCs w:val="24"/>
        </w:rPr>
        <w:t xml:space="preserve">Licence holder can import in excess of the value mentioned in licence but only </w:t>
      </w:r>
      <w:proofErr w:type="spellStart"/>
      <w:r w:rsidRPr="001C3D8F">
        <w:rPr>
          <w:sz w:val="24"/>
          <w:szCs w:val="24"/>
        </w:rPr>
        <w:t>upto</w:t>
      </w:r>
      <w:proofErr w:type="spellEnd"/>
      <w:r w:rsidRPr="001C3D8F">
        <w:rPr>
          <w:sz w:val="24"/>
          <w:szCs w:val="24"/>
        </w:rPr>
        <w:t xml:space="preserve"> 10% by paying proportionate </w:t>
      </w:r>
      <w:r w:rsidR="00EE7E4D" w:rsidRPr="001C3D8F">
        <w:rPr>
          <w:sz w:val="24"/>
          <w:szCs w:val="24"/>
        </w:rPr>
        <w:t xml:space="preserve">application </w:t>
      </w:r>
      <w:r w:rsidRPr="001C3D8F">
        <w:rPr>
          <w:sz w:val="24"/>
          <w:szCs w:val="24"/>
        </w:rPr>
        <w:t>fees.</w:t>
      </w:r>
    </w:p>
    <w:p w:rsidR="00C621D7" w:rsidRPr="001C3D8F" w:rsidRDefault="00C621D7" w:rsidP="00C621D7">
      <w:pPr>
        <w:pStyle w:val="ListParagraph"/>
        <w:numPr>
          <w:ilvl w:val="0"/>
          <w:numId w:val="11"/>
        </w:numPr>
        <w:rPr>
          <w:sz w:val="24"/>
          <w:szCs w:val="24"/>
        </w:rPr>
      </w:pPr>
      <w:proofErr w:type="gramStart"/>
      <w:r w:rsidRPr="001C3D8F">
        <w:rPr>
          <w:sz w:val="24"/>
          <w:szCs w:val="24"/>
        </w:rPr>
        <w:t>if</w:t>
      </w:r>
      <w:proofErr w:type="gramEnd"/>
      <w:r w:rsidRPr="001C3D8F">
        <w:rPr>
          <w:sz w:val="24"/>
          <w:szCs w:val="24"/>
        </w:rPr>
        <w:t xml:space="preserve"> EPCG authorization holder has utilized licence less than the value earmarked in licence his export obligation shall </w:t>
      </w:r>
      <w:proofErr w:type="spellStart"/>
      <w:r w:rsidRPr="001C3D8F">
        <w:rPr>
          <w:sz w:val="24"/>
          <w:szCs w:val="24"/>
        </w:rPr>
        <w:t>bereduced</w:t>
      </w:r>
      <w:proofErr w:type="spellEnd"/>
      <w:r w:rsidRPr="001C3D8F">
        <w:rPr>
          <w:sz w:val="24"/>
          <w:szCs w:val="24"/>
        </w:rPr>
        <w:t xml:space="preserve"> on </w:t>
      </w:r>
      <w:proofErr w:type="spellStart"/>
      <w:r w:rsidRPr="001C3D8F">
        <w:rPr>
          <w:sz w:val="24"/>
          <w:szCs w:val="24"/>
        </w:rPr>
        <w:t>prorata</w:t>
      </w:r>
      <w:proofErr w:type="spellEnd"/>
      <w:r w:rsidRPr="001C3D8F">
        <w:rPr>
          <w:sz w:val="24"/>
          <w:szCs w:val="24"/>
        </w:rPr>
        <w:t xml:space="preserve"> basis.</w:t>
      </w:r>
    </w:p>
    <w:p w:rsidR="00C71811" w:rsidRPr="001C3D8F" w:rsidRDefault="007262CF" w:rsidP="00C71811">
      <w:pPr>
        <w:pStyle w:val="ListParagraph"/>
        <w:numPr>
          <w:ilvl w:val="0"/>
          <w:numId w:val="11"/>
        </w:numPr>
        <w:rPr>
          <w:b/>
          <w:sz w:val="24"/>
          <w:szCs w:val="24"/>
        </w:rPr>
      </w:pPr>
      <w:r w:rsidRPr="001C3D8F">
        <w:t xml:space="preserve"> </w:t>
      </w:r>
      <w:r w:rsidRPr="001C3D8F">
        <w:rPr>
          <w:sz w:val="24"/>
          <w:szCs w:val="24"/>
        </w:rPr>
        <w:t xml:space="preserve">The Licence holder shall also be required to submit a Nexus </w:t>
      </w:r>
      <w:r w:rsidR="00DA4A75" w:rsidRPr="001C3D8F">
        <w:rPr>
          <w:sz w:val="24"/>
          <w:szCs w:val="24"/>
        </w:rPr>
        <w:t xml:space="preserve">Certificate from an </w:t>
      </w:r>
      <w:r w:rsidR="006F6FA7" w:rsidRPr="001C3D8F">
        <w:rPr>
          <w:sz w:val="24"/>
          <w:szCs w:val="24"/>
        </w:rPr>
        <w:t xml:space="preserve">independent </w:t>
      </w:r>
      <w:r w:rsidRPr="001C3D8F">
        <w:rPr>
          <w:sz w:val="24"/>
          <w:szCs w:val="24"/>
        </w:rPr>
        <w:t>Chartered Engineer (CEC), to the</w:t>
      </w:r>
      <w:r w:rsidR="006F6FA7" w:rsidRPr="001C3D8F">
        <w:rPr>
          <w:sz w:val="24"/>
          <w:szCs w:val="24"/>
        </w:rPr>
        <w:t xml:space="preserve"> </w:t>
      </w:r>
      <w:r w:rsidRPr="001C3D8F">
        <w:rPr>
          <w:sz w:val="24"/>
          <w:szCs w:val="24"/>
        </w:rPr>
        <w:t>Customs authorities at the time of clearance of</w:t>
      </w:r>
      <w:r w:rsidR="006F6FA7" w:rsidRPr="001C3D8F">
        <w:rPr>
          <w:sz w:val="24"/>
          <w:szCs w:val="24"/>
        </w:rPr>
        <w:t xml:space="preserve"> </w:t>
      </w:r>
      <w:r w:rsidRPr="001C3D8F">
        <w:rPr>
          <w:sz w:val="24"/>
          <w:szCs w:val="24"/>
        </w:rPr>
        <w:t xml:space="preserve">imported capital goods. </w:t>
      </w:r>
    </w:p>
    <w:p w:rsidR="00C71811" w:rsidRPr="001C3D8F" w:rsidRDefault="007262CF" w:rsidP="00C71811">
      <w:pPr>
        <w:pStyle w:val="ListParagraph"/>
        <w:numPr>
          <w:ilvl w:val="0"/>
          <w:numId w:val="11"/>
        </w:numPr>
        <w:rPr>
          <w:b/>
          <w:sz w:val="24"/>
          <w:szCs w:val="24"/>
        </w:rPr>
      </w:pPr>
      <w:r w:rsidRPr="001C3D8F">
        <w:rPr>
          <w:sz w:val="24"/>
          <w:szCs w:val="24"/>
        </w:rPr>
        <w:t xml:space="preserve">A copy of the </w:t>
      </w:r>
      <w:r w:rsidR="00410D5A" w:rsidRPr="001C3D8F">
        <w:rPr>
          <w:sz w:val="24"/>
          <w:szCs w:val="24"/>
        </w:rPr>
        <w:t>chartered engineer certificate</w:t>
      </w:r>
      <w:r w:rsidRPr="001C3D8F">
        <w:rPr>
          <w:sz w:val="24"/>
          <w:szCs w:val="24"/>
        </w:rPr>
        <w:t xml:space="preserve"> shall be submitted to t</w:t>
      </w:r>
      <w:r w:rsidR="006F6FA7" w:rsidRPr="001C3D8F">
        <w:rPr>
          <w:sz w:val="24"/>
          <w:szCs w:val="24"/>
        </w:rPr>
        <w:t xml:space="preserve">he concerned Regional Authority </w:t>
      </w:r>
      <w:r w:rsidR="00410D5A" w:rsidRPr="001C3D8F">
        <w:rPr>
          <w:sz w:val="24"/>
          <w:szCs w:val="24"/>
        </w:rPr>
        <w:t>along with</w:t>
      </w:r>
      <w:r w:rsidRPr="001C3D8F">
        <w:rPr>
          <w:sz w:val="24"/>
          <w:szCs w:val="24"/>
        </w:rPr>
        <w:t xml:space="preserve"> copy of the bill of entry, within 30 days from</w:t>
      </w:r>
      <w:r w:rsidR="006F6FA7" w:rsidRPr="001C3D8F">
        <w:rPr>
          <w:sz w:val="24"/>
          <w:szCs w:val="24"/>
        </w:rPr>
        <w:t xml:space="preserve"> </w:t>
      </w:r>
      <w:r w:rsidRPr="001C3D8F">
        <w:rPr>
          <w:sz w:val="24"/>
          <w:szCs w:val="24"/>
        </w:rPr>
        <w:t>the date of import of the Capital Goods</w:t>
      </w:r>
      <w:r w:rsidR="00BF0222" w:rsidRPr="001C3D8F">
        <w:rPr>
          <w:sz w:val="24"/>
          <w:szCs w:val="24"/>
        </w:rPr>
        <w:t>.</w:t>
      </w:r>
      <w:r w:rsidR="00BF0222" w:rsidRPr="001C3D8F">
        <w:t xml:space="preserve"> </w:t>
      </w:r>
    </w:p>
    <w:p w:rsidR="008558AB" w:rsidRPr="001C3D8F" w:rsidRDefault="00BF0222" w:rsidP="00C71811">
      <w:pPr>
        <w:pStyle w:val="ListParagraph"/>
        <w:numPr>
          <w:ilvl w:val="0"/>
          <w:numId w:val="11"/>
        </w:numPr>
        <w:rPr>
          <w:b/>
          <w:sz w:val="24"/>
          <w:szCs w:val="24"/>
        </w:rPr>
      </w:pPr>
      <w:r w:rsidRPr="001C3D8F">
        <w:rPr>
          <w:sz w:val="24"/>
          <w:szCs w:val="24"/>
        </w:rPr>
        <w:t>Regional authority concerned shall, on the basis of nexus certificate from an Independent Chartered Engineer (CEC) submitted by the applicant shall issue EPCG authorization</w:t>
      </w:r>
      <w:r w:rsidR="00D913F5" w:rsidRPr="001C3D8F">
        <w:rPr>
          <w:sz w:val="24"/>
          <w:szCs w:val="24"/>
        </w:rPr>
        <w:t>.</w:t>
      </w:r>
    </w:p>
    <w:p w:rsidR="00BE6716" w:rsidRPr="001C3D8F" w:rsidRDefault="00F046A0" w:rsidP="00E02E1C">
      <w:pPr>
        <w:pStyle w:val="ListParagraph"/>
        <w:numPr>
          <w:ilvl w:val="0"/>
          <w:numId w:val="11"/>
        </w:numPr>
        <w:rPr>
          <w:sz w:val="24"/>
          <w:szCs w:val="24"/>
        </w:rPr>
      </w:pPr>
      <w:r w:rsidRPr="001C3D8F">
        <w:rPr>
          <w:sz w:val="24"/>
          <w:szCs w:val="24"/>
        </w:rPr>
        <w:t xml:space="preserve">In case of import of </w:t>
      </w:r>
      <w:r w:rsidR="00884610" w:rsidRPr="001C3D8F">
        <w:rPr>
          <w:sz w:val="24"/>
          <w:szCs w:val="24"/>
        </w:rPr>
        <w:t>capital goods Licence holder shall issue a certificate to regional authority within 6 month of import, confirming installation of capital goods.</w:t>
      </w:r>
    </w:p>
    <w:p w:rsidR="00352174" w:rsidRPr="001C3D8F" w:rsidRDefault="00BE6716" w:rsidP="00D45166">
      <w:pPr>
        <w:pStyle w:val="ListParagraph"/>
        <w:numPr>
          <w:ilvl w:val="0"/>
          <w:numId w:val="11"/>
        </w:numPr>
        <w:rPr>
          <w:sz w:val="24"/>
          <w:szCs w:val="24"/>
        </w:rPr>
      </w:pPr>
      <w:r w:rsidRPr="001C3D8F">
        <w:rPr>
          <w:sz w:val="24"/>
          <w:szCs w:val="24"/>
        </w:rPr>
        <w:t>In the case of import of spares, the installation certificate shall be submitted three years from the date of import.</w:t>
      </w:r>
      <w:r w:rsidR="00D45166" w:rsidRPr="001C3D8F">
        <w:rPr>
          <w:sz w:val="24"/>
          <w:szCs w:val="24"/>
        </w:rPr>
        <w:t xml:space="preserve"> There is a flexibility to import Spares, Moulds, Di</w:t>
      </w:r>
      <w:r w:rsidR="00130684" w:rsidRPr="001C3D8F">
        <w:rPr>
          <w:sz w:val="24"/>
          <w:szCs w:val="24"/>
        </w:rPr>
        <w:t xml:space="preserve">es, Jigs, </w:t>
      </w:r>
      <w:proofErr w:type="gramStart"/>
      <w:r w:rsidR="00130684" w:rsidRPr="001C3D8F">
        <w:rPr>
          <w:sz w:val="24"/>
          <w:szCs w:val="24"/>
        </w:rPr>
        <w:t>Fixtures</w:t>
      </w:r>
      <w:proofErr w:type="gramEnd"/>
      <w:r w:rsidR="00130684" w:rsidRPr="001C3D8F">
        <w:rPr>
          <w:sz w:val="24"/>
          <w:szCs w:val="24"/>
        </w:rPr>
        <w:t xml:space="preserve"> &amp; Tools etc.</w:t>
      </w:r>
    </w:p>
    <w:p w:rsidR="00130684" w:rsidRPr="001C3D8F" w:rsidRDefault="00130684" w:rsidP="00130684">
      <w:pPr>
        <w:pStyle w:val="ListParagraph"/>
        <w:numPr>
          <w:ilvl w:val="0"/>
          <w:numId w:val="11"/>
        </w:numPr>
        <w:rPr>
          <w:sz w:val="24"/>
          <w:szCs w:val="24"/>
        </w:rPr>
      </w:pPr>
      <w:r w:rsidRPr="001C3D8F">
        <w:rPr>
          <w:sz w:val="24"/>
          <w:szCs w:val="24"/>
        </w:rPr>
        <w:t>If spares are imported along with the machinery or for the machinery which was earlier imported under EPCG scheme then there will 50% export obligation (</w:t>
      </w:r>
      <w:proofErr w:type="spellStart"/>
      <w:r w:rsidRPr="001C3D8F">
        <w:rPr>
          <w:sz w:val="24"/>
          <w:szCs w:val="24"/>
        </w:rPr>
        <w:t>ie</w:t>
      </w:r>
      <w:proofErr w:type="spellEnd"/>
      <w:r w:rsidRPr="001C3D8F">
        <w:rPr>
          <w:sz w:val="24"/>
          <w:szCs w:val="24"/>
        </w:rPr>
        <w:t xml:space="preserve"> 3 times) than regular export </w:t>
      </w:r>
      <w:r w:rsidR="003B3E6E" w:rsidRPr="001C3D8F">
        <w:rPr>
          <w:sz w:val="24"/>
          <w:szCs w:val="24"/>
        </w:rPr>
        <w:t>obligation (</w:t>
      </w:r>
      <w:proofErr w:type="spellStart"/>
      <w:r w:rsidRPr="001C3D8F">
        <w:rPr>
          <w:sz w:val="24"/>
          <w:szCs w:val="24"/>
        </w:rPr>
        <w:t>i.e</w:t>
      </w:r>
      <w:proofErr w:type="spellEnd"/>
      <w:r w:rsidRPr="001C3D8F">
        <w:rPr>
          <w:sz w:val="24"/>
          <w:szCs w:val="24"/>
        </w:rPr>
        <w:t xml:space="preserve"> 6 times), subject to the condition that CIF value these items should not increase more than 10% CIF value of import machinery and 10% of indigenous machinery which were imported under EPCG </w:t>
      </w:r>
      <w:r w:rsidR="009B43C4" w:rsidRPr="001C3D8F">
        <w:rPr>
          <w:sz w:val="24"/>
          <w:szCs w:val="24"/>
        </w:rPr>
        <w:t>s</w:t>
      </w:r>
      <w:r w:rsidRPr="001C3D8F">
        <w:rPr>
          <w:sz w:val="24"/>
          <w:szCs w:val="24"/>
        </w:rPr>
        <w:t>cheme.</w:t>
      </w:r>
    </w:p>
    <w:p w:rsidR="00130684" w:rsidRPr="001C3D8F" w:rsidRDefault="003B3E6E" w:rsidP="003B3E6E">
      <w:pPr>
        <w:pStyle w:val="ListParagraph"/>
        <w:numPr>
          <w:ilvl w:val="0"/>
          <w:numId w:val="11"/>
        </w:numPr>
        <w:rPr>
          <w:sz w:val="24"/>
          <w:szCs w:val="24"/>
        </w:rPr>
      </w:pPr>
      <w:r w:rsidRPr="001C3D8F">
        <w:rPr>
          <w:sz w:val="24"/>
          <w:szCs w:val="24"/>
        </w:rPr>
        <w:t>If the above value is not sufficient for import of Spares, manufacturer can apply for their regular requirement of spares as per regular EPCG licence provisions (</w:t>
      </w:r>
      <w:proofErr w:type="spellStart"/>
      <w:r w:rsidRPr="001C3D8F">
        <w:rPr>
          <w:sz w:val="24"/>
          <w:szCs w:val="24"/>
        </w:rPr>
        <w:t>ie</w:t>
      </w:r>
      <w:proofErr w:type="spellEnd"/>
      <w:r w:rsidRPr="001C3D8F">
        <w:rPr>
          <w:sz w:val="24"/>
          <w:szCs w:val="24"/>
        </w:rPr>
        <w:t xml:space="preserve"> 6 times </w:t>
      </w:r>
      <w:r w:rsidR="001B37CF" w:rsidRPr="001C3D8F">
        <w:rPr>
          <w:sz w:val="24"/>
          <w:szCs w:val="24"/>
        </w:rPr>
        <w:t>export obligation</w:t>
      </w:r>
      <w:r w:rsidRPr="001C3D8F">
        <w:rPr>
          <w:sz w:val="24"/>
          <w:szCs w:val="24"/>
        </w:rPr>
        <w:t xml:space="preserve"> in 6 years)</w:t>
      </w:r>
      <w:r w:rsidR="006B420A" w:rsidRPr="001C3D8F">
        <w:rPr>
          <w:sz w:val="24"/>
          <w:szCs w:val="24"/>
        </w:rPr>
        <w:t>.</w:t>
      </w:r>
    </w:p>
    <w:p w:rsidR="00457697" w:rsidRPr="001C3D8F" w:rsidRDefault="00457697" w:rsidP="00457697">
      <w:pPr>
        <w:pStyle w:val="ListParagraph"/>
        <w:ind w:left="1170"/>
        <w:rPr>
          <w:sz w:val="24"/>
          <w:szCs w:val="24"/>
        </w:rPr>
      </w:pPr>
    </w:p>
    <w:p w:rsidR="00717E11" w:rsidRPr="001C3D8F" w:rsidRDefault="00457697" w:rsidP="00717E11">
      <w:pPr>
        <w:pStyle w:val="ListParagraph"/>
        <w:numPr>
          <w:ilvl w:val="0"/>
          <w:numId w:val="10"/>
        </w:numPr>
        <w:rPr>
          <w:sz w:val="24"/>
          <w:szCs w:val="24"/>
        </w:rPr>
      </w:pPr>
      <w:r w:rsidRPr="001C3D8F">
        <w:rPr>
          <w:b/>
          <w:sz w:val="24"/>
          <w:szCs w:val="24"/>
        </w:rPr>
        <w:t>Import of capital goods</w:t>
      </w:r>
      <w:r w:rsidR="00F22ABD" w:rsidRPr="001C3D8F">
        <w:rPr>
          <w:b/>
          <w:sz w:val="24"/>
          <w:szCs w:val="24"/>
        </w:rPr>
        <w:t xml:space="preserve"> or spares</w:t>
      </w:r>
      <w:r w:rsidRPr="001C3D8F">
        <w:rPr>
          <w:b/>
          <w:sz w:val="24"/>
          <w:szCs w:val="24"/>
        </w:rPr>
        <w:t>-</w:t>
      </w:r>
      <w:r w:rsidR="00717E11" w:rsidRPr="001C3D8F">
        <w:rPr>
          <w:sz w:val="24"/>
          <w:szCs w:val="24"/>
        </w:rPr>
        <w:t xml:space="preserve"> </w:t>
      </w:r>
    </w:p>
    <w:p w:rsidR="00717E11" w:rsidRPr="001C3D8F" w:rsidRDefault="00717E11" w:rsidP="00474287">
      <w:pPr>
        <w:pStyle w:val="ListParagraph"/>
        <w:numPr>
          <w:ilvl w:val="0"/>
          <w:numId w:val="13"/>
        </w:numPr>
        <w:rPr>
          <w:sz w:val="24"/>
          <w:szCs w:val="24"/>
        </w:rPr>
      </w:pPr>
      <w:r w:rsidRPr="001C3D8F">
        <w:rPr>
          <w:sz w:val="24"/>
          <w:szCs w:val="24"/>
        </w:rPr>
        <w:t xml:space="preserve">A person holding an EPCG </w:t>
      </w:r>
      <w:proofErr w:type="spellStart"/>
      <w:r w:rsidRPr="001C3D8F">
        <w:rPr>
          <w:sz w:val="24"/>
          <w:szCs w:val="24"/>
        </w:rPr>
        <w:t>authorisation</w:t>
      </w:r>
      <w:proofErr w:type="spellEnd"/>
      <w:r w:rsidRPr="001C3D8F">
        <w:rPr>
          <w:sz w:val="24"/>
          <w:szCs w:val="24"/>
        </w:rPr>
        <w:t xml:space="preserve"> may source Capital Goods from domestic manufacturers also. (Excise</w:t>
      </w:r>
      <w:r w:rsidR="00474287" w:rsidRPr="001C3D8F">
        <w:rPr>
          <w:sz w:val="24"/>
          <w:szCs w:val="24"/>
        </w:rPr>
        <w:t xml:space="preserve"> duty will</w:t>
      </w:r>
      <w:r w:rsidRPr="001C3D8F">
        <w:rPr>
          <w:sz w:val="24"/>
          <w:szCs w:val="24"/>
        </w:rPr>
        <w:t xml:space="preserve"> </w:t>
      </w:r>
      <w:r w:rsidR="00474287" w:rsidRPr="001C3D8F">
        <w:rPr>
          <w:sz w:val="24"/>
          <w:szCs w:val="24"/>
        </w:rPr>
        <w:t xml:space="preserve">be </w:t>
      </w:r>
      <w:r w:rsidRPr="001C3D8F">
        <w:rPr>
          <w:sz w:val="24"/>
          <w:szCs w:val="24"/>
        </w:rPr>
        <w:t>refundable)</w:t>
      </w:r>
      <w:r w:rsidR="00474287" w:rsidRPr="001C3D8F">
        <w:rPr>
          <w:sz w:val="24"/>
          <w:szCs w:val="24"/>
        </w:rPr>
        <w:t>.</w:t>
      </w:r>
    </w:p>
    <w:p w:rsidR="00474287" w:rsidRPr="001C3D8F" w:rsidRDefault="00474287" w:rsidP="00474287">
      <w:pPr>
        <w:pStyle w:val="ListParagraph"/>
        <w:numPr>
          <w:ilvl w:val="0"/>
          <w:numId w:val="13"/>
        </w:numPr>
        <w:rPr>
          <w:sz w:val="24"/>
          <w:szCs w:val="24"/>
        </w:rPr>
      </w:pPr>
      <w:r w:rsidRPr="001C3D8F">
        <w:rPr>
          <w:sz w:val="24"/>
          <w:szCs w:val="24"/>
        </w:rPr>
        <w:t xml:space="preserve">New as well as Secondhand Capital Goods (without any age restriction) including Tools, Jigs, Spares, </w:t>
      </w:r>
      <w:proofErr w:type="spellStart"/>
      <w:r w:rsidRPr="001C3D8F">
        <w:rPr>
          <w:sz w:val="24"/>
          <w:szCs w:val="24"/>
        </w:rPr>
        <w:t>Fixtures</w:t>
      </w:r>
      <w:proofErr w:type="gramStart"/>
      <w:r w:rsidRPr="001C3D8F">
        <w:rPr>
          <w:sz w:val="24"/>
          <w:szCs w:val="24"/>
        </w:rPr>
        <w:t>,Dies</w:t>
      </w:r>
      <w:proofErr w:type="spellEnd"/>
      <w:proofErr w:type="gramEnd"/>
      <w:r w:rsidRPr="001C3D8F">
        <w:rPr>
          <w:sz w:val="24"/>
          <w:szCs w:val="24"/>
        </w:rPr>
        <w:t>, Moulds can be imported.</w:t>
      </w:r>
    </w:p>
    <w:p w:rsidR="00457697" w:rsidRPr="001C3D8F" w:rsidRDefault="00717E11" w:rsidP="00717E11">
      <w:pPr>
        <w:pStyle w:val="ListParagraph"/>
        <w:numPr>
          <w:ilvl w:val="0"/>
          <w:numId w:val="13"/>
        </w:numPr>
        <w:rPr>
          <w:sz w:val="24"/>
          <w:szCs w:val="24"/>
        </w:rPr>
      </w:pPr>
      <w:r w:rsidRPr="001C3D8F">
        <w:rPr>
          <w:sz w:val="24"/>
          <w:szCs w:val="24"/>
        </w:rPr>
        <w:t>Import of Capital Goods under lease arrangement is permitted under the scheme.</w:t>
      </w:r>
    </w:p>
    <w:p w:rsidR="00E91447" w:rsidRPr="001C3D8F" w:rsidRDefault="00E91447" w:rsidP="00E91447">
      <w:pPr>
        <w:pStyle w:val="ListParagraph"/>
        <w:numPr>
          <w:ilvl w:val="0"/>
          <w:numId w:val="13"/>
        </w:numPr>
        <w:rPr>
          <w:sz w:val="24"/>
          <w:szCs w:val="24"/>
        </w:rPr>
      </w:pPr>
      <w:r w:rsidRPr="001C3D8F">
        <w:rPr>
          <w:sz w:val="24"/>
          <w:szCs w:val="24"/>
        </w:rPr>
        <w:t xml:space="preserve">EPCG </w:t>
      </w:r>
      <w:proofErr w:type="spellStart"/>
      <w:r w:rsidRPr="001C3D8F">
        <w:rPr>
          <w:sz w:val="24"/>
          <w:szCs w:val="24"/>
        </w:rPr>
        <w:t>authorisation</w:t>
      </w:r>
      <w:proofErr w:type="spellEnd"/>
      <w:r w:rsidRPr="001C3D8F">
        <w:rPr>
          <w:sz w:val="24"/>
          <w:szCs w:val="24"/>
        </w:rPr>
        <w:t xml:space="preserve"> Holder can also opt for Technological </w:t>
      </w:r>
      <w:proofErr w:type="spellStart"/>
      <w:r w:rsidRPr="001C3D8F">
        <w:rPr>
          <w:sz w:val="24"/>
          <w:szCs w:val="24"/>
        </w:rPr>
        <w:t>upgradation</w:t>
      </w:r>
      <w:proofErr w:type="spellEnd"/>
      <w:r w:rsidRPr="001C3D8F">
        <w:rPr>
          <w:sz w:val="24"/>
          <w:szCs w:val="24"/>
        </w:rPr>
        <w:t xml:space="preserve"> of existing Capital Goods imported under EPCG Scheme.</w:t>
      </w:r>
    </w:p>
    <w:p w:rsidR="00E91447" w:rsidRPr="001C3D8F" w:rsidRDefault="00E91447" w:rsidP="00E91447">
      <w:pPr>
        <w:pStyle w:val="ListParagraph"/>
        <w:numPr>
          <w:ilvl w:val="0"/>
          <w:numId w:val="13"/>
        </w:numPr>
        <w:rPr>
          <w:sz w:val="24"/>
          <w:szCs w:val="24"/>
        </w:rPr>
      </w:pPr>
      <w:r w:rsidRPr="001C3D8F">
        <w:rPr>
          <w:sz w:val="24"/>
          <w:szCs w:val="24"/>
        </w:rPr>
        <w:t>Under this scheme, if required, the Transfer of Capital Goods would be permitted within the group companies under intimation to R. A. and jurisdictional Central Excise Authority.</w:t>
      </w:r>
    </w:p>
    <w:p w:rsidR="00F22ABD" w:rsidRPr="001C3D8F" w:rsidRDefault="00F22ABD" w:rsidP="00F22ABD">
      <w:pPr>
        <w:pStyle w:val="ListParagraph"/>
        <w:numPr>
          <w:ilvl w:val="0"/>
          <w:numId w:val="13"/>
        </w:numPr>
        <w:rPr>
          <w:sz w:val="24"/>
          <w:szCs w:val="24"/>
        </w:rPr>
      </w:pPr>
      <w:r w:rsidRPr="001C3D8F">
        <w:rPr>
          <w:sz w:val="24"/>
          <w:szCs w:val="24"/>
        </w:rPr>
        <w:t>Spares can be imported subsequently but within the Export Obligation period i.e. it is not necessary to import spares along with the machine.</w:t>
      </w:r>
    </w:p>
    <w:p w:rsidR="008A7A1F" w:rsidRPr="001C3D8F" w:rsidRDefault="00E91447" w:rsidP="008A7A1F">
      <w:pPr>
        <w:pStyle w:val="ListParagraph"/>
        <w:numPr>
          <w:ilvl w:val="0"/>
          <w:numId w:val="13"/>
        </w:numPr>
        <w:rPr>
          <w:sz w:val="24"/>
          <w:szCs w:val="24"/>
        </w:rPr>
      </w:pPr>
      <w:r w:rsidRPr="001C3D8F">
        <w:rPr>
          <w:sz w:val="24"/>
          <w:szCs w:val="24"/>
        </w:rPr>
        <w:lastRenderedPageBreak/>
        <w:t>If the Capital Goods</w:t>
      </w:r>
      <w:r w:rsidR="00F430EE" w:rsidRPr="001C3D8F">
        <w:rPr>
          <w:sz w:val="24"/>
          <w:szCs w:val="24"/>
        </w:rPr>
        <w:t>/ spares</w:t>
      </w:r>
      <w:r w:rsidRPr="001C3D8F">
        <w:rPr>
          <w:sz w:val="24"/>
          <w:szCs w:val="24"/>
        </w:rPr>
        <w:t xml:space="preserve"> imported under the EPCG Scheme are found defective or otherwise unfit for use they can be re-exported to the foreign buyer within 3 years from the date of payment of duty with the permission of the Regional Authority / Customs Author</w:t>
      </w:r>
      <w:r w:rsidR="00F430EE" w:rsidRPr="001C3D8F">
        <w:rPr>
          <w:sz w:val="24"/>
          <w:szCs w:val="24"/>
        </w:rPr>
        <w:t>ity. In this situation the export obligation</w:t>
      </w:r>
      <w:r w:rsidRPr="001C3D8F">
        <w:rPr>
          <w:sz w:val="24"/>
          <w:szCs w:val="24"/>
        </w:rPr>
        <w:t xml:space="preserve"> would be re-fixed.</w:t>
      </w:r>
    </w:p>
    <w:p w:rsidR="008A7A1F" w:rsidRPr="001C3D8F" w:rsidRDefault="008A7A1F" w:rsidP="008A7A1F">
      <w:pPr>
        <w:pStyle w:val="ListParagraph"/>
        <w:ind w:left="1170"/>
        <w:rPr>
          <w:sz w:val="24"/>
          <w:szCs w:val="24"/>
        </w:rPr>
      </w:pPr>
    </w:p>
    <w:p w:rsidR="008A7A1F" w:rsidRPr="001C3D8F" w:rsidRDefault="008A7A1F" w:rsidP="008A7A1F">
      <w:pPr>
        <w:pStyle w:val="ListParagraph"/>
        <w:numPr>
          <w:ilvl w:val="0"/>
          <w:numId w:val="10"/>
        </w:numPr>
        <w:rPr>
          <w:sz w:val="24"/>
          <w:szCs w:val="24"/>
        </w:rPr>
      </w:pPr>
      <w:r w:rsidRPr="001C3D8F">
        <w:rPr>
          <w:b/>
          <w:sz w:val="24"/>
          <w:szCs w:val="24"/>
        </w:rPr>
        <w:t xml:space="preserve">Export obligation- </w:t>
      </w:r>
    </w:p>
    <w:p w:rsidR="008A7A1F" w:rsidRPr="001C3D8F" w:rsidRDefault="008A7A1F" w:rsidP="008A7A1F">
      <w:pPr>
        <w:pStyle w:val="ListParagraph"/>
        <w:ind w:left="450"/>
        <w:rPr>
          <w:b/>
          <w:sz w:val="24"/>
          <w:szCs w:val="24"/>
        </w:rPr>
      </w:pPr>
      <w:r w:rsidRPr="001C3D8F">
        <w:rPr>
          <w:sz w:val="24"/>
          <w:szCs w:val="24"/>
        </w:rPr>
        <w:t xml:space="preserve">Export obligations are set above the average of the past exports done, but where sectors where total exports in that sector/product group has declined by more than 5% as compared to the previous year, average export obligation for the year may be reduced proportionate to reduction in exports of that particular sector/product group during the relevant year. However, in case export decline is continuous over consecutive years, the base year for calculation of eligibility and calculation of reduction in average export obligation will be taken as the year after which the exports have shown continuous decline. </w:t>
      </w:r>
      <w:r w:rsidRPr="001C3D8F">
        <w:rPr>
          <w:b/>
          <w:sz w:val="24"/>
          <w:szCs w:val="24"/>
        </w:rPr>
        <w:t xml:space="preserve">Regional Authority concerned may condone shortfall </w:t>
      </w:r>
      <w:proofErr w:type="spellStart"/>
      <w:r w:rsidRPr="001C3D8F">
        <w:rPr>
          <w:b/>
          <w:sz w:val="24"/>
          <w:szCs w:val="24"/>
        </w:rPr>
        <w:t>upto</w:t>
      </w:r>
      <w:proofErr w:type="spellEnd"/>
      <w:r w:rsidRPr="001C3D8F">
        <w:rPr>
          <w:b/>
          <w:sz w:val="24"/>
          <w:szCs w:val="24"/>
        </w:rPr>
        <w:t xml:space="preserve"> 5% in export obligation arising out of duty saved amount.</w:t>
      </w:r>
    </w:p>
    <w:p w:rsidR="008A7A1F" w:rsidRPr="001C3D8F" w:rsidRDefault="008A7A1F" w:rsidP="008A7A1F">
      <w:pPr>
        <w:pStyle w:val="ListParagraph"/>
        <w:ind w:left="1170"/>
        <w:rPr>
          <w:sz w:val="24"/>
          <w:szCs w:val="24"/>
        </w:rPr>
      </w:pPr>
    </w:p>
    <w:p w:rsidR="00DE203F" w:rsidRPr="001C3D8F" w:rsidRDefault="00DE203F" w:rsidP="00DE203F">
      <w:pPr>
        <w:pStyle w:val="ListParagraph"/>
        <w:ind w:left="1170"/>
        <w:rPr>
          <w:sz w:val="24"/>
          <w:szCs w:val="24"/>
        </w:rPr>
      </w:pPr>
    </w:p>
    <w:p w:rsidR="00287022" w:rsidRPr="001C3D8F" w:rsidRDefault="00DE203F" w:rsidP="00287022">
      <w:pPr>
        <w:pStyle w:val="ListParagraph"/>
        <w:numPr>
          <w:ilvl w:val="0"/>
          <w:numId w:val="10"/>
        </w:numPr>
        <w:rPr>
          <w:sz w:val="24"/>
          <w:szCs w:val="24"/>
        </w:rPr>
      </w:pPr>
      <w:r w:rsidRPr="001C3D8F">
        <w:rPr>
          <w:b/>
          <w:sz w:val="24"/>
          <w:szCs w:val="24"/>
        </w:rPr>
        <w:t>Documents to be maintained and other obligation-</w:t>
      </w:r>
    </w:p>
    <w:p w:rsidR="00F430EE" w:rsidRPr="001C3D8F" w:rsidRDefault="00287022" w:rsidP="00287022">
      <w:pPr>
        <w:pStyle w:val="ListParagraph"/>
        <w:numPr>
          <w:ilvl w:val="0"/>
          <w:numId w:val="14"/>
        </w:numPr>
        <w:rPr>
          <w:sz w:val="24"/>
          <w:szCs w:val="24"/>
        </w:rPr>
      </w:pPr>
      <w:r w:rsidRPr="001C3D8F">
        <w:rPr>
          <w:sz w:val="24"/>
          <w:szCs w:val="24"/>
        </w:rPr>
        <w:t>Goods, excepting tools imported under EPCG scheme by such sectors, shall not be allowed to be transferred for a period of five years from date of imports even in cases where export obligation has been fulfilled. However, transfer of capital goods to group companies, within five years after the permission obtained from regional authority.</w:t>
      </w:r>
    </w:p>
    <w:p w:rsidR="00CD024F" w:rsidRPr="001C3D8F" w:rsidRDefault="00CD024F" w:rsidP="00287022">
      <w:pPr>
        <w:pStyle w:val="ListParagraph"/>
        <w:numPr>
          <w:ilvl w:val="0"/>
          <w:numId w:val="14"/>
        </w:numPr>
        <w:rPr>
          <w:sz w:val="24"/>
          <w:szCs w:val="24"/>
        </w:rPr>
      </w:pPr>
      <w:r w:rsidRPr="001C3D8F">
        <w:rPr>
          <w:sz w:val="24"/>
          <w:szCs w:val="24"/>
        </w:rPr>
        <w:t>Export obligation shall be fulfilled over a specified period in following proportion.</w:t>
      </w:r>
    </w:p>
    <w:tbl>
      <w:tblPr>
        <w:tblStyle w:val="TableGrid"/>
        <w:tblW w:w="0" w:type="auto"/>
        <w:tblInd w:w="1220" w:type="dxa"/>
        <w:tblLook w:val="04A0"/>
      </w:tblPr>
      <w:tblGrid>
        <w:gridCol w:w="4538"/>
        <w:gridCol w:w="4538"/>
      </w:tblGrid>
      <w:tr w:rsidR="00CD024F" w:rsidRPr="001C3D8F" w:rsidTr="00CD024F">
        <w:tc>
          <w:tcPr>
            <w:tcW w:w="4538" w:type="dxa"/>
          </w:tcPr>
          <w:p w:rsidR="00CD024F" w:rsidRPr="001C3D8F" w:rsidRDefault="00CD024F" w:rsidP="0067739F">
            <w:pPr>
              <w:rPr>
                <w:b/>
              </w:rPr>
            </w:pPr>
            <w:r w:rsidRPr="001C3D8F">
              <w:rPr>
                <w:b/>
              </w:rPr>
              <w:t>Period from the date of issue of Authorization</w:t>
            </w:r>
          </w:p>
        </w:tc>
        <w:tc>
          <w:tcPr>
            <w:tcW w:w="4538" w:type="dxa"/>
          </w:tcPr>
          <w:p w:rsidR="00CD024F" w:rsidRPr="001C3D8F" w:rsidRDefault="00CD024F" w:rsidP="00CD024F">
            <w:pPr>
              <w:rPr>
                <w:b/>
              </w:rPr>
            </w:pPr>
            <w:r w:rsidRPr="001C3D8F">
              <w:rPr>
                <w:b/>
              </w:rPr>
              <w:t>Minimum export obligation to be fulfilled</w:t>
            </w:r>
          </w:p>
        </w:tc>
      </w:tr>
      <w:tr w:rsidR="00CD024F" w:rsidRPr="001C3D8F" w:rsidTr="00CD024F">
        <w:tc>
          <w:tcPr>
            <w:tcW w:w="4538" w:type="dxa"/>
          </w:tcPr>
          <w:p w:rsidR="00CD024F" w:rsidRPr="001C3D8F" w:rsidRDefault="00CD024F" w:rsidP="00CD024F">
            <w:r w:rsidRPr="001C3D8F">
              <w:t>Block of 1</w:t>
            </w:r>
            <w:r w:rsidRPr="001C3D8F">
              <w:rPr>
                <w:vertAlign w:val="superscript"/>
              </w:rPr>
              <w:t>st</w:t>
            </w:r>
            <w:r w:rsidRPr="001C3D8F">
              <w:t xml:space="preserve"> to 4</w:t>
            </w:r>
            <w:r w:rsidRPr="001C3D8F">
              <w:rPr>
                <w:vertAlign w:val="superscript"/>
              </w:rPr>
              <w:t>th</w:t>
            </w:r>
            <w:r w:rsidRPr="001C3D8F">
              <w:t xml:space="preserve"> year</w:t>
            </w:r>
          </w:p>
        </w:tc>
        <w:tc>
          <w:tcPr>
            <w:tcW w:w="4538" w:type="dxa"/>
          </w:tcPr>
          <w:p w:rsidR="00CD024F" w:rsidRPr="001C3D8F" w:rsidRDefault="00CD024F" w:rsidP="00CD024F">
            <w:r w:rsidRPr="001C3D8F">
              <w:t>50%</w:t>
            </w:r>
          </w:p>
        </w:tc>
      </w:tr>
      <w:tr w:rsidR="00CD024F" w:rsidRPr="001C3D8F" w:rsidTr="00CD024F">
        <w:tc>
          <w:tcPr>
            <w:tcW w:w="4538" w:type="dxa"/>
          </w:tcPr>
          <w:p w:rsidR="00CD024F" w:rsidRPr="001C3D8F" w:rsidRDefault="00CD024F" w:rsidP="00CD024F">
            <w:r w:rsidRPr="001C3D8F">
              <w:t>Block of 5</w:t>
            </w:r>
            <w:r w:rsidRPr="001C3D8F">
              <w:rPr>
                <w:vertAlign w:val="superscript"/>
              </w:rPr>
              <w:t>th</w:t>
            </w:r>
            <w:r w:rsidRPr="001C3D8F">
              <w:t xml:space="preserve"> and 6</w:t>
            </w:r>
            <w:r w:rsidRPr="001C3D8F">
              <w:rPr>
                <w:vertAlign w:val="superscript"/>
              </w:rPr>
              <w:t>th</w:t>
            </w:r>
            <w:r w:rsidRPr="001C3D8F">
              <w:t xml:space="preserve"> year</w:t>
            </w:r>
          </w:p>
        </w:tc>
        <w:tc>
          <w:tcPr>
            <w:tcW w:w="4538" w:type="dxa"/>
          </w:tcPr>
          <w:p w:rsidR="00CD024F" w:rsidRPr="001C3D8F" w:rsidRDefault="00CD024F" w:rsidP="00CD024F">
            <w:r w:rsidRPr="001C3D8F">
              <w:t>50%</w:t>
            </w:r>
          </w:p>
        </w:tc>
      </w:tr>
    </w:tbl>
    <w:p w:rsidR="000B34AC" w:rsidRPr="001C3D8F" w:rsidRDefault="000B34AC" w:rsidP="000B34AC">
      <w:pPr>
        <w:pStyle w:val="ListParagraph"/>
        <w:rPr>
          <w:sz w:val="24"/>
          <w:szCs w:val="24"/>
        </w:rPr>
      </w:pPr>
    </w:p>
    <w:p w:rsidR="008954EA" w:rsidRPr="001C3D8F" w:rsidRDefault="008954EA" w:rsidP="008954EA">
      <w:pPr>
        <w:pStyle w:val="ListParagraph"/>
        <w:numPr>
          <w:ilvl w:val="0"/>
          <w:numId w:val="16"/>
        </w:numPr>
        <w:rPr>
          <w:sz w:val="24"/>
          <w:szCs w:val="24"/>
        </w:rPr>
      </w:pPr>
      <w:r w:rsidRPr="001C3D8F">
        <w:rPr>
          <w:sz w:val="24"/>
          <w:szCs w:val="24"/>
        </w:rPr>
        <w:t>Report on fulfillment of export obligation shall be submit to regional authority concerned by 30</w:t>
      </w:r>
      <w:r w:rsidRPr="001C3D8F">
        <w:rPr>
          <w:sz w:val="24"/>
          <w:szCs w:val="24"/>
          <w:vertAlign w:val="superscript"/>
        </w:rPr>
        <w:t>th</w:t>
      </w:r>
      <w:r w:rsidRPr="001C3D8F">
        <w:rPr>
          <w:sz w:val="24"/>
          <w:szCs w:val="24"/>
        </w:rPr>
        <w:t xml:space="preserve"> April of every year, regional authority concerned may issue partial EO fulfillment certificate, provided export performance is proportionately adequate to fulfillment of export obligation.</w:t>
      </w:r>
    </w:p>
    <w:p w:rsidR="008A7A1F" w:rsidRPr="001C3D8F" w:rsidRDefault="008A7A1F" w:rsidP="008A7A1F">
      <w:pPr>
        <w:pStyle w:val="ListParagraph"/>
        <w:numPr>
          <w:ilvl w:val="0"/>
          <w:numId w:val="16"/>
        </w:numPr>
        <w:rPr>
          <w:sz w:val="24"/>
          <w:szCs w:val="24"/>
        </w:rPr>
      </w:pPr>
      <w:r w:rsidRPr="001C3D8F">
        <w:rPr>
          <w:sz w:val="24"/>
          <w:szCs w:val="24"/>
        </w:rPr>
        <w:t>As evidence of fulfillment of export obligation, Licence holder shall furnish application (ANF 5 B) with documents prescribed therein.</w:t>
      </w:r>
    </w:p>
    <w:p w:rsidR="008A7A1F" w:rsidRPr="001C3D8F" w:rsidRDefault="005F0B00" w:rsidP="008A7A1F">
      <w:pPr>
        <w:pStyle w:val="ListParagraph"/>
        <w:numPr>
          <w:ilvl w:val="0"/>
          <w:numId w:val="16"/>
        </w:numPr>
        <w:rPr>
          <w:sz w:val="24"/>
          <w:szCs w:val="24"/>
        </w:rPr>
      </w:pPr>
      <w:r w:rsidRPr="001C3D8F">
        <w:rPr>
          <w:sz w:val="24"/>
          <w:szCs w:val="24"/>
        </w:rPr>
        <w:t xml:space="preserve">Licence </w:t>
      </w:r>
      <w:r w:rsidR="008A7A1F" w:rsidRPr="001C3D8F">
        <w:rPr>
          <w:sz w:val="24"/>
          <w:szCs w:val="24"/>
        </w:rPr>
        <w:t xml:space="preserve">holder shall </w:t>
      </w:r>
      <w:r w:rsidRPr="001C3D8F">
        <w:rPr>
          <w:sz w:val="24"/>
          <w:szCs w:val="24"/>
        </w:rPr>
        <w:t xml:space="preserve">maintain a true and proper account of exports / supplies made towards fulfillment of export obligation </w:t>
      </w:r>
      <w:r w:rsidR="008A7A1F" w:rsidRPr="001C3D8F">
        <w:rPr>
          <w:sz w:val="24"/>
          <w:szCs w:val="24"/>
        </w:rPr>
        <w:t xml:space="preserve">for a period of </w:t>
      </w:r>
      <w:r w:rsidR="008A7A1F" w:rsidRPr="001C3D8F">
        <w:rPr>
          <w:b/>
          <w:sz w:val="24"/>
          <w:szCs w:val="24"/>
        </w:rPr>
        <w:t>3</w:t>
      </w:r>
      <w:r w:rsidRPr="001C3D8F">
        <w:rPr>
          <w:b/>
          <w:sz w:val="24"/>
          <w:szCs w:val="24"/>
        </w:rPr>
        <w:t xml:space="preserve"> years</w:t>
      </w:r>
      <w:r w:rsidRPr="001C3D8F">
        <w:rPr>
          <w:sz w:val="24"/>
          <w:szCs w:val="24"/>
        </w:rPr>
        <w:t xml:space="preserve"> from date of redemption.</w:t>
      </w:r>
    </w:p>
    <w:p w:rsidR="008F4E63" w:rsidRPr="001C3D8F" w:rsidRDefault="000B34AC" w:rsidP="000B34AC">
      <w:pPr>
        <w:pStyle w:val="ListParagraph"/>
        <w:numPr>
          <w:ilvl w:val="0"/>
          <w:numId w:val="16"/>
        </w:numPr>
        <w:rPr>
          <w:b/>
          <w:sz w:val="24"/>
          <w:szCs w:val="24"/>
        </w:rPr>
      </w:pPr>
      <w:r w:rsidRPr="001C3D8F">
        <w:rPr>
          <w:sz w:val="24"/>
          <w:szCs w:val="24"/>
        </w:rPr>
        <w:t>Where Export Obligation of any particular block of years is not fulfilled in terms of the above proportions</w:t>
      </w:r>
      <w:r w:rsidR="009A03C4" w:rsidRPr="001C3D8F">
        <w:rPr>
          <w:sz w:val="24"/>
          <w:szCs w:val="24"/>
        </w:rPr>
        <w:t xml:space="preserve"> </w:t>
      </w:r>
      <w:r w:rsidRPr="001C3D8F">
        <w:rPr>
          <w:sz w:val="24"/>
          <w:szCs w:val="24"/>
        </w:rPr>
        <w:t xml:space="preserve">such </w:t>
      </w:r>
      <w:r w:rsidR="009A03C4" w:rsidRPr="001C3D8F">
        <w:rPr>
          <w:sz w:val="24"/>
          <w:szCs w:val="24"/>
        </w:rPr>
        <w:t>a</w:t>
      </w:r>
      <w:r w:rsidRPr="001C3D8F">
        <w:rPr>
          <w:sz w:val="24"/>
          <w:szCs w:val="24"/>
        </w:rPr>
        <w:t xml:space="preserve">uthorization holder shall, within 3 months from the expiry of the block of years, pay duties of customs (along with applicable interest) of an amount equal to that proportion of the duty </w:t>
      </w:r>
      <w:proofErr w:type="spellStart"/>
      <w:r w:rsidRPr="001C3D8F">
        <w:rPr>
          <w:sz w:val="24"/>
          <w:szCs w:val="24"/>
        </w:rPr>
        <w:t>leviable</w:t>
      </w:r>
      <w:proofErr w:type="spellEnd"/>
      <w:r w:rsidRPr="001C3D8F">
        <w:rPr>
          <w:sz w:val="24"/>
          <w:szCs w:val="24"/>
        </w:rPr>
        <w:t xml:space="preserve"> on the goods which bears</w:t>
      </w:r>
      <w:r w:rsidR="009A03C4" w:rsidRPr="001C3D8F">
        <w:rPr>
          <w:sz w:val="24"/>
          <w:szCs w:val="24"/>
        </w:rPr>
        <w:t xml:space="preserve"> </w:t>
      </w:r>
      <w:r w:rsidRPr="001C3D8F">
        <w:rPr>
          <w:sz w:val="24"/>
          <w:szCs w:val="24"/>
        </w:rPr>
        <w:t>the same proportion as the unfulfilled portion of the EO bears to the total EO.</w:t>
      </w:r>
      <w:r w:rsidR="009A03C4" w:rsidRPr="001C3D8F">
        <w:rPr>
          <w:sz w:val="24"/>
          <w:szCs w:val="24"/>
        </w:rPr>
        <w:t xml:space="preserve"> </w:t>
      </w:r>
      <w:proofErr w:type="spellStart"/>
      <w:r w:rsidR="009A03C4" w:rsidRPr="001C3D8F">
        <w:rPr>
          <w:sz w:val="24"/>
          <w:szCs w:val="24"/>
        </w:rPr>
        <w:t>Ie</w:t>
      </w:r>
      <w:proofErr w:type="spellEnd"/>
      <w:r w:rsidR="009A03C4" w:rsidRPr="001C3D8F">
        <w:rPr>
          <w:sz w:val="24"/>
          <w:szCs w:val="24"/>
        </w:rPr>
        <w:t xml:space="preserve"> </w:t>
      </w:r>
      <w:r w:rsidR="009A03C4" w:rsidRPr="001C3D8F">
        <w:rPr>
          <w:b/>
          <w:sz w:val="24"/>
          <w:szCs w:val="24"/>
        </w:rPr>
        <w:t>duty along with interest to be paid on the goods not exported</w:t>
      </w:r>
      <w:r w:rsidR="008954EA" w:rsidRPr="001C3D8F">
        <w:rPr>
          <w:b/>
          <w:sz w:val="24"/>
          <w:szCs w:val="24"/>
        </w:rPr>
        <w:t xml:space="preserve"> in the block</w:t>
      </w:r>
      <w:r w:rsidR="009A03C4" w:rsidRPr="001C3D8F">
        <w:rPr>
          <w:b/>
          <w:sz w:val="24"/>
          <w:szCs w:val="24"/>
        </w:rPr>
        <w:t>.</w:t>
      </w:r>
      <w:r w:rsidR="00AF2EDC" w:rsidRPr="001C3D8F">
        <w:rPr>
          <w:b/>
          <w:sz w:val="24"/>
          <w:szCs w:val="24"/>
        </w:rPr>
        <w:t xml:space="preserve"> </w:t>
      </w:r>
    </w:p>
    <w:p w:rsidR="000B34AC" w:rsidRDefault="00AF2EDC" w:rsidP="000B34AC">
      <w:pPr>
        <w:pStyle w:val="ListParagraph"/>
        <w:numPr>
          <w:ilvl w:val="0"/>
          <w:numId w:val="16"/>
        </w:numPr>
        <w:rPr>
          <w:b/>
          <w:sz w:val="24"/>
          <w:szCs w:val="24"/>
        </w:rPr>
      </w:pPr>
      <w:r w:rsidRPr="001C3D8F">
        <w:rPr>
          <w:b/>
          <w:sz w:val="24"/>
          <w:szCs w:val="24"/>
        </w:rPr>
        <w:lastRenderedPageBreak/>
        <w:t>In these cases extension of export oblig</w:t>
      </w:r>
      <w:r w:rsidR="00671A02" w:rsidRPr="001C3D8F">
        <w:rPr>
          <w:b/>
          <w:sz w:val="24"/>
          <w:szCs w:val="24"/>
        </w:rPr>
        <w:t xml:space="preserve">ation period is also considered by either by paying 2% compensation fee on the proportionate duty amount on unfulfilled export obligation or by enhancing the export obligation to the extent of 10% of the </w:t>
      </w:r>
      <w:r w:rsidR="008F4E63" w:rsidRPr="001C3D8F">
        <w:rPr>
          <w:b/>
          <w:sz w:val="24"/>
          <w:szCs w:val="24"/>
        </w:rPr>
        <w:t>total export obligation imposed at a choice of exporter for each year. Maximum extension can be made 2 years only</w:t>
      </w:r>
      <w:r w:rsidR="00D52870" w:rsidRPr="001C3D8F">
        <w:rPr>
          <w:b/>
          <w:sz w:val="24"/>
          <w:szCs w:val="24"/>
        </w:rPr>
        <w:t>.</w:t>
      </w:r>
    </w:p>
    <w:p w:rsidR="000B6653" w:rsidRPr="000B6653" w:rsidRDefault="000B6653" w:rsidP="000B6653">
      <w:pPr>
        <w:rPr>
          <w:sz w:val="24"/>
          <w:szCs w:val="24"/>
        </w:rPr>
      </w:pPr>
      <w:r w:rsidRPr="000B6653">
        <w:rPr>
          <w:sz w:val="24"/>
          <w:szCs w:val="24"/>
        </w:rPr>
        <w:t>Thanks,</w:t>
      </w:r>
    </w:p>
    <w:p w:rsidR="000B6653" w:rsidRPr="000B6653" w:rsidRDefault="000B6653" w:rsidP="000B6653">
      <w:pPr>
        <w:rPr>
          <w:sz w:val="24"/>
          <w:szCs w:val="24"/>
        </w:rPr>
      </w:pPr>
    </w:p>
    <w:p w:rsidR="000B6653" w:rsidRPr="000B6653" w:rsidRDefault="000B6653" w:rsidP="000B6653">
      <w:pPr>
        <w:rPr>
          <w:sz w:val="24"/>
          <w:szCs w:val="24"/>
        </w:rPr>
      </w:pPr>
      <w:proofErr w:type="spellStart"/>
      <w:r w:rsidRPr="000B6653">
        <w:rPr>
          <w:sz w:val="24"/>
          <w:szCs w:val="24"/>
        </w:rPr>
        <w:t>Arindam</w:t>
      </w:r>
      <w:proofErr w:type="spellEnd"/>
      <w:r w:rsidRPr="000B6653">
        <w:rPr>
          <w:sz w:val="24"/>
          <w:szCs w:val="24"/>
        </w:rPr>
        <w:t xml:space="preserve"> </w:t>
      </w:r>
      <w:proofErr w:type="spellStart"/>
      <w:r w:rsidRPr="000B6653">
        <w:rPr>
          <w:sz w:val="24"/>
          <w:szCs w:val="24"/>
        </w:rPr>
        <w:t>Mukherjee</w:t>
      </w:r>
      <w:proofErr w:type="spellEnd"/>
    </w:p>
    <w:p w:rsidR="000B6653" w:rsidRPr="000B6653" w:rsidRDefault="000B6653" w:rsidP="000B6653">
      <w:pPr>
        <w:rPr>
          <w:sz w:val="24"/>
          <w:szCs w:val="24"/>
        </w:rPr>
      </w:pPr>
      <w:r w:rsidRPr="000B6653">
        <w:rPr>
          <w:sz w:val="24"/>
          <w:szCs w:val="24"/>
        </w:rPr>
        <w:t>Mail- arindammukherjee18@yahoo.com</w:t>
      </w:r>
    </w:p>
    <w:p w:rsidR="00D52870" w:rsidRDefault="00D52870" w:rsidP="00D52870">
      <w:pPr>
        <w:pStyle w:val="ListParagraph"/>
        <w:ind w:left="1350"/>
        <w:rPr>
          <w:b/>
          <w:sz w:val="24"/>
          <w:szCs w:val="24"/>
        </w:rPr>
      </w:pPr>
    </w:p>
    <w:sectPr w:rsidR="00D52870" w:rsidSect="00F430EE">
      <w:pgSz w:w="12240" w:h="15840"/>
      <w:pgMar w:top="1440" w:right="1080" w:bottom="90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07FE"/>
    <w:multiLevelType w:val="hybridMultilevel"/>
    <w:tmpl w:val="B62410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62717C"/>
    <w:multiLevelType w:val="hybridMultilevel"/>
    <w:tmpl w:val="C8341D52"/>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0A661BFB"/>
    <w:multiLevelType w:val="hybridMultilevel"/>
    <w:tmpl w:val="1E7838C8"/>
    <w:lvl w:ilvl="0" w:tplc="F6BC13A2">
      <w:start w:val="1"/>
      <w:numFmt w:val="upperLetter"/>
      <w:lvlText w:val="%1."/>
      <w:lvlJc w:val="left"/>
      <w:pPr>
        <w:ind w:left="45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8B5BA3"/>
    <w:multiLevelType w:val="hybridMultilevel"/>
    <w:tmpl w:val="A94EB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4457D2"/>
    <w:multiLevelType w:val="hybridMultilevel"/>
    <w:tmpl w:val="D12289F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271B37"/>
    <w:multiLevelType w:val="hybridMultilevel"/>
    <w:tmpl w:val="7E02B7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20F27"/>
    <w:multiLevelType w:val="hybridMultilevel"/>
    <w:tmpl w:val="1C9AB920"/>
    <w:lvl w:ilvl="0" w:tplc="04090009">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257C3B4C"/>
    <w:multiLevelType w:val="hybridMultilevel"/>
    <w:tmpl w:val="3E7CA7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227E93"/>
    <w:multiLevelType w:val="hybridMultilevel"/>
    <w:tmpl w:val="2D103C4A"/>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48AB13E9"/>
    <w:multiLevelType w:val="hybridMultilevel"/>
    <w:tmpl w:val="1258F6D2"/>
    <w:lvl w:ilvl="0" w:tplc="04090009">
      <w:start w:val="1"/>
      <w:numFmt w:val="bullet"/>
      <w:lvlText w:val=""/>
      <w:lvlJc w:val="left"/>
      <w:pPr>
        <w:ind w:left="1220" w:hanging="360"/>
      </w:pPr>
      <w:rPr>
        <w:rFonts w:ascii="Wingdings" w:hAnsi="Wingdings"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10">
    <w:nsid w:val="52B07D89"/>
    <w:multiLevelType w:val="hybridMultilevel"/>
    <w:tmpl w:val="93EEB58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86F7223"/>
    <w:multiLevelType w:val="hybridMultilevel"/>
    <w:tmpl w:val="F20A1512"/>
    <w:lvl w:ilvl="0" w:tplc="F6BC13A2">
      <w:start w:val="1"/>
      <w:numFmt w:val="upperLetter"/>
      <w:lvlText w:val="%1."/>
      <w:lvlJc w:val="left"/>
      <w:pPr>
        <w:ind w:left="126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5CB12A50"/>
    <w:multiLevelType w:val="hybridMultilevel"/>
    <w:tmpl w:val="D18A2B4E"/>
    <w:lvl w:ilvl="0" w:tplc="04090009">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66300ED6"/>
    <w:multiLevelType w:val="hybridMultilevel"/>
    <w:tmpl w:val="0832A3A8"/>
    <w:lvl w:ilvl="0" w:tplc="A70270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BC0286"/>
    <w:multiLevelType w:val="hybridMultilevel"/>
    <w:tmpl w:val="1AAA3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95B6461"/>
    <w:multiLevelType w:val="hybridMultilevel"/>
    <w:tmpl w:val="4AC6DF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A0C6C08"/>
    <w:multiLevelType w:val="hybridMultilevel"/>
    <w:tmpl w:val="949A5E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
  </w:num>
  <w:num w:numId="4">
    <w:abstractNumId w:val="5"/>
  </w:num>
  <w:num w:numId="5">
    <w:abstractNumId w:val="13"/>
  </w:num>
  <w:num w:numId="6">
    <w:abstractNumId w:val="7"/>
  </w:num>
  <w:num w:numId="7">
    <w:abstractNumId w:val="0"/>
  </w:num>
  <w:num w:numId="8">
    <w:abstractNumId w:val="14"/>
  </w:num>
  <w:num w:numId="9">
    <w:abstractNumId w:val="3"/>
  </w:num>
  <w:num w:numId="10">
    <w:abstractNumId w:val="2"/>
  </w:num>
  <w:num w:numId="11">
    <w:abstractNumId w:val="12"/>
  </w:num>
  <w:num w:numId="12">
    <w:abstractNumId w:val="11"/>
  </w:num>
  <w:num w:numId="13">
    <w:abstractNumId w:val="8"/>
  </w:num>
  <w:num w:numId="14">
    <w:abstractNumId w:val="9"/>
  </w:num>
  <w:num w:numId="15">
    <w:abstractNumId w:val="4"/>
  </w:num>
  <w:num w:numId="16">
    <w:abstractNumId w:val="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20"/>
  <w:drawingGridHorizontalSpacing w:val="110"/>
  <w:displayHorizontalDrawingGridEvery w:val="2"/>
  <w:characterSpacingControl w:val="doNotCompress"/>
  <w:compat>
    <w:useFELayout/>
  </w:compat>
  <w:rsids>
    <w:rsidRoot w:val="003203E7"/>
    <w:rsid w:val="000B34AC"/>
    <w:rsid w:val="000B6653"/>
    <w:rsid w:val="000E73A4"/>
    <w:rsid w:val="00130684"/>
    <w:rsid w:val="001B37CF"/>
    <w:rsid w:val="001C3D8F"/>
    <w:rsid w:val="001D473D"/>
    <w:rsid w:val="001D722A"/>
    <w:rsid w:val="001E4F5B"/>
    <w:rsid w:val="00206825"/>
    <w:rsid w:val="002341C1"/>
    <w:rsid w:val="00287022"/>
    <w:rsid w:val="002F092D"/>
    <w:rsid w:val="003203E7"/>
    <w:rsid w:val="00342EA2"/>
    <w:rsid w:val="00352174"/>
    <w:rsid w:val="003B3E6E"/>
    <w:rsid w:val="00410D5A"/>
    <w:rsid w:val="00457697"/>
    <w:rsid w:val="00474287"/>
    <w:rsid w:val="005F0B00"/>
    <w:rsid w:val="005F73CF"/>
    <w:rsid w:val="00671A02"/>
    <w:rsid w:val="006B420A"/>
    <w:rsid w:val="006E3D73"/>
    <w:rsid w:val="006F6FA7"/>
    <w:rsid w:val="00717E11"/>
    <w:rsid w:val="007262CF"/>
    <w:rsid w:val="007B050A"/>
    <w:rsid w:val="00844883"/>
    <w:rsid w:val="008558AB"/>
    <w:rsid w:val="00884610"/>
    <w:rsid w:val="008954EA"/>
    <w:rsid w:val="008A47E9"/>
    <w:rsid w:val="008A7A1F"/>
    <w:rsid w:val="008F4E63"/>
    <w:rsid w:val="009951FA"/>
    <w:rsid w:val="009A03C4"/>
    <w:rsid w:val="009B43C4"/>
    <w:rsid w:val="00A52F47"/>
    <w:rsid w:val="00AF2EDC"/>
    <w:rsid w:val="00BE6716"/>
    <w:rsid w:val="00BF0222"/>
    <w:rsid w:val="00C621D7"/>
    <w:rsid w:val="00C71811"/>
    <w:rsid w:val="00CD024F"/>
    <w:rsid w:val="00D45166"/>
    <w:rsid w:val="00D52870"/>
    <w:rsid w:val="00D913F5"/>
    <w:rsid w:val="00DA4A75"/>
    <w:rsid w:val="00DB35F4"/>
    <w:rsid w:val="00DB4A0E"/>
    <w:rsid w:val="00DE203F"/>
    <w:rsid w:val="00E02E1C"/>
    <w:rsid w:val="00E5658B"/>
    <w:rsid w:val="00E91447"/>
    <w:rsid w:val="00EE7E4D"/>
    <w:rsid w:val="00F01F24"/>
    <w:rsid w:val="00F046A0"/>
    <w:rsid w:val="00F22ABD"/>
    <w:rsid w:val="00F26B3B"/>
    <w:rsid w:val="00F430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F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3E7"/>
    <w:pPr>
      <w:ind w:left="720"/>
      <w:contextualSpacing/>
    </w:pPr>
  </w:style>
  <w:style w:type="table" w:styleId="TableGrid">
    <w:name w:val="Table Grid"/>
    <w:basedOn w:val="TableNormal"/>
    <w:uiPriority w:val="59"/>
    <w:rsid w:val="00CD024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B665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4</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57</cp:revision>
  <dcterms:created xsi:type="dcterms:W3CDTF">2013-04-19T05:55:00Z</dcterms:created>
  <dcterms:modified xsi:type="dcterms:W3CDTF">2013-04-19T10:11:00Z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