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50"/>
      </w:tblGrid>
      <w:tr w:rsidR="00E124D0" w:rsidRPr="00E124D0" w:rsidTr="00E124D0">
        <w:trPr>
          <w:tblCellSpacing w:w="15" w:type="dxa"/>
        </w:trPr>
        <w:tc>
          <w:tcPr>
            <w:tcW w:w="0" w:type="auto"/>
            <w:vAlign w:val="center"/>
            <w:hideMark/>
          </w:tcPr>
          <w:p w:rsidR="00E124D0" w:rsidRPr="00E124D0" w:rsidRDefault="00E124D0" w:rsidP="00E124D0">
            <w:pPr>
              <w:spacing w:after="0" w:line="240" w:lineRule="auto"/>
              <w:jc w:val="center"/>
              <w:rPr>
                <w:rFonts w:ascii="Times New Roman" w:eastAsia="Times New Roman" w:hAnsi="Times New Roman" w:cs="Times New Roman"/>
                <w:sz w:val="24"/>
                <w:szCs w:val="24"/>
              </w:rPr>
            </w:pPr>
            <w:r w:rsidRPr="00E124D0">
              <w:rPr>
                <w:rFonts w:ascii="Times New Roman" w:eastAsia="Times New Roman" w:hAnsi="Times New Roman" w:cs="Times New Roman"/>
                <w:b/>
                <w:bCs/>
                <w:sz w:val="24"/>
                <w:szCs w:val="24"/>
              </w:rPr>
              <w:t>CA. K. Raghu, Vice-President, ICAI</w:t>
            </w:r>
            <w:r w:rsidRPr="00E124D0">
              <w:rPr>
                <w:rFonts w:ascii="Times New Roman" w:eastAsia="Times New Roman" w:hAnsi="Times New Roman" w:cs="Times New Roman"/>
                <w:b/>
                <w:bCs/>
                <w:sz w:val="24"/>
                <w:szCs w:val="24"/>
              </w:rPr>
              <w:br/>
              <w:t xml:space="preserve">2013-2014 </w:t>
            </w:r>
          </w:p>
        </w:tc>
      </w:tr>
      <w:tr w:rsidR="00E124D0" w:rsidRPr="00E124D0" w:rsidTr="00E124D0">
        <w:trPr>
          <w:tblCellSpacing w:w="15" w:type="dxa"/>
        </w:trPr>
        <w:tc>
          <w:tcPr>
            <w:tcW w:w="0" w:type="auto"/>
            <w:hideMark/>
          </w:tcPr>
          <w:p w:rsidR="00E124D0" w:rsidRPr="00E124D0" w:rsidRDefault="00E124D0" w:rsidP="00E124D0">
            <w:pPr>
              <w:spacing w:before="100" w:beforeAutospacing="1" w:after="100" w:afterAutospacing="1" w:line="240" w:lineRule="auto"/>
              <w:rPr>
                <w:rFonts w:ascii="Times New Roman" w:eastAsia="Times New Roman" w:hAnsi="Times New Roman" w:cs="Times New Roman"/>
                <w:sz w:val="24"/>
                <w:szCs w:val="24"/>
              </w:rPr>
            </w:pPr>
            <w:r w:rsidRPr="00E124D0">
              <w:rPr>
                <w:rFonts w:ascii="Times New Roman" w:eastAsia="Times New Roman" w:hAnsi="Times New Roman" w:cs="Times New Roman"/>
                <w:sz w:val="24"/>
                <w:szCs w:val="24"/>
              </w:rPr>
              <w:t>A man of information technology, efficiency, and professional discipline, having firm belief in inclusive as well as exclusive growth of the profession of accountancy, CA. K Raghu is the new Vice President of The Institute of Chartered Accountants of India for the term 2013-14. He was elected as the Vice President by the 22nd Council of the ICAI on 12th February 2013. He is the second person from Karnataka to occupy this prestigious position.</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With a fellowship of the Institute and with more than two decades of professional standing and of constant and dedicated service to the cause of accountancy profession, he has always dazzled his fellow members with his deep and visionary understanding of Information Technology, and brilliant and uninterrupted service to the profession that he has been serving since 1990 with an inextinguishable enthusiasm. He has been continuously associated with ICAI for the last 21 years in various capacities and is widely known for his pioneering and far-reaching initiatives of webcasting, e-learning and ICAI Web TV. He specialises in Taxation, Business and Technology Consulting.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A resident of Bangalore, CA. K. Raghu started his journey in the Central Council of the ICAI with his election to this supreme body of accountancy profession in 2007 to which he was again re-elected in 2010 and then again for a third term in 2012. Demonstrating the trust bestowed in him by the members, he has every time been elected to Central Council with highly impressive victory margins. An illustrious and versatile professional, CA. K Raghu, belongs to a family of Chartered Accountants. His father CA. K R Kumar had been the Chairman of the SIRC of the ICAI.</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CA. K. Raghu, a commerce graduate from the University of Bangalore and a student of St. Joseph’s College of Commerce, qualified as a Chartered Accountant in 1990 and is practising in Bangalore.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Before his election to the Central Council, he had recorded his magnetic presence in the Southern India Regional Council of the Institute as its Chairman during 2003-04. He has served as the Vice Chairman and Secretary of the SIRC in its Golden Jubilee Year during which the SIRC was adjudged as the ‘Best Regional Council’ of the Institute. During 1996-97, he was the Chairman of the Bangalore Branch of SIRC of ICAI during which the Branch was adjudged the Most Active Branch of the Region. He also served as the Secretary and Vice-Chairman of the Branch and was the Chairman of the Southern India Chartered Accountants Students Association during 1991-92.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CA. Raghu has shown his professional skills and acumen in all tasks and responsibilities assigned to him both at national as well as international level. Presently, as the Vice President of the ICAI, he is the Vice-Chairman of all the Standing Committees of the ICAI and also the Member ex-officio in all Non-Standing Committees of the the ICAI and Joint Editor of The Chartered Accountant journal.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In the Central Council of the Institute, he has been actively involved with the functioning of the Central Council of the Institute in various capacities, viz. as Chairman, Vice-Chairman and </w:t>
            </w:r>
            <w:r w:rsidRPr="00E124D0">
              <w:rPr>
                <w:rFonts w:ascii="Times New Roman" w:eastAsia="Times New Roman" w:hAnsi="Times New Roman" w:cs="Times New Roman"/>
                <w:sz w:val="24"/>
                <w:szCs w:val="24"/>
              </w:rPr>
              <w:lastRenderedPageBreak/>
              <w:t xml:space="preserve">member of its various Committees. He played a distinguished role as a member of the Executive Committee of the ICAI in his first year in the Council in 2007-2008. He outstandingly served as the Chairman CPE Committee in 2008-09, and as Chairman of the IT Committee, and Peer Review Board in 2009-10.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He proactively worked as Member Disciplinary Committee in 2010-11. He also won accolades of the profession as the Chairman of CMII, during which tenure he is particularly known for launch of ICAI Web TV (www.icaitv.com) and launch of ICAI Connect – Membership Revival Campaign. He was also a Vice Chairman of the Peer Review Board in 2011-12. He also served as Chairman Ethical Standards Board (ESB) and Vice Chairman of Financial Reporting Review Board in Council Year 2012-13.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He has also left an indelible mark in the service of the profession as a member of the Accounting Standards Board, Auditing and Assurance Standards Board, Corporate Governance Committee, Professional Development Committee, Public Finance Committee, Management Accounting Committee, Editorial Board, Financial Markets and Investor Protection Committee, International Trade Laws and WTO Committee, Committee for Capacity Building of CA Firms and Small and Medium Practitioners and International Affairs Committee.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Known for his technology driven initiatives for ICAI as partner in nation building, CA. K. Raghu has earlier been elected to the Membership Development Committee of XBRL International and also appointed as Director of XBRL India (Section 25 Company) as a nominee of ICAI to promote the use of XBRL (Extensible Business Reporting Language) in India. XBRL India is a member of XBRL International, a consortium of 650 organisations worldwide. He had also been nominated as ICAI representative on the MCA 21 Stakeholders Committee constituted by Ministry of Corporate Affairs for ensuring continuous improvement in service delivery under MCA 21.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Also acknowledged for his international outlook and drive to promote brand ‘Indian CA’ globally, CA. K.Raghu was nominated as the Mentor for the New York Chapter of the Institute of Chartered Accountants of India for the year 2008-09. In the capacity of the Chairman of the Ethical Standards Board of ICAI, he also effectively put forth ICAI vision in the International Ethical Standards Board meeting held in New York.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As an avid academic and an orator of excellence, CA. Raghu has attended and contributed to numerous national and international seminars and conferences on the issues of professional interest. He visited Japan as a representative of the Institute in the ISO Conference conducted at Kyoto and also the Japanese Institute of Certified Public Accountants in Tokyo. He has presented papers on various subjects of professional interest in the all India, Regional and State Conferences and Seminars of the Institute of Chartered Accountants of India, commendably demonstrating his passion for the profession and its core concerns.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During 1997-98, he was the Chairman of the Economic Affairs Committee of the Federation of Karnataka Chambers of Commerce and Industry, Bangalore. He is a life member of the Bombay Chartered Accountants Society, Karnataka State Chartered Accountants Association and Bangalore Management Association. He has recently been nominated as a member of the RBI </w:t>
            </w:r>
            <w:r w:rsidRPr="00E124D0">
              <w:rPr>
                <w:rFonts w:ascii="Times New Roman" w:eastAsia="Times New Roman" w:hAnsi="Times New Roman" w:cs="Times New Roman"/>
                <w:sz w:val="24"/>
                <w:szCs w:val="24"/>
              </w:rPr>
              <w:lastRenderedPageBreak/>
              <w:t xml:space="preserve">Regional Monitoring Committee of NBFC’s for Karnataka State. </w:t>
            </w:r>
            <w:r w:rsidRPr="00E124D0">
              <w:rPr>
                <w:rFonts w:ascii="Times New Roman" w:eastAsia="Times New Roman" w:hAnsi="Times New Roman" w:cs="Times New Roman"/>
                <w:sz w:val="24"/>
                <w:szCs w:val="24"/>
              </w:rPr>
              <w:br/>
            </w:r>
            <w:r w:rsidRPr="00E124D0">
              <w:rPr>
                <w:rFonts w:ascii="Times New Roman" w:eastAsia="Times New Roman" w:hAnsi="Times New Roman" w:cs="Times New Roman"/>
                <w:sz w:val="24"/>
                <w:szCs w:val="24"/>
              </w:rPr>
              <w:br/>
              <w:t xml:space="preserve">Having a penchant and inclination for social service, CA. K Raghu is also an active Rotarian. He was the President of Rotary Club of Bangalore Peenya (RI District 3190) during 2002-03 and was awarded the “Best President Award” by RI District 3190 for conducting the 6th Mega Jaipur Foot Camp where more than 2350 patients were provided with artificial foot, calipers, crutches and wheel chairs free of cost. He is also a Paul Harris fellow of Rotary Foundation of Rotary International. </w:t>
            </w:r>
          </w:p>
        </w:tc>
      </w:tr>
    </w:tbl>
    <w:p w:rsidR="00A639B4" w:rsidRDefault="00E124D0"/>
    <w:sectPr w:rsidR="00A639B4" w:rsidSect="001673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20"/>
  <w:characterSpacingControl w:val="doNotCompress"/>
  <w:compat/>
  <w:rsids>
    <w:rsidRoot w:val="00E124D0"/>
    <w:rsid w:val="00167398"/>
    <w:rsid w:val="002D710B"/>
    <w:rsid w:val="00E124D0"/>
    <w:rsid w:val="00EA3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3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24D0"/>
    <w:rPr>
      <w:b/>
      <w:bCs/>
    </w:rPr>
  </w:style>
  <w:style w:type="paragraph" w:styleId="NormalWeb">
    <w:name w:val="Normal (Web)"/>
    <w:basedOn w:val="Normal"/>
    <w:uiPriority w:val="99"/>
    <w:unhideWhenUsed/>
    <w:rsid w:val="00E124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87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BASHA</dc:creator>
  <cp:keywords/>
  <dc:description/>
  <cp:lastModifiedBy>BASHA</cp:lastModifiedBy>
  <cp:revision>1</cp:revision>
  <dcterms:created xsi:type="dcterms:W3CDTF">2013-02-27T11:45:00Z</dcterms:created>
  <dcterms:modified xsi:type="dcterms:W3CDTF">2013-02-27T11:45:00Z</dcterms:modified>
</cp:coreProperties>
</file>