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Brief Description</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Provident Fund is a</w:t>
      </w:r>
      <w:r w:rsidRPr="00AD6861">
        <w:rPr>
          <w:rFonts w:ascii="Arial" w:eastAsia="Times New Roman" w:hAnsi="Arial" w:cs="Arial"/>
          <w:color w:val="5E5E5E"/>
          <w:sz w:val="20"/>
        </w:rPr>
        <w:t> Social Security Benefit </w:t>
      </w:r>
      <w:r w:rsidRPr="00AD6861">
        <w:rPr>
          <w:rFonts w:ascii="Arial" w:eastAsia="Times New Roman" w:hAnsi="Arial" w:cs="Arial"/>
          <w:color w:val="5E5E5E"/>
          <w:sz w:val="20"/>
          <w:szCs w:val="20"/>
        </w:rPr>
        <w:t>to employees. During an employee’s productive life he along with his employer contribute monthly to a PF Fund which then serves as a nest on retirement for his/her old age. This act is an important piece of Labour Welfare legislation enacted by the Parliament to provide</w:t>
      </w:r>
      <w:r w:rsidRPr="00AD6861">
        <w:rPr>
          <w:rFonts w:ascii="Arial" w:eastAsia="Times New Roman" w:hAnsi="Arial" w:cs="Arial"/>
          <w:color w:val="5E5E5E"/>
          <w:sz w:val="20"/>
        </w:rPr>
        <w:t> social security benefits </w:t>
      </w:r>
      <w:r w:rsidRPr="00AD6861">
        <w:rPr>
          <w:rFonts w:ascii="Arial" w:eastAsia="Times New Roman" w:hAnsi="Arial" w:cs="Arial"/>
          <w:color w:val="5E5E5E"/>
          <w:sz w:val="20"/>
          <w:szCs w:val="20"/>
        </w:rPr>
        <w:t>to the workers. At present, the Act and the Schemes framed there under provide for three types of benefits –</w:t>
      </w:r>
    </w:p>
    <w:p w:rsidR="00AD6861" w:rsidRPr="00AD6861" w:rsidRDefault="00AD6861" w:rsidP="00AD686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Contributory Provident Fund</w:t>
      </w:r>
    </w:p>
    <w:p w:rsidR="00AD6861" w:rsidRPr="00AD6861" w:rsidRDefault="00AD6861" w:rsidP="00AD686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Pensionary benefits to the employees / family members</w:t>
      </w:r>
    </w:p>
    <w:p w:rsidR="00AD6861" w:rsidRPr="00AD6861" w:rsidRDefault="00AD6861" w:rsidP="00AD686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Insurance cover to the members of the Provident Fund.</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Applicability</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Company which have employee strength of 20 or more are required to be registered with PF Department. The strength of 20 includes contract employees like housekeeping, security or other contractual workers in the business. Those establishments which do not have the prescribed number of employees but willing</w:t>
      </w:r>
      <w:r w:rsidRPr="00AD6861">
        <w:rPr>
          <w:rFonts w:ascii="Arial" w:eastAsia="Times New Roman" w:hAnsi="Arial" w:cs="Arial"/>
          <w:color w:val="5E5E5E"/>
          <w:sz w:val="20"/>
        </w:rPr>
        <w:t> to register </w:t>
      </w:r>
      <w:r w:rsidRPr="00AD6861">
        <w:rPr>
          <w:rFonts w:ascii="Arial" w:eastAsia="Times New Roman" w:hAnsi="Arial" w:cs="Arial"/>
          <w:color w:val="5E5E5E"/>
          <w:sz w:val="20"/>
          <w:szCs w:val="20"/>
        </w:rPr>
        <w:t>themselves to provide the benefits of Provident Fund to their employees can register voluntarily with the Regional Provident Fund Office.</w:t>
      </w:r>
      <w:r w:rsidRPr="00AD6861">
        <w:rPr>
          <w:rFonts w:ascii="Arial" w:eastAsia="Times New Roman" w:hAnsi="Arial" w:cs="Arial"/>
          <w:color w:val="5E5E5E"/>
          <w:sz w:val="20"/>
        </w:rPr>
        <w:t> Registration </w:t>
      </w:r>
      <w:r w:rsidRPr="00AD6861">
        <w:rPr>
          <w:rFonts w:ascii="Arial" w:eastAsia="Times New Roman" w:hAnsi="Arial" w:cs="Arial"/>
          <w:color w:val="5E5E5E"/>
          <w:sz w:val="20"/>
          <w:szCs w:val="20"/>
        </w:rPr>
        <w:t>has to be done within One month from the date of reaching 20 employees. Any delay may result in a penalty.</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Eligibility</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An employee at the time of joining the employment and getting wages up to Rs. 6,500/- is required to become a member. In this act, Wages means and includes Basic + Dearness Allowances, Cash value of food concession and retaining allowances, if any. He/she is eligible for membership of fund from the very first date of joining a covered establishment.</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Employee Contribution</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Provident fund contribution is recovered @ 12% of wages from employees who earn up to a maximum wage of Rs.6,500/- p.m. However, employees can contribute more than this statutory maximum which</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will be considered as Voluntary Contribution.</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Voluntary Contribution</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An employee can contribute voluntarily over and above the stipulated rate of PF contribution by opting for Voluntary PF scheme at any rate as he she desires i.e up to 100% of Wages.</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However, the contribution to VPF should be a certain % of wages and not a fixed amount.</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But the employer is not bound to contribute at the enhanced rate.</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It is suggested that the enhancement can be done at the beginning of the financial year for comfort level of calculation.</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Employer Contribution</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Employer is also required to contribute towards provident fund; the deduction rate is same as employee’s contribution i.e. 12% of the wages.</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 Of this 12%, 3.67% goes to Provident Fund and the balance of 8.33% goes to Pension Fund.</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lastRenderedPageBreak/>
        <w:t>The employer is required to pay the contribution recovered from employees into the provident fund account on or before 15th of the following month, for example, if the contribution is deducted for the month of October 2008, it should be remitted on or before 15th of November 2008.</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Procedure for PF</w:t>
      </w:r>
      <w:r w:rsidRPr="00AD6861">
        <w:rPr>
          <w:rFonts w:ascii="Arial" w:eastAsia="Times New Roman" w:hAnsi="Arial" w:cs="Arial"/>
          <w:b/>
          <w:bCs/>
          <w:color w:val="5E5E5E"/>
          <w:sz w:val="20"/>
          <w:u w:val="single"/>
        </w:rPr>
        <w:t> </w:t>
      </w:r>
      <w:r w:rsidRPr="00AD6861">
        <w:rPr>
          <w:rFonts w:ascii="Arial" w:eastAsia="Times New Roman" w:hAnsi="Arial" w:cs="Arial"/>
          <w:b/>
          <w:bCs/>
          <w:color w:val="5E5E5E"/>
          <w:sz w:val="20"/>
          <w:szCs w:val="20"/>
          <w:u w:val="single"/>
        </w:rPr>
        <w:t>registration</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following forms are to be filed for registering the establishment:</w:t>
      </w:r>
    </w:p>
    <w:p w:rsidR="00AD6861" w:rsidRPr="00AD6861" w:rsidRDefault="00AD6861" w:rsidP="00AD6861">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A Detailed Application for termed as “ Performa for coverage”</w:t>
      </w:r>
    </w:p>
    <w:p w:rsidR="00AD6861" w:rsidRPr="00AD6861" w:rsidRDefault="00AD6861" w:rsidP="00AD6861">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Form 5 A with Annexure I</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Information required for filling up forms</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Name of The Company</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Postal Address, Telephone No and Email Address</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Details of Director/ Managing Director/ Partners – Address, Ph. No, email ID</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Details of Authorized Signatory (in case whose is signing in the place of Director)</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Nature and Date of Commencement of Business</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Date of Joining of Employees, Father Name, DOB</w:t>
      </w:r>
    </w:p>
    <w:p w:rsidR="00AD6861" w:rsidRPr="00AD6861" w:rsidRDefault="00AD6861" w:rsidP="00AD686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Salary, PF Statement and Bank Account Details of the Company</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Documents required for filling up the Forms</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Incorporation Certificate of Company in case of private limited company and Certificate ofRegistration</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of Firm in case of Partnership Firm.</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MOA &amp; AOA in case of Private Limited Company and Partnership Deed in case of Partnership Firm.</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rPr>
        <w:t>Rental Agreement</w:t>
      </w:r>
      <w:r w:rsidRPr="00AD6861">
        <w:rPr>
          <w:rFonts w:ascii="Arial" w:eastAsia="Times New Roman" w:hAnsi="Arial" w:cs="Arial"/>
          <w:color w:val="5E5E5E"/>
          <w:sz w:val="20"/>
          <w:szCs w:val="20"/>
        </w:rPr>
        <w:t>/</w:t>
      </w:r>
      <w:r w:rsidRPr="00AD6861">
        <w:rPr>
          <w:rFonts w:ascii="Arial" w:eastAsia="Times New Roman" w:hAnsi="Arial" w:cs="Arial"/>
          <w:color w:val="5E5E5E"/>
          <w:sz w:val="20"/>
        </w:rPr>
        <w:t> Lease Agreement </w:t>
      </w:r>
      <w:r w:rsidRPr="00AD6861">
        <w:rPr>
          <w:rFonts w:ascii="Arial" w:eastAsia="Times New Roman" w:hAnsi="Arial" w:cs="Arial"/>
          <w:color w:val="5E5E5E"/>
          <w:sz w:val="20"/>
          <w:szCs w:val="20"/>
        </w:rPr>
        <w:t>of Company</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Company/ Firm</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PAN Card</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Address Proof of Director/Partners – Lease /</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Rental Agreement</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ID Proof of Director/ Partners –</w:t>
      </w:r>
      <w:r w:rsidRPr="00AD6861">
        <w:rPr>
          <w:rFonts w:ascii="Arial" w:eastAsia="Times New Roman" w:hAnsi="Arial" w:cs="Arial"/>
          <w:color w:val="5E5E5E"/>
          <w:sz w:val="20"/>
        </w:rPr>
        <w:t> Pan Card </w:t>
      </w:r>
      <w:r w:rsidRPr="00AD6861">
        <w:rPr>
          <w:rFonts w:ascii="Arial" w:eastAsia="Times New Roman" w:hAnsi="Arial" w:cs="Arial"/>
          <w:color w:val="5E5E5E"/>
          <w:sz w:val="20"/>
          <w:szCs w:val="20"/>
        </w:rPr>
        <w:t>/ Election Card/ Passport/ Driving License</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rPr>
        <w:t>List of Directors</w:t>
      </w:r>
      <w:r w:rsidRPr="00AD6861">
        <w:rPr>
          <w:rFonts w:ascii="Arial" w:eastAsia="Times New Roman" w:hAnsi="Arial" w:cs="Arial"/>
          <w:color w:val="5E5E5E"/>
          <w:sz w:val="20"/>
          <w:szCs w:val="20"/>
        </w:rPr>
        <w:t>/ Partners</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Registration</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copies with other Departments like. VAT, PT, Labour dept.</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First Invoice raised from the company/ Firm</w:t>
      </w:r>
    </w:p>
    <w:p w:rsidR="00AD6861" w:rsidRPr="00AD6861" w:rsidRDefault="00AD6861" w:rsidP="00AD686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True copy of Board resolution empowering company representatives as Authorised signatories</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Once documents are filed the PF Authorities carry out a physical inspection of the premises and verify all original documents. On satisfaction, the business is granted with a PF</w:t>
      </w:r>
      <w:r w:rsidRPr="00AD6861">
        <w:rPr>
          <w:rFonts w:ascii="Arial" w:eastAsia="Times New Roman" w:hAnsi="Arial" w:cs="Arial"/>
          <w:color w:val="5E5E5E"/>
          <w:sz w:val="20"/>
        </w:rPr>
        <w:t> allotment </w:t>
      </w:r>
      <w:r w:rsidRPr="00AD6861">
        <w:rPr>
          <w:rFonts w:ascii="Arial" w:eastAsia="Times New Roman" w:hAnsi="Arial" w:cs="Arial"/>
          <w:color w:val="5E5E5E"/>
          <w:sz w:val="20"/>
          <w:szCs w:val="20"/>
        </w:rPr>
        <w:t>letter.</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Withdrawal of Provident Fund and Pension Fund</w:t>
      </w:r>
    </w:p>
    <w:p w:rsidR="00AD6861" w:rsidRPr="00AD6861" w:rsidRDefault="00AD6861" w:rsidP="00AD686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A member is eligible</w:t>
      </w:r>
      <w:r w:rsidRPr="00AD6861">
        <w:rPr>
          <w:rFonts w:ascii="Arial" w:eastAsia="Times New Roman" w:hAnsi="Arial" w:cs="Arial"/>
          <w:color w:val="5E5E5E"/>
          <w:sz w:val="20"/>
        </w:rPr>
        <w:t> to apply </w:t>
      </w:r>
      <w:r w:rsidRPr="00AD6861">
        <w:rPr>
          <w:rFonts w:ascii="Arial" w:eastAsia="Times New Roman" w:hAnsi="Arial" w:cs="Arial"/>
          <w:color w:val="5E5E5E"/>
          <w:sz w:val="20"/>
          <w:szCs w:val="20"/>
        </w:rPr>
        <w:t>for withdrawing his provident fund and pension fund only after 2 months from the date of resignation, provided that he / she is not employed during the said 2 months.</w:t>
      </w:r>
    </w:p>
    <w:p w:rsidR="00AD6861" w:rsidRPr="00AD6861" w:rsidRDefault="00AD6861" w:rsidP="00AD686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member should submit Form 19 to withdraw his provident fund dues on leaving service/retirement/termination.</w:t>
      </w:r>
    </w:p>
    <w:p w:rsidR="00AD6861" w:rsidRPr="00AD6861" w:rsidRDefault="00AD6861" w:rsidP="00AD686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To claim pension, the member is required to submit Form 10 C.</w:t>
      </w:r>
    </w:p>
    <w:p w:rsidR="00AD6861" w:rsidRPr="00AD6861" w:rsidRDefault="00AD6861" w:rsidP="00AD686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member needs to fill in Forms 19 and 10C and get it signed from the previous employer and submit it to the provident fund office (in many cases, the employer will themselves help by submitting the forms).</w:t>
      </w:r>
    </w:p>
    <w:p w:rsidR="00AD6861" w:rsidRPr="00AD6861" w:rsidRDefault="00AD6861" w:rsidP="00AD686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Normally, it takes about 40 days to have the monies credited to the bank account of the member after submission of the relevant forms.</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On many occasions, members face problems in withdrawing the provident fund monies. Some of the normal reasons for the problems are quoted here below:</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lastRenderedPageBreak/>
        <w:t>Mismatch of Signature of the employer/ Member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Mismatch of Signature of the member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Mismatch of Provident Fund</w:t>
      </w:r>
      <w:r w:rsidRPr="00AD6861">
        <w:rPr>
          <w:rFonts w:ascii="Arial" w:eastAsia="Times New Roman" w:hAnsi="Arial" w:cs="Arial"/>
          <w:color w:val="5E5E5E"/>
          <w:sz w:val="20"/>
        </w:rPr>
        <w:t> Account number </w:t>
      </w:r>
      <w:r w:rsidRPr="00AD6861">
        <w:rPr>
          <w:rFonts w:ascii="Arial" w:eastAsia="Times New Roman" w:hAnsi="Arial" w:cs="Arial"/>
          <w:color w:val="5E5E5E"/>
          <w:sz w:val="20"/>
          <w:szCs w:val="20"/>
        </w:rPr>
        <w:t>of the member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Incorrect bank account details furnished by the member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Incorrect address given by member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Mismatch of date of joining / resignation</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Communication from PF department while processing the request would not have reached the employer</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Failure of employer to remit the PF amount recovered from members to PF Account</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Member might have changed his / her official name and the same has not been informed to the provident fund office</w:t>
      </w:r>
    </w:p>
    <w:p w:rsidR="00AD6861" w:rsidRPr="00AD6861" w:rsidRDefault="00AD6861" w:rsidP="00AD686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Change in Authorised Signatory of the employer when the application is in process</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Transfer of Provident Fund monies from previous employer to current employer</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A resigned employee who joins another company is left with an option of transferring the PF monies from his previous PF account to the current PF account, by filling the Form 13.</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u w:val="single"/>
        </w:rPr>
        <w:t>Form 13</w:t>
      </w:r>
    </w:p>
    <w:p w:rsidR="00AD6861" w:rsidRPr="00AD6861" w:rsidRDefault="00AD6861" w:rsidP="00AD686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When an employee joins new company and he wishes to transfer his previous company provident fund amount, he should inform the HR department or Accounts department of the new company.</w:t>
      </w:r>
    </w:p>
    <w:p w:rsidR="00AD6861" w:rsidRPr="00AD6861" w:rsidRDefault="00AD6861" w:rsidP="00AD686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employer will issue Form 13, in which the member has to fill the details of previous company like – name, address, provident fund</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account number</w:t>
      </w:r>
      <w:r w:rsidRPr="00AD6861">
        <w:rPr>
          <w:rFonts w:ascii="Arial" w:eastAsia="Times New Roman" w:hAnsi="Arial" w:cs="Arial"/>
          <w:color w:val="5E5E5E"/>
          <w:sz w:val="20"/>
        </w:rPr>
        <w:t> </w:t>
      </w:r>
      <w:r w:rsidRPr="00AD6861">
        <w:rPr>
          <w:rFonts w:ascii="Arial" w:eastAsia="Times New Roman" w:hAnsi="Arial" w:cs="Arial"/>
          <w:color w:val="5E5E5E"/>
          <w:sz w:val="20"/>
          <w:szCs w:val="20"/>
        </w:rPr>
        <w:t>and address of the provident fund office where the account was held.</w:t>
      </w:r>
    </w:p>
    <w:p w:rsidR="00AD6861" w:rsidRPr="00AD6861" w:rsidRDefault="00AD6861" w:rsidP="00AD686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On form 13, the signature of the previous employer is not required.</w:t>
      </w:r>
    </w:p>
    <w:p w:rsidR="00AD6861" w:rsidRPr="00AD6861" w:rsidRDefault="00AD6861" w:rsidP="00AD686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Once he fills the required details and submit it to the current employer, the current employer will forward it to the provident fund office for transferring process.</w:t>
      </w:r>
    </w:p>
    <w:p w:rsidR="00AD6861" w:rsidRPr="00AD6861" w:rsidRDefault="00AD6861" w:rsidP="00AD686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time taken for transferring the fund from one account to other account normally takes about 40 days from date of submission.</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szCs w:val="20"/>
          <w:u w:val="single"/>
        </w:rPr>
        <w:t>Problem during Transfer of Monies</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In the case of transfer and when the previous employer is an exempt establishment (which means, having own PF trust), the procedures is that the current employer should forward the</w:t>
      </w:r>
      <w:r w:rsidRPr="00AD6861">
        <w:rPr>
          <w:rFonts w:ascii="Arial" w:eastAsia="Times New Roman" w:hAnsi="Arial" w:cs="Arial"/>
          <w:color w:val="5E5E5E"/>
          <w:sz w:val="20"/>
        </w:rPr>
        <w:t> transfer form</w:t>
      </w:r>
      <w:r w:rsidRPr="00AD6861">
        <w:rPr>
          <w:rFonts w:ascii="Arial" w:eastAsia="Times New Roman" w:hAnsi="Arial" w:cs="Arial"/>
          <w:color w:val="5E5E5E"/>
          <w:sz w:val="20"/>
          <w:szCs w:val="20"/>
        </w:rPr>
        <w:t>(Form 13) to the previous employer who will process a cheque (after validation) in favour of PF office of the current employer and it will be sent to the current employer. It becomes the responsibility of the current employer to submit the cheque along with a request letter to the PF office for transferring the monies. Here, the normal problems that might occur are:</w:t>
      </w:r>
    </w:p>
    <w:p w:rsidR="00AD6861" w:rsidRPr="00AD6861" w:rsidRDefault="00AD6861" w:rsidP="00AD6861">
      <w:pPr>
        <w:numPr>
          <w:ilvl w:val="0"/>
          <w:numId w:val="8"/>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previous employer might have changed their address</w:t>
      </w:r>
    </w:p>
    <w:p w:rsidR="00AD6861" w:rsidRPr="00AD6861" w:rsidRDefault="00AD6861" w:rsidP="00AD6861">
      <w:pPr>
        <w:numPr>
          <w:ilvl w:val="0"/>
          <w:numId w:val="8"/>
        </w:numPr>
        <w:shd w:val="clear" w:color="auto" w:fill="FFFFFF"/>
        <w:spacing w:after="0" w:line="300" w:lineRule="atLeast"/>
        <w:ind w:left="300"/>
        <w:jc w:val="both"/>
        <w:rPr>
          <w:rFonts w:ascii="Arial" w:eastAsia="Times New Roman" w:hAnsi="Arial" w:cs="Arial"/>
          <w:color w:val="5E5E5E"/>
          <w:sz w:val="20"/>
          <w:szCs w:val="20"/>
        </w:rPr>
      </w:pPr>
      <w:r w:rsidRPr="00AD6861">
        <w:rPr>
          <w:rFonts w:ascii="Arial" w:eastAsia="Times New Roman" w:hAnsi="Arial" w:cs="Arial"/>
          <w:color w:val="5E5E5E"/>
          <w:sz w:val="20"/>
          <w:szCs w:val="20"/>
        </w:rPr>
        <w:t>Documents lost in transit / do not reach the concerned department</w:t>
      </w:r>
      <w:r w:rsidRPr="00AD6861">
        <w:rPr>
          <w:rFonts w:ascii="Arial" w:eastAsia="Times New Roman" w:hAnsi="Arial" w:cs="Arial"/>
          <w:color w:val="5E5E5E"/>
          <w:sz w:val="20"/>
          <w:szCs w:val="20"/>
        </w:rPr>
        <w:br/>
        <w:t>delay in processing the application for reasons like tedious internal processing procedures, processing person is on vacation / busy on some other assignments, signatory not available etc</w:t>
      </w:r>
    </w:p>
    <w:p w:rsidR="00AD6861" w:rsidRPr="00AD6861" w:rsidRDefault="00AD6861" w:rsidP="00AD6861">
      <w:pPr>
        <w:shd w:val="clear" w:color="auto" w:fill="FFFFFF"/>
        <w:spacing w:after="0" w:line="300" w:lineRule="atLeast"/>
        <w:jc w:val="both"/>
        <w:rPr>
          <w:rFonts w:ascii="Arial" w:eastAsia="Times New Roman" w:hAnsi="Arial" w:cs="Arial"/>
          <w:color w:val="5E5E5E"/>
          <w:sz w:val="20"/>
          <w:szCs w:val="20"/>
        </w:rPr>
      </w:pPr>
      <w:r w:rsidRPr="00AD6861">
        <w:rPr>
          <w:rFonts w:ascii="Arial" w:eastAsia="Times New Roman" w:hAnsi="Arial" w:cs="Arial"/>
          <w:b/>
          <w:bCs/>
          <w:color w:val="5E5E5E"/>
          <w:sz w:val="20"/>
          <w:u w:val="single"/>
        </w:rPr>
        <w:t>Advances from PF Account</w:t>
      </w:r>
    </w:p>
    <w:p w:rsidR="00AD6861" w:rsidRPr="00AD6861" w:rsidRDefault="00AD6861" w:rsidP="00AD6861">
      <w:pPr>
        <w:shd w:val="clear" w:color="auto" w:fill="FFFFFF"/>
        <w:spacing w:before="150" w:after="0" w:line="300" w:lineRule="atLeast"/>
        <w:jc w:val="both"/>
        <w:rPr>
          <w:rFonts w:ascii="Arial" w:eastAsia="Times New Roman" w:hAnsi="Arial" w:cs="Arial"/>
          <w:color w:val="5E5E5E"/>
          <w:sz w:val="20"/>
          <w:szCs w:val="20"/>
        </w:rPr>
      </w:pPr>
      <w:r w:rsidRPr="00AD6861">
        <w:rPr>
          <w:rFonts w:ascii="Arial" w:eastAsia="Times New Roman" w:hAnsi="Arial" w:cs="Arial"/>
          <w:color w:val="5E5E5E"/>
          <w:sz w:val="20"/>
          <w:szCs w:val="20"/>
        </w:rPr>
        <w:t>The members are eligible to withdraw monies as advances from their PF Account for purposes like marriage, education, medical treatment etc, subject to the prescribed conditions as mentioned here below. Note that the said advance is totally tax-free and interest-free.</w:t>
      </w:r>
    </w:p>
    <w:p w:rsidR="001D6A90" w:rsidRDefault="001D6A90"/>
    <w:sectPr w:rsidR="001D6A90" w:rsidSect="00AD6861">
      <w:headerReference w:type="default" r:id="rId7"/>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A90" w:rsidRDefault="001D6A90" w:rsidP="00AD6861">
      <w:pPr>
        <w:spacing w:after="0" w:line="240" w:lineRule="auto"/>
      </w:pPr>
      <w:r>
        <w:separator/>
      </w:r>
    </w:p>
  </w:endnote>
  <w:endnote w:type="continuationSeparator" w:id="1">
    <w:p w:rsidR="001D6A90" w:rsidRDefault="001D6A90" w:rsidP="00AD68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A90" w:rsidRDefault="001D6A90" w:rsidP="00AD6861">
      <w:pPr>
        <w:spacing w:after="0" w:line="240" w:lineRule="auto"/>
      </w:pPr>
      <w:r>
        <w:separator/>
      </w:r>
    </w:p>
  </w:footnote>
  <w:footnote w:type="continuationSeparator" w:id="1">
    <w:p w:rsidR="001D6A90" w:rsidRDefault="001D6A90" w:rsidP="00AD68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3988E5A12AD477DAE512D1DEDE6D802"/>
      </w:placeholder>
      <w:dataBinding w:prefixMappings="xmlns:ns0='http://schemas.openxmlformats.org/package/2006/metadata/core-properties' xmlns:ns1='http://purl.org/dc/elements/1.1/'" w:xpath="/ns0:coreProperties[1]/ns1:title[1]" w:storeItemID="{6C3C8BC8-F283-45AE-878A-BAB7291924A1}"/>
      <w:text/>
    </w:sdtPr>
    <w:sdtContent>
      <w:p w:rsidR="00AD6861" w:rsidRDefault="00AD6861" w:rsidP="00AD686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PROVIDENT FUND  --SYNOPSIS </w:t>
        </w:r>
      </w:p>
    </w:sdtContent>
  </w:sdt>
  <w:p w:rsidR="00AD6861" w:rsidRDefault="00AD68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C68A2"/>
    <w:multiLevelType w:val="multilevel"/>
    <w:tmpl w:val="C61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E6275"/>
    <w:multiLevelType w:val="multilevel"/>
    <w:tmpl w:val="E8A4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80844"/>
    <w:multiLevelType w:val="multilevel"/>
    <w:tmpl w:val="B762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6965D7"/>
    <w:multiLevelType w:val="multilevel"/>
    <w:tmpl w:val="85F6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FC4CAE"/>
    <w:multiLevelType w:val="multilevel"/>
    <w:tmpl w:val="E45C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947711"/>
    <w:multiLevelType w:val="multilevel"/>
    <w:tmpl w:val="C3D6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DD5A35"/>
    <w:multiLevelType w:val="multilevel"/>
    <w:tmpl w:val="F832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F03D15"/>
    <w:multiLevelType w:val="multilevel"/>
    <w:tmpl w:val="298E9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3"/>
  </w:num>
  <w:num w:numId="3">
    <w:abstractNumId w:val="4"/>
  </w:num>
  <w:num w:numId="4">
    <w:abstractNumId w:val="7"/>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D6861"/>
    <w:rsid w:val="001D6A90"/>
    <w:rsid w:val="00AD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6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6861"/>
  </w:style>
  <w:style w:type="character" w:customStyle="1" w:styleId="ilad">
    <w:name w:val="il_ad"/>
    <w:basedOn w:val="DefaultParagraphFont"/>
    <w:rsid w:val="00AD6861"/>
  </w:style>
  <w:style w:type="character" w:styleId="Strong">
    <w:name w:val="Strong"/>
    <w:basedOn w:val="DefaultParagraphFont"/>
    <w:uiPriority w:val="22"/>
    <w:qFormat/>
    <w:rsid w:val="00AD6861"/>
    <w:rPr>
      <w:b/>
      <w:bCs/>
    </w:rPr>
  </w:style>
  <w:style w:type="paragraph" w:styleId="Header">
    <w:name w:val="header"/>
    <w:basedOn w:val="Normal"/>
    <w:link w:val="HeaderChar"/>
    <w:uiPriority w:val="99"/>
    <w:unhideWhenUsed/>
    <w:rsid w:val="00AD6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861"/>
  </w:style>
  <w:style w:type="paragraph" w:styleId="Footer">
    <w:name w:val="footer"/>
    <w:basedOn w:val="Normal"/>
    <w:link w:val="FooterChar"/>
    <w:uiPriority w:val="99"/>
    <w:semiHidden/>
    <w:unhideWhenUsed/>
    <w:rsid w:val="00AD68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861"/>
  </w:style>
  <w:style w:type="paragraph" w:styleId="BalloonText">
    <w:name w:val="Balloon Text"/>
    <w:basedOn w:val="Normal"/>
    <w:link w:val="BalloonTextChar"/>
    <w:uiPriority w:val="99"/>
    <w:semiHidden/>
    <w:unhideWhenUsed/>
    <w:rsid w:val="00AD6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791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988E5A12AD477DAE512D1DEDE6D802"/>
        <w:category>
          <w:name w:val="General"/>
          <w:gallery w:val="placeholder"/>
        </w:category>
        <w:types>
          <w:type w:val="bbPlcHdr"/>
        </w:types>
        <w:behaviors>
          <w:behavior w:val="content"/>
        </w:behaviors>
        <w:guid w:val="{5DD67F14-2154-454C-B50C-395380167934}"/>
      </w:docPartPr>
      <w:docPartBody>
        <w:p w:rsidR="00000000" w:rsidRDefault="00E91109" w:rsidP="00E91109">
          <w:pPr>
            <w:pStyle w:val="13988E5A12AD477DAE512D1DEDE6D80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91109"/>
    <w:rsid w:val="004B0F8E"/>
    <w:rsid w:val="00E911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988E5A12AD477DAE512D1DEDE6D802">
    <w:name w:val="13988E5A12AD477DAE512D1DEDE6D802"/>
    <w:rsid w:val="00E9110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1217</Words>
  <Characters>6942</Characters>
  <Application>Microsoft Office Word</Application>
  <DocSecurity>0</DocSecurity>
  <Lines>57</Lines>
  <Paragraphs>16</Paragraphs>
  <ScaleCrop>false</ScaleCrop>
  <Company>The Institute Of Computer Accountants</Company>
  <LinksUpToDate>false</LinksUpToDate>
  <CharactersWithSpaces>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PROVIDENT FUND  --SYNOPSIS </dc:title>
  <dc:subject/>
  <dc:creator>ICA</dc:creator>
  <cp:keywords/>
  <dc:description/>
  <cp:lastModifiedBy>ICA</cp:lastModifiedBy>
  <cp:revision>2</cp:revision>
  <dcterms:created xsi:type="dcterms:W3CDTF">2013-02-22T06:52:00Z</dcterms:created>
  <dcterms:modified xsi:type="dcterms:W3CDTF">2013-02-22T06:54:00Z</dcterms:modified>
</cp:coreProperties>
</file>