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D6D" w:rsidRPr="00D6182A" w:rsidRDefault="00C96D6D" w:rsidP="00D6182A">
      <w:pPr>
        <w:pStyle w:val="Title"/>
        <w:tabs>
          <w:tab w:val="left" w:pos="360"/>
        </w:tabs>
        <w:rPr>
          <w:rFonts w:ascii="Book Antiqua" w:hAnsi="Book Antiqua"/>
        </w:rPr>
      </w:pPr>
      <w:r w:rsidRPr="00D6182A">
        <w:rPr>
          <w:rFonts w:ascii="Book Antiqua" w:hAnsi="Book Antiqua"/>
        </w:rPr>
        <w:t>POLICY AND PROCEDURES</w:t>
      </w:r>
      <w:r w:rsidR="00072DDB" w:rsidRPr="00D6182A">
        <w:rPr>
          <w:rFonts w:ascii="Book Antiqua" w:hAnsi="Book Antiqua"/>
        </w:rPr>
        <w:t xml:space="preserve"> ON BACKGROUND CHECKS</w:t>
      </w:r>
    </w:p>
    <w:p w:rsidR="00C96D6D" w:rsidRDefault="00C96D6D" w:rsidP="009C4529">
      <w:pPr>
        <w:pStyle w:val="Title"/>
        <w:tabs>
          <w:tab w:val="left" w:pos="360"/>
        </w:tabs>
        <w:jc w:val="both"/>
        <w:rPr>
          <w:rFonts w:ascii="Book Antiqua" w:hAnsi="Book Antiqua"/>
        </w:rPr>
      </w:pPr>
    </w:p>
    <w:p w:rsidR="00C96D6D" w:rsidRDefault="00A024AF" w:rsidP="009C4529">
      <w:pPr>
        <w:pStyle w:val="BodyText"/>
        <w:tabs>
          <w:tab w:val="left" w:pos="360"/>
        </w:tabs>
        <w:ind w:right="-360"/>
        <w:jc w:val="both"/>
        <w:rPr>
          <w:sz w:val="20"/>
        </w:rPr>
      </w:pPr>
      <w:r>
        <w:rPr>
          <w:sz w:val="20"/>
        </w:rPr>
        <w:tab/>
      </w:r>
      <w:r>
        <w:rPr>
          <w:sz w:val="20"/>
        </w:rPr>
        <w:tab/>
      </w:r>
      <w:r w:rsidR="00C96D6D">
        <w:rPr>
          <w:sz w:val="20"/>
        </w:rPr>
        <w:t xml:space="preserve">Prepared By:   </w:t>
      </w:r>
    </w:p>
    <w:p w:rsidR="00C96D6D" w:rsidRDefault="00A024AF" w:rsidP="009C4529">
      <w:pPr>
        <w:pStyle w:val="Heading1"/>
        <w:numPr>
          <w:ilvl w:val="0"/>
          <w:numId w:val="0"/>
        </w:numPr>
        <w:tabs>
          <w:tab w:val="left" w:pos="360"/>
        </w:tabs>
        <w:spacing w:after="20"/>
        <w:ind w:right="-360"/>
        <w:jc w:val="both"/>
        <w:rPr>
          <w:rFonts w:ascii="Book Antiqua" w:hAnsi="Book Antiqua"/>
        </w:rPr>
      </w:pPr>
      <w:r>
        <w:rPr>
          <w:rFonts w:ascii="Book Antiqua" w:hAnsi="Book Antiqua"/>
        </w:rPr>
        <w:tab/>
      </w:r>
      <w:r>
        <w:rPr>
          <w:rFonts w:ascii="Book Antiqua" w:hAnsi="Book Antiqua"/>
        </w:rPr>
        <w:tab/>
      </w:r>
      <w:r w:rsidR="00C96D6D">
        <w:rPr>
          <w:rFonts w:ascii="Book Antiqua" w:hAnsi="Book Antiqua"/>
        </w:rPr>
        <w:t xml:space="preserve">Approved By:  </w:t>
      </w:r>
    </w:p>
    <w:p w:rsidR="00C96D6D" w:rsidRDefault="00A024AF" w:rsidP="009C4529">
      <w:pPr>
        <w:pStyle w:val="Footer"/>
        <w:tabs>
          <w:tab w:val="clear" w:pos="4320"/>
          <w:tab w:val="clear" w:pos="8640"/>
          <w:tab w:val="left" w:pos="360"/>
          <w:tab w:val="left" w:pos="5760"/>
        </w:tabs>
        <w:spacing w:after="20"/>
        <w:ind w:right="-360"/>
        <w:jc w:val="both"/>
        <w:rPr>
          <w:rFonts w:ascii="Book Antiqua" w:hAnsi="Book Antiqua"/>
        </w:rPr>
      </w:pPr>
      <w:r>
        <w:rPr>
          <w:rFonts w:ascii="Book Antiqua" w:hAnsi="Book Antiqua"/>
          <w:b/>
        </w:rPr>
        <w:tab/>
      </w:r>
      <w:r>
        <w:rPr>
          <w:rFonts w:ascii="Book Antiqua" w:hAnsi="Book Antiqua"/>
          <w:b/>
        </w:rPr>
        <w:tab/>
      </w:r>
      <w:r w:rsidR="00C96D6D">
        <w:rPr>
          <w:rFonts w:ascii="Book Antiqua" w:hAnsi="Book Antiqua"/>
          <w:b/>
        </w:rPr>
        <w:t>Effective Date:</w:t>
      </w:r>
      <w:r w:rsidR="00C96D6D">
        <w:rPr>
          <w:rFonts w:ascii="Book Antiqua" w:hAnsi="Book Antiqua"/>
        </w:rPr>
        <w:t xml:space="preserve"> </w:t>
      </w:r>
    </w:p>
    <w:p w:rsidR="007C6580" w:rsidRDefault="007C6580" w:rsidP="009C4529">
      <w:pPr>
        <w:pStyle w:val="Footer"/>
        <w:tabs>
          <w:tab w:val="clear" w:pos="4320"/>
          <w:tab w:val="clear" w:pos="8640"/>
          <w:tab w:val="left" w:pos="360"/>
          <w:tab w:val="left" w:pos="5760"/>
        </w:tabs>
        <w:spacing w:after="20"/>
        <w:ind w:right="-360"/>
        <w:jc w:val="both"/>
        <w:rPr>
          <w:rFonts w:ascii="Book Antiqua" w:hAnsi="Book Antiqua"/>
        </w:rPr>
      </w:pPr>
      <w:r>
        <w:rPr>
          <w:rFonts w:ascii="Book Antiqua" w:hAnsi="Book Antiqua"/>
        </w:rPr>
        <w:tab/>
      </w:r>
      <w:r>
        <w:rPr>
          <w:rFonts w:ascii="Book Antiqua" w:hAnsi="Book Antiqua"/>
        </w:rPr>
        <w:tab/>
      </w:r>
      <w:r>
        <w:rPr>
          <w:rFonts w:ascii="Book Antiqua" w:hAnsi="Book Antiqua"/>
          <w:b/>
        </w:rPr>
        <w:t>Revision Date:</w:t>
      </w:r>
      <w:r>
        <w:rPr>
          <w:rFonts w:ascii="Book Antiqua" w:hAnsi="Book Antiqua"/>
        </w:rPr>
        <w:t xml:space="preserve"> ______________</w:t>
      </w:r>
    </w:p>
    <w:p w:rsidR="00C96D6D" w:rsidRDefault="00C96D6D" w:rsidP="009C4529">
      <w:pPr>
        <w:tabs>
          <w:tab w:val="left" w:pos="360"/>
        </w:tabs>
        <w:jc w:val="both"/>
        <w:rPr>
          <w:rFonts w:ascii="Book Antiqua" w:hAnsi="Book Antiqua"/>
        </w:rPr>
      </w:pPr>
    </w:p>
    <w:p w:rsidR="007C6580" w:rsidRDefault="00072DDB" w:rsidP="009C4529">
      <w:pPr>
        <w:tabs>
          <w:tab w:val="left" w:pos="360"/>
        </w:tabs>
        <w:jc w:val="both"/>
        <w:rPr>
          <w:rFonts w:ascii="Book Antiqua" w:hAnsi="Book Antiqua"/>
          <w:b/>
        </w:rPr>
      </w:pPr>
      <w:r w:rsidRPr="00072DDB">
        <w:rPr>
          <w:rFonts w:ascii="Book Antiqua" w:hAnsi="Book Antiqua"/>
          <w:b/>
        </w:rPr>
        <w:t>PURPOSE</w:t>
      </w:r>
      <w:r>
        <w:rPr>
          <w:rFonts w:ascii="Book Antiqua" w:hAnsi="Book Antiqua"/>
          <w:b/>
        </w:rPr>
        <w:t>:</w:t>
      </w:r>
    </w:p>
    <w:p w:rsidR="00072DDB" w:rsidRDefault="00072DDB" w:rsidP="009C4529">
      <w:pPr>
        <w:tabs>
          <w:tab w:val="left" w:pos="360"/>
        </w:tabs>
        <w:jc w:val="both"/>
        <w:rPr>
          <w:rFonts w:ascii="Book Antiqua" w:hAnsi="Book Antiqua"/>
          <w:b/>
        </w:rPr>
      </w:pPr>
    </w:p>
    <w:p w:rsidR="00072DDB" w:rsidRPr="00202EF1" w:rsidRDefault="00072DDB" w:rsidP="009C4529">
      <w:pPr>
        <w:spacing w:line="240" w:lineRule="atLeast"/>
        <w:jc w:val="both"/>
        <w:rPr>
          <w:rFonts w:ascii="Book Antiqua" w:hAnsi="Book Antiqua"/>
          <w:snapToGrid w:val="0"/>
          <w:color w:val="000000"/>
          <w:sz w:val="22"/>
        </w:rPr>
      </w:pPr>
      <w:r w:rsidRPr="00202EF1">
        <w:rPr>
          <w:rFonts w:ascii="Book Antiqua" w:hAnsi="Book Antiqua"/>
          <w:snapToGrid w:val="0"/>
          <w:color w:val="000000"/>
          <w:sz w:val="22"/>
        </w:rPr>
        <w:t>To hire qualified individuals in line with the requirements of the Company and to maintain a safe and conducive working environment so as to achieve the desired objectives.</w:t>
      </w:r>
    </w:p>
    <w:p w:rsidR="00072DDB" w:rsidRPr="00072DDB" w:rsidRDefault="00072DDB" w:rsidP="009C4529">
      <w:pPr>
        <w:tabs>
          <w:tab w:val="left" w:pos="360"/>
        </w:tabs>
        <w:jc w:val="both"/>
        <w:rPr>
          <w:rFonts w:ascii="Book Antiqua" w:hAnsi="Book Antiqua"/>
        </w:rPr>
      </w:pPr>
    </w:p>
    <w:p w:rsidR="00C96D6D" w:rsidRDefault="00C96D6D" w:rsidP="009C4529">
      <w:pPr>
        <w:tabs>
          <w:tab w:val="left" w:pos="360"/>
        </w:tabs>
        <w:jc w:val="both"/>
        <w:rPr>
          <w:rFonts w:ascii="Book Antiqua" w:hAnsi="Book Antiqua"/>
        </w:rPr>
      </w:pPr>
      <w:r>
        <w:rPr>
          <w:rFonts w:ascii="Book Antiqua" w:hAnsi="Book Antiqua"/>
          <w:b/>
        </w:rPr>
        <w:t xml:space="preserve"> POLICY:</w:t>
      </w:r>
      <w:r>
        <w:rPr>
          <w:rFonts w:ascii="Book Antiqua" w:hAnsi="Book Antiqua"/>
        </w:rPr>
        <w:t xml:space="preserve">  </w:t>
      </w:r>
    </w:p>
    <w:p w:rsidR="00FE63DC" w:rsidRDefault="00FE63DC" w:rsidP="009C4529">
      <w:pPr>
        <w:spacing w:line="240" w:lineRule="atLeast"/>
        <w:jc w:val="both"/>
        <w:rPr>
          <w:rFonts w:ascii="Book Antiqua" w:hAnsi="Book Antiqua"/>
          <w:snapToGrid w:val="0"/>
          <w:color w:val="000000"/>
          <w:sz w:val="22"/>
        </w:rPr>
      </w:pPr>
    </w:p>
    <w:p w:rsidR="00C96D6D" w:rsidRDefault="00DF6416" w:rsidP="009C4529">
      <w:pPr>
        <w:spacing w:line="240" w:lineRule="atLeast"/>
        <w:jc w:val="both"/>
        <w:rPr>
          <w:rFonts w:ascii="Book Antiqua" w:hAnsi="Book Antiqua"/>
          <w:snapToGrid w:val="0"/>
          <w:color w:val="000000"/>
          <w:sz w:val="22"/>
        </w:rPr>
      </w:pPr>
      <w:r>
        <w:rPr>
          <w:rFonts w:ascii="Book Antiqua" w:hAnsi="Book Antiqua"/>
          <w:snapToGrid w:val="0"/>
          <w:color w:val="000000"/>
          <w:sz w:val="22"/>
        </w:rPr>
        <w:t xml:space="preserve">The background checks will be conducted for all prospective employees. </w:t>
      </w:r>
    </w:p>
    <w:p w:rsidR="003623E9" w:rsidRDefault="003623E9" w:rsidP="009C4529">
      <w:pPr>
        <w:spacing w:line="240" w:lineRule="atLeast"/>
        <w:jc w:val="both"/>
        <w:rPr>
          <w:rFonts w:ascii="Book Antiqua" w:hAnsi="Book Antiqua"/>
          <w:snapToGrid w:val="0"/>
          <w:color w:val="000000"/>
          <w:sz w:val="22"/>
        </w:rPr>
      </w:pPr>
    </w:p>
    <w:p w:rsidR="003623E9" w:rsidRDefault="003623E9" w:rsidP="009C4529">
      <w:pPr>
        <w:spacing w:line="240" w:lineRule="atLeast"/>
        <w:jc w:val="both"/>
        <w:rPr>
          <w:rFonts w:ascii="Book Antiqua" w:hAnsi="Book Antiqua"/>
          <w:b/>
          <w:snapToGrid w:val="0"/>
          <w:color w:val="000000"/>
          <w:sz w:val="22"/>
        </w:rPr>
      </w:pPr>
      <w:r w:rsidRPr="003623E9">
        <w:rPr>
          <w:rFonts w:ascii="Book Antiqua" w:hAnsi="Book Antiqua"/>
          <w:b/>
          <w:snapToGrid w:val="0"/>
          <w:color w:val="000000"/>
          <w:sz w:val="22"/>
        </w:rPr>
        <w:t>PROCEDURES:</w:t>
      </w:r>
    </w:p>
    <w:p w:rsidR="003623E9" w:rsidRDefault="003623E9" w:rsidP="009C4529">
      <w:pPr>
        <w:spacing w:line="240" w:lineRule="atLeast"/>
        <w:jc w:val="both"/>
        <w:rPr>
          <w:rFonts w:ascii="Book Antiqua" w:hAnsi="Book Antiqua"/>
          <w:b/>
          <w:snapToGrid w:val="0"/>
          <w:color w:val="000000"/>
          <w:sz w:val="22"/>
        </w:rPr>
      </w:pPr>
    </w:p>
    <w:p w:rsidR="003623E9" w:rsidRDefault="003623E9" w:rsidP="009C4529">
      <w:pPr>
        <w:numPr>
          <w:ilvl w:val="0"/>
          <w:numId w:val="6"/>
        </w:numPr>
        <w:spacing w:line="240" w:lineRule="atLeast"/>
        <w:jc w:val="both"/>
        <w:rPr>
          <w:rFonts w:ascii="Book Antiqua" w:hAnsi="Book Antiqua"/>
          <w:snapToGrid w:val="0"/>
          <w:color w:val="000000"/>
          <w:sz w:val="22"/>
        </w:rPr>
      </w:pPr>
      <w:r>
        <w:rPr>
          <w:rFonts w:ascii="Book Antiqua" w:hAnsi="Book Antiqua"/>
          <w:snapToGrid w:val="0"/>
          <w:color w:val="000000"/>
          <w:sz w:val="22"/>
        </w:rPr>
        <w:t>The background checks shall include but not limited to the following:</w:t>
      </w:r>
    </w:p>
    <w:p w:rsidR="003623E9" w:rsidRDefault="003623E9" w:rsidP="009C4529">
      <w:pPr>
        <w:spacing w:line="240" w:lineRule="atLeast"/>
        <w:jc w:val="both"/>
        <w:rPr>
          <w:rFonts w:ascii="Book Antiqua" w:hAnsi="Book Antiqua"/>
          <w:snapToGrid w:val="0"/>
          <w:color w:val="000000"/>
          <w:sz w:val="22"/>
        </w:rPr>
      </w:pPr>
    </w:p>
    <w:p w:rsidR="003623E9" w:rsidRDefault="003623E9" w:rsidP="009C4529">
      <w:pPr>
        <w:numPr>
          <w:ilvl w:val="0"/>
          <w:numId w:val="5"/>
        </w:numPr>
        <w:spacing w:line="240" w:lineRule="atLeast"/>
        <w:jc w:val="both"/>
        <w:rPr>
          <w:rFonts w:ascii="Book Antiqua" w:hAnsi="Book Antiqua"/>
          <w:snapToGrid w:val="0"/>
          <w:color w:val="000000"/>
          <w:sz w:val="22"/>
        </w:rPr>
      </w:pPr>
      <w:r>
        <w:rPr>
          <w:rFonts w:ascii="Book Antiqua" w:hAnsi="Book Antiqua"/>
          <w:snapToGrid w:val="0"/>
          <w:color w:val="000000"/>
          <w:sz w:val="22"/>
        </w:rPr>
        <w:t>Educational Qualifications</w:t>
      </w:r>
    </w:p>
    <w:p w:rsidR="003623E9" w:rsidRDefault="003623E9" w:rsidP="009C4529">
      <w:pPr>
        <w:numPr>
          <w:ilvl w:val="0"/>
          <w:numId w:val="5"/>
        </w:numPr>
        <w:spacing w:line="240" w:lineRule="atLeast"/>
        <w:jc w:val="both"/>
        <w:rPr>
          <w:rFonts w:ascii="Book Antiqua" w:hAnsi="Book Antiqua"/>
          <w:snapToGrid w:val="0"/>
          <w:color w:val="000000"/>
          <w:sz w:val="22"/>
        </w:rPr>
      </w:pPr>
      <w:r>
        <w:rPr>
          <w:rFonts w:ascii="Book Antiqua" w:hAnsi="Book Antiqua"/>
          <w:snapToGrid w:val="0"/>
          <w:color w:val="000000"/>
          <w:sz w:val="22"/>
        </w:rPr>
        <w:t>Work Experience with more emphasis on previous two employments</w:t>
      </w:r>
    </w:p>
    <w:p w:rsidR="003623E9" w:rsidRDefault="003623E9" w:rsidP="009C4529">
      <w:pPr>
        <w:numPr>
          <w:ilvl w:val="0"/>
          <w:numId w:val="5"/>
        </w:numPr>
        <w:spacing w:line="240" w:lineRule="atLeast"/>
        <w:jc w:val="both"/>
        <w:rPr>
          <w:rFonts w:ascii="Book Antiqua" w:hAnsi="Book Antiqua"/>
          <w:snapToGrid w:val="0"/>
          <w:color w:val="000000"/>
          <w:sz w:val="22"/>
        </w:rPr>
      </w:pPr>
      <w:r>
        <w:rPr>
          <w:rFonts w:ascii="Book Antiqua" w:hAnsi="Book Antiqua"/>
          <w:snapToGrid w:val="0"/>
          <w:color w:val="000000"/>
          <w:sz w:val="22"/>
        </w:rPr>
        <w:t>Address Proof</w:t>
      </w:r>
    </w:p>
    <w:p w:rsidR="003623E9" w:rsidRDefault="003623E9" w:rsidP="009C4529">
      <w:pPr>
        <w:numPr>
          <w:ilvl w:val="0"/>
          <w:numId w:val="5"/>
        </w:numPr>
        <w:spacing w:line="240" w:lineRule="atLeast"/>
        <w:jc w:val="both"/>
        <w:rPr>
          <w:rFonts w:ascii="Book Antiqua" w:hAnsi="Book Antiqua"/>
          <w:snapToGrid w:val="0"/>
          <w:color w:val="000000"/>
          <w:sz w:val="22"/>
        </w:rPr>
      </w:pPr>
      <w:r>
        <w:rPr>
          <w:rFonts w:ascii="Book Antiqua" w:hAnsi="Book Antiqua"/>
          <w:snapToGrid w:val="0"/>
          <w:color w:val="000000"/>
          <w:sz w:val="22"/>
        </w:rPr>
        <w:t>Last Salary Drawn</w:t>
      </w:r>
    </w:p>
    <w:p w:rsidR="003623E9" w:rsidRDefault="003623E9" w:rsidP="009C4529">
      <w:pPr>
        <w:numPr>
          <w:ilvl w:val="0"/>
          <w:numId w:val="5"/>
        </w:numPr>
        <w:spacing w:line="240" w:lineRule="atLeast"/>
        <w:jc w:val="both"/>
        <w:rPr>
          <w:rFonts w:ascii="Book Antiqua" w:hAnsi="Book Antiqua"/>
          <w:snapToGrid w:val="0"/>
          <w:color w:val="000000"/>
          <w:sz w:val="22"/>
        </w:rPr>
      </w:pPr>
      <w:r>
        <w:rPr>
          <w:rFonts w:ascii="Book Antiqua" w:hAnsi="Book Antiqua"/>
          <w:snapToGrid w:val="0"/>
          <w:color w:val="000000"/>
          <w:sz w:val="22"/>
        </w:rPr>
        <w:t>Confirmation on relieving from the previous employment</w:t>
      </w:r>
    </w:p>
    <w:p w:rsidR="00C96D6D" w:rsidRDefault="00DF2042" w:rsidP="009C4529">
      <w:pPr>
        <w:numPr>
          <w:ilvl w:val="0"/>
          <w:numId w:val="5"/>
        </w:numPr>
        <w:spacing w:line="240" w:lineRule="atLeast"/>
        <w:jc w:val="both"/>
        <w:rPr>
          <w:rFonts w:ascii="Book Antiqua" w:hAnsi="Book Antiqua"/>
          <w:snapToGrid w:val="0"/>
          <w:color w:val="000000"/>
          <w:sz w:val="22"/>
        </w:rPr>
      </w:pPr>
      <w:r>
        <w:rPr>
          <w:rFonts w:ascii="Book Antiqua" w:hAnsi="Book Antiqua"/>
          <w:snapToGrid w:val="0"/>
          <w:color w:val="000000"/>
          <w:sz w:val="22"/>
        </w:rPr>
        <w:t xml:space="preserve">Other </w:t>
      </w:r>
      <w:r w:rsidR="00FE0091">
        <w:rPr>
          <w:rFonts w:ascii="Book Antiqua" w:hAnsi="Book Antiqua"/>
          <w:snapToGrid w:val="0"/>
          <w:color w:val="000000"/>
          <w:sz w:val="22"/>
        </w:rPr>
        <w:t>relevant</w:t>
      </w:r>
      <w:r>
        <w:rPr>
          <w:rFonts w:ascii="Book Antiqua" w:hAnsi="Book Antiqua"/>
          <w:snapToGrid w:val="0"/>
          <w:color w:val="000000"/>
          <w:sz w:val="22"/>
        </w:rPr>
        <w:t xml:space="preserve"> information declared in the application to the Company</w:t>
      </w:r>
    </w:p>
    <w:p w:rsidR="00F248E2" w:rsidRDefault="00F248E2" w:rsidP="009C4529">
      <w:pPr>
        <w:spacing w:line="240" w:lineRule="atLeast"/>
        <w:jc w:val="both"/>
        <w:rPr>
          <w:rFonts w:ascii="Book Antiqua" w:hAnsi="Book Antiqua"/>
          <w:snapToGrid w:val="0"/>
          <w:color w:val="000000"/>
          <w:sz w:val="22"/>
        </w:rPr>
      </w:pPr>
    </w:p>
    <w:p w:rsidR="00F248E2" w:rsidRDefault="009C4529" w:rsidP="009C4529">
      <w:pPr>
        <w:pStyle w:val="Header"/>
        <w:numPr>
          <w:ilvl w:val="0"/>
          <w:numId w:val="6"/>
        </w:numPr>
        <w:tabs>
          <w:tab w:val="clear" w:pos="4320"/>
          <w:tab w:val="clear" w:pos="8640"/>
        </w:tabs>
        <w:ind w:right="-108"/>
        <w:jc w:val="both"/>
        <w:rPr>
          <w:rFonts w:ascii="Book Antiqua" w:hAnsi="Book Antiqua"/>
          <w:sz w:val="22"/>
        </w:rPr>
      </w:pPr>
      <w:r>
        <w:rPr>
          <w:rFonts w:ascii="Book Antiqua" w:hAnsi="Book Antiqua"/>
          <w:sz w:val="22"/>
        </w:rPr>
        <w:t>The correctness is</w:t>
      </w:r>
      <w:r w:rsidR="00F248E2">
        <w:rPr>
          <w:rFonts w:ascii="Book Antiqua" w:hAnsi="Book Antiqua"/>
          <w:sz w:val="22"/>
        </w:rPr>
        <w:t xml:space="preserve"> restricted not alone to the particulars </w:t>
      </w:r>
      <w:r>
        <w:rPr>
          <w:rFonts w:ascii="Book Antiqua" w:hAnsi="Book Antiqua"/>
          <w:sz w:val="22"/>
        </w:rPr>
        <w:t>stated</w:t>
      </w:r>
      <w:r w:rsidR="00F248E2">
        <w:rPr>
          <w:rFonts w:ascii="Book Antiqua" w:hAnsi="Book Antiqua"/>
          <w:sz w:val="22"/>
        </w:rPr>
        <w:t xml:space="preserve"> in the application to the Company but also </w:t>
      </w:r>
      <w:r w:rsidR="008A72AB">
        <w:rPr>
          <w:rFonts w:ascii="Book Antiqua" w:hAnsi="Book Antiqua"/>
          <w:sz w:val="22"/>
        </w:rPr>
        <w:t xml:space="preserve">to </w:t>
      </w:r>
      <w:r w:rsidR="00F248E2">
        <w:rPr>
          <w:rFonts w:ascii="Book Antiqua" w:hAnsi="Book Antiqua"/>
          <w:sz w:val="22"/>
        </w:rPr>
        <w:t>any other information which a candidate submits at the time of interview or hiring process</w:t>
      </w:r>
      <w:r w:rsidR="008A72AB">
        <w:rPr>
          <w:rFonts w:ascii="Book Antiqua" w:hAnsi="Book Antiqua"/>
          <w:sz w:val="22"/>
        </w:rPr>
        <w:t xml:space="preserve">. </w:t>
      </w:r>
      <w:r w:rsidR="00F248E2">
        <w:rPr>
          <w:rFonts w:ascii="Book Antiqua" w:hAnsi="Book Antiqua"/>
          <w:sz w:val="22"/>
        </w:rPr>
        <w:t xml:space="preserve"> </w:t>
      </w:r>
    </w:p>
    <w:p w:rsidR="00DF2042" w:rsidRDefault="00DF2042" w:rsidP="009C4529">
      <w:pPr>
        <w:spacing w:line="240" w:lineRule="atLeast"/>
        <w:ind w:left="1440"/>
        <w:jc w:val="both"/>
        <w:rPr>
          <w:rFonts w:ascii="Book Antiqua" w:hAnsi="Book Antiqua"/>
          <w:snapToGrid w:val="0"/>
          <w:color w:val="000000"/>
          <w:sz w:val="22"/>
        </w:rPr>
      </w:pPr>
    </w:p>
    <w:p w:rsidR="00DF2042" w:rsidRDefault="00DF2042" w:rsidP="009C4529">
      <w:pPr>
        <w:numPr>
          <w:ilvl w:val="0"/>
          <w:numId w:val="6"/>
        </w:numPr>
        <w:spacing w:line="240" w:lineRule="atLeast"/>
        <w:jc w:val="both"/>
        <w:rPr>
          <w:rFonts w:ascii="Book Antiqua" w:hAnsi="Book Antiqua"/>
          <w:snapToGrid w:val="0"/>
          <w:color w:val="000000"/>
          <w:sz w:val="22"/>
        </w:rPr>
      </w:pPr>
      <w:r>
        <w:rPr>
          <w:rFonts w:ascii="Book Antiqua" w:hAnsi="Book Antiqua"/>
          <w:snapToGrid w:val="0"/>
          <w:color w:val="000000"/>
          <w:sz w:val="22"/>
        </w:rPr>
        <w:t>Human Resources shall conduct the background check prior to the issue of the offer letter or 30 days from the date of joining by the employee though the background check is not limited to this time frame and can be conducted as the management may desire.</w:t>
      </w:r>
    </w:p>
    <w:p w:rsidR="009C4529" w:rsidRDefault="009C4529" w:rsidP="009C4529">
      <w:pPr>
        <w:pStyle w:val="ListParagraph"/>
        <w:rPr>
          <w:rFonts w:ascii="Book Antiqua" w:hAnsi="Book Antiqua"/>
          <w:snapToGrid w:val="0"/>
          <w:color w:val="000000"/>
          <w:sz w:val="22"/>
        </w:rPr>
      </w:pPr>
    </w:p>
    <w:p w:rsidR="009C4529" w:rsidRDefault="009C4529" w:rsidP="009C4529">
      <w:pPr>
        <w:numPr>
          <w:ilvl w:val="0"/>
          <w:numId w:val="6"/>
        </w:numPr>
        <w:spacing w:line="240" w:lineRule="atLeast"/>
        <w:jc w:val="both"/>
        <w:rPr>
          <w:rFonts w:ascii="Book Antiqua" w:hAnsi="Book Antiqua"/>
          <w:snapToGrid w:val="0"/>
          <w:color w:val="000000"/>
          <w:sz w:val="22"/>
        </w:rPr>
      </w:pPr>
      <w:r>
        <w:rPr>
          <w:rFonts w:ascii="Book Antiqua" w:hAnsi="Book Antiqua"/>
          <w:snapToGrid w:val="0"/>
          <w:color w:val="000000"/>
          <w:sz w:val="22"/>
        </w:rPr>
        <w:t>The management reserves the right to engage accredited agencies for conducting the background verifications.</w:t>
      </w:r>
    </w:p>
    <w:p w:rsidR="00DF2042" w:rsidRDefault="00DF2042" w:rsidP="009C4529">
      <w:pPr>
        <w:spacing w:line="240" w:lineRule="atLeast"/>
        <w:ind w:left="720"/>
        <w:jc w:val="both"/>
        <w:rPr>
          <w:rFonts w:ascii="Book Antiqua" w:hAnsi="Book Antiqua"/>
          <w:snapToGrid w:val="0"/>
          <w:color w:val="000000"/>
          <w:sz w:val="22"/>
        </w:rPr>
      </w:pPr>
    </w:p>
    <w:p w:rsidR="00DF2042" w:rsidRDefault="002A1851" w:rsidP="009C4529">
      <w:pPr>
        <w:numPr>
          <w:ilvl w:val="0"/>
          <w:numId w:val="6"/>
        </w:numPr>
        <w:spacing w:line="240" w:lineRule="atLeast"/>
        <w:jc w:val="both"/>
        <w:rPr>
          <w:rFonts w:ascii="Book Antiqua" w:hAnsi="Book Antiqua"/>
          <w:snapToGrid w:val="0"/>
          <w:color w:val="000000"/>
          <w:sz w:val="22"/>
        </w:rPr>
      </w:pPr>
      <w:r>
        <w:rPr>
          <w:rFonts w:ascii="Book Antiqua" w:hAnsi="Book Antiqua"/>
          <w:snapToGrid w:val="0"/>
          <w:color w:val="000000"/>
          <w:sz w:val="22"/>
        </w:rPr>
        <w:t>All offers of employment are contingent upon a satisfactory background che</w:t>
      </w:r>
      <w:r w:rsidR="00584D23">
        <w:rPr>
          <w:rFonts w:ascii="Book Antiqua" w:hAnsi="Book Antiqua"/>
          <w:snapToGrid w:val="0"/>
          <w:color w:val="000000"/>
          <w:sz w:val="22"/>
        </w:rPr>
        <w:t xml:space="preserve">ck and </w:t>
      </w:r>
      <w:r w:rsidR="009C4529">
        <w:rPr>
          <w:rFonts w:ascii="Book Antiqua" w:hAnsi="Book Antiqua"/>
          <w:snapToGrid w:val="0"/>
          <w:color w:val="000000"/>
          <w:sz w:val="22"/>
        </w:rPr>
        <w:t>any adverse remarks may result i</w:t>
      </w:r>
      <w:r w:rsidR="00584D23">
        <w:rPr>
          <w:rFonts w:ascii="Book Antiqua" w:hAnsi="Book Antiqua"/>
          <w:snapToGrid w:val="0"/>
          <w:color w:val="000000"/>
          <w:sz w:val="22"/>
        </w:rPr>
        <w:t>n withdrawal of the offer letter or termination of employment if the employee had already joined the Company.</w:t>
      </w:r>
      <w:r w:rsidR="00694F21">
        <w:rPr>
          <w:rFonts w:ascii="Book Antiqua" w:hAnsi="Book Antiqua"/>
          <w:snapToGrid w:val="0"/>
          <w:color w:val="000000"/>
          <w:sz w:val="22"/>
        </w:rPr>
        <w:t xml:space="preserve"> The management shall have the right to claim loss and damages that the Company has suffered due to any </w:t>
      </w:r>
      <w:r w:rsidR="00643C94">
        <w:rPr>
          <w:rFonts w:ascii="Book Antiqua" w:hAnsi="Book Antiqua"/>
          <w:snapToGrid w:val="0"/>
          <w:color w:val="000000"/>
          <w:sz w:val="22"/>
        </w:rPr>
        <w:t xml:space="preserve">such incorrect or </w:t>
      </w:r>
      <w:r w:rsidR="00694F21">
        <w:rPr>
          <w:rFonts w:ascii="Book Antiqua" w:hAnsi="Book Antiqua"/>
          <w:snapToGrid w:val="0"/>
          <w:color w:val="000000"/>
          <w:sz w:val="22"/>
        </w:rPr>
        <w:t>false declaration.</w:t>
      </w:r>
    </w:p>
    <w:p w:rsidR="00A84A34" w:rsidRDefault="00A84A34" w:rsidP="00A84A34">
      <w:pPr>
        <w:pStyle w:val="ListParagraph"/>
        <w:rPr>
          <w:rFonts w:ascii="Book Antiqua" w:hAnsi="Book Antiqua"/>
          <w:snapToGrid w:val="0"/>
          <w:color w:val="000000"/>
          <w:sz w:val="22"/>
        </w:rPr>
      </w:pPr>
    </w:p>
    <w:p w:rsidR="00584D23" w:rsidRPr="00A84A34" w:rsidRDefault="00A84A34" w:rsidP="00A84A34">
      <w:pPr>
        <w:pStyle w:val="Header"/>
        <w:numPr>
          <w:ilvl w:val="0"/>
          <w:numId w:val="6"/>
        </w:numPr>
        <w:tabs>
          <w:tab w:val="clear" w:pos="4320"/>
          <w:tab w:val="clear" w:pos="8640"/>
        </w:tabs>
        <w:ind w:right="-108"/>
        <w:jc w:val="both"/>
        <w:rPr>
          <w:rFonts w:ascii="Book Antiqua" w:hAnsi="Book Antiqua"/>
          <w:sz w:val="22"/>
        </w:rPr>
      </w:pPr>
      <w:r w:rsidRPr="00422456">
        <w:rPr>
          <w:rFonts w:ascii="Book Antiqua" w:hAnsi="Book Antiqua"/>
          <w:sz w:val="22"/>
        </w:rPr>
        <w:t xml:space="preserve">Management’s discretion on the satisfactory results of background verifications and any </w:t>
      </w:r>
      <w:r>
        <w:rPr>
          <w:rFonts w:ascii="Book Antiqua" w:hAnsi="Book Antiqua"/>
          <w:sz w:val="22"/>
        </w:rPr>
        <w:t xml:space="preserve">subsequent </w:t>
      </w:r>
      <w:r w:rsidRPr="00422456">
        <w:rPr>
          <w:rFonts w:ascii="Book Antiqua" w:hAnsi="Book Antiqua"/>
          <w:sz w:val="22"/>
        </w:rPr>
        <w:t>action initiated on such background check is firm and final</w:t>
      </w:r>
      <w:r>
        <w:rPr>
          <w:rFonts w:ascii="Book Antiqua" w:hAnsi="Book Antiqua"/>
          <w:sz w:val="22"/>
        </w:rPr>
        <w:t>.</w:t>
      </w:r>
    </w:p>
    <w:sectPr w:rsidR="00584D23" w:rsidRPr="00A84A34">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6E3" w:rsidRDefault="004436E3">
      <w:r>
        <w:separator/>
      </w:r>
    </w:p>
  </w:endnote>
  <w:endnote w:type="continuationSeparator" w:id="0">
    <w:p w:rsidR="004436E3" w:rsidRDefault="004436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Optimum">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E80" w:rsidRDefault="00BB5E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D6D" w:rsidRDefault="00C96D6D">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E80" w:rsidRDefault="00BB5E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6E3" w:rsidRDefault="004436E3">
      <w:r>
        <w:separator/>
      </w:r>
    </w:p>
  </w:footnote>
  <w:footnote w:type="continuationSeparator" w:id="0">
    <w:p w:rsidR="004436E3" w:rsidRDefault="004436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E80" w:rsidRDefault="00BB5E8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E80" w:rsidRDefault="00BB5E8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E80" w:rsidRDefault="00BB5E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E5BFA"/>
    <w:multiLevelType w:val="hybridMultilevel"/>
    <w:tmpl w:val="9850A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8563ED"/>
    <w:multiLevelType w:val="hybridMultilevel"/>
    <w:tmpl w:val="7A5CB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E778E6"/>
    <w:multiLevelType w:val="singleLevel"/>
    <w:tmpl w:val="D5663FCE"/>
    <w:lvl w:ilvl="0">
      <w:start w:val="1"/>
      <w:numFmt w:val="decimal"/>
      <w:lvlText w:val="%1.0"/>
      <w:lvlJc w:val="left"/>
      <w:pPr>
        <w:tabs>
          <w:tab w:val="num" w:pos="360"/>
        </w:tabs>
        <w:ind w:left="360" w:hanging="360"/>
      </w:pPr>
      <w:rPr>
        <w:rFonts w:ascii="Book Antiqua" w:hAnsi="Book Antiqua" w:hint="default"/>
        <w:b/>
        <w:i w:val="0"/>
        <w:sz w:val="20"/>
      </w:rPr>
    </w:lvl>
  </w:abstractNum>
  <w:abstractNum w:abstractNumId="3">
    <w:nsid w:val="26F00DB1"/>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nsid w:val="29D101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24703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68CF2B98"/>
    <w:multiLevelType w:val="singleLevel"/>
    <w:tmpl w:val="0409000F"/>
    <w:lvl w:ilvl="0">
      <w:start w:val="1"/>
      <w:numFmt w:val="decimal"/>
      <w:lvlText w:val="%1."/>
      <w:lvlJc w:val="left"/>
      <w:pPr>
        <w:tabs>
          <w:tab w:val="num" w:pos="360"/>
        </w:tabs>
        <w:ind w:left="360" w:hanging="360"/>
      </w:pPr>
    </w:lvl>
  </w:abstractNum>
  <w:num w:numId="1">
    <w:abstractNumId w:val="3"/>
  </w:num>
  <w:num w:numId="2">
    <w:abstractNumId w:val="2"/>
  </w:num>
  <w:num w:numId="3">
    <w:abstractNumId w:val="5"/>
  </w:num>
  <w:num w:numId="4">
    <w:abstractNumId w:val="4"/>
  </w:num>
  <w:num w:numId="5">
    <w:abstractNumId w:val="0"/>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varClientNumber" w:val="Transfer\Raman\Professional\Caclubindia.com"/>
    <w:docVar w:name="varDocNumber" w:val="Policy on Background Checks"/>
  </w:docVars>
  <w:rsids>
    <w:rsidRoot w:val="00EC4298"/>
    <w:rsid w:val="00020545"/>
    <w:rsid w:val="000514A1"/>
    <w:rsid w:val="00072DDB"/>
    <w:rsid w:val="000857F4"/>
    <w:rsid w:val="00202EF1"/>
    <w:rsid w:val="0020751A"/>
    <w:rsid w:val="00251731"/>
    <w:rsid w:val="002A1851"/>
    <w:rsid w:val="002B70D4"/>
    <w:rsid w:val="003623E9"/>
    <w:rsid w:val="00422456"/>
    <w:rsid w:val="004436E3"/>
    <w:rsid w:val="00465751"/>
    <w:rsid w:val="004860CD"/>
    <w:rsid w:val="00565F17"/>
    <w:rsid w:val="00584D23"/>
    <w:rsid w:val="00643C94"/>
    <w:rsid w:val="00694F21"/>
    <w:rsid w:val="006F7BC5"/>
    <w:rsid w:val="00737C08"/>
    <w:rsid w:val="007C6580"/>
    <w:rsid w:val="008A72AB"/>
    <w:rsid w:val="008D4565"/>
    <w:rsid w:val="00907CC4"/>
    <w:rsid w:val="00970AEC"/>
    <w:rsid w:val="00997CB9"/>
    <w:rsid w:val="009C4529"/>
    <w:rsid w:val="009E57D8"/>
    <w:rsid w:val="00A024AF"/>
    <w:rsid w:val="00A374EE"/>
    <w:rsid w:val="00A84A34"/>
    <w:rsid w:val="00B26430"/>
    <w:rsid w:val="00BB5E80"/>
    <w:rsid w:val="00BB6C25"/>
    <w:rsid w:val="00C20825"/>
    <w:rsid w:val="00C96D6D"/>
    <w:rsid w:val="00CC748F"/>
    <w:rsid w:val="00D6182A"/>
    <w:rsid w:val="00DF2042"/>
    <w:rsid w:val="00DF6416"/>
    <w:rsid w:val="00E0290F"/>
    <w:rsid w:val="00EC4298"/>
    <w:rsid w:val="00F248E2"/>
    <w:rsid w:val="00FE0091"/>
    <w:rsid w:val="00FE63DC"/>
  </w:rsids>
  <m:mathPr>
    <m:mathFont m:val="Cambria Math"/>
    <m:brkBin m:val="before"/>
    <m:brkBinSub m:val="--"/>
    <m:smallFrac m:val="off"/>
    <m:dispDef/>
    <m:lMargin m:val="0"/>
    <m:rMargin m:val="0"/>
    <m:defJc m:val="centerGroup"/>
    <m:wrapIndent m:val="1440"/>
    <m:intLim m:val="subSup"/>
    <m:naryLim m:val="undOvr"/>
  </m:mathPr>
  <w:uiCompat97To2003/>
  <w:themeFontLang w:val="en-I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ta-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hAnsi="Times"/>
      <w:lang w:val="en-US" w:eastAsia="en-US" w:bidi="ar-SA"/>
    </w:rPr>
  </w:style>
  <w:style w:type="paragraph" w:styleId="Heading1">
    <w:name w:val="heading 1"/>
    <w:basedOn w:val="Normal"/>
    <w:next w:val="Normal"/>
    <w:qFormat/>
    <w:pPr>
      <w:keepNext/>
      <w:numPr>
        <w:numId w:val="1"/>
      </w:numPr>
      <w:tabs>
        <w:tab w:val="left" w:pos="5760"/>
      </w:tabs>
      <w:outlineLvl w:val="0"/>
    </w:pPr>
    <w:rPr>
      <w:rFonts w:ascii="Times New Roman" w:hAnsi="Times New Roman"/>
      <w:b/>
    </w:rPr>
  </w:style>
  <w:style w:type="paragraph" w:styleId="Heading2">
    <w:name w:val="heading 2"/>
    <w:basedOn w:val="Normal"/>
    <w:next w:val="Normal"/>
    <w:qFormat/>
    <w:pPr>
      <w:keepNext/>
      <w:numPr>
        <w:ilvl w:val="1"/>
        <w:numId w:val="1"/>
      </w:numPr>
      <w:jc w:val="center"/>
      <w:outlineLvl w:val="1"/>
    </w:pPr>
    <w:rPr>
      <w:rFonts w:ascii="Optimum" w:hAnsi="Optimum"/>
      <w:b/>
      <w:sz w:val="24"/>
    </w:rPr>
  </w:style>
  <w:style w:type="paragraph" w:styleId="Heading3">
    <w:name w:val="heading 3"/>
    <w:basedOn w:val="Normal"/>
    <w:next w:val="Normal"/>
    <w:qFormat/>
    <w:pPr>
      <w:keepNext/>
      <w:numPr>
        <w:ilvl w:val="2"/>
        <w:numId w:val="1"/>
      </w:numPr>
      <w:outlineLvl w:val="2"/>
    </w:pPr>
    <w:rPr>
      <w:rFonts w:ascii="Optimum" w:hAnsi="Optimum"/>
      <w:b/>
      <w:sz w:val="24"/>
    </w:rPr>
  </w:style>
  <w:style w:type="paragraph" w:styleId="Heading4">
    <w:name w:val="heading 4"/>
    <w:basedOn w:val="Normal"/>
    <w:next w:val="Normal"/>
    <w:qFormat/>
    <w:pPr>
      <w:keepNext/>
      <w:numPr>
        <w:ilvl w:val="3"/>
        <w:numId w:val="1"/>
      </w:numPr>
      <w:spacing w:line="480" w:lineRule="auto"/>
      <w:jc w:val="right"/>
      <w:outlineLvl w:val="3"/>
    </w:pPr>
    <w:rPr>
      <w:rFonts w:ascii="Optimum" w:hAnsi="Optimum"/>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LOCKPARA">
    <w:name w:val="A BLOCK PARA"/>
    <w:basedOn w:val="Normal"/>
    <w:rPr>
      <w:rFonts w:ascii="Book Antiqua" w:hAnsi="Book Antiqua"/>
      <w:sz w:val="22"/>
    </w:rPr>
  </w:style>
  <w:style w:type="paragraph" w:customStyle="1" w:styleId="ABULLET">
    <w:name w:val="A BULLET"/>
    <w:basedOn w:val="ABLOCKPARA"/>
    <w:pPr>
      <w:ind w:left="331" w:hanging="331"/>
    </w:pPr>
  </w:style>
  <w:style w:type="paragraph" w:customStyle="1" w:styleId="AINDENTEDBULLET">
    <w:name w:val="A INDENTED BULLET"/>
    <w:basedOn w:val="ABLOCKPARA"/>
    <w:pPr>
      <w:tabs>
        <w:tab w:val="left" w:pos="1080"/>
      </w:tabs>
      <w:ind w:left="662" w:hanging="331"/>
    </w:pPr>
  </w:style>
  <w:style w:type="paragraph" w:customStyle="1" w:styleId="AINDENTEDPARA">
    <w:name w:val="A INDENTED PARA"/>
    <w:basedOn w:val="ABLOCKPARA"/>
    <w:pPr>
      <w:ind w:left="331"/>
    </w:pPr>
  </w:style>
  <w:style w:type="paragraph" w:styleId="Footer">
    <w:name w:val="footer"/>
    <w:basedOn w:val="Normal"/>
    <w:semiHidden/>
    <w:pPr>
      <w:tabs>
        <w:tab w:val="center" w:pos="4320"/>
        <w:tab w:val="right" w:pos="8640"/>
      </w:tabs>
    </w:pPr>
  </w:style>
  <w:style w:type="paragraph" w:styleId="Header">
    <w:name w:val="header"/>
    <w:basedOn w:val="Normal"/>
    <w:link w:val="HeaderChar"/>
    <w:semiHidden/>
    <w:pPr>
      <w:tabs>
        <w:tab w:val="center" w:pos="4320"/>
        <w:tab w:val="right" w:pos="8640"/>
      </w:tabs>
    </w:pPr>
  </w:style>
  <w:style w:type="paragraph" w:styleId="Title">
    <w:name w:val="Title"/>
    <w:basedOn w:val="Normal"/>
    <w:qFormat/>
    <w:pPr>
      <w:jc w:val="center"/>
    </w:pPr>
    <w:rPr>
      <w:rFonts w:ascii="Optimum" w:hAnsi="Optimum"/>
      <w:b/>
    </w:rPr>
  </w:style>
  <w:style w:type="paragraph" w:styleId="BodyText">
    <w:name w:val="Body Text"/>
    <w:basedOn w:val="Normal"/>
    <w:semiHidden/>
    <w:pPr>
      <w:tabs>
        <w:tab w:val="left" w:pos="5760"/>
      </w:tabs>
      <w:spacing w:after="20"/>
    </w:pPr>
    <w:rPr>
      <w:rFonts w:ascii="Book Antiqua" w:hAnsi="Book Antiqua"/>
      <w:b/>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BodyTextIndent">
    <w:name w:val="Body Text Indent"/>
    <w:basedOn w:val="Normal"/>
    <w:semiHidden/>
    <w:pPr>
      <w:ind w:left="360"/>
    </w:pPr>
    <w:rPr>
      <w:rFonts w:ascii="Book Antiqua" w:hAnsi="Book Antiqua"/>
      <w:snapToGrid w:val="0"/>
    </w:rPr>
  </w:style>
  <w:style w:type="paragraph" w:styleId="BodyText2">
    <w:name w:val="Body Text 2"/>
    <w:basedOn w:val="Normal"/>
    <w:semiHidden/>
    <w:rPr>
      <w:rFonts w:ascii="Book Antiqua" w:hAnsi="Book Antiqua"/>
      <w:snapToGrid w:val="0"/>
      <w:color w:val="000000"/>
    </w:rPr>
  </w:style>
  <w:style w:type="paragraph" w:styleId="ListParagraph">
    <w:name w:val="List Paragraph"/>
    <w:basedOn w:val="Normal"/>
    <w:uiPriority w:val="34"/>
    <w:qFormat/>
    <w:rsid w:val="00584D23"/>
    <w:pPr>
      <w:ind w:left="720"/>
    </w:pPr>
  </w:style>
  <w:style w:type="character" w:customStyle="1" w:styleId="HeaderChar">
    <w:name w:val="Header Char"/>
    <w:basedOn w:val="DefaultParagraphFont"/>
    <w:link w:val="Header"/>
    <w:semiHidden/>
    <w:rsid w:val="00251731"/>
    <w:rPr>
      <w:rFonts w:ascii="Times" w:hAnsi="Tim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HOLIDAY POLICY AND PROCEDURES</vt:lpstr>
    </vt:vector>
  </TitlesOfParts>
  <Company>Protiviti Inc.</Company>
  <LinksUpToDate>false</LinksUpToDate>
  <CharactersWithSpaces>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on Background Checks</dc:title>
  <dc:subject>Policies and Procedures</dc:subject>
  <dc:creator>R. Raman</dc:creator>
  <cp:lastModifiedBy>Raman R</cp:lastModifiedBy>
  <cp:revision>4</cp:revision>
  <dcterms:created xsi:type="dcterms:W3CDTF">2013-01-18T21:23:00Z</dcterms:created>
  <dcterms:modified xsi:type="dcterms:W3CDTF">2013-01-18T21:23:00Z</dcterms:modified>
</cp:coreProperties>
</file>