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6680" w:rsidRPr="00296680" w:rsidRDefault="00296680" w:rsidP="00296680">
      <w:pPr>
        <w:spacing w:before="100" w:beforeAutospacing="1" w:after="100" w:afterAutospacing="1" w:line="240" w:lineRule="auto"/>
        <w:outlineLvl w:val="0"/>
        <w:rPr>
          <w:rFonts w:ascii="Verdana" w:eastAsia="Times New Roman" w:hAnsi="Verdana" w:cs="Times New Roman"/>
          <w:b/>
          <w:bCs/>
          <w:kern w:val="36"/>
          <w:sz w:val="24"/>
          <w:szCs w:val="24"/>
          <w:u w:val="single"/>
        </w:rPr>
      </w:pPr>
      <w:proofErr w:type="gramStart"/>
      <w:r w:rsidRPr="00296680">
        <w:rPr>
          <w:rFonts w:ascii="Verdana" w:eastAsia="Times New Roman" w:hAnsi="Verdana" w:cs="Times New Roman"/>
          <w:b/>
          <w:bCs/>
          <w:kern w:val="36"/>
          <w:sz w:val="24"/>
          <w:szCs w:val="24"/>
          <w:u w:val="single"/>
        </w:rPr>
        <w:t>EDGAR :ELECTRONIC</w:t>
      </w:r>
      <w:proofErr w:type="gramEnd"/>
      <w:r w:rsidRPr="00296680">
        <w:rPr>
          <w:rFonts w:ascii="Verdana" w:eastAsia="Times New Roman" w:hAnsi="Verdana" w:cs="Times New Roman"/>
          <w:b/>
          <w:bCs/>
          <w:kern w:val="36"/>
          <w:sz w:val="24"/>
          <w:szCs w:val="24"/>
          <w:u w:val="single"/>
        </w:rPr>
        <w:t xml:space="preserve">   DATA  GATHERING  ANALYSIS  AND  RETRIEVAL  SYSTEM </w:t>
      </w:r>
    </w:p>
    <w:p w:rsidR="00296680" w:rsidRPr="00296680" w:rsidRDefault="00296680" w:rsidP="00296680">
      <w:pPr>
        <w:spacing w:before="100" w:beforeAutospacing="1" w:after="100" w:afterAutospacing="1" w:line="240" w:lineRule="auto"/>
        <w:rPr>
          <w:rFonts w:ascii="Verdana" w:eastAsia="Times New Roman" w:hAnsi="Verdana" w:cs="Times New Roman"/>
          <w:color w:val="454545"/>
          <w:sz w:val="20"/>
          <w:szCs w:val="20"/>
        </w:rPr>
      </w:pPr>
      <w:r w:rsidRPr="00296680">
        <w:rPr>
          <w:rFonts w:ascii="Verdana" w:eastAsia="Times New Roman" w:hAnsi="Verdana" w:cs="Times New Roman"/>
          <w:b/>
          <w:i/>
          <w:color w:val="454545"/>
          <w:sz w:val="32"/>
          <w:szCs w:val="32"/>
        </w:rPr>
        <w:t>EDGAR, the Electronic Data Gathering, Analysis, and Retrieval system</w:t>
      </w:r>
      <w:r w:rsidRPr="00296680">
        <w:rPr>
          <w:rFonts w:ascii="Verdana" w:eastAsia="Times New Roman" w:hAnsi="Verdana" w:cs="Times New Roman"/>
          <w:i/>
          <w:color w:val="454545"/>
          <w:sz w:val="20"/>
          <w:szCs w:val="20"/>
        </w:rPr>
        <w:t>,</w:t>
      </w:r>
      <w:r w:rsidRPr="00296680">
        <w:rPr>
          <w:rFonts w:ascii="Verdana" w:eastAsia="Times New Roman" w:hAnsi="Verdana" w:cs="Times New Roman"/>
          <w:color w:val="454545"/>
          <w:sz w:val="20"/>
          <w:szCs w:val="20"/>
        </w:rPr>
        <w:t xml:space="preserve"> performs automated collection, validation, indexing, acceptance, and forwarding of submissions by companies and others who are required by law to file forms with the U.S. Securities and Exchange Commission (SEC). Its primary purpose is to increase the efficiency and fairness of the securities market for the benefit of investors, corporations, and the economy by accelerating the receipt, acceptance, dissemination, and analysis of time-sensitive corporate information filed with the agency. </w:t>
      </w:r>
    </w:p>
    <w:p w:rsidR="00296680" w:rsidRPr="00296680" w:rsidRDefault="00296680" w:rsidP="00296680">
      <w:pPr>
        <w:spacing w:before="100" w:beforeAutospacing="1" w:after="100" w:afterAutospacing="1" w:line="240" w:lineRule="auto"/>
        <w:rPr>
          <w:rFonts w:ascii="Verdana" w:eastAsia="Times New Roman" w:hAnsi="Verdana" w:cs="Times New Roman"/>
          <w:color w:val="454545"/>
          <w:sz w:val="20"/>
          <w:szCs w:val="20"/>
        </w:rPr>
      </w:pPr>
      <w:r w:rsidRPr="00296680">
        <w:rPr>
          <w:rFonts w:ascii="Verdana" w:eastAsia="Times New Roman" w:hAnsi="Verdana" w:cs="Times New Roman"/>
          <w:color w:val="454545"/>
          <w:sz w:val="20"/>
          <w:szCs w:val="20"/>
        </w:rPr>
        <w:t xml:space="preserve">Not all documents filed with the Commission by public companies will be available on EDGAR. Companies were phased in to EDGAR filing over a three-year period, ending May 6, 1996. As of that date, all public domestic companies were required to make their filings on EDGAR, except for filings made in paper because of a hardship exemption. Third-party filings with respect to these companies, such as tender offers and Schedules 13D, are also filed on EDGAR. </w:t>
      </w:r>
    </w:p>
    <w:p w:rsidR="00296680" w:rsidRPr="00296680" w:rsidRDefault="00296680" w:rsidP="00296680">
      <w:pPr>
        <w:spacing w:before="100" w:beforeAutospacing="1" w:after="100" w:afterAutospacing="1" w:line="240" w:lineRule="auto"/>
        <w:rPr>
          <w:rFonts w:ascii="Verdana" w:eastAsia="Times New Roman" w:hAnsi="Verdana" w:cs="Times New Roman"/>
          <w:color w:val="454545"/>
          <w:sz w:val="20"/>
          <w:szCs w:val="20"/>
        </w:rPr>
      </w:pPr>
      <w:r w:rsidRPr="00296680">
        <w:rPr>
          <w:rFonts w:ascii="Verdana" w:eastAsia="Times New Roman" w:hAnsi="Verdana" w:cs="Times New Roman"/>
          <w:color w:val="454545"/>
          <w:sz w:val="20"/>
          <w:szCs w:val="20"/>
        </w:rPr>
        <w:t xml:space="preserve">However, some documents are not yet permitted to be filed electronically, and consequently will not be available on EDGAR. Other documents may be filed on EDGAR voluntarily, and consequently may or may not be available on EDGAR. For example: </w:t>
      </w:r>
    </w:p>
    <w:p w:rsidR="00296680" w:rsidRPr="00296680" w:rsidRDefault="00296680" w:rsidP="00296680">
      <w:pPr>
        <w:numPr>
          <w:ilvl w:val="0"/>
          <w:numId w:val="1"/>
        </w:numPr>
        <w:spacing w:before="100" w:beforeAutospacing="1" w:after="100" w:afterAutospacing="1" w:line="240" w:lineRule="auto"/>
        <w:rPr>
          <w:rFonts w:ascii="Verdana" w:eastAsia="Times New Roman" w:hAnsi="Verdana" w:cs="Times New Roman"/>
          <w:color w:val="454545"/>
          <w:sz w:val="20"/>
          <w:szCs w:val="20"/>
        </w:rPr>
      </w:pPr>
      <w:r w:rsidRPr="00296680">
        <w:rPr>
          <w:rFonts w:ascii="Verdana" w:eastAsia="Times New Roman" w:hAnsi="Verdana" w:cs="Times New Roman"/>
          <w:color w:val="454545"/>
          <w:sz w:val="20"/>
          <w:szCs w:val="20"/>
        </w:rPr>
        <w:t>Form 144 (notice of proposed sale of securities) may be filed on EDGAR at the option of the filer.</w:t>
      </w:r>
      <w:r w:rsidRPr="00296680">
        <w:rPr>
          <w:rFonts w:ascii="Verdana" w:eastAsia="Times New Roman" w:hAnsi="Verdana" w:cs="Times New Roman"/>
          <w:color w:val="454545"/>
          <w:sz w:val="20"/>
          <w:szCs w:val="20"/>
        </w:rPr>
        <w:br/>
        <w:t xml:space="preserve">  </w:t>
      </w:r>
    </w:p>
    <w:p w:rsidR="00296680" w:rsidRPr="00296680" w:rsidRDefault="00296680" w:rsidP="00296680">
      <w:pPr>
        <w:numPr>
          <w:ilvl w:val="0"/>
          <w:numId w:val="1"/>
        </w:numPr>
        <w:spacing w:before="100" w:beforeAutospacing="1" w:after="100" w:afterAutospacing="1" w:line="240" w:lineRule="auto"/>
        <w:rPr>
          <w:rFonts w:ascii="Verdana" w:eastAsia="Times New Roman" w:hAnsi="Verdana" w:cs="Times New Roman"/>
          <w:color w:val="454545"/>
          <w:sz w:val="20"/>
          <w:szCs w:val="20"/>
        </w:rPr>
      </w:pPr>
      <w:r w:rsidRPr="00296680">
        <w:rPr>
          <w:rFonts w:ascii="Verdana" w:eastAsia="Times New Roman" w:hAnsi="Verdana" w:cs="Times New Roman"/>
          <w:color w:val="454545"/>
          <w:sz w:val="20"/>
          <w:szCs w:val="20"/>
        </w:rPr>
        <w:t>Forms 3, 4, and 5 (security ownership and transaction reports filed by corporate insiders) filed before June 30, 2003 may be filed on EDGAR at the option of the filer, but those filed on or after that date must be filed on EDGAR.</w:t>
      </w:r>
      <w:r w:rsidRPr="00296680">
        <w:rPr>
          <w:rFonts w:ascii="Verdana" w:eastAsia="Times New Roman" w:hAnsi="Verdana" w:cs="Times New Roman"/>
          <w:color w:val="454545"/>
          <w:sz w:val="20"/>
          <w:szCs w:val="20"/>
        </w:rPr>
        <w:br/>
        <w:t xml:space="preserve">  </w:t>
      </w:r>
    </w:p>
    <w:p w:rsidR="00296680" w:rsidRPr="00296680" w:rsidRDefault="00296680" w:rsidP="00296680">
      <w:pPr>
        <w:numPr>
          <w:ilvl w:val="0"/>
          <w:numId w:val="1"/>
        </w:numPr>
        <w:spacing w:before="100" w:beforeAutospacing="1" w:after="100" w:afterAutospacing="1" w:line="240" w:lineRule="auto"/>
        <w:rPr>
          <w:rFonts w:ascii="Verdana" w:eastAsia="Times New Roman" w:hAnsi="Verdana" w:cs="Times New Roman"/>
          <w:color w:val="454545"/>
          <w:sz w:val="20"/>
          <w:szCs w:val="20"/>
        </w:rPr>
      </w:pPr>
      <w:r w:rsidRPr="00296680">
        <w:rPr>
          <w:rFonts w:ascii="Verdana" w:eastAsia="Times New Roman" w:hAnsi="Verdana" w:cs="Times New Roman"/>
          <w:color w:val="454545"/>
          <w:sz w:val="20"/>
          <w:szCs w:val="20"/>
        </w:rPr>
        <w:t xml:space="preserve">Filings by foreign companies and foreign governments before November 4, 2002 </w:t>
      </w:r>
      <w:proofErr w:type="gramStart"/>
      <w:r w:rsidRPr="00296680">
        <w:rPr>
          <w:rFonts w:ascii="Verdana" w:eastAsia="Times New Roman" w:hAnsi="Verdana" w:cs="Times New Roman"/>
          <w:color w:val="454545"/>
          <w:sz w:val="20"/>
          <w:szCs w:val="20"/>
        </w:rPr>
        <w:t>either</w:t>
      </w:r>
      <w:proofErr w:type="gramEnd"/>
      <w:r w:rsidRPr="00296680">
        <w:rPr>
          <w:rFonts w:ascii="Verdana" w:eastAsia="Times New Roman" w:hAnsi="Verdana" w:cs="Times New Roman"/>
          <w:color w:val="454545"/>
          <w:sz w:val="20"/>
          <w:szCs w:val="20"/>
        </w:rPr>
        <w:t xml:space="preserve"> could be made on EDGAR at the option of the filer, or were not permitted to be filed electronically, but from that date on, these filings must be made on EDGAR. </w:t>
      </w:r>
    </w:p>
    <w:p w:rsidR="00296680" w:rsidRPr="00296680" w:rsidRDefault="00296680" w:rsidP="00296680">
      <w:pPr>
        <w:spacing w:before="100" w:beforeAutospacing="1" w:after="100" w:afterAutospacing="1" w:line="240" w:lineRule="auto"/>
        <w:rPr>
          <w:rFonts w:ascii="Verdana" w:eastAsia="Times New Roman" w:hAnsi="Verdana" w:cs="Times New Roman"/>
          <w:color w:val="454545"/>
          <w:sz w:val="20"/>
          <w:szCs w:val="20"/>
        </w:rPr>
      </w:pPr>
      <w:r w:rsidRPr="00296680">
        <w:rPr>
          <w:rFonts w:ascii="Verdana" w:eastAsia="Times New Roman" w:hAnsi="Verdana" w:cs="Times New Roman"/>
          <w:color w:val="454545"/>
          <w:sz w:val="20"/>
          <w:szCs w:val="20"/>
        </w:rPr>
        <w:t xml:space="preserve">It should also be noted that the actual annual report to shareholders (except in the case of investment companies) need not be submitted on EDGAR, although some companies do so voluntarily. However, the annual report on Form 10-K or 10-KSB, which contains much of the same information, </w:t>
      </w:r>
      <w:r w:rsidRPr="00296680">
        <w:rPr>
          <w:rFonts w:ascii="Verdana" w:eastAsia="Times New Roman" w:hAnsi="Verdana" w:cs="Times New Roman"/>
          <w:b/>
          <w:bCs/>
          <w:i/>
          <w:iCs/>
          <w:color w:val="454545"/>
          <w:sz w:val="20"/>
          <w:szCs w:val="20"/>
        </w:rPr>
        <w:t>is</w:t>
      </w:r>
      <w:r w:rsidRPr="00296680">
        <w:rPr>
          <w:rFonts w:ascii="Verdana" w:eastAsia="Times New Roman" w:hAnsi="Verdana" w:cs="Times New Roman"/>
          <w:color w:val="454545"/>
          <w:sz w:val="20"/>
          <w:szCs w:val="20"/>
        </w:rPr>
        <w:t xml:space="preserve"> required to be filed on EDGAR. </w:t>
      </w:r>
    </w:p>
    <w:p w:rsidR="00296680" w:rsidRPr="00296680" w:rsidRDefault="00296680" w:rsidP="00296680">
      <w:pPr>
        <w:spacing w:before="100" w:beforeAutospacing="1" w:after="100" w:afterAutospacing="1" w:line="240" w:lineRule="auto"/>
        <w:rPr>
          <w:rFonts w:ascii="Verdana" w:eastAsia="Times New Roman" w:hAnsi="Verdana" w:cs="Times New Roman"/>
          <w:color w:val="454545"/>
          <w:sz w:val="20"/>
          <w:szCs w:val="20"/>
        </w:rPr>
      </w:pPr>
      <w:r w:rsidRPr="00296680">
        <w:rPr>
          <w:rFonts w:ascii="Verdana" w:eastAsia="Times New Roman" w:hAnsi="Verdana" w:cs="Times New Roman"/>
          <w:color w:val="454545"/>
          <w:sz w:val="20"/>
          <w:szCs w:val="20"/>
        </w:rPr>
        <w:t xml:space="preserve">Filers may choose to accompany their official filings with a copy in </w:t>
      </w:r>
      <w:hyperlink r:id="rId5" w:tgtFrame="_top" w:history="1">
        <w:r w:rsidRPr="00296680">
          <w:rPr>
            <w:rFonts w:ascii="Verdana" w:eastAsia="Times New Roman" w:hAnsi="Verdana" w:cs="Times New Roman"/>
            <w:color w:val="BF0023"/>
            <w:sz w:val="20"/>
            <w:szCs w:val="20"/>
            <w:u w:val="single"/>
          </w:rPr>
          <w:t>PDF</w:t>
        </w:r>
      </w:hyperlink>
      <w:r w:rsidRPr="00296680">
        <w:rPr>
          <w:rFonts w:ascii="Verdana" w:eastAsia="Times New Roman" w:hAnsi="Verdana" w:cs="Times New Roman"/>
          <w:color w:val="454545"/>
          <w:sz w:val="20"/>
          <w:szCs w:val="20"/>
        </w:rPr>
        <w:t xml:space="preserve">. In order to read a PDF document, you need an Adobe Acrobat reader. Please note the following information about unofficial PDF copies on our web site: </w:t>
      </w:r>
    </w:p>
    <w:p w:rsidR="00296680" w:rsidRPr="00296680" w:rsidRDefault="00296680" w:rsidP="00296680">
      <w:pPr>
        <w:numPr>
          <w:ilvl w:val="0"/>
          <w:numId w:val="2"/>
        </w:numPr>
        <w:spacing w:before="100" w:beforeAutospacing="1" w:after="100" w:afterAutospacing="1" w:line="240" w:lineRule="auto"/>
        <w:rPr>
          <w:rFonts w:ascii="Verdana" w:eastAsia="Times New Roman" w:hAnsi="Verdana" w:cs="Times New Roman"/>
          <w:color w:val="454545"/>
          <w:sz w:val="20"/>
          <w:szCs w:val="20"/>
        </w:rPr>
      </w:pPr>
      <w:r w:rsidRPr="00296680">
        <w:rPr>
          <w:rFonts w:ascii="Verdana" w:eastAsia="Times New Roman" w:hAnsi="Verdana" w:cs="Times New Roman"/>
          <w:color w:val="454545"/>
          <w:sz w:val="20"/>
          <w:szCs w:val="20"/>
        </w:rPr>
        <w:t>Only documents submitted to the EDGAR system in either plain text or HTML are official filings. PDF documents are unofficial copies of filings. Filers may not use the unofficial PDF copies instead of plain text or HTML documents to meet filing requirements.</w:t>
      </w:r>
      <w:r w:rsidRPr="00296680">
        <w:rPr>
          <w:rFonts w:ascii="Verdana" w:eastAsia="Times New Roman" w:hAnsi="Verdana" w:cs="Times New Roman"/>
          <w:color w:val="454545"/>
          <w:sz w:val="20"/>
          <w:szCs w:val="20"/>
        </w:rPr>
        <w:br/>
        <w:t xml:space="preserve">  </w:t>
      </w:r>
    </w:p>
    <w:p w:rsidR="00296680" w:rsidRPr="00296680" w:rsidRDefault="00296680" w:rsidP="00296680">
      <w:pPr>
        <w:numPr>
          <w:ilvl w:val="0"/>
          <w:numId w:val="2"/>
        </w:numPr>
        <w:spacing w:before="100" w:beforeAutospacing="1" w:after="100" w:afterAutospacing="1" w:line="240" w:lineRule="auto"/>
        <w:rPr>
          <w:rFonts w:ascii="Verdana" w:eastAsia="Times New Roman" w:hAnsi="Verdana" w:cs="Times New Roman"/>
          <w:color w:val="454545"/>
          <w:sz w:val="20"/>
          <w:szCs w:val="20"/>
        </w:rPr>
      </w:pPr>
      <w:r w:rsidRPr="00296680">
        <w:rPr>
          <w:rFonts w:ascii="Verdana" w:eastAsia="Times New Roman" w:hAnsi="Verdana" w:cs="Times New Roman"/>
          <w:color w:val="454545"/>
          <w:sz w:val="20"/>
          <w:szCs w:val="20"/>
        </w:rPr>
        <w:t>Our rules require that an unofficial PDF copy of a document be substantively equivalent to the official filing of which it is the copy. That is, the PDF document must be the same in all respects except that the PDF document may be formatted differently and may contain graphics. It is the filer's responsibility to make sure of this. The EDGAR system cannot check to make sure the two documents are the same. You should look at the official filing if you need to see what has been filed with the SEC.</w:t>
      </w:r>
      <w:r w:rsidRPr="00296680">
        <w:rPr>
          <w:rFonts w:ascii="Verdana" w:eastAsia="Times New Roman" w:hAnsi="Verdana" w:cs="Times New Roman"/>
          <w:color w:val="454545"/>
          <w:sz w:val="20"/>
          <w:szCs w:val="20"/>
        </w:rPr>
        <w:br/>
        <w:t xml:space="preserve">  </w:t>
      </w:r>
    </w:p>
    <w:p w:rsidR="00296680" w:rsidRPr="00296680" w:rsidRDefault="00296680" w:rsidP="00296680">
      <w:pPr>
        <w:numPr>
          <w:ilvl w:val="0"/>
          <w:numId w:val="2"/>
        </w:numPr>
        <w:spacing w:before="100" w:beforeAutospacing="1" w:after="100" w:afterAutospacing="1" w:line="240" w:lineRule="auto"/>
        <w:rPr>
          <w:rFonts w:ascii="Verdana" w:eastAsia="Times New Roman" w:hAnsi="Verdana" w:cs="Times New Roman"/>
          <w:color w:val="454545"/>
          <w:sz w:val="20"/>
          <w:szCs w:val="20"/>
        </w:rPr>
      </w:pPr>
      <w:r w:rsidRPr="00296680">
        <w:rPr>
          <w:rFonts w:ascii="Verdana" w:eastAsia="Times New Roman" w:hAnsi="Verdana" w:cs="Times New Roman"/>
          <w:color w:val="454545"/>
          <w:sz w:val="20"/>
          <w:szCs w:val="20"/>
        </w:rPr>
        <w:t xml:space="preserve">Unofficial PDF copies are not subject to certain liabilities under the federal securities laws that are imposed only on filings. They are, however, subject to most of the civil liability and anti-fraud provisions. In addition, PDF copies that are prospectuses retain prospectus liability under Section 12 of the Securities Act. </w:t>
      </w:r>
    </w:p>
    <w:p w:rsidR="00296680" w:rsidRPr="00296680" w:rsidRDefault="00296680" w:rsidP="00296680">
      <w:pPr>
        <w:spacing w:before="100" w:beforeAutospacing="1" w:after="100" w:afterAutospacing="1" w:line="240" w:lineRule="auto"/>
        <w:rPr>
          <w:rFonts w:ascii="Verdana" w:eastAsia="Times New Roman" w:hAnsi="Verdana" w:cs="Times New Roman"/>
          <w:color w:val="454545"/>
          <w:sz w:val="20"/>
          <w:szCs w:val="20"/>
        </w:rPr>
      </w:pPr>
      <w:r w:rsidRPr="00296680">
        <w:rPr>
          <w:rFonts w:ascii="Verdana" w:eastAsia="Times New Roman" w:hAnsi="Verdana" w:cs="Times New Roman"/>
          <w:color w:val="454545"/>
          <w:sz w:val="20"/>
          <w:szCs w:val="20"/>
        </w:rPr>
        <w:lastRenderedPageBreak/>
        <w:t xml:space="preserve">Some filers are required to submit documents in Interactive Data format using the </w:t>
      </w:r>
      <w:proofErr w:type="spellStart"/>
      <w:r w:rsidRPr="00296680">
        <w:rPr>
          <w:rFonts w:ascii="Verdana" w:eastAsia="Times New Roman" w:hAnsi="Verdana" w:cs="Times New Roman"/>
          <w:color w:val="454545"/>
          <w:sz w:val="20"/>
          <w:szCs w:val="20"/>
        </w:rPr>
        <w:t>eXtensible</w:t>
      </w:r>
      <w:proofErr w:type="spellEnd"/>
      <w:r w:rsidRPr="00296680">
        <w:rPr>
          <w:rFonts w:ascii="Verdana" w:eastAsia="Times New Roman" w:hAnsi="Verdana" w:cs="Times New Roman"/>
          <w:color w:val="454545"/>
          <w:sz w:val="20"/>
          <w:szCs w:val="20"/>
        </w:rPr>
        <w:t xml:space="preserve"> Business Reporting Language (XBRL), which accompany certain official filings. Interactive Data documents can be opened using many common Internet browsers; however, to better view the contents of the Interactive Data documents, you will need an XBRL-specific software application. As a computer language, XBRL was designed to be machine-readable, and so therefore to be human-readable it needs to be rendered into a more familiar and recognizable format. The SEC has provided a software application called a Viewer that automatically renders the XBRL into a human-readable format when the Interactive Data documents are accessed on the EDGAR public website, found at </w:t>
      </w:r>
      <w:hyperlink r:id="rId6" w:tgtFrame="_top" w:history="1">
        <w:r w:rsidRPr="00296680">
          <w:rPr>
            <w:rFonts w:ascii="Verdana" w:eastAsia="Times New Roman" w:hAnsi="Verdana" w:cs="Times New Roman"/>
            <w:color w:val="BF0023"/>
            <w:sz w:val="20"/>
            <w:szCs w:val="20"/>
            <w:u w:val="single"/>
          </w:rPr>
          <w:t>http://www.sec.gov/edgar/searchedgar/webusers.htm</w:t>
        </w:r>
      </w:hyperlink>
      <w:r w:rsidRPr="00296680">
        <w:rPr>
          <w:rFonts w:ascii="Verdana" w:eastAsia="Times New Roman" w:hAnsi="Verdana" w:cs="Times New Roman"/>
          <w:color w:val="454545"/>
          <w:sz w:val="20"/>
          <w:szCs w:val="20"/>
        </w:rPr>
        <w:t>. In regards to Interactive Data documents:</w:t>
      </w:r>
    </w:p>
    <w:p w:rsidR="00296680" w:rsidRPr="00296680" w:rsidRDefault="00296680" w:rsidP="00296680">
      <w:pPr>
        <w:numPr>
          <w:ilvl w:val="0"/>
          <w:numId w:val="3"/>
        </w:numPr>
        <w:spacing w:before="100" w:beforeAutospacing="1" w:after="100" w:afterAutospacing="1" w:line="240" w:lineRule="auto"/>
        <w:rPr>
          <w:rFonts w:ascii="Verdana" w:eastAsia="Times New Roman" w:hAnsi="Verdana" w:cs="Times New Roman"/>
          <w:color w:val="454545"/>
          <w:sz w:val="20"/>
          <w:szCs w:val="20"/>
        </w:rPr>
      </w:pPr>
      <w:r w:rsidRPr="00296680">
        <w:rPr>
          <w:rFonts w:ascii="Verdana" w:eastAsia="Times New Roman" w:hAnsi="Verdana" w:cs="Times New Roman"/>
          <w:color w:val="454545"/>
          <w:sz w:val="20"/>
          <w:szCs w:val="20"/>
        </w:rPr>
        <w:t>Our rules establish guidelines for the content and format, including which data may be provided as part of an Interactive Data document, and the relationship to the related official filing. While the EDGAR system does run various XBRL validation criteria, it does not automatically check to ensure complete compliance; it is the filer's responsibility to comply with these guidelines.</w:t>
      </w:r>
      <w:r w:rsidRPr="00296680">
        <w:rPr>
          <w:rFonts w:ascii="Verdana" w:eastAsia="Times New Roman" w:hAnsi="Verdana" w:cs="Times New Roman"/>
          <w:color w:val="454545"/>
          <w:sz w:val="20"/>
          <w:szCs w:val="20"/>
        </w:rPr>
        <w:br/>
        <w:t xml:space="preserve">  </w:t>
      </w:r>
    </w:p>
    <w:p w:rsidR="00296680" w:rsidRPr="00296680" w:rsidRDefault="00296680" w:rsidP="00296680">
      <w:pPr>
        <w:numPr>
          <w:ilvl w:val="0"/>
          <w:numId w:val="3"/>
        </w:numPr>
        <w:spacing w:before="100" w:beforeAutospacing="1" w:after="100" w:afterAutospacing="1" w:line="240" w:lineRule="auto"/>
        <w:rPr>
          <w:rFonts w:ascii="Verdana" w:eastAsia="Times New Roman" w:hAnsi="Verdana" w:cs="Times New Roman"/>
          <w:color w:val="454545"/>
          <w:sz w:val="20"/>
          <w:szCs w:val="20"/>
        </w:rPr>
      </w:pPr>
      <w:r w:rsidRPr="00296680">
        <w:rPr>
          <w:rFonts w:ascii="Verdana" w:eastAsia="Times New Roman" w:hAnsi="Verdana" w:cs="Times New Roman"/>
          <w:color w:val="454545"/>
          <w:sz w:val="20"/>
          <w:szCs w:val="20"/>
        </w:rPr>
        <w:t xml:space="preserve">Only documents submitted to the EDGAR system in either plain text or HTML are official filings. All Interactive Data documents are submitted as an Exhibit </w:t>
      </w:r>
      <w:proofErr w:type="gramStart"/>
      <w:r w:rsidRPr="00296680">
        <w:rPr>
          <w:rFonts w:ascii="Verdana" w:eastAsia="Times New Roman" w:hAnsi="Verdana" w:cs="Times New Roman"/>
          <w:color w:val="454545"/>
          <w:sz w:val="20"/>
          <w:szCs w:val="20"/>
        </w:rPr>
        <w:t>101,</w:t>
      </w:r>
      <w:proofErr w:type="gramEnd"/>
      <w:r w:rsidRPr="00296680">
        <w:rPr>
          <w:rFonts w:ascii="Verdana" w:eastAsia="Times New Roman" w:hAnsi="Verdana" w:cs="Times New Roman"/>
          <w:color w:val="454545"/>
          <w:sz w:val="20"/>
          <w:szCs w:val="20"/>
        </w:rPr>
        <w:t xml:space="preserve"> and for an initial two year period (based on a phase-in approach when they are first required to be submitted) are considered furnished, not filed. This temporary provision expires completely on October 31, 2014. Registrants may not use the Interactive Data documents instead of plain text or HTML documents to meet filing requirements.</w:t>
      </w:r>
      <w:r w:rsidRPr="00296680">
        <w:rPr>
          <w:rFonts w:ascii="Verdana" w:eastAsia="Times New Roman" w:hAnsi="Verdana" w:cs="Times New Roman"/>
          <w:color w:val="454545"/>
          <w:sz w:val="20"/>
          <w:szCs w:val="20"/>
        </w:rPr>
        <w:br/>
        <w:t xml:space="preserve">  </w:t>
      </w:r>
    </w:p>
    <w:p w:rsidR="00296680" w:rsidRPr="00296680" w:rsidRDefault="00296680" w:rsidP="00296680">
      <w:pPr>
        <w:numPr>
          <w:ilvl w:val="0"/>
          <w:numId w:val="3"/>
        </w:numPr>
        <w:spacing w:before="100" w:beforeAutospacing="1" w:after="100" w:afterAutospacing="1" w:line="240" w:lineRule="auto"/>
        <w:rPr>
          <w:rFonts w:ascii="Verdana" w:eastAsia="Times New Roman" w:hAnsi="Verdana" w:cs="Times New Roman"/>
          <w:color w:val="454545"/>
          <w:sz w:val="20"/>
          <w:szCs w:val="20"/>
        </w:rPr>
      </w:pPr>
      <w:r w:rsidRPr="00296680">
        <w:rPr>
          <w:rFonts w:ascii="Verdana" w:eastAsia="Times New Roman" w:hAnsi="Verdana" w:cs="Times New Roman"/>
          <w:color w:val="454545"/>
          <w:sz w:val="20"/>
          <w:szCs w:val="20"/>
        </w:rPr>
        <w:t xml:space="preserve">For an initial two year period after being phased-in, Interactive Data documents are not subject to certain liabilities under the federal securities laws that are imposed only on filings. At the end of the two year period, the Interactive Data documents are subject to the same liability provisions as the related official filing, with temporary provisions expiring no later than October 31, 2014. </w:t>
      </w:r>
    </w:p>
    <w:p w:rsidR="00296680" w:rsidRPr="00296680" w:rsidRDefault="00296680" w:rsidP="00296680">
      <w:pPr>
        <w:spacing w:before="100" w:beforeAutospacing="1" w:after="100" w:afterAutospacing="1" w:line="240" w:lineRule="auto"/>
        <w:rPr>
          <w:rFonts w:ascii="Verdana" w:eastAsia="Times New Roman" w:hAnsi="Verdana" w:cs="Times New Roman"/>
          <w:color w:val="454545"/>
          <w:sz w:val="20"/>
          <w:szCs w:val="20"/>
        </w:rPr>
      </w:pPr>
      <w:r w:rsidRPr="00296680">
        <w:rPr>
          <w:rFonts w:ascii="Verdana" w:eastAsia="Times New Roman" w:hAnsi="Verdana" w:cs="Times New Roman"/>
          <w:color w:val="454545"/>
          <w:sz w:val="20"/>
          <w:szCs w:val="20"/>
        </w:rPr>
        <w:t> </w:t>
      </w:r>
    </w:p>
    <w:p w:rsidR="00296680" w:rsidRPr="00296680" w:rsidRDefault="00296680" w:rsidP="00296680">
      <w:pPr>
        <w:pStyle w:val="Heading1"/>
        <w:rPr>
          <w:color w:val="auto"/>
        </w:rPr>
      </w:pPr>
      <w:r w:rsidRPr="00296680">
        <w:rPr>
          <w:color w:val="auto"/>
        </w:rPr>
        <w:t>How Do I Use EDGAR?</w:t>
      </w:r>
    </w:p>
    <w:p w:rsidR="00296680" w:rsidRPr="00296680" w:rsidRDefault="00296680" w:rsidP="00296680">
      <w:pPr>
        <w:pStyle w:val="NormalWeb"/>
      </w:pPr>
      <w:r w:rsidRPr="00296680">
        <w:t xml:space="preserve">This tutorial describes the various ways web users can search EDGAR for real-time filings and other company information. If you wish to access EDGAR through anonymous file transfer protocol, you'll find instructions </w:t>
      </w:r>
      <w:hyperlink r:id="rId7" w:tgtFrame="_top" w:history="1">
        <w:r w:rsidRPr="00296680">
          <w:rPr>
            <w:rStyle w:val="Hyperlink"/>
            <w:color w:val="auto"/>
          </w:rPr>
          <w:t>elsewhere on this site</w:t>
        </w:r>
      </w:hyperlink>
      <w:r w:rsidRPr="00296680">
        <w:t>. For help with EDGAR research,</w:t>
      </w:r>
    </w:p>
    <w:p w:rsidR="00296680" w:rsidRPr="00296680" w:rsidRDefault="00296680" w:rsidP="00296680">
      <w:pPr>
        <w:pStyle w:val="Heading2"/>
        <w:rPr>
          <w:rFonts w:ascii="Verdana" w:hAnsi="Verdana"/>
          <w:color w:val="auto"/>
          <w:sz w:val="20"/>
          <w:szCs w:val="20"/>
        </w:rPr>
      </w:pPr>
      <w:r w:rsidRPr="00296680">
        <w:rPr>
          <w:color w:val="auto"/>
        </w:rPr>
        <w:t>General-Purpose Searches</w:t>
      </w:r>
    </w:p>
    <w:p w:rsidR="00296680" w:rsidRPr="00296680" w:rsidRDefault="00296680" w:rsidP="00296680">
      <w:pPr>
        <w:pStyle w:val="NormalWeb"/>
      </w:pPr>
      <w:hyperlink r:id="rId8" w:tgtFrame="_top" w:history="1">
        <w:r w:rsidRPr="00296680">
          <w:rPr>
            <w:rStyle w:val="Hyperlink"/>
            <w:color w:val="auto"/>
          </w:rPr>
          <w:t xml:space="preserve">Companies and Other Filers </w:t>
        </w:r>
      </w:hyperlink>
    </w:p>
    <w:p w:rsidR="00296680" w:rsidRPr="00296680" w:rsidRDefault="00296680" w:rsidP="00296680">
      <w:pPr>
        <w:rPr>
          <w:rFonts w:ascii="Verdana" w:hAnsi="Verdana"/>
          <w:sz w:val="20"/>
          <w:szCs w:val="20"/>
        </w:rPr>
      </w:pPr>
      <w:r w:rsidRPr="00296680">
        <w:rPr>
          <w:rFonts w:ascii="Verdana" w:hAnsi="Verdana"/>
          <w:sz w:val="20"/>
          <w:szCs w:val="20"/>
        </w:rPr>
        <w:pict>
          <v:rect id="_x0000_i1025" style="width:0;height:.75pt" o:hralign="center" o:hrstd="t" o:hrnoshade="t" o:hr="t" fillcolor="#f9d449" stroked="f"/>
        </w:pict>
      </w:r>
    </w:p>
    <w:p w:rsidR="00296680" w:rsidRPr="00296680" w:rsidRDefault="00296680" w:rsidP="00296680">
      <w:pPr>
        <w:rPr>
          <w:rFonts w:ascii="Verdana" w:hAnsi="Verdana"/>
          <w:sz w:val="20"/>
          <w:szCs w:val="20"/>
        </w:rPr>
      </w:pPr>
      <w:r w:rsidRPr="00296680">
        <w:rPr>
          <w:rFonts w:ascii="Verdana" w:hAnsi="Verdana"/>
          <w:sz w:val="20"/>
          <w:szCs w:val="20"/>
        </w:rPr>
        <w:t xml:space="preserve">This search works best when you have a specific company in mind. "Search Companies and Filings" </w:t>
      </w:r>
      <w:proofErr w:type="gramStart"/>
      <w:r w:rsidRPr="00296680">
        <w:rPr>
          <w:rFonts w:ascii="Verdana" w:hAnsi="Verdana"/>
          <w:sz w:val="20"/>
          <w:szCs w:val="20"/>
        </w:rPr>
        <w:t>allows</w:t>
      </w:r>
      <w:proofErr w:type="gramEnd"/>
      <w:r w:rsidRPr="00296680">
        <w:rPr>
          <w:rFonts w:ascii="Verdana" w:hAnsi="Verdana"/>
          <w:sz w:val="20"/>
          <w:szCs w:val="20"/>
        </w:rPr>
        <w:t xml:space="preserve"> you to retrieve real-time filings for a specific company and to find key company information — including its name, address, telephone number, state of incorporation, Central Index Key (CIK) number, Standard Industrial Classification (SIC) code, and fiscal year end. </w:t>
      </w:r>
      <w:proofErr w:type="gramStart"/>
      <w:r w:rsidRPr="00296680">
        <w:rPr>
          <w:rFonts w:ascii="Verdana" w:hAnsi="Verdana"/>
          <w:sz w:val="20"/>
          <w:szCs w:val="20"/>
        </w:rPr>
        <w:t>Simply type in the name of the company or its CIK number.</w:t>
      </w:r>
      <w:proofErr w:type="gramEnd"/>
      <w:r w:rsidRPr="00296680">
        <w:rPr>
          <w:rFonts w:ascii="Verdana" w:hAnsi="Verdana"/>
          <w:sz w:val="20"/>
          <w:szCs w:val="20"/>
        </w:rPr>
        <w:t xml:space="preserve"> </w:t>
      </w:r>
      <w:r w:rsidRPr="00296680">
        <w:rPr>
          <w:rFonts w:ascii="Verdana" w:hAnsi="Verdana"/>
          <w:b/>
          <w:bCs/>
          <w:sz w:val="20"/>
          <w:szCs w:val="20"/>
        </w:rPr>
        <w:t>Note:</w:t>
      </w:r>
      <w:r w:rsidRPr="00296680">
        <w:rPr>
          <w:rFonts w:ascii="Verdana" w:hAnsi="Verdana"/>
          <w:sz w:val="20"/>
          <w:szCs w:val="20"/>
        </w:rPr>
        <w:t xml:space="preserve"> A CIK is the unique number that the SEC's computer system assigns to individuals and corporations who file disclosure documents with the SEC. All new electronic and paper filers, foreign and domestic, receive a CIK number. You don't need to know a company's CIK, but searching by that number will narrow your search to the exact company you want. </w:t>
      </w:r>
    </w:p>
    <w:p w:rsidR="00296680" w:rsidRPr="00296680" w:rsidRDefault="00296680" w:rsidP="00296680">
      <w:pPr>
        <w:pStyle w:val="NormalWeb"/>
      </w:pPr>
      <w:r w:rsidRPr="00296680">
        <w:t>You can also search for all SEC-registered companies in a particular state. Or you can search for all companies with a specific SIC code. For example, if you enter 7370 in the SIC box, you'll retrieve all SEC-registered companies that fall into the Standard Industrial Classification known as "Services-Computer Programming, Data Processing, Etc."</w:t>
      </w:r>
    </w:p>
    <w:p w:rsidR="00296680" w:rsidRPr="00296680" w:rsidRDefault="00296680" w:rsidP="00296680">
      <w:pPr>
        <w:pStyle w:val="NormalWeb"/>
      </w:pPr>
      <w:r w:rsidRPr="00296680">
        <w:lastRenderedPageBreak/>
        <w:t>Once you've found the company you want, you can limit the search results by date (for example, "Prior to 2002-01-01") or by the type of filing (for example, "10-K").</w:t>
      </w:r>
    </w:p>
    <w:p w:rsidR="00296680" w:rsidRPr="00296680" w:rsidRDefault="00296680" w:rsidP="00296680">
      <w:pPr>
        <w:pStyle w:val="NormalWeb"/>
      </w:pPr>
      <w:hyperlink r:id="rId9" w:tgtFrame="_top" w:history="1">
        <w:r w:rsidRPr="00296680">
          <w:rPr>
            <w:rStyle w:val="Hyperlink"/>
            <w:color w:val="auto"/>
          </w:rPr>
          <w:t>Latest Filings</w:t>
        </w:r>
      </w:hyperlink>
      <w:r w:rsidRPr="00296680">
        <w:t xml:space="preserve"> </w:t>
      </w:r>
    </w:p>
    <w:p w:rsidR="00296680" w:rsidRPr="00296680" w:rsidRDefault="00296680" w:rsidP="00296680">
      <w:pPr>
        <w:rPr>
          <w:rFonts w:ascii="Verdana" w:hAnsi="Verdana"/>
          <w:sz w:val="20"/>
          <w:szCs w:val="20"/>
        </w:rPr>
      </w:pPr>
      <w:r w:rsidRPr="00296680">
        <w:rPr>
          <w:rFonts w:ascii="Verdana" w:hAnsi="Verdana"/>
          <w:sz w:val="20"/>
          <w:szCs w:val="20"/>
        </w:rPr>
        <w:pict>
          <v:rect id="_x0000_i1026" style="width:0;height:.75pt" o:hralign="center" o:hrstd="t" o:hrnoshade="t" o:hr="t" fillcolor="#f9d449" stroked="f"/>
        </w:pict>
      </w:r>
    </w:p>
    <w:p w:rsidR="00296680" w:rsidRPr="00296680" w:rsidRDefault="00296680" w:rsidP="00296680">
      <w:pPr>
        <w:rPr>
          <w:rFonts w:ascii="Verdana" w:hAnsi="Verdana"/>
          <w:sz w:val="20"/>
          <w:szCs w:val="20"/>
        </w:rPr>
      </w:pPr>
      <w:r w:rsidRPr="00296680">
        <w:rPr>
          <w:rFonts w:ascii="Verdana" w:hAnsi="Verdana"/>
          <w:sz w:val="20"/>
          <w:szCs w:val="20"/>
        </w:rPr>
        <w:t xml:space="preserve">Here you'll find the most recent filings our EDGAR system has received — from </w:t>
      </w:r>
      <w:r w:rsidRPr="00296680">
        <w:rPr>
          <w:rFonts w:ascii="Verdana" w:hAnsi="Verdana"/>
          <w:b/>
          <w:bCs/>
          <w:sz w:val="20"/>
          <w:szCs w:val="20"/>
        </w:rPr>
        <w:t>all</w:t>
      </w:r>
      <w:r w:rsidRPr="00296680">
        <w:rPr>
          <w:rFonts w:ascii="Verdana" w:hAnsi="Verdana"/>
          <w:sz w:val="20"/>
          <w:szCs w:val="20"/>
        </w:rPr>
        <w:t xml:space="preserve"> SEC filers, including individuals and companies, paper filers and electronic filers. The list on this page features the most recent real-time filings from a broad range of companies and individuals for the current official filing date (including filings made after the 5:30 pm deadline on the previous filing day). Note: Filings may be made Monday through Friday (except for </w:t>
      </w:r>
      <w:hyperlink r:id="rId10" w:tgtFrame="_top" w:history="1">
        <w:r w:rsidRPr="00296680">
          <w:rPr>
            <w:rStyle w:val="Hyperlink"/>
            <w:color w:val="auto"/>
            <w:sz w:val="20"/>
            <w:szCs w:val="20"/>
          </w:rPr>
          <w:t>U.S. Federal Holidays</w:t>
        </w:r>
      </w:hyperlink>
      <w:r w:rsidRPr="00296680">
        <w:rPr>
          <w:rFonts w:ascii="Verdana" w:hAnsi="Verdana"/>
          <w:sz w:val="20"/>
          <w:szCs w:val="20"/>
        </w:rPr>
        <w:t xml:space="preserve">). </w:t>
      </w:r>
    </w:p>
    <w:p w:rsidR="00296680" w:rsidRPr="00296680" w:rsidRDefault="00296680" w:rsidP="00296680">
      <w:pPr>
        <w:pStyle w:val="NormalWeb"/>
      </w:pPr>
      <w:r w:rsidRPr="00296680">
        <w:t xml:space="preserve">If you want to retrieve a paper filing, please refer to our Fast Answer: </w:t>
      </w:r>
      <w:hyperlink r:id="rId11" w:tgtFrame="_top" w:history="1">
        <w:r w:rsidRPr="00296680">
          <w:rPr>
            <w:rStyle w:val="Hyperlink"/>
            <w:color w:val="auto"/>
          </w:rPr>
          <w:t>Requesting Public Documents</w:t>
        </w:r>
      </w:hyperlink>
      <w:r w:rsidRPr="00296680">
        <w:t>. When making your request, be sure to provide the "Paper/Film #" that appears in blue under the company's name.</w:t>
      </w:r>
    </w:p>
    <w:p w:rsidR="00296680" w:rsidRPr="00296680" w:rsidRDefault="00296680" w:rsidP="00296680">
      <w:pPr>
        <w:pStyle w:val="NormalWeb"/>
      </w:pPr>
      <w:hyperlink r:id="rId12" w:tgtFrame="_top" w:history="1">
        <w:r w:rsidRPr="00296680">
          <w:rPr>
            <w:rStyle w:val="Hyperlink"/>
            <w:color w:val="auto"/>
          </w:rPr>
          <w:t>Historical EDGAR Archives</w:t>
        </w:r>
      </w:hyperlink>
      <w:r w:rsidRPr="00296680">
        <w:t xml:space="preserve"> </w:t>
      </w:r>
    </w:p>
    <w:p w:rsidR="00296680" w:rsidRPr="00296680" w:rsidRDefault="00296680" w:rsidP="00296680">
      <w:pPr>
        <w:rPr>
          <w:rFonts w:ascii="Verdana" w:hAnsi="Verdana"/>
          <w:sz w:val="20"/>
          <w:szCs w:val="20"/>
        </w:rPr>
      </w:pPr>
      <w:r w:rsidRPr="00296680">
        <w:rPr>
          <w:rFonts w:ascii="Verdana" w:hAnsi="Verdana"/>
          <w:sz w:val="20"/>
          <w:szCs w:val="20"/>
        </w:rPr>
        <w:pict>
          <v:rect id="_x0000_i1027" style="width:0;height:.75pt" o:hralign="center" o:hrstd="t" o:hrnoshade="t" o:hr="t" fillcolor="#f9d449" stroked="f"/>
        </w:pict>
      </w:r>
    </w:p>
    <w:p w:rsidR="00296680" w:rsidRPr="00296680" w:rsidRDefault="00296680" w:rsidP="00296680">
      <w:pPr>
        <w:rPr>
          <w:rFonts w:ascii="Verdana" w:hAnsi="Verdana"/>
          <w:sz w:val="20"/>
          <w:szCs w:val="20"/>
        </w:rPr>
      </w:pPr>
      <w:r w:rsidRPr="00296680">
        <w:rPr>
          <w:rFonts w:ascii="Verdana" w:hAnsi="Verdana"/>
          <w:sz w:val="20"/>
          <w:szCs w:val="20"/>
        </w:rPr>
        <w:t xml:space="preserve">Enter a keyword or phrase to search all </w:t>
      </w:r>
      <w:hyperlink r:id="rId13" w:tgtFrame="_top" w:history="1">
        <w:r w:rsidRPr="00296680">
          <w:rPr>
            <w:rStyle w:val="Hyperlink"/>
            <w:color w:val="auto"/>
            <w:sz w:val="20"/>
            <w:szCs w:val="20"/>
          </w:rPr>
          <w:t>header information</w:t>
        </w:r>
      </w:hyperlink>
      <w:r w:rsidRPr="00296680">
        <w:rPr>
          <w:rFonts w:ascii="Verdana" w:hAnsi="Verdana"/>
          <w:sz w:val="20"/>
          <w:szCs w:val="20"/>
        </w:rPr>
        <w:t xml:space="preserve"> (including addresses) in all filings in the EDGAR database. You can also use the company CIK as a search term. </w:t>
      </w:r>
    </w:p>
    <w:p w:rsidR="00296680" w:rsidRPr="00296680" w:rsidRDefault="00296680" w:rsidP="00296680">
      <w:pPr>
        <w:pStyle w:val="NormalWeb"/>
      </w:pPr>
      <w:r w:rsidRPr="00296680">
        <w:rPr>
          <w:b/>
          <w:bCs/>
        </w:rPr>
        <w:t>Tip:</w:t>
      </w:r>
      <w:r w:rsidRPr="00296680">
        <w:t xml:space="preserve"> For best results when using the Simple search syntax, use lower-case only and make use of phrase delimiters (commas, "and", "or", etc.), which are described more fully on the bottom of the search screen. For example, to search on "Washington Energy" and "Utility", use the </w:t>
      </w:r>
      <w:proofErr w:type="spellStart"/>
      <w:r w:rsidRPr="00296680">
        <w:t>keyphrase</w:t>
      </w:r>
      <w:proofErr w:type="spellEnd"/>
      <w:r w:rsidRPr="00296680">
        <w:t xml:space="preserve"> </w:t>
      </w:r>
      <w:proofErr w:type="spellStart"/>
      <w:proofErr w:type="gramStart"/>
      <w:r w:rsidRPr="00296680">
        <w:t>washington</w:t>
      </w:r>
      <w:proofErr w:type="spellEnd"/>
      <w:proofErr w:type="gramEnd"/>
      <w:r w:rsidRPr="00296680">
        <w:t xml:space="preserve"> energy and utility. </w:t>
      </w:r>
    </w:p>
    <w:p w:rsidR="00296680" w:rsidRPr="00296680" w:rsidRDefault="00296680" w:rsidP="00296680">
      <w:pPr>
        <w:pStyle w:val="Heading2"/>
        <w:rPr>
          <w:color w:val="auto"/>
        </w:rPr>
      </w:pPr>
      <w:r w:rsidRPr="00296680">
        <w:rPr>
          <w:color w:val="auto"/>
        </w:rPr>
        <w:t>Special-Purpose Searches</w:t>
      </w:r>
    </w:p>
    <w:p w:rsidR="00296680" w:rsidRPr="00296680" w:rsidRDefault="00296680" w:rsidP="00296680">
      <w:pPr>
        <w:pStyle w:val="NormalWeb"/>
      </w:pPr>
      <w:hyperlink r:id="rId14" w:tgtFrame="_top" w:history="1">
        <w:r w:rsidRPr="00296680">
          <w:rPr>
            <w:rStyle w:val="Hyperlink"/>
            <w:color w:val="auto"/>
          </w:rPr>
          <w:t>EDGAR Full-Text Search</w:t>
        </w:r>
      </w:hyperlink>
      <w:r w:rsidRPr="00296680">
        <w:t xml:space="preserve"> </w:t>
      </w:r>
    </w:p>
    <w:p w:rsidR="00296680" w:rsidRPr="00296680" w:rsidRDefault="00296680" w:rsidP="00296680">
      <w:pPr>
        <w:rPr>
          <w:rFonts w:ascii="Verdana" w:hAnsi="Verdana"/>
          <w:sz w:val="20"/>
          <w:szCs w:val="20"/>
        </w:rPr>
      </w:pPr>
      <w:r w:rsidRPr="00296680">
        <w:rPr>
          <w:rFonts w:ascii="Verdana" w:hAnsi="Verdana"/>
          <w:sz w:val="20"/>
          <w:szCs w:val="20"/>
        </w:rPr>
        <w:pict>
          <v:rect id="_x0000_i1028" style="width:0;height:.75pt" o:hralign="center" o:hrstd="t" o:hrnoshade="t" o:hr="t" fillcolor="#f9d449" stroked="f"/>
        </w:pict>
      </w:r>
    </w:p>
    <w:p w:rsidR="00296680" w:rsidRPr="00296680" w:rsidRDefault="00296680" w:rsidP="00296680">
      <w:pPr>
        <w:rPr>
          <w:rFonts w:ascii="Verdana" w:hAnsi="Verdana"/>
          <w:sz w:val="20"/>
          <w:szCs w:val="20"/>
        </w:rPr>
      </w:pPr>
      <w:r w:rsidRPr="00296680">
        <w:rPr>
          <w:rFonts w:ascii="Verdana" w:hAnsi="Verdana"/>
          <w:sz w:val="20"/>
          <w:szCs w:val="20"/>
        </w:rPr>
        <w:t xml:space="preserve">Search the full text of EDGAR filings and attachments from the last four years. For an overview and guidance on using this search </w:t>
      </w:r>
      <w:hyperlink r:id="rId15" w:history="1">
        <w:r w:rsidRPr="00296680">
          <w:rPr>
            <w:rStyle w:val="Hyperlink"/>
            <w:color w:val="auto"/>
            <w:sz w:val="20"/>
            <w:szCs w:val="20"/>
          </w:rPr>
          <w:t>see the FAQ</w:t>
        </w:r>
      </w:hyperlink>
      <w:r w:rsidRPr="00296680">
        <w:rPr>
          <w:rFonts w:ascii="Verdana" w:hAnsi="Verdana"/>
          <w:sz w:val="20"/>
          <w:szCs w:val="20"/>
        </w:rPr>
        <w:t xml:space="preserve">. </w:t>
      </w:r>
    </w:p>
    <w:p w:rsidR="00296680" w:rsidRPr="00296680" w:rsidRDefault="00296680" w:rsidP="00296680">
      <w:pPr>
        <w:pStyle w:val="NormalWeb"/>
      </w:pPr>
      <w:hyperlink r:id="rId16" w:tgtFrame="_top" w:history="1">
        <w:r w:rsidRPr="00296680">
          <w:rPr>
            <w:rStyle w:val="Hyperlink"/>
            <w:color w:val="auto"/>
          </w:rPr>
          <w:t>EDGAR CIK (Central Index Key) Lookup</w:t>
        </w:r>
      </w:hyperlink>
      <w:r w:rsidRPr="00296680">
        <w:t xml:space="preserve"> </w:t>
      </w:r>
    </w:p>
    <w:p w:rsidR="00296680" w:rsidRPr="00296680" w:rsidRDefault="00296680" w:rsidP="00296680">
      <w:pPr>
        <w:rPr>
          <w:rFonts w:ascii="Verdana" w:hAnsi="Verdana"/>
          <w:sz w:val="20"/>
          <w:szCs w:val="20"/>
        </w:rPr>
      </w:pPr>
      <w:r w:rsidRPr="00296680">
        <w:rPr>
          <w:rFonts w:ascii="Verdana" w:hAnsi="Verdana"/>
          <w:sz w:val="20"/>
          <w:szCs w:val="20"/>
        </w:rPr>
        <w:pict>
          <v:rect id="_x0000_i1029" style="width:0;height:.75pt" o:hralign="center" o:hrstd="t" o:hrnoshade="t" o:hr="t" fillcolor="#f9d449" stroked="f"/>
        </w:pict>
      </w:r>
    </w:p>
    <w:p w:rsidR="00296680" w:rsidRPr="00296680" w:rsidRDefault="00296680" w:rsidP="00296680">
      <w:pPr>
        <w:rPr>
          <w:rFonts w:ascii="Verdana" w:hAnsi="Verdana"/>
          <w:sz w:val="20"/>
          <w:szCs w:val="20"/>
        </w:rPr>
      </w:pPr>
      <w:r w:rsidRPr="00296680">
        <w:rPr>
          <w:rFonts w:ascii="Verdana" w:hAnsi="Verdana"/>
          <w:sz w:val="20"/>
          <w:szCs w:val="20"/>
        </w:rPr>
        <w:t xml:space="preserve">The CIK is a unique identifier assigned by the SEC to all companies and people who file disclosures with the SEC. Simply enter the company's name and click on search to find the CIK. Then use the CIK (including the leading zeroes - e.g., 00001111) as a keyword in your Archives or Forms Lookup search. </w:t>
      </w:r>
    </w:p>
    <w:p w:rsidR="00296680" w:rsidRPr="00296680" w:rsidRDefault="00296680" w:rsidP="00296680">
      <w:pPr>
        <w:pStyle w:val="NormalWeb"/>
      </w:pPr>
      <w:hyperlink r:id="rId17" w:tgtFrame="_top" w:history="1">
        <w:r w:rsidRPr="00296680">
          <w:rPr>
            <w:rStyle w:val="Hyperlink"/>
            <w:color w:val="auto"/>
          </w:rPr>
          <w:t>Current Events Analysis</w:t>
        </w:r>
      </w:hyperlink>
      <w:r w:rsidRPr="00296680">
        <w:t xml:space="preserve"> </w:t>
      </w:r>
    </w:p>
    <w:p w:rsidR="00296680" w:rsidRPr="00296680" w:rsidRDefault="00296680" w:rsidP="00296680">
      <w:pPr>
        <w:rPr>
          <w:rFonts w:ascii="Verdana" w:hAnsi="Verdana"/>
          <w:sz w:val="20"/>
          <w:szCs w:val="20"/>
        </w:rPr>
      </w:pPr>
      <w:r w:rsidRPr="00296680">
        <w:rPr>
          <w:rFonts w:ascii="Verdana" w:hAnsi="Verdana"/>
          <w:sz w:val="20"/>
          <w:szCs w:val="20"/>
        </w:rPr>
        <w:pict>
          <v:rect id="_x0000_i1030" style="width:0;height:.75pt" o:hralign="center" o:hrstd="t" o:hrnoshade="t" o:hr="t" fillcolor="#f9d449" stroked="f"/>
        </w:pict>
      </w:r>
    </w:p>
    <w:p w:rsidR="00296680" w:rsidRPr="00296680" w:rsidRDefault="00296680" w:rsidP="00296680">
      <w:pPr>
        <w:rPr>
          <w:rFonts w:ascii="Verdana" w:hAnsi="Verdana"/>
          <w:sz w:val="20"/>
          <w:szCs w:val="20"/>
        </w:rPr>
      </w:pPr>
      <w:r w:rsidRPr="00296680">
        <w:rPr>
          <w:rFonts w:ascii="Verdana" w:hAnsi="Verdana"/>
          <w:sz w:val="20"/>
          <w:szCs w:val="20"/>
        </w:rPr>
        <w:t xml:space="preserve">Retrieve filings made during the previous week. For example, you can check 10-K (annual) and 10-Q (quarterly) reports, proxies, and others. Simply select the desired time period and the form you'd like to see. Select "all" if you don't want to limit your search to a particular form. </w:t>
      </w:r>
    </w:p>
    <w:p w:rsidR="00296680" w:rsidRPr="00296680" w:rsidRDefault="00296680" w:rsidP="00296680">
      <w:pPr>
        <w:pStyle w:val="NormalWeb"/>
      </w:pPr>
      <w:hyperlink r:id="rId18" w:tgtFrame="_top" w:history="1">
        <w:r w:rsidRPr="00296680">
          <w:rPr>
            <w:rStyle w:val="Hyperlink"/>
            <w:color w:val="auto"/>
          </w:rPr>
          <w:t>Mutual Fund Prospectuses and Proxy Voting Records</w:t>
        </w:r>
      </w:hyperlink>
      <w:r w:rsidRPr="00296680">
        <w:t xml:space="preserve"> </w:t>
      </w:r>
    </w:p>
    <w:p w:rsidR="00296680" w:rsidRPr="00296680" w:rsidRDefault="00296680" w:rsidP="00296680">
      <w:pPr>
        <w:rPr>
          <w:rFonts w:ascii="Verdana" w:hAnsi="Verdana"/>
          <w:sz w:val="20"/>
          <w:szCs w:val="20"/>
        </w:rPr>
      </w:pPr>
      <w:r w:rsidRPr="00296680">
        <w:rPr>
          <w:rFonts w:ascii="Verdana" w:hAnsi="Verdana"/>
          <w:sz w:val="20"/>
          <w:szCs w:val="20"/>
        </w:rPr>
        <w:pict>
          <v:rect id="_x0000_i1031" style="width:0;height:.75pt" o:hralign="center" o:hrstd="t" o:hrnoshade="t" o:hr="t" fillcolor="#f9d449" stroked="f"/>
        </w:pict>
      </w:r>
    </w:p>
    <w:p w:rsidR="00296680" w:rsidRPr="00296680" w:rsidRDefault="00296680" w:rsidP="00296680">
      <w:pPr>
        <w:rPr>
          <w:rFonts w:ascii="Verdana" w:hAnsi="Verdana"/>
          <w:sz w:val="20"/>
          <w:szCs w:val="20"/>
        </w:rPr>
      </w:pPr>
      <w:r w:rsidRPr="00296680">
        <w:rPr>
          <w:rFonts w:ascii="Verdana" w:hAnsi="Verdana"/>
          <w:sz w:val="20"/>
          <w:szCs w:val="20"/>
        </w:rPr>
        <w:t xml:space="preserve">To view </w:t>
      </w:r>
      <w:hyperlink r:id="rId19" w:history="1">
        <w:r w:rsidRPr="00296680">
          <w:rPr>
            <w:rStyle w:val="Hyperlink"/>
            <w:color w:val="auto"/>
            <w:sz w:val="20"/>
            <w:szCs w:val="20"/>
          </w:rPr>
          <w:t>prospectuses</w:t>
        </w:r>
      </w:hyperlink>
      <w:r w:rsidRPr="00296680">
        <w:rPr>
          <w:rFonts w:ascii="Verdana" w:hAnsi="Verdana"/>
          <w:sz w:val="20"/>
          <w:szCs w:val="20"/>
        </w:rPr>
        <w:t xml:space="preserve"> or proxy voting records for the mutual fund of your choice use our </w:t>
      </w:r>
      <w:hyperlink r:id="rId20" w:history="1">
        <w:r w:rsidRPr="00296680">
          <w:rPr>
            <w:rStyle w:val="Hyperlink"/>
            <w:color w:val="auto"/>
            <w:sz w:val="20"/>
            <w:szCs w:val="20"/>
          </w:rPr>
          <w:t>Mutual Funds Search</w:t>
        </w:r>
      </w:hyperlink>
      <w:r w:rsidRPr="00296680">
        <w:rPr>
          <w:rFonts w:ascii="Verdana" w:hAnsi="Verdana"/>
          <w:sz w:val="20"/>
          <w:szCs w:val="20"/>
        </w:rPr>
        <w:t xml:space="preserve"> feature. Once you have found the share class of the mutual fund, you can narrow your search further to retrieve Prospectuses or Proxy Voting Records. </w:t>
      </w:r>
    </w:p>
    <w:p w:rsidR="00296680" w:rsidRDefault="00296680" w:rsidP="00296680">
      <w:pPr>
        <w:pStyle w:val="NormalWeb"/>
      </w:pPr>
      <w:hyperlink r:id="rId21" w:tgtFrame="_top" w:history="1">
        <w:r w:rsidRPr="00296680">
          <w:rPr>
            <w:rStyle w:val="Hyperlink"/>
            <w:color w:val="auto"/>
          </w:rPr>
          <w:t>Variable Insurance Products</w:t>
        </w:r>
      </w:hyperlink>
      <w:r w:rsidRPr="00296680">
        <w:t xml:space="preserve"> </w:t>
      </w:r>
      <w:r w:rsidR="00085715">
        <w:t>:</w:t>
      </w:r>
    </w:p>
    <w:p w:rsidR="00296680" w:rsidRPr="00296680" w:rsidRDefault="00296680" w:rsidP="00296680">
      <w:pPr>
        <w:rPr>
          <w:rFonts w:ascii="Verdana" w:hAnsi="Verdana"/>
          <w:sz w:val="20"/>
          <w:szCs w:val="20"/>
        </w:rPr>
      </w:pPr>
      <w:r w:rsidRPr="00296680">
        <w:rPr>
          <w:rFonts w:ascii="Verdana" w:hAnsi="Verdana"/>
          <w:sz w:val="20"/>
          <w:szCs w:val="20"/>
        </w:rPr>
        <w:pict>
          <v:rect id="_x0000_i1032" style="width:0;height:.75pt" o:hralign="center" o:hrstd="t" o:hrnoshade="t" o:hr="t" fillcolor="#f9d449" stroked="f"/>
        </w:pict>
      </w:r>
    </w:p>
    <w:p w:rsidR="00296680" w:rsidRPr="00296680" w:rsidRDefault="00296680" w:rsidP="00296680">
      <w:pPr>
        <w:rPr>
          <w:rFonts w:ascii="Verdana" w:hAnsi="Verdana"/>
          <w:sz w:val="20"/>
          <w:szCs w:val="20"/>
        </w:rPr>
      </w:pPr>
      <w:r w:rsidRPr="00296680">
        <w:rPr>
          <w:rFonts w:ascii="Verdana" w:hAnsi="Verdana"/>
          <w:sz w:val="20"/>
          <w:szCs w:val="20"/>
        </w:rPr>
        <w:t xml:space="preserve">Find Variable Insurance Products and associated filings for new filings with series and class/contract name (filings since Feb. 6, 2006). See our Fast Answer on </w:t>
      </w:r>
      <w:hyperlink r:id="rId22" w:history="1">
        <w:r w:rsidRPr="00296680">
          <w:rPr>
            <w:rStyle w:val="Hyperlink"/>
            <w:color w:val="auto"/>
            <w:sz w:val="20"/>
            <w:szCs w:val="20"/>
          </w:rPr>
          <w:t>variable annuities</w:t>
        </w:r>
      </w:hyperlink>
      <w:r w:rsidRPr="00296680">
        <w:rPr>
          <w:rFonts w:ascii="Verdana" w:hAnsi="Verdana"/>
          <w:sz w:val="20"/>
          <w:szCs w:val="20"/>
        </w:rPr>
        <w:t xml:space="preserve"> for background information on these products. </w:t>
      </w:r>
    </w:p>
    <w:p w:rsidR="00296680" w:rsidRPr="00296680" w:rsidRDefault="00296680" w:rsidP="00085715">
      <w:pPr>
        <w:pStyle w:val="NormalWeb"/>
      </w:pPr>
      <w:hyperlink r:id="rId23" w:tgtFrame="_top" w:history="1">
        <w:r w:rsidRPr="00296680">
          <w:rPr>
            <w:rStyle w:val="Hyperlink"/>
            <w:color w:val="auto"/>
          </w:rPr>
          <w:t>Effectiveness Notices</w:t>
        </w:r>
      </w:hyperlink>
      <w:r w:rsidRPr="00296680">
        <w:t xml:space="preserve"> </w:t>
      </w:r>
      <w:r w:rsidRPr="00296680">
        <w:pict>
          <v:rect id="_x0000_i1033" style="width:0;height:.75pt" o:hralign="center" o:hrstd="t" o:hrnoshade="t" o:hr="t" fillcolor="#f9d449" stroked="f"/>
        </w:pict>
      </w:r>
    </w:p>
    <w:p w:rsidR="00296680" w:rsidRPr="00296680" w:rsidRDefault="00296680" w:rsidP="00296680">
      <w:pPr>
        <w:rPr>
          <w:rFonts w:ascii="Verdana" w:hAnsi="Verdana"/>
          <w:sz w:val="20"/>
          <w:szCs w:val="20"/>
        </w:rPr>
      </w:pPr>
      <w:r w:rsidRPr="00296680">
        <w:rPr>
          <w:rFonts w:ascii="Verdana" w:hAnsi="Verdana"/>
          <w:sz w:val="20"/>
          <w:szCs w:val="20"/>
        </w:rPr>
        <w:t>Securities Act registration statements and post-effective amendments declared effective on the most recently completed business day.</w:t>
      </w:r>
    </w:p>
    <w:p w:rsidR="0060412A" w:rsidRPr="00296680" w:rsidRDefault="0060412A"/>
    <w:sectPr w:rsidR="0060412A" w:rsidRPr="00296680" w:rsidSect="00296680">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3in;height:3in" o:bullet="t"/>
    </w:pict>
  </w:numPicBullet>
  <w:numPicBullet w:numPicBulletId="1">
    <w:pict>
      <v:shape id="_x0000_i1042" type="#_x0000_t75" style="width:3in;height:3in" o:bullet="t"/>
    </w:pict>
  </w:numPicBullet>
  <w:numPicBullet w:numPicBulletId="2">
    <w:pict>
      <v:shape id="_x0000_i1043" type="#_x0000_t75" style="width:3in;height:3in" o:bullet="t"/>
    </w:pict>
  </w:numPicBullet>
  <w:abstractNum w:abstractNumId="0">
    <w:nsid w:val="29ED21B1"/>
    <w:multiLevelType w:val="multilevel"/>
    <w:tmpl w:val="9A760AD6"/>
    <w:lvl w:ilvl="0">
      <w:start w:val="1"/>
      <w:numFmt w:val="bullet"/>
      <w:lvlText w:val=""/>
      <w:lvlPicBulletId w:val="2"/>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2F50EEB"/>
    <w:multiLevelType w:val="multilevel"/>
    <w:tmpl w:val="DF6CC4A8"/>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9BC071E"/>
    <w:multiLevelType w:val="multilevel"/>
    <w:tmpl w:val="80629E32"/>
    <w:lvl w:ilvl="0">
      <w:start w:val="1"/>
      <w:numFmt w:val="bullet"/>
      <w:lvlText w:val=""/>
      <w:lvlPicBulletId w:val="1"/>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seFELayout/>
  </w:compat>
  <w:rsids>
    <w:rsidRoot w:val="00296680"/>
    <w:rsid w:val="00085715"/>
    <w:rsid w:val="00296680"/>
    <w:rsid w:val="0060412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96680"/>
    <w:pPr>
      <w:spacing w:before="100" w:beforeAutospacing="1" w:after="100" w:afterAutospacing="1" w:line="240" w:lineRule="auto"/>
      <w:outlineLvl w:val="0"/>
    </w:pPr>
    <w:rPr>
      <w:rFonts w:ascii="Verdana" w:eastAsia="Times New Roman" w:hAnsi="Verdana" w:cs="Times New Roman"/>
      <w:b/>
      <w:bCs/>
      <w:color w:val="3B4FAE"/>
      <w:kern w:val="36"/>
      <w:sz w:val="24"/>
      <w:szCs w:val="24"/>
    </w:rPr>
  </w:style>
  <w:style w:type="paragraph" w:styleId="Heading2">
    <w:name w:val="heading 2"/>
    <w:basedOn w:val="Normal"/>
    <w:next w:val="Normal"/>
    <w:link w:val="Heading2Char"/>
    <w:uiPriority w:val="9"/>
    <w:semiHidden/>
    <w:unhideWhenUsed/>
    <w:qFormat/>
    <w:rsid w:val="0029668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6680"/>
    <w:rPr>
      <w:rFonts w:ascii="Verdana" w:eastAsia="Times New Roman" w:hAnsi="Verdana" w:cs="Times New Roman"/>
      <w:b/>
      <w:bCs/>
      <w:color w:val="3B4FAE"/>
      <w:kern w:val="36"/>
      <w:sz w:val="24"/>
      <w:szCs w:val="24"/>
    </w:rPr>
  </w:style>
  <w:style w:type="character" w:styleId="Hyperlink">
    <w:name w:val="Hyperlink"/>
    <w:basedOn w:val="DefaultParagraphFont"/>
    <w:uiPriority w:val="99"/>
    <w:semiHidden/>
    <w:unhideWhenUsed/>
    <w:rsid w:val="00296680"/>
    <w:rPr>
      <w:color w:val="BF0023"/>
      <w:u w:val="single"/>
    </w:rPr>
  </w:style>
  <w:style w:type="paragraph" w:styleId="NormalWeb">
    <w:name w:val="Normal (Web)"/>
    <w:basedOn w:val="Normal"/>
    <w:uiPriority w:val="99"/>
    <w:unhideWhenUsed/>
    <w:rsid w:val="00296680"/>
    <w:pPr>
      <w:spacing w:before="100" w:beforeAutospacing="1" w:after="100" w:afterAutospacing="1" w:line="240" w:lineRule="auto"/>
    </w:pPr>
    <w:rPr>
      <w:rFonts w:ascii="Verdana" w:eastAsia="Times New Roman" w:hAnsi="Verdana" w:cs="Times New Roman"/>
      <w:sz w:val="20"/>
      <w:szCs w:val="20"/>
    </w:rPr>
  </w:style>
  <w:style w:type="character" w:customStyle="1" w:styleId="Heading2Char">
    <w:name w:val="Heading 2 Char"/>
    <w:basedOn w:val="DefaultParagraphFont"/>
    <w:link w:val="Heading2"/>
    <w:uiPriority w:val="9"/>
    <w:semiHidden/>
    <w:rsid w:val="00296680"/>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157158155">
      <w:bodyDiv w:val="1"/>
      <w:marLeft w:val="0"/>
      <w:marRight w:val="0"/>
      <w:marTop w:val="0"/>
      <w:marBottom w:val="0"/>
      <w:divBdr>
        <w:top w:val="none" w:sz="0" w:space="0" w:color="auto"/>
        <w:left w:val="none" w:sz="0" w:space="0" w:color="auto"/>
        <w:bottom w:val="none" w:sz="0" w:space="0" w:color="auto"/>
        <w:right w:val="none" w:sz="0" w:space="0" w:color="auto"/>
      </w:divBdr>
      <w:divsChild>
        <w:div w:id="16610809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7600032">
      <w:bodyDiv w:val="1"/>
      <w:marLeft w:val="0"/>
      <w:marRight w:val="0"/>
      <w:marTop w:val="0"/>
      <w:marBottom w:val="0"/>
      <w:divBdr>
        <w:top w:val="none" w:sz="0" w:space="0" w:color="auto"/>
        <w:left w:val="none" w:sz="0" w:space="0" w:color="auto"/>
        <w:bottom w:val="none" w:sz="0" w:space="0" w:color="auto"/>
        <w:right w:val="none" w:sz="0" w:space="0" w:color="auto"/>
      </w:divBdr>
      <w:divsChild>
        <w:div w:id="1935164020">
          <w:blockQuote w:val="1"/>
          <w:marLeft w:val="720"/>
          <w:marRight w:val="720"/>
          <w:marTop w:val="100"/>
          <w:marBottom w:val="100"/>
          <w:divBdr>
            <w:top w:val="none" w:sz="0" w:space="0" w:color="auto"/>
            <w:left w:val="none" w:sz="0" w:space="0" w:color="auto"/>
            <w:bottom w:val="none" w:sz="0" w:space="0" w:color="auto"/>
            <w:right w:val="none" w:sz="0" w:space="0" w:color="auto"/>
          </w:divBdr>
        </w:div>
        <w:div w:id="20536550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ec.gov/edgar/searchedgar/companysearch.html" TargetMode="External"/><Relationship Id="rId13" Type="http://schemas.openxmlformats.org/officeDocument/2006/relationships/hyperlink" Target="http://www.sec.gov/edgar/searchedgar/edgarzones.htm" TargetMode="External"/><Relationship Id="rId18" Type="http://schemas.openxmlformats.org/officeDocument/2006/relationships/hyperlink" Target="http://www.sec.gov/edgar/searchedgar/prospectus.htm" TargetMode="External"/><Relationship Id="rId3" Type="http://schemas.openxmlformats.org/officeDocument/2006/relationships/settings" Target="settings.xml"/><Relationship Id="rId21" Type="http://schemas.openxmlformats.org/officeDocument/2006/relationships/hyperlink" Target="http://www.sec.gov/edgar/searchedgar/vinsurancesearch.htm" TargetMode="External"/><Relationship Id="rId7" Type="http://schemas.openxmlformats.org/officeDocument/2006/relationships/hyperlink" Target="http://www.sec.gov/edgar/searchedgar/ftpusers.htm" TargetMode="External"/><Relationship Id="rId12" Type="http://schemas.openxmlformats.org/officeDocument/2006/relationships/hyperlink" Target="http://www.sec.gov/cgi-bin/srch-edgar" TargetMode="External"/><Relationship Id="rId17" Type="http://schemas.openxmlformats.org/officeDocument/2006/relationships/hyperlink" Target="http://www.sec.gov/edgar/searchedgar/currentevents.htm"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sec.gov/edgar/searchedgar/cik.htm" TargetMode="External"/><Relationship Id="rId20" Type="http://schemas.openxmlformats.org/officeDocument/2006/relationships/hyperlink" Target="http://www.sec.gov/edgar/searchedgar/mutualsearch.htm" TargetMode="External"/><Relationship Id="rId1" Type="http://schemas.openxmlformats.org/officeDocument/2006/relationships/numbering" Target="numbering.xml"/><Relationship Id="rId6" Type="http://schemas.openxmlformats.org/officeDocument/2006/relationships/hyperlink" Target="http://www.sec.gov/edgar/searchedgar/webusers.htm" TargetMode="External"/><Relationship Id="rId11" Type="http://schemas.openxmlformats.org/officeDocument/2006/relationships/hyperlink" Target="http://www.sec.gov/answers/publicdocs.htm" TargetMode="External"/><Relationship Id="rId24" Type="http://schemas.openxmlformats.org/officeDocument/2006/relationships/fontTable" Target="fontTable.xml"/><Relationship Id="rId5" Type="http://schemas.openxmlformats.org/officeDocument/2006/relationships/hyperlink" Target="http://www.sec.gov/about/acrobat.htm" TargetMode="External"/><Relationship Id="rId15" Type="http://schemas.openxmlformats.org/officeDocument/2006/relationships/hyperlink" Target="http://www.sec.gov/edgar/searchedgar/edgarfulltextfaq.htm" TargetMode="External"/><Relationship Id="rId23" Type="http://schemas.openxmlformats.org/officeDocument/2006/relationships/hyperlink" Target="http://www.sec.gov/cgi-bin/browse-edgar?action=geteffect" TargetMode="External"/><Relationship Id="rId10" Type="http://schemas.openxmlformats.org/officeDocument/2006/relationships/hyperlink" Target="http://www.sec.gov/info/edgar/fedholiday.htm" TargetMode="External"/><Relationship Id="rId19" Type="http://schemas.openxmlformats.org/officeDocument/2006/relationships/hyperlink" Target="http://www.sec.gov/answers/mfprospectustips.htm" TargetMode="External"/><Relationship Id="rId4" Type="http://schemas.openxmlformats.org/officeDocument/2006/relationships/webSettings" Target="webSettings.xml"/><Relationship Id="rId9" Type="http://schemas.openxmlformats.org/officeDocument/2006/relationships/hyperlink" Target="http://www.sec.gov/cgi-bin/browse-edgar?action=getcurrent" TargetMode="External"/><Relationship Id="rId14" Type="http://schemas.openxmlformats.org/officeDocument/2006/relationships/hyperlink" Target="http://searchwww.sec.gov/EDGARFSClient/jsp/EDGAR_MainAccess.jsp" TargetMode="External"/><Relationship Id="rId22" Type="http://schemas.openxmlformats.org/officeDocument/2006/relationships/hyperlink" Target="http://www.sec.gov/answers/varan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1725</Words>
  <Characters>9837</Characters>
  <Application>Microsoft Office Word</Application>
  <DocSecurity>0</DocSecurity>
  <Lines>81</Lines>
  <Paragraphs>23</Paragraphs>
  <ScaleCrop>false</ScaleCrop>
  <Company>The Institute Of Computer Accountants</Company>
  <LinksUpToDate>false</LinksUpToDate>
  <CharactersWithSpaces>11539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ICA</dc:creator>
  <cp:keywords/>
  <dc:description/>
  <cp:lastModifiedBy>ICA</cp:lastModifiedBy>
  <cp:revision>3</cp:revision>
  <dcterms:created xsi:type="dcterms:W3CDTF">2012-10-25T07:02:00Z</dcterms:created>
  <dcterms:modified xsi:type="dcterms:W3CDTF">2012-10-25T07:08:00Z</dcterms:modified>
</cp:coreProperties>
</file>