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8CC" w:rsidRDefault="008728CC" w:rsidP="008728CC">
      <w:pPr>
        <w:jc w:val="center"/>
        <w:rPr>
          <w:b/>
        </w:rPr>
      </w:pPr>
      <w:r w:rsidRPr="008728CC">
        <w:rPr>
          <w:b/>
        </w:rPr>
        <w:t>Role of CPE Committee of ICAI</w:t>
      </w:r>
    </w:p>
    <w:tbl>
      <w:tblPr>
        <w:tblW w:w="14100" w:type="dxa"/>
        <w:tblCellSpacing w:w="0" w:type="dxa"/>
        <w:tblCellMar>
          <w:top w:w="150" w:type="dxa"/>
          <w:left w:w="150" w:type="dxa"/>
          <w:bottom w:w="150" w:type="dxa"/>
          <w:right w:w="150" w:type="dxa"/>
        </w:tblCellMar>
        <w:tblLook w:val="04A0"/>
      </w:tblPr>
      <w:tblGrid>
        <w:gridCol w:w="14100"/>
      </w:tblGrid>
      <w:tr w:rsidR="008728CC" w:rsidRPr="008728CC" w:rsidT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The Institute of Chartered Accountants of India has always been striving for excellence in terms of standards of professional services rendered by its members. In this age of information explosion and the rapid changes in technology, trade and industrial environment, the need for continual professional updation is supreme. To enable members to maintain the high standards of professional services, the CPEC is providing continued inputs to members by way of Seminars, Lectures, Background Material and use of the electronic media. This provides the sharpening of our professional skills so that the word 'Chartered Accountant' is synonymous with excellence in services.</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4125"/>
                    <w:gridCol w:w="15"/>
                    <w:gridCol w:w="9660"/>
                  </w:tblGrid>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4125"/>
                        </w:tblGrid>
                        <w:tr w:rsidR="008728CC" w:rsidRP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4125"/>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Chairman</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4125"/>
                              </w:tblGrid>
                              <w:tr w:rsidR="008728CC" w:rsidRPr="008728CC">
                                <w:trPr>
                                  <w:tblCellSpacing w:w="0" w:type="dxa"/>
                                </w:trPr>
                                <w:tc>
                                  <w:tcPr>
                                    <w:tcW w:w="0" w:type="auto"/>
                                    <w:hideMark/>
                                  </w:tcPr>
                                  <w:p w:rsidR="008728CC" w:rsidRPr="008728CC" w:rsidRDefault="008728CC" w:rsidP="008728CC">
                                    <w:pPr>
                                      <w:spacing w:after="0" w:line="255" w:lineRule="atLeast"/>
                                      <w:jc w:val="center"/>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M. Devaraja Reddy</w:t>
                                    </w:r>
                                    <w:r w:rsidRPr="008728CC">
                                      <w:rPr>
                                        <w:rFonts w:ascii="Arial" w:eastAsia="Times New Roman" w:hAnsi="Arial" w:cs="Arial"/>
                                        <w:color w:val="333333"/>
                                        <w:sz w:val="18"/>
                                        <w:szCs w:val="18"/>
                                        <w:lang w:eastAsia="en-IN"/>
                                      </w:rPr>
                                      <w:br/>
                                      <w:t> </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c>
                      <w:tcPr>
                        <w:tcW w:w="15" w:type="dxa"/>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p>
                    </w:tc>
                    <w:tc>
                      <w:tcPr>
                        <w:tcW w:w="3500" w:type="pct"/>
                        <w:hideMark/>
                      </w:tcPr>
                      <w:tbl>
                        <w:tblPr>
                          <w:tblW w:w="5000" w:type="pct"/>
                          <w:tblCellSpacing w:w="0" w:type="dxa"/>
                          <w:tblCellMar>
                            <w:left w:w="0" w:type="dxa"/>
                            <w:right w:w="0" w:type="dxa"/>
                          </w:tblCellMar>
                          <w:tblLook w:val="04A0"/>
                        </w:tblPr>
                        <w:tblGrid>
                          <w:gridCol w:w="9660"/>
                        </w:tblGrid>
                        <w:tr w:rsidR="008728CC" w:rsidRP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8894"/>
                                <w:gridCol w:w="676"/>
                                <w:gridCol w:w="90"/>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Mission</w:t>
                                    </w:r>
                                  </w:p>
                                </w:tc>
                                <w:tc>
                                  <w:tcPr>
                                    <w:tcW w:w="0" w:type="auto"/>
                                    <w:vAlign w:val="center"/>
                                    <w:hideMark/>
                                  </w:tcPr>
                                  <w:p w:rsidR="008728CC" w:rsidRPr="008728CC" w:rsidRDefault="008728CC" w:rsidP="008728CC">
                                    <w:pPr>
                                      <w:spacing w:after="0" w:line="255" w:lineRule="atLeast"/>
                                      <w:jc w:val="righ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t>
                                    </w:r>
                                  </w:p>
                                </w:tc>
                                <w:tc>
                                  <w:tcPr>
                                    <w:tcW w:w="90" w:type="dxa"/>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vAlign w:val="center"/>
                              <w:hideMark/>
                            </w:tcPr>
                            <w:tbl>
                              <w:tblPr>
                                <w:tblW w:w="4900" w:type="pct"/>
                                <w:jc w:val="center"/>
                                <w:tblCellSpacing w:w="7" w:type="dxa"/>
                                <w:tblCellMar>
                                  <w:top w:w="15" w:type="dxa"/>
                                  <w:left w:w="15" w:type="dxa"/>
                                  <w:bottom w:w="15" w:type="dxa"/>
                                  <w:right w:w="15" w:type="dxa"/>
                                </w:tblCellMar>
                                <w:tblLook w:val="04A0"/>
                              </w:tblPr>
                              <w:tblGrid>
                                <w:gridCol w:w="9467"/>
                              </w:tblGrid>
                              <w:tr w:rsidR="008728CC" w:rsidRPr="008728CC">
                                <w:trPr>
                                  <w:tblCellSpacing w:w="7" w:type="dxa"/>
                                  <w:jc w:val="center"/>
                                </w:trPr>
                                <w:tc>
                                  <w:tcPr>
                                    <w:tcW w:w="0" w:type="auto"/>
                                    <w:vAlign w:val="center"/>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ensure through all possible means that the members of The Institute of Chartered Accountants of India remain continuously updated with respect to developments in existing and emerging disciplines and subject specific areas directly or indirectly related to the profession of Chartered Accountancy and to help impart necessary skills to the members so that knowledge thus garnered by them gets translated into practice.</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u w:val="single"/>
                                  <w:lang w:eastAsia="en-IN"/>
                                </w:rPr>
                                <w:t>Objectives</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vAlign w:val="center"/>
                        <w:hideMark/>
                      </w:tcPr>
                      <w:tbl>
                        <w:tblPr>
                          <w:tblW w:w="4950" w:type="pct"/>
                          <w:tblCellSpacing w:w="7" w:type="dxa"/>
                          <w:tblCellMar>
                            <w:top w:w="30" w:type="dxa"/>
                            <w:left w:w="30" w:type="dxa"/>
                            <w:bottom w:w="30" w:type="dxa"/>
                            <w:right w:w="30" w:type="dxa"/>
                          </w:tblCellMar>
                          <w:tblLook w:val="04A0"/>
                        </w:tblPr>
                        <w:tblGrid>
                          <w:gridCol w:w="351"/>
                          <w:gridCol w:w="13311"/>
                        </w:tblGrid>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393" name="Picture 393"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adopt, execute and implement such measures-using whatever technology of learning considered appropriate-as may provide sufficient opportunity to all Members of the Institute to (a) keep abreast of all current knowledge in their core areas of competence, (b) familiarize themselves with new and emergent subject areas related to Professional Development and (c) becoming aware of developments in related fields.</w:t>
                              </w: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394" name="Picture 394"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visualise the future needs of the society and gear up the profession to cater to those needs.</w:t>
                              </w: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395" name="Picture 395"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help members to meet the evolving expectations of the society as far as the technical and professional skills are concerned.</w:t>
                              </w: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396" name="Picture 396"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monitor and establish a systematic process to ensure that the member shall meet the requirements of the Statement</w:t>
                              </w: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397" name="Picture 397"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conduct courses, seminars and conferences etc. on subjects of relevance to the profession.</w:t>
                              </w: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398" name="Picture 398"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render such financial and other help to various branches and regions for upgrading learning technology, as may be considered appropriate and within the powers of the Committee.</w:t>
                              </w: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399" name="Picture 399"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create under its direct supervision at the central level, a core group of faculty to design/ execute programs and to prepare and publish background materials directly related to the overall objectives as given above.</w:t>
                              </w: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00" name="Picture 400"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To take such policy decisions and administrative measures for implementing the clauses above as may be considered appropriate by the CPE Committee.</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0000FF"/>
                                        <w:sz w:val="18"/>
                                        <w:u w:val="single"/>
                                        <w:lang w:eastAsia="en-IN"/>
                                      </w:rPr>
                                      <w:t>Members</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10350"/>
                                <w:gridCol w:w="3450"/>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M. Devaraja Reddy, Chairman</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Anuj Goyal, Vice-Chairman</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Jaydeep Narendra Shah, President (Ex-Officio)</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Subodh K. Agrawal, Vice-President (Ex-Officio)</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Charanjot Singh Nanda</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G. Ramaswamy</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Jayant P. Gokhale</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Madhukar N. Hiregange</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Pankaj Tyagee</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P. Rajendra Kumar</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Ravi Holani</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Sanjay 'Voice of CA' Agarwal</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Sumantra Guha</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Vijay K. Garg</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V. Murali</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Shri Anil K. Agarwal</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Shri Ashutosh Dikshit</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Shri Deepak Narain</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9645"/>
                                <w:gridCol w:w="15"/>
                                <w:gridCol w:w="4140"/>
                              </w:tblGrid>
                              <w:tr w:rsidR="008728CC" w:rsidRPr="008728CC">
                                <w:trPr>
                                  <w:gridAfter w:val="2"/>
                                  <w:wAfter w:w="432" w:type="dxa"/>
                                  <w:tblCellSpacing w:w="0" w:type="dxa"/>
                                </w:trPr>
                                <w:tc>
                                  <w:tcPr>
                                    <w:tcW w:w="0" w:type="auto"/>
                                    <w:vAlign w:val="center"/>
                                    <w:hideMark/>
                                  </w:tcPr>
                                  <w:tbl>
                                    <w:tblPr>
                                      <w:tblW w:w="5000" w:type="pct"/>
                                      <w:tblCellSpacing w:w="0" w:type="dxa"/>
                                      <w:tblCellMar>
                                        <w:left w:w="0" w:type="dxa"/>
                                        <w:right w:w="0" w:type="dxa"/>
                                      </w:tblCellMar>
                                      <w:tblLook w:val="04A0"/>
                                    </w:tblPr>
                                    <w:tblGrid>
                                      <w:gridCol w:w="9645"/>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0000FF"/>
                                              <w:sz w:val="18"/>
                                              <w:u w:val="single"/>
                                              <w:lang w:eastAsia="en-IN"/>
                                            </w:rPr>
                                            <w:t>Co-opted Members</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gridAfter w:val="2"/>
                                  <w:wAfter w:w="432" w:type="dxa"/>
                                  <w:tblCellSpacing w:w="0" w:type="dxa"/>
                                </w:trPr>
                                <w:tc>
                                  <w:tcPr>
                                    <w:tcW w:w="0" w:type="auto"/>
                                    <w:hideMark/>
                                  </w:tcPr>
                                  <w:tbl>
                                    <w:tblPr>
                                      <w:tblW w:w="5000" w:type="pct"/>
                                      <w:tblCellSpacing w:w="0" w:type="dxa"/>
                                      <w:tblCellMar>
                                        <w:left w:w="0" w:type="dxa"/>
                                        <w:right w:w="0" w:type="dxa"/>
                                      </w:tblCellMar>
                                      <w:tblLook w:val="04A0"/>
                                    </w:tblPr>
                                    <w:tblGrid>
                                      <w:gridCol w:w="7234"/>
                                      <w:gridCol w:w="2411"/>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Devinder Kumar Singla</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Savla Muleshkumar Manilal</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Narasimham V.V.V.L</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Krishan Kumar T.</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Sanjay Arora</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lastRenderedPageBreak/>
                                            <w:t>CA. Ramanand Goyal</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0000FF"/>
                                              <w:sz w:val="18"/>
                                              <w:u w:val="single"/>
                                              <w:lang w:eastAsia="en-IN"/>
                                            </w:rPr>
                                            <w:t>Special Invitees</w:t>
                                          </w:r>
                                        </w:p>
                                      </w:tc>
                                      <w:tc>
                                        <w:tcPr>
                                          <w:tcW w:w="0" w:type="auto"/>
                                          <w:vAlign w:val="center"/>
                                          <w:hideMark/>
                                        </w:tcPr>
                                        <w:p w:rsidR="008728CC" w:rsidRPr="008728CC" w:rsidRDefault="008728CC" w:rsidP="008728CC">
                                          <w:pPr>
                                            <w:spacing w:after="0" w:line="240" w:lineRule="auto"/>
                                            <w:rPr>
                                              <w:rFonts w:ascii="Times New Roman" w:eastAsia="Times New Roman" w:hAnsi="Times New Roman" w:cs="Times New Roman"/>
                                              <w:sz w:val="20"/>
                                              <w:szCs w:val="20"/>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7234"/>
                                      <w:gridCol w:w="2411"/>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lastRenderedPageBreak/>
                                            <w:t>CA. Rajive Bansal</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Devesh Upadhyay</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D K Ilwadia</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Pankaj Sachdeva</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Jaspreet Singh Mendiratta</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CA Upkar Singh</w:t>
                                          </w:r>
                                        </w:p>
                                      </w:tc>
                                      <w:tc>
                                        <w:tcPr>
                                          <w:tcW w:w="1250" w:type="pct"/>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 </w:t>
                                          </w:r>
                                        </w:p>
                                      </w:tc>
                                    </w:tr>
                                    <w:tr w:rsidR="008728CC" w:rsidRPr="008728CC">
                                      <w:trPr>
                                        <w:tblCellSpacing w:w="0"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FF0000"/>
                                              <w:sz w:val="18"/>
                                              <w:lang w:eastAsia="en-IN"/>
                                            </w:rPr>
                                            <w:t>Secretary to the Committee: Shri N.K. Bansal</w:t>
                                          </w:r>
                                        </w:p>
                                      </w:tc>
                                      <w:tc>
                                        <w:tcPr>
                                          <w:tcW w:w="0" w:type="auto"/>
                                          <w:vAlign w:val="center"/>
                                          <w:hideMark/>
                                        </w:tcPr>
                                        <w:p w:rsidR="008728CC" w:rsidRPr="008728CC" w:rsidRDefault="008728CC" w:rsidP="008728CC">
                                          <w:pPr>
                                            <w:spacing w:after="0" w:line="240" w:lineRule="auto"/>
                                            <w:rPr>
                                              <w:rFonts w:ascii="Times New Roman" w:eastAsia="Times New Roman" w:hAnsi="Times New Roman" w:cs="Times New Roman"/>
                                              <w:sz w:val="20"/>
                                              <w:szCs w:val="20"/>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c>
                                  <w:tcPr>
                                    <w:tcW w:w="15" w:type="dxa"/>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p>
                                </w:tc>
                                <w:tc>
                                  <w:tcPr>
                                    <w:tcW w:w="1500" w:type="pct"/>
                                    <w:hideMark/>
                                  </w:tcPr>
                                  <w:tbl>
                                    <w:tblPr>
                                      <w:tblW w:w="5000" w:type="pct"/>
                                      <w:tblCellSpacing w:w="0" w:type="dxa"/>
                                      <w:tblCellMar>
                                        <w:left w:w="0" w:type="dxa"/>
                                        <w:right w:w="0" w:type="dxa"/>
                                      </w:tblCellMar>
                                      <w:tblLook w:val="04A0"/>
                                    </w:tblPr>
                                    <w:tblGrid>
                                      <w:gridCol w:w="4140"/>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u w:val="single"/>
                                              <w:lang w:eastAsia="en-IN"/>
                                            </w:rPr>
                                            <w:t>Knowledge Sharing</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hideMark/>
                                  </w:tcPr>
                                  <w:tbl>
                                    <w:tblPr>
                                      <w:tblW w:w="4950" w:type="pct"/>
                                      <w:tblCellSpacing w:w="7" w:type="dxa"/>
                                      <w:tblCellMar>
                                        <w:top w:w="30" w:type="dxa"/>
                                        <w:left w:w="30" w:type="dxa"/>
                                        <w:bottom w:w="30" w:type="dxa"/>
                                        <w:right w:w="30" w:type="dxa"/>
                                      </w:tblCellMar>
                                      <w:tblLook w:val="04A0"/>
                                    </w:tblPr>
                                    <w:tblGrid>
                                      <w:gridCol w:w="351"/>
                                      <w:gridCol w:w="13311"/>
                                    </w:tblGrid>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01" name="Picture 401"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Pronouncements of the Institute relating to CPE</w:t>
                                          </w: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t>
                                          </w:r>
                                        </w:p>
                                      </w:tc>
                                      <w:tc>
                                        <w:tcPr>
                                          <w:tcW w:w="0" w:type="auto"/>
                                          <w:hideMark/>
                                        </w:tcPr>
                                        <w:tbl>
                                          <w:tblPr>
                                            <w:tblW w:w="5000" w:type="pct"/>
                                            <w:tblCellSpacing w:w="7" w:type="dxa"/>
                                            <w:tblCellMar>
                                              <w:top w:w="30" w:type="dxa"/>
                                              <w:left w:w="30" w:type="dxa"/>
                                              <w:bottom w:w="30" w:type="dxa"/>
                                              <w:right w:w="30" w:type="dxa"/>
                                            </w:tblCellMar>
                                            <w:tblLook w:val="04A0"/>
                                          </w:tblPr>
                                          <w:tblGrid>
                                            <w:gridCol w:w="532"/>
                                            <w:gridCol w:w="12698"/>
                                          </w:tblGrid>
                                          <w:tr w:rsidR="008728CC" w:rsidRPr="008728CC">
                                            <w:trPr>
                                              <w:tblCellSpacing w:w="7"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66675" cy="47625"/>
                                                      <wp:effectExtent l="19050" t="0" r="9525" b="0"/>
                                                      <wp:docPr id="402" name="Picture 402" descr="http://220.227.161.86/79arrow_bigj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220.227.161.86/79arrow_bigjjpg.JPG"/>
                                                              <pic:cNvPicPr>
                                                                <a:picLocks noChangeAspect="1" noChangeArrowheads="1"/>
                                                              </pic:cNvPicPr>
                                                            </pic:nvPicPr>
                                                            <pic:blipFill>
                                                              <a:blip r:embed="rId5"/>
                                                              <a:srcRect/>
                                                              <a:stretch>
                                                                <a:fillRect/>
                                                              </a:stretch>
                                                            </pic:blipFill>
                                                            <pic:spPr bwMode="auto">
                                                              <a:xfrm>
                                                                <a:off x="0" y="0"/>
                                                                <a:ext cx="66675" cy="47625"/>
                                                              </a:xfrm>
                                                              <a:prstGeom prst="rect">
                                                                <a:avLst/>
                                                              </a:prstGeom>
                                                              <a:noFill/>
                                                              <a:ln w="9525">
                                                                <a:noFill/>
                                                                <a:miter lim="800000"/>
                                                                <a:headEnd/>
                                                                <a:tailEnd/>
                                                              </a:ln>
                                                            </pic:spPr>
                                                          </pic:pic>
                                                        </a:graphicData>
                                                      </a:graphic>
                                                    </wp:inline>
                                                  </w:drawing>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6" w:history="1">
                                                  <w:r w:rsidRPr="008728CC">
                                                    <w:rPr>
                                                      <w:rFonts w:ascii="Arial" w:eastAsia="Times New Roman" w:hAnsi="Arial" w:cs="Arial"/>
                                                      <w:color w:val="01619B"/>
                                                      <w:spacing w:val="7"/>
                                                      <w:sz w:val="18"/>
                                                      <w:lang w:eastAsia="en-IN"/>
                                                    </w:rPr>
                                                    <w:t>Statement on CPE (revised w.e.f. 1-1-2011)</w:t>
                                                  </w:r>
                                                </w:hyperlink>
                                              </w:p>
                                            </w:tc>
                                          </w:tr>
                                          <w:tr w:rsidR="008728CC" w:rsidRPr="008728CC">
                                            <w:trPr>
                                              <w:tblCellSpacing w:w="7"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66675" cy="47625"/>
                                                      <wp:effectExtent l="19050" t="0" r="9525" b="0"/>
                                                      <wp:docPr id="403" name="Picture 403" descr="http://220.227.161.86/79arrow_bigj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220.227.161.86/79arrow_bigjjpg.JPG"/>
                                                              <pic:cNvPicPr>
                                                                <a:picLocks noChangeAspect="1" noChangeArrowheads="1"/>
                                                              </pic:cNvPicPr>
                                                            </pic:nvPicPr>
                                                            <pic:blipFill>
                                                              <a:blip r:embed="rId5"/>
                                                              <a:srcRect/>
                                                              <a:stretch>
                                                                <a:fillRect/>
                                                              </a:stretch>
                                                            </pic:blipFill>
                                                            <pic:spPr bwMode="auto">
                                                              <a:xfrm>
                                                                <a:off x="0" y="0"/>
                                                                <a:ext cx="66675" cy="47625"/>
                                                              </a:xfrm>
                                                              <a:prstGeom prst="rect">
                                                                <a:avLst/>
                                                              </a:prstGeom>
                                                              <a:noFill/>
                                                              <a:ln w="9525">
                                                                <a:noFill/>
                                                                <a:miter lim="800000"/>
                                                                <a:headEnd/>
                                                                <a:tailEnd/>
                                                              </a:ln>
                                                            </pic:spPr>
                                                          </pic:pic>
                                                        </a:graphicData>
                                                      </a:graphic>
                                                    </wp:inline>
                                                  </w:drawing>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7" w:history="1">
                                                  <w:r w:rsidRPr="008728CC">
                                                    <w:rPr>
                                                      <w:rFonts w:ascii="Arial" w:eastAsia="Times New Roman" w:hAnsi="Arial" w:cs="Arial"/>
                                                      <w:color w:val="01619B"/>
                                                      <w:spacing w:val="7"/>
                                                      <w:sz w:val="18"/>
                                                      <w:lang w:eastAsia="en-IN"/>
                                                    </w:rPr>
                                                    <w:t>Norms for CPE Chapters (as amended in August 2006)</w:t>
                                                  </w:r>
                                                </w:hyperlink>
                                              </w:p>
                                            </w:tc>
                                          </w:tr>
                                          <w:tr w:rsidR="008728CC" w:rsidRPr="008728CC">
                                            <w:trPr>
                                              <w:tblCellSpacing w:w="7"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66675" cy="47625"/>
                                                      <wp:effectExtent l="19050" t="0" r="9525" b="0"/>
                                                      <wp:docPr id="404" name="Picture 404" descr="http://220.227.161.86/79arrow_bigj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220.227.161.86/79arrow_bigjjpg.JPG"/>
                                                              <pic:cNvPicPr>
                                                                <a:picLocks noChangeAspect="1" noChangeArrowheads="1"/>
                                                              </pic:cNvPicPr>
                                                            </pic:nvPicPr>
                                                            <pic:blipFill>
                                                              <a:blip r:embed="rId5"/>
                                                              <a:srcRect/>
                                                              <a:stretch>
                                                                <a:fillRect/>
                                                              </a:stretch>
                                                            </pic:blipFill>
                                                            <pic:spPr bwMode="auto">
                                                              <a:xfrm>
                                                                <a:off x="0" y="0"/>
                                                                <a:ext cx="66675" cy="47625"/>
                                                              </a:xfrm>
                                                              <a:prstGeom prst="rect">
                                                                <a:avLst/>
                                                              </a:prstGeom>
                                                              <a:noFill/>
                                                              <a:ln w="9525">
                                                                <a:noFill/>
                                                                <a:miter lim="800000"/>
                                                                <a:headEnd/>
                                                                <a:tailEnd/>
                                                              </a:ln>
                                                            </pic:spPr>
                                                          </pic:pic>
                                                        </a:graphicData>
                                                      </a:graphic>
                                                    </wp:inline>
                                                  </w:drawing>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8" w:history="1">
                                                  <w:r w:rsidRPr="008728CC">
                                                    <w:rPr>
                                                      <w:rFonts w:ascii="Arial" w:eastAsia="Times New Roman" w:hAnsi="Arial" w:cs="Arial"/>
                                                      <w:color w:val="01619B"/>
                                                      <w:spacing w:val="7"/>
                                                      <w:sz w:val="18"/>
                                                      <w:lang w:eastAsia="en-IN"/>
                                                    </w:rPr>
                                                    <w:t>Norms for CPE Study Circles (as amended in August 2006)</w:t>
                                                  </w:r>
                                                </w:hyperlink>
                                              </w:p>
                                            </w:tc>
                                          </w:tr>
                                          <w:tr w:rsidR="008728CC" w:rsidRPr="008728CC">
                                            <w:trPr>
                                              <w:tblCellSpacing w:w="7"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66675" cy="47625"/>
                                                      <wp:effectExtent l="19050" t="0" r="9525" b="0"/>
                                                      <wp:docPr id="405" name="Picture 405" descr="http://220.227.161.86/79arrow_bigj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220.227.161.86/79arrow_bigjjpg.JPG"/>
                                                              <pic:cNvPicPr>
                                                                <a:picLocks noChangeAspect="1" noChangeArrowheads="1"/>
                                                              </pic:cNvPicPr>
                                                            </pic:nvPicPr>
                                                            <pic:blipFill>
                                                              <a:blip r:embed="rId5"/>
                                                              <a:srcRect/>
                                                              <a:stretch>
                                                                <a:fillRect/>
                                                              </a:stretch>
                                                            </pic:blipFill>
                                                            <pic:spPr bwMode="auto">
                                                              <a:xfrm>
                                                                <a:off x="0" y="0"/>
                                                                <a:ext cx="66675" cy="47625"/>
                                                              </a:xfrm>
                                                              <a:prstGeom prst="rect">
                                                                <a:avLst/>
                                                              </a:prstGeom>
                                                              <a:noFill/>
                                                              <a:ln w="9525">
                                                                <a:noFill/>
                                                                <a:miter lim="800000"/>
                                                                <a:headEnd/>
                                                                <a:tailEnd/>
                                                              </a:ln>
                                                            </pic:spPr>
                                                          </pic:pic>
                                                        </a:graphicData>
                                                      </a:graphic>
                                                    </wp:inline>
                                                  </w:drawing>
                                                </w:r>
                                              </w:p>
                                            </w:tc>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9" w:history="1">
                                                  <w:r w:rsidRPr="008728CC">
                                                    <w:rPr>
                                                      <w:rFonts w:ascii="Arial" w:eastAsia="Times New Roman" w:hAnsi="Arial" w:cs="Arial"/>
                                                      <w:color w:val="01619B"/>
                                                      <w:spacing w:val="7"/>
                                                      <w:sz w:val="18"/>
                                                      <w:lang w:eastAsia="en-IN"/>
                                                    </w:rPr>
                                                    <w:t>Norms for CPE Study Groups (as amended in August 2006)</w:t>
                                                  </w:r>
                                                </w:hyperlink>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06" name="Picture 406"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0" w:history="1">
                                            <w:r w:rsidRPr="008728CC">
                                              <w:rPr>
                                                <w:rFonts w:ascii="Arial" w:eastAsia="Times New Roman" w:hAnsi="Arial" w:cs="Arial"/>
                                                <w:color w:val="01619B"/>
                                                <w:spacing w:val="7"/>
                                                <w:sz w:val="18"/>
                                                <w:lang w:eastAsia="en-IN"/>
                                              </w:rPr>
                                              <w:t>E-Newsletter of the Continuing Professional Education Committee</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07" name="Picture 407"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1" w:tgtFrame="_blank" w:history="1">
                                            <w:r w:rsidRPr="008728CC">
                                              <w:rPr>
                                                <w:rFonts w:ascii="Arial" w:eastAsia="Times New Roman" w:hAnsi="Arial" w:cs="Arial"/>
                                                <w:color w:val="01619B"/>
                                                <w:spacing w:val="7"/>
                                                <w:sz w:val="18"/>
                                                <w:lang w:eastAsia="en-IN"/>
                                              </w:rPr>
                                              <w:t>CPE Advisories (As amended in November 2011)</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08" name="Picture 408"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2" w:history="1">
                                            <w:r w:rsidRPr="008728CC">
                                              <w:rPr>
                                                <w:rFonts w:ascii="Arial" w:eastAsia="Times New Roman" w:hAnsi="Arial" w:cs="Arial"/>
                                                <w:color w:val="01619B"/>
                                                <w:spacing w:val="7"/>
                                                <w:sz w:val="18"/>
                                                <w:lang w:eastAsia="en-IN"/>
                                              </w:rPr>
                                              <w:t>Advisory on Structured Learning (effective from 1st January 2011)</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09" name="Picture 409"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3" w:history="1">
                                            <w:r w:rsidRPr="008728CC">
                                              <w:rPr>
                                                <w:rFonts w:ascii="Arial" w:eastAsia="Times New Roman" w:hAnsi="Arial" w:cs="Arial"/>
                                                <w:color w:val="01619B"/>
                                                <w:spacing w:val="7"/>
                                                <w:sz w:val="18"/>
                                                <w:lang w:eastAsia="en-IN"/>
                                              </w:rPr>
                                              <w:t>Advisory on Unstructured Learning Activities (As amended in January 2011)</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0" name="Picture 410"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4" w:history="1">
                                            <w:r w:rsidRPr="008728CC">
                                              <w:rPr>
                                                <w:rFonts w:ascii="Arial" w:eastAsia="Times New Roman" w:hAnsi="Arial" w:cs="Arial"/>
                                                <w:color w:val="01619B"/>
                                                <w:spacing w:val="7"/>
                                                <w:sz w:val="18"/>
                                                <w:lang w:eastAsia="en-IN"/>
                                              </w:rPr>
                                              <w:t>Website links for CPD requirements in other countries</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1" name="Picture 411"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5" w:history="1">
                                            <w:r w:rsidRPr="008728CC">
                                              <w:rPr>
                                                <w:rFonts w:ascii="Arial" w:eastAsia="Times New Roman" w:hAnsi="Arial" w:cs="Arial"/>
                                                <w:color w:val="01619B"/>
                                                <w:spacing w:val="7"/>
                                                <w:sz w:val="18"/>
                                                <w:lang w:eastAsia="en-IN"/>
                                              </w:rPr>
                                              <w:t>Penal Provisions for non-Compliance of CPE Guidelines in Various Countries</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2" name="Picture 412"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6" w:history="1">
                                            <w:r w:rsidRPr="008728CC">
                                              <w:rPr>
                                                <w:rFonts w:ascii="Arial" w:eastAsia="Times New Roman" w:hAnsi="Arial" w:cs="Arial"/>
                                                <w:color w:val="01619B"/>
                                                <w:spacing w:val="7"/>
                                                <w:sz w:val="18"/>
                                                <w:lang w:eastAsia="en-IN"/>
                                              </w:rPr>
                                              <w:t>CPE Calendar for the year 2012-13</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3" name="Picture 413"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7" w:history="1">
                                            <w:r w:rsidRPr="008728CC">
                                              <w:rPr>
                                                <w:rFonts w:ascii="Arial" w:eastAsia="Times New Roman" w:hAnsi="Arial" w:cs="Arial"/>
                                                <w:color w:val="01619B"/>
                                                <w:spacing w:val="7"/>
                                                <w:sz w:val="18"/>
                                                <w:lang w:eastAsia="en-IN"/>
                                              </w:rPr>
                                              <w:t>Broadcast of CPE Teleconferencing Programmes</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4" name="Picture 414"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8" w:history="1">
                                            <w:r w:rsidRPr="008728CC">
                                              <w:rPr>
                                                <w:rFonts w:ascii="Arial" w:eastAsia="Times New Roman" w:hAnsi="Arial" w:cs="Arial"/>
                                                <w:color w:val="01619B"/>
                                                <w:spacing w:val="7"/>
                                                <w:sz w:val="18"/>
                                                <w:lang w:eastAsia="en-IN"/>
                                              </w:rPr>
                                              <w:t>Guidance for conducting / viewing the teleconferencing programmes</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5" name="Picture 415"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19" w:history="1">
                                            <w:r w:rsidRPr="008728CC">
                                              <w:rPr>
                                                <w:rFonts w:ascii="Arial" w:eastAsia="Times New Roman" w:hAnsi="Arial" w:cs="Arial"/>
                                                <w:color w:val="01619B"/>
                                                <w:spacing w:val="7"/>
                                                <w:sz w:val="18"/>
                                                <w:lang w:eastAsia="en-IN"/>
                                              </w:rPr>
                                              <w:t>Guidelines for inviting Dignitaries</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6" name="Picture 416"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20" w:history="1">
                                            <w:r w:rsidRPr="008728CC">
                                              <w:rPr>
                                                <w:rFonts w:ascii="Arial" w:eastAsia="Times New Roman" w:hAnsi="Arial" w:cs="Arial"/>
                                                <w:color w:val="01619B"/>
                                                <w:spacing w:val="7"/>
                                                <w:sz w:val="18"/>
                                                <w:lang w:eastAsia="en-IN"/>
                                              </w:rPr>
                                              <w:t>Council Directions for Professionalisation of Conduct of CPE Programmes (As amended in May, 2012)</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7" name="Picture 417"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21" w:history="1">
                                            <w:r w:rsidRPr="008728CC">
                                              <w:rPr>
                                                <w:rFonts w:ascii="Arial" w:eastAsia="Times New Roman" w:hAnsi="Arial" w:cs="Arial"/>
                                                <w:color w:val="01619B"/>
                                                <w:spacing w:val="7"/>
                                                <w:sz w:val="18"/>
                                                <w:lang w:eastAsia="en-IN"/>
                                              </w:rPr>
                                              <w:t>Parameters for granting the status of “National Seminar”,” National Conference ”, “International Conference” and “All India Conference” as applicable to all programmes having CPE credit</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8" name="Picture 418"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22" w:history="1">
                                            <w:r w:rsidRPr="008728CC">
                                              <w:rPr>
                                                <w:rFonts w:ascii="Arial" w:eastAsia="Times New Roman" w:hAnsi="Arial" w:cs="Arial"/>
                                                <w:color w:val="01619B"/>
                                                <w:spacing w:val="7"/>
                                                <w:sz w:val="18"/>
                                                <w:lang w:eastAsia="en-IN"/>
                                              </w:rPr>
                                              <w:t>Report for Members Completing Minimum CPE hours Requirement in the Three Year Block Period 2008-2010</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19" name="Picture 419"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hyperlink r:id="rId23" w:history="1">
                                            <w:r w:rsidRPr="008728CC">
                                              <w:rPr>
                                                <w:rFonts w:ascii="Arial" w:eastAsia="Times New Roman" w:hAnsi="Arial" w:cs="Arial"/>
                                                <w:color w:val="01619B"/>
                                                <w:spacing w:val="7"/>
                                                <w:sz w:val="18"/>
                                                <w:lang w:eastAsia="en-IN"/>
                                              </w:rPr>
                                              <w:t>CPE hours requirements for various categories of members of the Institute for the Block of 3 years (01-01-2011 to 31-12-2013)</w:t>
                                            </w:r>
                                          </w:hyperlink>
                                        </w:p>
                                      </w:tc>
                                    </w:tr>
                                    <w:tr w:rsidR="008728CC" w:rsidRPr="008728CC">
                                      <w:trPr>
                                        <w:tblCellSpacing w:w="7" w:type="dxa"/>
                                      </w:trPr>
                                      <w:tc>
                                        <w:tcPr>
                                          <w:tcW w:w="0" w:type="auto"/>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Pr>
                                              <w:rFonts w:ascii="Arial" w:eastAsia="Times New Roman" w:hAnsi="Arial" w:cs="Arial"/>
                                              <w:noProof/>
                                              <w:color w:val="333333"/>
                                              <w:sz w:val="18"/>
                                              <w:szCs w:val="18"/>
                                              <w:lang w:eastAsia="en-IN"/>
                                            </w:rPr>
                                            <w:drawing>
                                              <wp:inline distT="0" distB="0" distL="0" distR="0">
                                                <wp:extent cx="142875" cy="123825"/>
                                                <wp:effectExtent l="19050" t="0" r="9525" b="0"/>
                                                <wp:docPr id="420" name="Picture 420" descr="http://220.227.161.86/78bull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220.227.161.86/78bullet2.jpg"/>
                                                        <pic:cNvPicPr>
                                                          <a:picLocks noChangeAspect="1" noChangeArrowheads="1"/>
                                                        </pic:cNvPicPr>
                                                      </pic:nvPicPr>
                                                      <pic:blipFill>
                                                        <a:blip r:embed="rId4"/>
                                                        <a:srcRect/>
                                                        <a:stretch>
                                                          <a:fillRect/>
                                                        </a:stretch>
                                                      </pic:blipFill>
                                                      <pic:spPr bwMode="auto">
                                                        <a:xfrm>
                                                          <a:off x="0" y="0"/>
                                                          <a:ext cx="142875" cy="123825"/>
                                                        </a:xfrm>
                                                        <a:prstGeom prst="rect">
                                                          <a:avLst/>
                                                        </a:prstGeom>
                                                        <a:noFill/>
                                                        <a:ln w="9525">
                                                          <a:noFill/>
                                                          <a:miter lim="800000"/>
                                                          <a:headEnd/>
                                                          <a:tailEnd/>
                                                        </a:ln>
                                                      </pic:spPr>
                                                    </pic:pic>
                                                  </a:graphicData>
                                                </a:graphic>
                                              </wp:inline>
                                            </w:drawing>
                                          </w:r>
                                        </w:p>
                                      </w:tc>
                                      <w:tc>
                                        <w:tcPr>
                                          <w:tcW w:w="0" w:type="auto"/>
                                          <w:hideMark/>
                                        </w:tcPr>
                                        <w:p w:rsidR="008728CC" w:rsidRPr="008728CC" w:rsidRDefault="008728CC" w:rsidP="008728CC">
                                          <w:pPr>
                                            <w:spacing w:after="240" w:line="255" w:lineRule="atLeast"/>
                                            <w:rPr>
                                              <w:rFonts w:ascii="Arial" w:eastAsia="Times New Roman" w:hAnsi="Arial" w:cs="Arial"/>
                                              <w:color w:val="333333"/>
                                              <w:sz w:val="18"/>
                                              <w:szCs w:val="18"/>
                                              <w:lang w:eastAsia="en-IN"/>
                                            </w:rPr>
                                          </w:pPr>
                                          <w:hyperlink r:id="rId24" w:history="1">
                                            <w:r w:rsidRPr="008728CC">
                                              <w:rPr>
                                                <w:rFonts w:ascii="Arial" w:eastAsia="Times New Roman" w:hAnsi="Arial" w:cs="Arial"/>
                                                <w:color w:val="01619B"/>
                                                <w:spacing w:val="7"/>
                                                <w:sz w:val="18"/>
                                                <w:lang w:eastAsia="en-IN"/>
                                              </w:rPr>
                                              <w:t>CPE Hours Requirement For The Members Who Attains The Age Of 60 Years During The Block Period Of 3 Years I.E. From 1.1.2011 To 31.12.2013 </w:t>
                                            </w:r>
                                          </w:hyperlink>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vAlign w:val="center"/>
                              <w:hideMark/>
                            </w:tcPr>
                            <w:p w:rsidR="008728CC" w:rsidRPr="008728CC" w:rsidRDefault="008728CC" w:rsidP="008728CC">
                              <w:pPr>
                                <w:spacing w:after="24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u w:val="single"/>
                                  <w:lang w:eastAsia="en-IN"/>
                                </w:rPr>
                                <w:lastRenderedPageBreak/>
                                <w:t>Link to the CPE Portal - </w:t>
                              </w:r>
                              <w:hyperlink r:id="rId25" w:history="1">
                                <w:r w:rsidRPr="008728CC">
                                  <w:rPr>
                                    <w:rFonts w:ascii="Arial" w:eastAsia="Times New Roman" w:hAnsi="Arial" w:cs="Arial"/>
                                    <w:b/>
                                    <w:bCs/>
                                    <w:color w:val="01619B"/>
                                    <w:spacing w:val="7"/>
                                    <w:sz w:val="18"/>
                                    <w:lang w:eastAsia="en-IN"/>
                                  </w:rPr>
                                  <w:t>Please click here for further details</w:t>
                                </w:r>
                              </w:hyperlink>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r w:rsidR="008728CC" w:rsidRPr="008728CC">
              <w:trPr>
                <w:tblCellSpacing w:w="0" w:type="dxa"/>
              </w:trPr>
              <w:tc>
                <w:tcPr>
                  <w:tcW w:w="0" w:type="auto"/>
                  <w:vAlign w:val="center"/>
                  <w:hideMark/>
                </w:tcPr>
                <w:tbl>
                  <w:tblPr>
                    <w:tblW w:w="5000" w:type="pct"/>
                    <w:tblCellSpacing w:w="0" w:type="dxa"/>
                    <w:tblCellMar>
                      <w:left w:w="0" w:type="dxa"/>
                      <w:right w:w="0" w:type="dxa"/>
                    </w:tblCellMar>
                    <w:tblLook w:val="04A0"/>
                  </w:tblPr>
                  <w:tblGrid>
                    <w:gridCol w:w="13800"/>
                  </w:tblGrid>
                  <w:tr w:rsidR="008728CC" w:rsidRPr="008728CC">
                    <w:trPr>
                      <w:tblCellSpacing w:w="0" w:type="dxa"/>
                    </w:trPr>
                    <w:tc>
                      <w:tcPr>
                        <w:tcW w:w="0" w:type="auto"/>
                        <w:vAlign w:val="center"/>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u w:val="single"/>
                            <w:lang w:eastAsia="en-IN"/>
                          </w:rPr>
                          <w:lastRenderedPageBreak/>
                          <w:t>Recent Significant Achievements</w:t>
                        </w:r>
                      </w:p>
                    </w:tc>
                  </w:tr>
                </w:tbl>
                <w:p w:rsidR="008728CC" w:rsidRPr="008728CC" w:rsidRDefault="008728CC" w:rsidP="008728CC">
                  <w:pPr>
                    <w:spacing w:after="0" w:line="255" w:lineRule="atLeast"/>
                    <w:rPr>
                      <w:rFonts w:ascii="Arial" w:eastAsia="Times New Roman" w:hAnsi="Arial" w:cs="Arial"/>
                      <w:color w:val="333333"/>
                      <w:sz w:val="18"/>
                      <w:szCs w:val="18"/>
                      <w:lang w:eastAsia="en-IN"/>
                    </w:rPr>
                  </w:pPr>
                </w:p>
              </w:tc>
            </w:tr>
          </w:tbl>
          <w:p w:rsidR="008728CC" w:rsidRPr="008728CC" w:rsidRDefault="008728CC" w:rsidP="008728CC">
            <w:pPr>
              <w:spacing w:after="0" w:line="300" w:lineRule="atLeast"/>
              <w:jc w:val="both"/>
              <w:rPr>
                <w:rFonts w:ascii="Arial" w:eastAsia="Times New Roman" w:hAnsi="Arial" w:cs="Arial"/>
                <w:vanish/>
                <w:color w:val="333333"/>
                <w:sz w:val="18"/>
                <w:szCs w:val="18"/>
                <w:lang w:eastAsia="en-IN"/>
              </w:rPr>
            </w:pPr>
          </w:p>
          <w:tbl>
            <w:tblPr>
              <w:tblW w:w="4950" w:type="pct"/>
              <w:tblCellSpacing w:w="7" w:type="dxa"/>
              <w:tblCellMar>
                <w:top w:w="30" w:type="dxa"/>
                <w:left w:w="30" w:type="dxa"/>
                <w:bottom w:w="30" w:type="dxa"/>
                <w:right w:w="30" w:type="dxa"/>
              </w:tblCellMar>
              <w:tblLook w:val="04A0"/>
            </w:tblPr>
            <w:tblGrid>
              <w:gridCol w:w="291"/>
              <w:gridCol w:w="13371"/>
            </w:tblGrid>
            <w:tr w:rsidR="008728CC" w:rsidRPr="008728CC">
              <w:trPr>
                <w:tblCellSpacing w:w="7" w:type="dxa"/>
              </w:trPr>
              <w:tc>
                <w:tcPr>
                  <w:tcW w:w="270" w:type="dxa"/>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A.</w:t>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MEGA ‘PROFESSIONAL EXCELLENCE’ CPE PROGRAMME on the topic “CORPORATE GOVERNANCE, CAPITAL MARKETS AND INVESTORS’ PROTECTION” was organized on 17th April 2010 at Chennai jointly with the Ministry of Corporate Affairs.</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An All India CA Conference has been organized jointly by CPE Committee &amp; AASB Committee of The Institute of Chartered Accountants of India</w:t>
                  </w:r>
                  <w:proofErr w:type="gramStart"/>
                  <w:r w:rsidRPr="008728CC">
                    <w:rPr>
                      <w:rFonts w:ascii="Arial" w:eastAsia="Times New Roman" w:hAnsi="Arial" w:cs="Arial"/>
                      <w:color w:val="333333"/>
                      <w:sz w:val="18"/>
                      <w:szCs w:val="18"/>
                      <w:lang w:eastAsia="en-IN"/>
                    </w:rPr>
                    <w:t> </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t>on</w:t>
                  </w:r>
                  <w:proofErr w:type="gramEnd"/>
                  <w:r w:rsidRPr="008728CC">
                    <w:rPr>
                      <w:rFonts w:ascii="Arial" w:eastAsia="Times New Roman" w:hAnsi="Arial" w:cs="Arial"/>
                      <w:color w:val="333333"/>
                      <w:sz w:val="18"/>
                      <w:szCs w:val="18"/>
                      <w:lang w:eastAsia="en-IN"/>
                    </w:rPr>
                    <w:t xml:space="preserve"> 13-14th November, 2010 at Bhubaneswar, on the topic “New Paradigms of Competitiveness – Positioning CAs for Tomorrow’s Challenges”.</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A two days Residential Refresher Course (RRC) has been organized by Committee on Economic, Commercial Laws and WTO jointly with the CPE Committee of ICAI on 27-11-2010 at Bodhgaya, on various technical topics.</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xml:space="preserve">- The CPE Committee jointly with the Committee for Capacity Building of CA Firms &amp; Small and Medium Practitioners, has organised a National Conference on </w:t>
                  </w:r>
                  <w:r w:rsidRPr="008728CC">
                    <w:rPr>
                      <w:rFonts w:ascii="Arial" w:eastAsia="Times New Roman" w:hAnsi="Arial" w:cs="Arial"/>
                      <w:color w:val="333333"/>
                      <w:sz w:val="18"/>
                      <w:szCs w:val="18"/>
                      <w:lang w:eastAsia="en-IN"/>
                    </w:rPr>
                    <w:lastRenderedPageBreak/>
                    <w:t>Excellence in Professional Approach from 24-25 December at Hotel Orient Taj, Agra, hosted by Agra Branch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The CPE Committee of ICAI has organised a National Conference on CA Profession – Challenges and Opportunities from 30-31 December at Birla Auditorium, Jaipur, hosted by Jaipur Branch of CIRC.</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xml:space="preserve">- One day Seminar on Budget Proposals relating to Direct and Indirect taxation on 13-03-2011 at </w:t>
                  </w:r>
                  <w:proofErr w:type="gramStart"/>
                  <w:r w:rsidRPr="008728CC">
                    <w:rPr>
                      <w:rFonts w:ascii="Arial" w:eastAsia="Times New Roman" w:hAnsi="Arial" w:cs="Arial"/>
                      <w:color w:val="333333"/>
                      <w:sz w:val="18"/>
                      <w:szCs w:val="18"/>
                      <w:lang w:eastAsia="en-IN"/>
                    </w:rPr>
                    <w:t>Ujjain,</w:t>
                  </w:r>
                  <w:proofErr w:type="gramEnd"/>
                  <w:r w:rsidRPr="008728CC">
                    <w:rPr>
                      <w:rFonts w:ascii="Arial" w:eastAsia="Times New Roman" w:hAnsi="Arial" w:cs="Arial"/>
                      <w:color w:val="333333"/>
                      <w:sz w:val="18"/>
                      <w:szCs w:val="18"/>
                      <w:lang w:eastAsia="en-IN"/>
                    </w:rPr>
                    <w:t xml:space="preserve"> organised by the CPE Committee and hosted by the Ujjain Branch of CIRC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A National Seminar on XBRL was organised on 1st May 2011, by the CPE Committee and hosted by SIRC of ICAI at ICAI Bhawan, Chennai.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Seminar on XBRL was organised on 27th May 2011, by the CPE Committee jointly with CMII and hosted by Bangalore Branch of SIRC of ICAI at Hotel Lalit Ashok, Bangalore.</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Seminar on XBRL on 4th June 2011 hosted by NIRC of ICAI at Hotel Intercontinental Eros, New Delhi.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Workshop on Taxation on 4th June 2011, hosted by the Moradabad Branch of CIRC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on 10th and 11th June, 2011 hosted by Hyderabad Branch of SIRC of ICAI at Hyderabad..</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hosted by Pune Branch of WIRC of ICAI on 11-12 June 2011. .</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Three days residential refresher course jointly with Committee for Co-operatives and NPO Sectors hosted by Varanasi Branch of CIRC of ICAI from 12-14 June 2011 at Srinagar. .</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on 17-18th June, 2011 hosted by the Coimbatore Branch of SIRC of ICAI at Coimbatore..</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Workshop on XBRL exclusively for Council Members on 19th June, 2011 at the Centre of Excellence, Hyderabad</w:t>
                  </w:r>
                  <w:proofErr w:type="gramStart"/>
                  <w:r w:rsidRPr="008728CC">
                    <w:rPr>
                      <w:rFonts w:ascii="Arial" w:eastAsia="Times New Roman" w:hAnsi="Arial" w:cs="Arial"/>
                      <w:color w:val="333333"/>
                      <w:sz w:val="18"/>
                      <w:szCs w:val="18"/>
                      <w:lang w:eastAsia="en-IN"/>
                    </w:rPr>
                    <w:t>..</w:t>
                  </w:r>
                  <w:proofErr w:type="gramEnd"/>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workshop on XBRL hosted by Indore Branch of CIRC of ICAI on 20th June 2011</w:t>
                  </w:r>
                  <w:proofErr w:type="gramStart"/>
                  <w:r w:rsidRPr="008728CC">
                    <w:rPr>
                      <w:rFonts w:ascii="Arial" w:eastAsia="Times New Roman" w:hAnsi="Arial" w:cs="Arial"/>
                      <w:color w:val="333333"/>
                      <w:sz w:val="18"/>
                      <w:szCs w:val="18"/>
                      <w:lang w:eastAsia="en-IN"/>
                    </w:rPr>
                    <w:t>..</w:t>
                  </w:r>
                  <w:proofErr w:type="gramEnd"/>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National CA Conference hosted by Cuttack Branch of EIRC of ICAI on 24-25 June 2011 at Cuttack..</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on 24th and 25 June, 2011 hosted by Hyderabad Branch of SIRC of ICAI at Hyderabad..</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on 25th and 26th June, 2011 hosted by WIRC of ICAI at Mumbai..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A CPE Programme on XBRL hosted by Pharma Sector Study Circle of Committee for Members in Industry on 27th June 2011 at Noida</w:t>
                  </w:r>
                  <w:proofErr w:type="gramStart"/>
                  <w:r w:rsidRPr="008728CC">
                    <w:rPr>
                      <w:rFonts w:ascii="Arial" w:eastAsia="Times New Roman" w:hAnsi="Arial" w:cs="Arial"/>
                      <w:color w:val="333333"/>
                      <w:sz w:val="18"/>
                      <w:szCs w:val="18"/>
                      <w:lang w:eastAsia="en-IN"/>
                    </w:rPr>
                    <w:t>..</w:t>
                  </w:r>
                  <w:proofErr w:type="gramEnd"/>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workshop on XBRL hosted by WIRC of ICAI on July 2, 2011 at Mumbai</w:t>
                  </w:r>
                  <w:proofErr w:type="gramStart"/>
                  <w:r w:rsidRPr="008728CC">
                    <w:rPr>
                      <w:rFonts w:ascii="Arial" w:eastAsia="Times New Roman" w:hAnsi="Arial" w:cs="Arial"/>
                      <w:color w:val="333333"/>
                      <w:sz w:val="18"/>
                      <w:szCs w:val="18"/>
                      <w:lang w:eastAsia="en-IN"/>
                    </w:rPr>
                    <w:t>..</w:t>
                  </w:r>
                  <w:proofErr w:type="gramEnd"/>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hosted by EIRC of ICAI on July 8-9, 2011 at Kolkata</w:t>
                  </w:r>
                  <w:proofErr w:type="gramStart"/>
                  <w:r w:rsidRPr="008728CC">
                    <w:rPr>
                      <w:rFonts w:ascii="Arial" w:eastAsia="Times New Roman" w:hAnsi="Arial" w:cs="Arial"/>
                      <w:color w:val="333333"/>
                      <w:sz w:val="18"/>
                      <w:szCs w:val="18"/>
                      <w:lang w:eastAsia="en-IN"/>
                    </w:rPr>
                    <w:t>..</w:t>
                  </w:r>
                  <w:proofErr w:type="gramEnd"/>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Workshop on XBRL hosted by WIRC of ICAI on July 9-10, 2011 at Mumbai.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hosted by WIRC of ICAI on July 16-17, 2011 at Mumbai.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training workshop hosted by Allahabad Branch of CIRC of ICAI on July 17, 2011 at Allahabad.</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xml:space="preserve">- Two days All India CPE Conference on Charter of Chartered Accountants Independency, Transparency, Accountability on 5th &amp; 6th August 2011 at Hotel Mayfair Convention, Bhubaneswar hosted by the Bhubaneswar Branch of EIRC of ICAI. The Hon’ble Chief Minister of Orissa Sh. Naveen Patnaik along with the Hon’ble President, ICAI CA. G. Ramaswamy has inaugurated the Conference. On this occasion, Sh. Prafulla Chandra Ghadai, Hon’ble Minister of Finance &amp; Public Ent., </w:t>
                  </w:r>
                  <w:r w:rsidRPr="008728CC">
                    <w:rPr>
                      <w:rFonts w:ascii="Arial" w:eastAsia="Times New Roman" w:hAnsi="Arial" w:cs="Arial"/>
                      <w:color w:val="333333"/>
                      <w:sz w:val="18"/>
                      <w:szCs w:val="18"/>
                      <w:lang w:eastAsia="en-IN"/>
                    </w:rPr>
                    <w:lastRenderedPageBreak/>
                    <w:t>Orissa was also present. Nearly 1,000 members from all across the country participated in the cited Conference.</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training workshop on XBRL hosted by NIRC of ICAI on August 6, 2011 at ITT Center, ICAI Vishwas Nagar.</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training workshop on XBRL hosted by Pune Branch of WIRC of ICAI on August 6, 2011 at Pune.</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hosted by Raipur Branch of CIRC of ICAI on August 6-7, 2011.</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CPE Seminar on Direct Taxes hosted by Hyderabad Branch of SIRC of ICAI on 10th August, 2011 at Hotel Fortune Katriya, Hyderabad.</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Three days National CPE Residential Course on Service Tax from August 12-14, 2011 hosted by the Trivandrum Branch of SIRC of ICAI at Uday Samudra Leisure Beach Hotel &amp; Spa, Thiruvananthapuram.</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training workshop on XBRL hosted by NIRC of ICAI to be held on 3rd September 2011 at ITT Centre, ICAI Bhawan, Vishwas Nagar, New Delhi.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“Revised Schedule VI and XBRL” on September 3 &amp; 4, 2011, hosted by SIRC of ICAI at P. Brahmayya Memorial Hall, Chennai.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workshop on XBRL hosted by WIRC of ICAI held on 9th September, 2011 at ICAI Bhawan, Mumbai.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Seminar on XBRL hosted by Ghaziabad Branch of CIRC of ICAI held on 15th September, 2011 at Hotel Country Inn, Ghaziabad.</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workshop on XBRL hosted by WIRC of ICAI held on 16th September, 2011 at ITT Center, Thakur Village, Mumbai.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training Workshop on XBRL hosted by WIRC of ICAI held on 17-18th September, 2011 at ICAI Bhawan, Mumbai.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In - House Executive Development Training Programme on XBRL for the officials of HPCL at Mumbai to be held on 26th September, 2011.</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Seminar hosted by the Trichur Branch of SIRC of ICAI held on 22nd October, 2011 at Trichur.</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Residential Workshop on Internal Audit jointly with Internal Audit Standards Board hosted by the Siliguri Branch of EIRC of ICAI held on 12-14 November, 2011 at R.J. Resort, Darjeeling.</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Seminar on Taxation hosted by the Ernakulam Branch of SIRC of ICAI held on 19th November, 2011 at Kochi.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Seminar on XBRL, Taxation and Revised Schedule VI on 26th November, 2011 organised by the CPE Committee of ICAI and hosted by the Chandigarh Branch of NIRC of ICAI at Chandigarh.</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Seminar on Service Tax on 26th November, 2011 organised by the CPE Committee of ICAI and hosted by Salem Branch of SIRC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Conference on “EMPOWERING THE PROFESSION” on 16th &amp;17th December, 2011 hosted by the GUWAHATI BRANCH of EIRC of ICAI at Pragjyoti ITA Centre for Performing Arts, Machkhowa, Guwahati.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Seminar on Taxation on 17th December, 2011 hosted by the Ahmedabad Branch of WIRC of ICAI at Ahmedabad.</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Conference hosted by the Varanasi Branch of CIRC of ICAI from 25-26 February, 2012 at Varanasi.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Workshop on Finance Bill 2012 and Bank Audit on 1st April, 2012 hosted by the Bareilly Branch of CIRC of ICAI at Bareilly.</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xml:space="preserve">- The CPE Committee had organized a Workshop on Budget Proposals on Direct and Indirect Tax and Bank Branch Audit on 2nd April, 2012 hosted by the Mathura </w:t>
                  </w:r>
                  <w:r w:rsidRPr="008728CC">
                    <w:rPr>
                      <w:rFonts w:ascii="Arial" w:eastAsia="Times New Roman" w:hAnsi="Arial" w:cs="Arial"/>
                      <w:color w:val="333333"/>
                      <w:sz w:val="18"/>
                      <w:szCs w:val="18"/>
                      <w:lang w:eastAsia="en-IN"/>
                    </w:rPr>
                    <w:lastRenderedPageBreak/>
                    <w:t>Branch of CIRC of ICAI at Mathura.</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The CPE Committee had organized a one day Workshop held on 5th April, 2012 with the Kumaon CPE Chapter of CIRC of ICAI at Haldwani.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CPE Programme on Auditing and Accounting Standards on 16th April, 2012 hosted by the Nellore Branch and the Tirupati Branch of SIRC of ICAI at Tirupati. The Hon’ble Vice-President, ICAI inaugurated the above said programme.</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Workshop on Service Tax and TDS on 2nd June, 2012 at Hissar, hosted by the Hissar Branch of NIRC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National Conference on Taxation and Revised Schedule VI on 17-18 June, 2012 at Hyderabad hosted by the Hyderabad Branch of SIRC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National Conference on the theme “Evolution in Profession – Preparing for the change” on 29-30 June, 2012 at Indore hosted by the Indore Branch of CIRC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Residential Seminar on Taxation and Revised Schedule VI on 29th June to 1st July, 2012 at Kollam hosted by the Quilon Branch of SIRC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CPE Programme on 30th June, 2012 at Lucknow hosted by the Lucknow Branch of CIRC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Seminar on Professional Excellence and Dissemination of Knowledge on 14th July, 2012 hosted by the Chandigarh Branch of NIRC of ICAI at Chandigarh.</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National Seminar on Taxation on 12th July, 2012 hosted by the Trichur Branch of SIRC of ICAI at Trichur.</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CPE Programme on 17th July, 2012 at Mysore.</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CPE Programme on the topic FEMA and Tax Audit on 21st July, 2012 hosted by the Visakhapatnam Branch of SIRC of ICAI at Visakhapatnam.</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National Seminar at Ernakulam on 4th August, 2012.</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National Seminar on XBRL and Taxation on 7th August, 2012 hosted by the Faridabad Branch of NIRC of ICAI at Faridabad.</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All India CPE Conference “Waves of Change: Ocean of Opportunities” at Bhubaneshwar from 17-18 August, 2012.</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Seminar on Professional Opportunities held on 22-08-2012 at Hotel Fortune Inn Rivera, Jammu.</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Two days CPE Programme on XBRL &amp; Taxation Issues held on 25-26 August, 2012 at Hotel Country Inn, Sahibabad.</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Three days residential Seminar from 25-27 August, 2012 at Sri Sailam hosted by the Hyderabad Branch of SIRC of ICAI.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CPE Seminar on 31st August, 2012 at Amritsar.</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One day Seminar on Direct and Indirect Tax, Schedule VI and Internal Audit on 1st September, 2012 at Hotel Savera, Chennai.</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w:t>
                  </w:r>
                </w:p>
              </w:tc>
            </w:tr>
            <w:tr w:rsidR="008728CC" w:rsidRPr="008728CC">
              <w:trPr>
                <w:tblCellSpacing w:w="7" w:type="dxa"/>
              </w:trPr>
              <w:tc>
                <w:tcPr>
                  <w:tcW w:w="270" w:type="dxa"/>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lastRenderedPageBreak/>
                    <w:t>B.</w:t>
                  </w:r>
                </w:p>
              </w:tc>
              <w:tc>
                <w:tcPr>
                  <w:tcW w:w="0" w:type="auto"/>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In-house Executive Development Programmes (IHEDPs) organised</w:t>
                  </w:r>
                </w:p>
                <w:p w:rsidR="008728CC" w:rsidRPr="008728CC" w:rsidRDefault="008728CC" w:rsidP="008728CC">
                  <w:pPr>
                    <w:spacing w:before="100" w:beforeAutospacing="1" w:after="24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For the officials of NHPC at Faridabad on the topic “Internal Audit” on 21-22 May, 2010.</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For the officials of ONGC at Dehradun on the topic “Indirect Taxation” on 12-15 July, 2010.</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For the officials of NHPC on the topic “IFRS” from 4-6 August, 2010 at Faridabad.</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lastRenderedPageBreak/>
                    <w:br/>
                    <w:t>- For the officials of ONGC on the topic “ISA” from 16-20 August, 2010 at Dehradun.</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For the officials of IOCL on the topic “Indirect Taxation” from 13-16 September, 2010 at Gurgaon.</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For the officials of ONGC on the topic “IFRS” from 27-30 September, 2010 at Ahmedabad.</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For the officials of ONGC on the topic “Internal Audit” from 11-15 October, 2010 at Dehradun.</w:t>
                  </w:r>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t>- For the officials of ONGC on the topic “IFRS” from 15-18 November, 2010 at Mumbai.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For the officials of IOCL on the topic “Service Tax, VAT and GST” from 29-30 November, 2010 at IOCL Training Centre, Gurgaon.</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For the officials of HPCL on the topic “IFRS” was organized by CPEC from 10-11 January 2011.</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IFRS for the officials of ONGC was organized by CPEC from 17-20 January, 2011 at Kolkata.</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An In - House Executive Development Programme on the topic IFRS for the officials of Damodar Valley Corporation is scheduled to be held from 28-29 January, 2011 at Kolkata.</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An In - House Executive Development Programme on the topic IFRS for the officials of HPCL was organised by CPE Committee from 21-22 February, 2011 at HPCL Training Centre, Nigdi, Pune</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IFRS for the officials of HPCL was organised by CPE Committee from 16-17 March, 2011 at Nigdi, Pune.</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Indirect Taxation for the officials of Power Grid Corporation was organised by CPE Committee from 25-27 March, 2011 at Goa.</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An In - House Executive Development Programme (IHEDP) was organised from 4-5 August 2011 for the officials of IOCL at Gurgaon on Service Tax, VAT and GST.</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“Management of Direct and Indirect Taxation” for the officials of ONGC from 10-14 October, 2011 at Dehradun</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Management of Direct and Indirect Taxation from 14th to 18th November, 2011 for the officials of ONGC at Chennai.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From 30th January, 2012 to 2nd February, 2012 for the officials of IOCL at IIPM, Gurgaon on the topic “Management of Indirect Taxation”.</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From 30th January, 2012 to 3rd February, 2012 for the officials of ONGC at the ONGC Premises, Kolkata on the topic “Management of Direct and Indirect Taxation”.</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From 13th February, 2012 to 17th February, 2012 for the officials of ONGC at Mumbai on the topic “Management of Direct and Indirect Taxation.</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From 27th February, 2012 to 2nd March, 2012 for the officials of ONGC at Ahmedabad on the topic “Direct and Indirect Taxation.</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16th March, 2012 for the officials of STC on the topic “Revised Schedule VI”.</w:t>
                  </w:r>
                </w:p>
              </w:tc>
            </w:tr>
            <w:tr w:rsidR="008728CC" w:rsidRPr="008728CC">
              <w:trPr>
                <w:tblCellSpacing w:w="7" w:type="dxa"/>
              </w:trPr>
              <w:tc>
                <w:tcPr>
                  <w:tcW w:w="270" w:type="dxa"/>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lastRenderedPageBreak/>
                    <w:t>C.</w:t>
                  </w:r>
                </w:p>
              </w:tc>
              <w:tc>
                <w:tcPr>
                  <w:tcW w:w="0" w:type="auto"/>
                  <w:hideMark/>
                </w:tcPr>
                <w:p w:rsidR="008728CC" w:rsidRPr="008728CC" w:rsidRDefault="008728CC" w:rsidP="008728CC">
                  <w:pPr>
                    <w:spacing w:after="24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Teleconferencing Programmes organised</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“Statutory Audit of Branches of Bank” on March 29th, 2010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“Wealth Creation in Capital Markets" on 26th April 2010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“Current issues of Professional Relevance" on 19th May 2010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“Preparation &amp; Analysis of Project Report” and “Revised discussion paper on Direct Taxes Code – A threadbare analysis” on 22nd June, 2010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lastRenderedPageBreak/>
                    <w:br/>
                    <w:t>- A Teleconferencing Programme on the Topic “Road Map to IFRS” was organized by CPEC on 29th December 2010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A Teleconferencing Programme on the Topic “International Taxation” was organized by CPEC on 5th January 2011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Teleconferencing Programme on the topic “Companies Bill” is schedule to be organized by CPEC on 31st January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Teleconferencing Programme on the topic “Overview of Auditing Standards” was organized by CPE Committee on 18th February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“Clause By Clause Analysis of Budget 2011” was organized by CPE Committee on 10th March 2011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“Service Tax” was organized by CPE Committee on 22nd March 2011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“Bank Branch Audit” was organized by CPE Committee on 29th March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“XBRL” was organised by CPE Committee on 15th April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“Ethical Standards” on 29th April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“Overview of IndAs” on 13th May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“Direct Tax Code” on 26th May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A CPE Teleconferencing Programme on the topic XBRL was organized on 10th June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A CPE Teleconferencing Programme on the topic “Revised Schedule VI” was organized on 23rd June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A CPE Teleconferencing Programme on the topic “Salient features of Goods &amp; Service Tax” on 15th July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“XBRL Concepts &amp; Practical approach to MCA filing” on 19th July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“XBRL” on 29th July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A CPE Teleconferencing Programme on the topic “XBRL” on 9th August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“Internal Audit” on 29th August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“Tax Audit under Section 44 AB and 44 AD” on 9th September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“Revised Schedule VI” on 16th September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“Service Tax - Point of Taxation Rules 2011 &amp; Other significant amendments” on 4th October,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“Auditing in ERP Environment” on 3rd November,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“Transfer Pricing Provisions” on 24th November,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“Overview of SA 700 &amp; SA 705 – Auditor’s Report” on 28th November,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“Recent Trends in Capital Market” &amp; “Professional Opportunities for Chartered Accountants in Capital and Financial Markets” on 2nd December,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“Law of Inheritance &amp; H U F Taxation” on 19th December,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lastRenderedPageBreak/>
                    <w:br/>
                    <w:t>- On the topic “Issues in TDS under Section 195” on 30th December, 2011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“Discussion on Companies Bill 2011 as introduced in Lok Sabha” on 10th January, 2012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“Principles of International Tax” on 17th January, 2012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“Recent Developments in Peer Review” on 25th January, 2012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“Point of Taxation – Service Tax” on 7th February, 2012 at IGNOU, New Delhi.</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7th March, 2012 on the topic “Bank Branch Audit”</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20th March, 2012 on the topic “Finance Bill 2012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11th April, 2012 on the topic “Revised Schedule VI””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25th April, 2012 on the topic “Auditing Standards”.</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10th May on the topic “Taxation Issues in Development Agreements”.</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23rd May on the topic “Internal Audit Challenges and Solutions”</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8th June, 2012 on the topic "Definition of Service covering Negative List".</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22nd June, 2012 on the topic "Exemptions, Abatements, Reverse &amp; Joint charge &amp; place of Supply Rules".</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xml:space="preserve">- CPE Teleconferencing Programme on 4th July, 2012 on the topic “Implications of amendments to Sections </w:t>
                  </w:r>
                  <w:proofErr w:type="gramStart"/>
                  <w:r w:rsidRPr="008728CC">
                    <w:rPr>
                      <w:rFonts w:ascii="Arial" w:eastAsia="Times New Roman" w:hAnsi="Arial" w:cs="Arial"/>
                      <w:color w:val="333333"/>
                      <w:sz w:val="18"/>
                      <w:szCs w:val="18"/>
                      <w:lang w:eastAsia="en-IN"/>
                    </w:rPr>
                    <w:t>40A(</w:t>
                  </w:r>
                  <w:proofErr w:type="gramEnd"/>
                  <w:r w:rsidRPr="008728CC">
                    <w:rPr>
                      <w:rFonts w:ascii="Arial" w:eastAsia="Times New Roman" w:hAnsi="Arial" w:cs="Arial"/>
                      <w:color w:val="333333"/>
                      <w:sz w:val="18"/>
                      <w:szCs w:val="18"/>
                      <w:lang w:eastAsia="en-IN"/>
                    </w:rPr>
                    <w:t>2), 10AA &amp; 80IA in Finance Act, 2012”.</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20th July, 2012 on the topic “Non-</w:t>
                  </w:r>
                  <w:proofErr w:type="gramStart"/>
                  <w:r w:rsidRPr="008728CC">
                    <w:rPr>
                      <w:rFonts w:ascii="Arial" w:eastAsia="Times New Roman" w:hAnsi="Arial" w:cs="Arial"/>
                      <w:color w:val="333333"/>
                      <w:sz w:val="18"/>
                      <w:szCs w:val="18"/>
                      <w:lang w:eastAsia="en-IN"/>
                    </w:rPr>
                    <w:t>Corporates :</w:t>
                  </w:r>
                  <w:proofErr w:type="gramEnd"/>
                  <w:r w:rsidRPr="008728CC">
                    <w:rPr>
                      <w:rFonts w:ascii="Arial" w:eastAsia="Times New Roman" w:hAnsi="Arial" w:cs="Arial"/>
                      <w:color w:val="333333"/>
                      <w:sz w:val="18"/>
                      <w:szCs w:val="18"/>
                      <w:lang w:eastAsia="en-IN"/>
                    </w:rPr>
                    <w:t xml:space="preserve"> Application of Standards on Accounting and Auditing”.</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30th July, 2012 on the topic “Professional Opportunities for Members &amp; Important Tax Audit Issues”</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Teleconferencing Programme on 6th August, 2012 on the topic “XBRL &amp; Revised Schedule VI” at IGNOU, New Delhi.</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“Professional Opportunities in Internal Audit &amp; AOP's - Public, Private - Promotion and Taxation” on 24th August, 2012</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r w:rsidRPr="008728CC">
                    <w:rPr>
                      <w:rFonts w:ascii="Arial" w:eastAsia="Times New Roman" w:hAnsi="Arial" w:cs="Arial"/>
                      <w:color w:val="333333"/>
                      <w:sz w:val="18"/>
                      <w:szCs w:val="18"/>
                      <w:lang w:eastAsia="en-IN"/>
                    </w:rPr>
                    <w:br/>
                    <w:t>- On the topic “Transfer Pricing – Recent Amendments” on 29th August, 2012.</w:t>
                  </w:r>
                </w:p>
              </w:tc>
            </w:tr>
            <w:tr w:rsidR="008728CC" w:rsidRPr="008728CC">
              <w:trPr>
                <w:tblCellSpacing w:w="7" w:type="dxa"/>
              </w:trPr>
              <w:tc>
                <w:tcPr>
                  <w:tcW w:w="270" w:type="dxa"/>
                  <w:hideMark/>
                </w:tcPr>
                <w:p w:rsidR="008728CC" w:rsidRPr="008728CC" w:rsidRDefault="008728CC" w:rsidP="008728CC">
                  <w:pPr>
                    <w:spacing w:after="0" w:line="255" w:lineRule="atLeast"/>
                    <w:rPr>
                      <w:rFonts w:ascii="Arial" w:eastAsia="Times New Roman" w:hAnsi="Arial" w:cs="Arial"/>
                      <w:color w:val="333333"/>
                      <w:sz w:val="18"/>
                      <w:szCs w:val="18"/>
                      <w:lang w:eastAsia="en-IN"/>
                    </w:rPr>
                  </w:pPr>
                  <w:r w:rsidRPr="008728CC">
                    <w:rPr>
                      <w:rFonts w:ascii="Arial" w:eastAsia="Times New Roman" w:hAnsi="Arial" w:cs="Arial"/>
                      <w:color w:val="333333"/>
                      <w:sz w:val="18"/>
                      <w:szCs w:val="18"/>
                      <w:lang w:eastAsia="en-IN"/>
                    </w:rPr>
                    <w:lastRenderedPageBreak/>
                    <w:t>D.</w:t>
                  </w:r>
                </w:p>
              </w:tc>
              <w:tc>
                <w:tcPr>
                  <w:tcW w:w="0" w:type="auto"/>
                  <w:hideMark/>
                </w:tcPr>
                <w:p w:rsidR="008728CC" w:rsidRPr="008728CC" w:rsidRDefault="008728CC" w:rsidP="008728CC">
                  <w:pPr>
                    <w:spacing w:after="240"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lang w:eastAsia="en-IN"/>
                    </w:rPr>
                    <w:t>Recorded DVDs of the CPE teleconferencing programmes are available for sale @ Rs.50/- each (for which request may be sent to the CPE Department of the Institute at E-Mail </w:t>
                  </w:r>
                  <w:hyperlink r:id="rId26" w:tgtFrame="blank" w:history="1">
                    <w:r w:rsidRPr="008728CC">
                      <w:rPr>
                        <w:rFonts w:ascii="Arial" w:eastAsia="Times New Roman" w:hAnsi="Arial" w:cs="Arial"/>
                        <w:b/>
                        <w:bCs/>
                        <w:color w:val="01619B"/>
                        <w:spacing w:val="7"/>
                        <w:sz w:val="18"/>
                        <w:lang w:eastAsia="en-IN"/>
                      </w:rPr>
                      <w:t>cpetele@icai.in</w:t>
                    </w:r>
                  </w:hyperlink>
                  <w:r w:rsidRPr="008728CC">
                    <w:rPr>
                      <w:rFonts w:ascii="Arial" w:eastAsia="Times New Roman" w:hAnsi="Arial" w:cs="Arial"/>
                      <w:b/>
                      <w:bCs/>
                      <w:color w:val="333333"/>
                      <w:sz w:val="18"/>
                      <w:lang w:eastAsia="en-IN"/>
                    </w:rPr>
                    <w:t>).</w:t>
                  </w:r>
                  <w:r w:rsidRPr="008728CC">
                    <w:rPr>
                      <w:rFonts w:ascii="Arial" w:eastAsia="Times New Roman" w:hAnsi="Arial" w:cs="Arial"/>
                      <w:color w:val="333333"/>
                      <w:sz w:val="18"/>
                      <w:lang w:eastAsia="en-IN"/>
                    </w:rPr>
                    <w:t> </w:t>
                  </w:r>
                </w:p>
              </w:tc>
            </w:tr>
          </w:tbl>
          <w:p w:rsidR="008728CC" w:rsidRPr="008728CC" w:rsidRDefault="008728CC" w:rsidP="008728CC">
            <w:pPr>
              <w:spacing w:after="0" w:line="300" w:lineRule="atLeast"/>
              <w:jc w:val="both"/>
              <w:rPr>
                <w:rFonts w:ascii="Arial" w:eastAsia="Times New Roman" w:hAnsi="Arial" w:cs="Arial"/>
                <w:color w:val="333333"/>
                <w:sz w:val="18"/>
                <w:szCs w:val="18"/>
                <w:lang w:eastAsia="en-IN"/>
              </w:rPr>
            </w:pPr>
          </w:p>
        </w:tc>
      </w:tr>
      <w:tr w:rsidR="008728CC" w:rsidRPr="008728CC" w:rsidTr="008728CC">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13800"/>
            </w:tblGrid>
            <w:tr w:rsidR="008728CC" w:rsidRPr="008728CC">
              <w:trPr>
                <w:tblCellSpacing w:w="0" w:type="dxa"/>
                <w:jc w:val="center"/>
              </w:trPr>
              <w:tc>
                <w:tcPr>
                  <w:tcW w:w="0" w:type="auto"/>
                  <w:vAlign w:val="center"/>
                  <w:hideMark/>
                </w:tcPr>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u w:val="single"/>
                      <w:lang w:eastAsia="en-IN"/>
                    </w:rPr>
                    <w:lastRenderedPageBreak/>
                    <w:t>Documents Revised / Issued</w:t>
                  </w:r>
                </w:p>
              </w:tc>
            </w:tr>
            <w:tr w:rsidR="008728CC" w:rsidRPr="008728CC">
              <w:trPr>
                <w:tblCellSpacing w:w="0" w:type="dxa"/>
                <w:jc w:val="center"/>
              </w:trPr>
              <w:tc>
                <w:tcPr>
                  <w:tcW w:w="0" w:type="auto"/>
                  <w:vAlign w:val="center"/>
                  <w:hideMark/>
                </w:tcPr>
                <w:p w:rsidR="008728CC" w:rsidRPr="008728CC" w:rsidRDefault="008728CC" w:rsidP="008728CC">
                  <w:pPr>
                    <w:spacing w:after="0" w:line="255" w:lineRule="atLeast"/>
                    <w:jc w:val="right"/>
                    <w:rPr>
                      <w:rFonts w:ascii="Arial" w:eastAsia="Times New Roman" w:hAnsi="Arial" w:cs="Arial"/>
                      <w:color w:val="333333"/>
                      <w:sz w:val="18"/>
                      <w:szCs w:val="18"/>
                      <w:lang w:eastAsia="en-IN"/>
                    </w:rPr>
                  </w:pPr>
                  <w:hyperlink r:id="rId27" w:history="1">
                    <w:proofErr w:type="gramStart"/>
                    <w:r w:rsidRPr="008728CC">
                      <w:rPr>
                        <w:rFonts w:ascii="Arial" w:eastAsia="Times New Roman" w:hAnsi="Arial" w:cs="Arial"/>
                        <w:b/>
                        <w:bCs/>
                        <w:color w:val="01619B"/>
                        <w:spacing w:val="7"/>
                        <w:sz w:val="18"/>
                        <w:lang w:eastAsia="en-IN"/>
                      </w:rPr>
                      <w:t>more</w:t>
                    </w:r>
                    <w:proofErr w:type="gramEnd"/>
                    <w:r w:rsidRPr="008728CC">
                      <w:rPr>
                        <w:rFonts w:ascii="Arial" w:eastAsia="Times New Roman" w:hAnsi="Arial" w:cs="Arial"/>
                        <w:b/>
                        <w:bCs/>
                        <w:color w:val="01619B"/>
                        <w:spacing w:val="7"/>
                        <w:sz w:val="18"/>
                        <w:lang w:eastAsia="en-IN"/>
                      </w:rPr>
                      <w:t>...</w:t>
                    </w:r>
                  </w:hyperlink>
                </w:p>
              </w:tc>
            </w:tr>
          </w:tbl>
          <w:p w:rsidR="008728CC" w:rsidRPr="008728CC" w:rsidRDefault="008728CC" w:rsidP="008728CC">
            <w:pPr>
              <w:spacing w:after="0" w:line="255" w:lineRule="atLeast"/>
              <w:jc w:val="center"/>
              <w:rPr>
                <w:rFonts w:ascii="Arial" w:eastAsia="Times New Roman" w:hAnsi="Arial" w:cs="Arial"/>
                <w:color w:val="333333"/>
                <w:sz w:val="18"/>
                <w:szCs w:val="18"/>
                <w:lang w:eastAsia="en-IN"/>
              </w:rPr>
            </w:pPr>
          </w:p>
        </w:tc>
      </w:tr>
      <w:tr w:rsidR="008728CC" w:rsidRPr="008728CC" w:rsidTr="008728CC">
        <w:trPr>
          <w:tblCellSpacing w:w="0" w:type="dxa"/>
        </w:trPr>
        <w:tc>
          <w:tcPr>
            <w:tcW w:w="0" w:type="auto"/>
            <w:hideMark/>
          </w:tcPr>
          <w:p w:rsidR="008728CC" w:rsidRPr="008728CC" w:rsidRDefault="008728CC" w:rsidP="008728CC">
            <w:pPr>
              <w:spacing w:after="0" w:line="255" w:lineRule="atLeast"/>
              <w:jc w:val="center"/>
              <w:rPr>
                <w:rFonts w:ascii="Arial" w:eastAsia="Times New Roman" w:hAnsi="Arial" w:cs="Arial"/>
                <w:color w:val="333333"/>
                <w:sz w:val="18"/>
                <w:szCs w:val="18"/>
                <w:lang w:eastAsia="en-IN"/>
              </w:rPr>
            </w:pPr>
            <w:r w:rsidRPr="008728CC">
              <w:rPr>
                <w:rFonts w:ascii="Arial" w:eastAsia="Times New Roman" w:hAnsi="Arial" w:cs="Arial"/>
                <w:b/>
                <w:bCs/>
                <w:color w:val="333333"/>
                <w:sz w:val="18"/>
                <w:szCs w:val="18"/>
                <w:u w:val="single"/>
                <w:lang w:eastAsia="en-IN"/>
              </w:rPr>
              <w:t>Contact Us</w:t>
            </w:r>
            <w:r w:rsidRPr="008728CC">
              <w:rPr>
                <w:rFonts w:ascii="Arial" w:eastAsia="Times New Roman" w:hAnsi="Arial" w:cs="Arial"/>
                <w:color w:val="333333"/>
                <w:sz w:val="18"/>
                <w:szCs w:val="18"/>
                <w:lang w:eastAsia="en-IN"/>
              </w:rPr>
              <w:br/>
              <w:t>Views / Suggestions on CPE - Contact</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t>Queries relating to administrative and operational aspects of CPE - Contact the Secretariat of the CPE Committee</w:t>
            </w:r>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hyperlink r:id="rId28" w:tgtFrame="blank" w:history="1">
              <w:r w:rsidRPr="008728CC">
                <w:rPr>
                  <w:rFonts w:ascii="Arial" w:eastAsia="Times New Roman" w:hAnsi="Arial" w:cs="Arial"/>
                  <w:color w:val="01619B"/>
                  <w:spacing w:val="7"/>
                  <w:sz w:val="18"/>
                  <w:lang w:eastAsia="en-IN"/>
                </w:rPr>
                <w:t>cpehours@icai.in </w:t>
              </w:r>
            </w:hyperlink>
            <w:r w:rsidRPr="008728CC">
              <w:rPr>
                <w:rFonts w:ascii="Arial" w:eastAsia="Times New Roman" w:hAnsi="Arial" w:cs="Arial"/>
                <w:color w:val="333333"/>
                <w:sz w:val="18"/>
                <w:szCs w:val="18"/>
                <w:lang w:eastAsia="en-IN"/>
              </w:rPr>
              <w:br/>
            </w:r>
            <w:hyperlink r:id="rId29" w:tgtFrame="blank" w:history="1">
              <w:r w:rsidRPr="008728CC">
                <w:rPr>
                  <w:rFonts w:ascii="Arial" w:eastAsia="Times New Roman" w:hAnsi="Arial" w:cs="Arial"/>
                  <w:color w:val="01619B"/>
                  <w:spacing w:val="7"/>
                  <w:sz w:val="18"/>
                  <w:lang w:eastAsia="en-IN"/>
                </w:rPr>
                <w:t>cpedadmin@icai.in</w:t>
              </w:r>
            </w:hyperlink>
            <w:r w:rsidRPr="008728CC">
              <w:rPr>
                <w:rFonts w:ascii="Arial" w:eastAsia="Times New Roman" w:hAnsi="Arial" w:cs="Arial"/>
                <w:color w:val="333333"/>
                <w:sz w:val="18"/>
                <w:lang w:eastAsia="en-IN"/>
              </w:rPr>
              <w:t> </w:t>
            </w:r>
            <w:r w:rsidRPr="008728CC">
              <w:rPr>
                <w:rFonts w:ascii="Arial" w:eastAsia="Times New Roman" w:hAnsi="Arial" w:cs="Arial"/>
                <w:color w:val="333333"/>
                <w:sz w:val="18"/>
                <w:szCs w:val="18"/>
                <w:lang w:eastAsia="en-IN"/>
              </w:rPr>
              <w:br/>
            </w:r>
            <w:hyperlink r:id="rId30" w:tgtFrame="blank" w:history="1">
              <w:r w:rsidRPr="008728CC">
                <w:rPr>
                  <w:rFonts w:ascii="Arial" w:eastAsia="Times New Roman" w:hAnsi="Arial" w:cs="Arial"/>
                  <w:color w:val="01619B"/>
                  <w:spacing w:val="7"/>
                  <w:sz w:val="18"/>
                  <w:lang w:eastAsia="en-IN"/>
                </w:rPr>
                <w:t>cpeadmin@icai.in</w:t>
              </w:r>
            </w:hyperlink>
          </w:p>
          <w:p w:rsidR="008728CC" w:rsidRPr="008728CC" w:rsidRDefault="008728CC" w:rsidP="008728CC">
            <w:pPr>
              <w:spacing w:before="100" w:beforeAutospacing="1" w:after="100" w:afterAutospacing="1" w:line="255" w:lineRule="atLeast"/>
              <w:rPr>
                <w:rFonts w:ascii="Arial" w:eastAsia="Times New Roman" w:hAnsi="Arial" w:cs="Arial"/>
                <w:color w:val="333333"/>
                <w:sz w:val="18"/>
                <w:szCs w:val="18"/>
                <w:lang w:eastAsia="en-IN"/>
              </w:rPr>
            </w:pPr>
            <w:r w:rsidRPr="008728CC">
              <w:rPr>
                <w:rFonts w:ascii="Arial" w:eastAsia="Times New Roman" w:hAnsi="Arial" w:cs="Arial"/>
                <w:b/>
                <w:bCs/>
                <w:color w:val="333333"/>
                <w:sz w:val="18"/>
                <w:szCs w:val="18"/>
                <w:lang w:eastAsia="en-IN"/>
              </w:rPr>
              <w:lastRenderedPageBreak/>
              <w:t>The Continuing Professional Education Committee</w:t>
            </w:r>
            <w:r w:rsidRPr="008728CC">
              <w:rPr>
                <w:rFonts w:ascii="Arial" w:eastAsia="Times New Roman" w:hAnsi="Arial" w:cs="Arial"/>
                <w:b/>
                <w:bCs/>
                <w:color w:val="333333"/>
                <w:sz w:val="18"/>
                <w:szCs w:val="18"/>
                <w:lang w:eastAsia="en-IN"/>
              </w:rPr>
              <w:br/>
              <w:t>The Institute of Chartered Accountants of India</w:t>
            </w:r>
            <w:r w:rsidRPr="008728CC">
              <w:rPr>
                <w:rFonts w:ascii="Arial" w:eastAsia="Times New Roman" w:hAnsi="Arial" w:cs="Arial"/>
                <w:b/>
                <w:bCs/>
                <w:color w:val="333333"/>
                <w:sz w:val="18"/>
                <w:szCs w:val="18"/>
                <w:lang w:eastAsia="en-IN"/>
              </w:rPr>
              <w:br/>
              <w:t>ICAI Bhawan</w:t>
            </w:r>
            <w:r w:rsidRPr="008728CC">
              <w:rPr>
                <w:rFonts w:ascii="Arial" w:eastAsia="Times New Roman" w:hAnsi="Arial" w:cs="Arial"/>
                <w:b/>
                <w:bCs/>
                <w:color w:val="333333"/>
                <w:sz w:val="18"/>
                <w:szCs w:val="18"/>
                <w:lang w:eastAsia="en-IN"/>
              </w:rPr>
              <w:br/>
              <w:t>Research Block-First Floor,</w:t>
            </w:r>
            <w:r w:rsidRPr="008728CC">
              <w:rPr>
                <w:rFonts w:ascii="Arial" w:eastAsia="Times New Roman" w:hAnsi="Arial" w:cs="Arial"/>
                <w:b/>
                <w:bCs/>
                <w:color w:val="333333"/>
                <w:sz w:val="18"/>
                <w:szCs w:val="18"/>
                <w:lang w:eastAsia="en-IN"/>
              </w:rPr>
              <w:br/>
              <w:t>A-29, Sector 62</w:t>
            </w:r>
            <w:r w:rsidRPr="008728CC">
              <w:rPr>
                <w:rFonts w:ascii="Arial" w:eastAsia="Times New Roman" w:hAnsi="Arial" w:cs="Arial"/>
                <w:b/>
                <w:bCs/>
                <w:color w:val="333333"/>
                <w:sz w:val="18"/>
                <w:szCs w:val="18"/>
                <w:lang w:eastAsia="en-IN"/>
              </w:rPr>
              <w:br/>
              <w:t>Noida - 201 309</w:t>
            </w:r>
            <w:r w:rsidRPr="008728CC">
              <w:rPr>
                <w:rFonts w:ascii="Arial" w:eastAsia="Times New Roman" w:hAnsi="Arial" w:cs="Arial"/>
                <w:b/>
                <w:bCs/>
                <w:color w:val="333333"/>
                <w:sz w:val="18"/>
                <w:szCs w:val="18"/>
                <w:lang w:eastAsia="en-IN"/>
              </w:rPr>
              <w:br/>
              <w:t>Ph.: 0120-3045957</w:t>
            </w:r>
          </w:p>
        </w:tc>
      </w:tr>
    </w:tbl>
    <w:p w:rsidR="008728CC" w:rsidRDefault="008728CC" w:rsidP="008728CC">
      <w:pPr>
        <w:jc w:val="center"/>
      </w:pPr>
    </w:p>
    <w:p w:rsidR="008728CC" w:rsidRDefault="008728CC" w:rsidP="008728CC">
      <w:pPr>
        <w:jc w:val="center"/>
      </w:pPr>
    </w:p>
    <w:p w:rsidR="008728CC" w:rsidRPr="008728CC" w:rsidRDefault="008728CC" w:rsidP="008728CC">
      <w:pPr>
        <w:jc w:val="center"/>
      </w:pPr>
      <w:hyperlink r:id="rId31" w:history="1">
        <w:r>
          <w:rPr>
            <w:rStyle w:val="Hyperlink"/>
          </w:rPr>
          <w:t>http://www.icai.org/post.html?post_id=962&amp;c_id=54</w:t>
        </w:r>
      </w:hyperlink>
    </w:p>
    <w:sectPr w:rsidR="008728CC" w:rsidRPr="008728CC" w:rsidSect="003F6D5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728CC"/>
    <w:rsid w:val="003F6D5C"/>
    <w:rsid w:val="008728C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D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728C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728CC"/>
    <w:rPr>
      <w:b/>
      <w:bCs/>
    </w:rPr>
  </w:style>
  <w:style w:type="character" w:styleId="Hyperlink">
    <w:name w:val="Hyperlink"/>
    <w:basedOn w:val="DefaultParagraphFont"/>
    <w:uiPriority w:val="99"/>
    <w:semiHidden/>
    <w:unhideWhenUsed/>
    <w:rsid w:val="008728CC"/>
    <w:rPr>
      <w:color w:val="0000FF"/>
      <w:u w:val="single"/>
    </w:rPr>
  </w:style>
  <w:style w:type="character" w:customStyle="1" w:styleId="apple-converted-space">
    <w:name w:val="apple-converted-space"/>
    <w:basedOn w:val="DefaultParagraphFont"/>
    <w:rsid w:val="008728CC"/>
  </w:style>
  <w:style w:type="paragraph" w:styleId="BalloonText">
    <w:name w:val="Balloon Text"/>
    <w:basedOn w:val="Normal"/>
    <w:link w:val="BalloonTextChar"/>
    <w:uiPriority w:val="99"/>
    <w:semiHidden/>
    <w:unhideWhenUsed/>
    <w:rsid w:val="008728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8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259888">
      <w:bodyDiv w:val="1"/>
      <w:marLeft w:val="0"/>
      <w:marRight w:val="0"/>
      <w:marTop w:val="0"/>
      <w:marBottom w:val="0"/>
      <w:divBdr>
        <w:top w:val="none" w:sz="0" w:space="0" w:color="auto"/>
        <w:left w:val="none" w:sz="0" w:space="0" w:color="auto"/>
        <w:bottom w:val="none" w:sz="0" w:space="0" w:color="auto"/>
        <w:right w:val="none" w:sz="0" w:space="0" w:color="auto"/>
      </w:divBdr>
    </w:div>
    <w:div w:id="108941049">
      <w:bodyDiv w:val="1"/>
      <w:marLeft w:val="0"/>
      <w:marRight w:val="0"/>
      <w:marTop w:val="0"/>
      <w:marBottom w:val="0"/>
      <w:divBdr>
        <w:top w:val="none" w:sz="0" w:space="0" w:color="auto"/>
        <w:left w:val="none" w:sz="0" w:space="0" w:color="auto"/>
        <w:bottom w:val="none" w:sz="0" w:space="0" w:color="auto"/>
        <w:right w:val="none" w:sz="0" w:space="0" w:color="auto"/>
      </w:divBdr>
    </w:div>
    <w:div w:id="56730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ai.org/post.html?post_id=1316" TargetMode="External"/><Relationship Id="rId13" Type="http://schemas.openxmlformats.org/officeDocument/2006/relationships/hyperlink" Target="http://www.cpeicai.org/cpeadvisory%20Final-Unstruc.pdf" TargetMode="External"/><Relationship Id="rId18" Type="http://schemas.openxmlformats.org/officeDocument/2006/relationships/hyperlink" Target="http://www.icai.org/post.html?post_id=1310" TargetMode="External"/><Relationship Id="rId26" Type="http://schemas.openxmlformats.org/officeDocument/2006/relationships/hyperlink" Target="mailto:cpetele@icai.in" TargetMode="External"/><Relationship Id="rId3" Type="http://schemas.openxmlformats.org/officeDocument/2006/relationships/webSettings" Target="webSettings.xml"/><Relationship Id="rId21" Type="http://schemas.openxmlformats.org/officeDocument/2006/relationships/hyperlink" Target="http://220.227.161.86/8366dept_cpe_para_granting.pdf" TargetMode="External"/><Relationship Id="rId7" Type="http://schemas.openxmlformats.org/officeDocument/2006/relationships/hyperlink" Target="http://www.icai.org/post.html?post_id=1306" TargetMode="External"/><Relationship Id="rId12" Type="http://schemas.openxmlformats.org/officeDocument/2006/relationships/hyperlink" Target="http://www.cpeicai.org/cpeadvisory%20Final%20-structured%20learning.doc" TargetMode="External"/><Relationship Id="rId17" Type="http://schemas.openxmlformats.org/officeDocument/2006/relationships/hyperlink" Target="http://www.ignouonline.ac.in/Broadcast/" TargetMode="External"/><Relationship Id="rId25" Type="http://schemas.openxmlformats.org/officeDocument/2006/relationships/hyperlink" Target="http://www.cpeicai.org/"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220.227.161.86/26637cpe_calendar2012-13.pdf" TargetMode="External"/><Relationship Id="rId20" Type="http://schemas.openxmlformats.org/officeDocument/2006/relationships/hyperlink" Target="http://www.icai.org/post.html?post_id=1314" TargetMode="External"/><Relationship Id="rId29" Type="http://schemas.openxmlformats.org/officeDocument/2006/relationships/hyperlink" Target="mailto:cpedadmin@icai.in" TargetMode="External"/><Relationship Id="rId1" Type="http://schemas.openxmlformats.org/officeDocument/2006/relationships/styles" Target="styles.xml"/><Relationship Id="rId6" Type="http://schemas.openxmlformats.org/officeDocument/2006/relationships/hyperlink" Target="http://www.cpeicai.org/cpe%20statement%20final.doc" TargetMode="External"/><Relationship Id="rId11" Type="http://schemas.openxmlformats.org/officeDocument/2006/relationships/hyperlink" Target="http://220.227.161.86/8362announ199.pdf" TargetMode="External"/><Relationship Id="rId24" Type="http://schemas.openxmlformats.org/officeDocument/2006/relationships/hyperlink" Target="http://www.cpeicai.org/CPE%20FOR%20THE%20BLOCK%20YEAR%202011-13.doc" TargetMode="External"/><Relationship Id="rId32"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hyperlink" Target="http://www.icai.org/post.html?post_id=7836" TargetMode="External"/><Relationship Id="rId23" Type="http://schemas.openxmlformats.org/officeDocument/2006/relationships/hyperlink" Target="http://www.cpeicai.org/cpehours%20requirements%20for%20various%20catagory%20of%20members%201-1-2011%20to%2031-12-2013.doc" TargetMode="External"/><Relationship Id="rId28" Type="http://schemas.openxmlformats.org/officeDocument/2006/relationships/hyperlink" Target="mailto:cpehours@icai.in" TargetMode="External"/><Relationship Id="rId10" Type="http://schemas.openxmlformats.org/officeDocument/2006/relationships/hyperlink" Target="http://www.icai.org/new_post.html?post_id=8074&amp;c_id=241" TargetMode="External"/><Relationship Id="rId19" Type="http://schemas.openxmlformats.org/officeDocument/2006/relationships/hyperlink" Target="http://220.227.161.86/13262Guidelines%20for%20inviting%20dignitaries.pdf" TargetMode="External"/><Relationship Id="rId31" Type="http://schemas.openxmlformats.org/officeDocument/2006/relationships/hyperlink" Target="http://www.icai.org/post.html?post_id=962&amp;c_id=54" TargetMode="External"/><Relationship Id="rId4" Type="http://schemas.openxmlformats.org/officeDocument/2006/relationships/image" Target="media/image1.jpeg"/><Relationship Id="rId9" Type="http://schemas.openxmlformats.org/officeDocument/2006/relationships/hyperlink" Target="http://www.icai.org/post.html?post_id=1309" TargetMode="External"/><Relationship Id="rId14" Type="http://schemas.openxmlformats.org/officeDocument/2006/relationships/hyperlink" Target="http://www.icai.org/post.html?post_id=7535" TargetMode="External"/><Relationship Id="rId22" Type="http://schemas.openxmlformats.org/officeDocument/2006/relationships/hyperlink" Target="http://www.icai.org/new_post.html?post_id=6919&amp;c_id=219" TargetMode="External"/><Relationship Id="rId27" Type="http://schemas.openxmlformats.org/officeDocument/2006/relationships/hyperlink" Target="http://www.icai.org/post.html?post_id=1304" TargetMode="External"/><Relationship Id="rId30" Type="http://schemas.openxmlformats.org/officeDocument/2006/relationships/hyperlink" Target="mailto:cpeadmin@icai.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3718</Words>
  <Characters>21193</Characters>
  <Application>Microsoft Office Word</Application>
  <DocSecurity>0</DocSecurity>
  <Lines>176</Lines>
  <Paragraphs>49</Paragraphs>
  <ScaleCrop>false</ScaleCrop>
  <Company/>
  <LinksUpToDate>false</LinksUpToDate>
  <CharactersWithSpaces>24862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Anjali</cp:lastModifiedBy>
  <cp:revision>1</cp:revision>
  <dcterms:created xsi:type="dcterms:W3CDTF">2012-09-04T03:04:00Z</dcterms:created>
  <dcterms:modified xsi:type="dcterms:W3CDTF">2012-09-04T03:07:00Z</dcterms:modified>
</cp:coreProperties>
</file>