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343" w:rsidRPr="008D3343" w:rsidRDefault="008D3343" w:rsidP="008D3343">
      <w:pPr>
        <w:shd w:val="clear" w:color="auto" w:fill="FFFFFF"/>
        <w:spacing w:before="240" w:after="240" w:line="288" w:lineRule="atLeast"/>
        <w:jc w:val="center"/>
        <w:outlineLvl w:val="2"/>
        <w:rPr>
          <w:rFonts w:ascii="Arial" w:eastAsia="Times New Roman" w:hAnsi="Arial" w:cs="Arial"/>
          <w:b/>
          <w:bCs/>
          <w:color w:val="000000"/>
          <w:sz w:val="28"/>
          <w:szCs w:val="28"/>
        </w:rPr>
      </w:pPr>
      <w:r w:rsidRPr="008D3343">
        <w:rPr>
          <w:rFonts w:ascii="Arial" w:eastAsia="Times New Roman" w:hAnsi="Arial" w:cs="Arial"/>
          <w:b/>
          <w:bCs/>
          <w:color w:val="000000"/>
          <w:sz w:val="36"/>
          <w:szCs w:val="36"/>
        </w:rPr>
        <w:t>What is RTGS</w:t>
      </w:r>
    </w:p>
    <w:p w:rsidR="008D3343" w:rsidRPr="008D3343" w:rsidRDefault="008D3343" w:rsidP="008D3343">
      <w:pPr>
        <w:pStyle w:val="ListParagraph"/>
        <w:numPr>
          <w:ilvl w:val="0"/>
          <w:numId w:val="1"/>
        </w:numPr>
        <w:spacing w:after="0" w:line="240" w:lineRule="auto"/>
        <w:rPr>
          <w:rFonts w:ascii="Times New Roman" w:eastAsia="Times New Roman" w:hAnsi="Times New Roman" w:cs="Times New Roman"/>
          <w:sz w:val="24"/>
          <w:szCs w:val="24"/>
        </w:rPr>
      </w:pPr>
      <w:r w:rsidRPr="008D3343">
        <w:rPr>
          <w:rFonts w:ascii="Arial" w:eastAsia="Times New Roman" w:hAnsi="Arial" w:cs="Arial"/>
          <w:b/>
          <w:bCs/>
          <w:color w:val="000000"/>
          <w:sz w:val="21"/>
          <w:szCs w:val="21"/>
          <w:u w:val="single"/>
          <w:shd w:val="clear" w:color="auto" w:fill="FFFFFF"/>
        </w:rPr>
        <w:t>Define RTGS</w:t>
      </w:r>
      <w:r w:rsidRPr="008D3343">
        <w:rPr>
          <w:rFonts w:ascii="Arial" w:eastAsia="Times New Roman" w:hAnsi="Arial" w:cs="Arial"/>
          <w:b/>
          <w:bCs/>
          <w:color w:val="000000"/>
          <w:sz w:val="21"/>
          <w:u w:val="single"/>
        </w:rPr>
        <w:t> </w:t>
      </w:r>
      <w:r w:rsidRPr="008D3343">
        <w:rPr>
          <w:rFonts w:ascii="Arial" w:eastAsia="Times New Roman" w:hAnsi="Arial" w:cs="Arial"/>
          <w:color w:val="000000"/>
          <w:sz w:val="21"/>
          <w:szCs w:val="21"/>
          <w:u w:val="single"/>
          <w:shd w:val="clear" w:color="auto" w:fill="FFFFFF"/>
        </w:rPr>
        <w:t>:</w:t>
      </w:r>
      <w:r w:rsidRPr="008D3343">
        <w:rPr>
          <w:rFonts w:ascii="Arial" w:eastAsia="Times New Roman" w:hAnsi="Arial" w:cs="Arial"/>
          <w:color w:val="000000"/>
          <w:sz w:val="21"/>
          <w:szCs w:val="21"/>
          <w:u w:val="single"/>
          <w:shd w:val="clear" w:color="auto" w:fill="FFFFFF"/>
        </w:rPr>
        <w:br/>
      </w:r>
      <w:r w:rsidRPr="008D3343">
        <w:rPr>
          <w:rFonts w:ascii="Arial" w:eastAsia="Times New Roman" w:hAnsi="Arial" w:cs="Arial"/>
          <w:color w:val="000000"/>
          <w:sz w:val="21"/>
          <w:szCs w:val="21"/>
          <w:u w:val="single"/>
          <w:shd w:val="clear" w:color="auto" w:fill="FFFFFF"/>
        </w:rPr>
        <w:br/>
      </w:r>
    </w:p>
    <w:p w:rsidR="008D3343" w:rsidRPr="008D3343" w:rsidRDefault="008D3343" w:rsidP="008D3343">
      <w:pPr>
        <w:shd w:val="clear" w:color="auto" w:fill="FFFFFF"/>
        <w:spacing w:after="0" w:line="288" w:lineRule="atLeast"/>
        <w:rPr>
          <w:rFonts w:ascii="Arial" w:eastAsia="Times New Roman" w:hAnsi="Arial" w:cs="Arial"/>
          <w:color w:val="000000"/>
          <w:sz w:val="21"/>
          <w:szCs w:val="21"/>
        </w:rPr>
      </w:pPr>
      <w:r w:rsidRPr="008D3343">
        <w:rPr>
          <w:rFonts w:ascii="Arial" w:eastAsia="Times New Roman" w:hAnsi="Arial" w:cs="Arial"/>
          <w:color w:val="000000"/>
          <w:sz w:val="21"/>
          <w:szCs w:val="21"/>
        </w:rPr>
        <w:t>The full form of RTGS is "Real Time Gross</w:t>
      </w:r>
      <w:r w:rsidRPr="008D3343">
        <w:rPr>
          <w:rFonts w:ascii="Arial" w:eastAsia="Times New Roman" w:hAnsi="Arial" w:cs="Arial"/>
          <w:color w:val="000000"/>
          <w:sz w:val="21"/>
        </w:rPr>
        <w:t> Settlement</w:t>
      </w:r>
      <w:r w:rsidRPr="008D3343">
        <w:rPr>
          <w:rFonts w:ascii="Arial" w:eastAsia="Times New Roman" w:hAnsi="Arial" w:cs="Arial"/>
          <w:color w:val="000000"/>
          <w:sz w:val="21"/>
          <w:szCs w:val="21"/>
        </w:rPr>
        <w:t>". </w:t>
      </w:r>
      <w:r w:rsidRPr="008D3343">
        <w:rPr>
          <w:rFonts w:ascii="Arial" w:eastAsia="Times New Roman" w:hAnsi="Arial" w:cs="Arial"/>
          <w:color w:val="000000"/>
          <w:sz w:val="21"/>
        </w:rPr>
        <w:t> </w:t>
      </w:r>
      <w:r w:rsidRPr="008D3343">
        <w:rPr>
          <w:rFonts w:ascii="Arial" w:eastAsia="Times New Roman" w:hAnsi="Arial" w:cs="Arial"/>
          <w:color w:val="000000"/>
          <w:sz w:val="21"/>
          <w:szCs w:val="21"/>
        </w:rPr>
        <w:t>  It is a project which is mainly handled by RBI and it</w:t>
      </w:r>
      <w:r w:rsidRPr="008D3343">
        <w:rPr>
          <w:rFonts w:ascii="Arial" w:eastAsia="Times New Roman" w:hAnsi="Arial" w:cs="Arial"/>
          <w:color w:val="000000"/>
          <w:sz w:val="21"/>
        </w:rPr>
        <w:t> can be defined as "the continuous (real-time) settlement of funds transfers individually on an order by order basis (i.e. without netting)".</w:t>
      </w:r>
    </w:p>
    <w:p w:rsidR="008D3343" w:rsidRPr="008D3343" w:rsidRDefault="008D3343" w:rsidP="008D3343">
      <w:pPr>
        <w:shd w:val="clear" w:color="auto" w:fill="FFFFFF"/>
        <w:spacing w:after="0" w:line="288" w:lineRule="atLeast"/>
        <w:rPr>
          <w:rFonts w:ascii="Arial" w:eastAsia="Times New Roman" w:hAnsi="Arial" w:cs="Arial"/>
          <w:color w:val="000000"/>
          <w:sz w:val="21"/>
          <w:szCs w:val="21"/>
        </w:rPr>
      </w:pPr>
      <w:r w:rsidRPr="008D3343">
        <w:rPr>
          <w:rFonts w:ascii="Arial" w:eastAsia="Times New Roman" w:hAnsi="Arial" w:cs="Arial"/>
          <w:color w:val="000000"/>
          <w:sz w:val="21"/>
          <w:szCs w:val="21"/>
        </w:rPr>
        <w:t> </w:t>
      </w:r>
    </w:p>
    <w:p w:rsidR="008D3343" w:rsidRPr="008D3343" w:rsidRDefault="008D3343" w:rsidP="008D3343">
      <w:pPr>
        <w:pStyle w:val="ListParagraph"/>
        <w:numPr>
          <w:ilvl w:val="0"/>
          <w:numId w:val="1"/>
        </w:numPr>
        <w:shd w:val="clear" w:color="auto" w:fill="FFFFFF"/>
        <w:spacing w:after="0" w:line="288" w:lineRule="atLeast"/>
        <w:rPr>
          <w:rFonts w:ascii="Arial" w:eastAsia="Times New Roman" w:hAnsi="Arial" w:cs="Arial"/>
          <w:color w:val="000000"/>
          <w:sz w:val="21"/>
          <w:szCs w:val="21"/>
        </w:rPr>
      </w:pPr>
      <w:r w:rsidRPr="008D3343">
        <w:rPr>
          <w:rFonts w:ascii="Arial" w:eastAsia="Times New Roman" w:hAnsi="Arial" w:cs="Arial"/>
          <w:b/>
          <w:bCs/>
          <w:color w:val="000000"/>
          <w:sz w:val="21"/>
        </w:rPr>
        <w:t xml:space="preserve">What Do We mean by Real </w:t>
      </w:r>
      <w:proofErr w:type="gramStart"/>
      <w:r w:rsidRPr="008D3343">
        <w:rPr>
          <w:rFonts w:ascii="Arial" w:eastAsia="Times New Roman" w:hAnsi="Arial" w:cs="Arial"/>
          <w:b/>
          <w:bCs/>
          <w:color w:val="000000"/>
          <w:sz w:val="21"/>
        </w:rPr>
        <w:t>Time ?</w:t>
      </w:r>
      <w:proofErr w:type="gramEnd"/>
      <w:r w:rsidRPr="008D3343">
        <w:rPr>
          <w:rFonts w:ascii="Arial" w:eastAsia="Times New Roman" w:hAnsi="Arial" w:cs="Arial"/>
          <w:b/>
          <w:bCs/>
          <w:color w:val="000000"/>
          <w:sz w:val="21"/>
        </w:rPr>
        <w:t xml:space="preserve"> What is the meaning of Gross </w:t>
      </w:r>
      <w:proofErr w:type="gramStart"/>
      <w:r w:rsidRPr="008D3343">
        <w:rPr>
          <w:rFonts w:ascii="Arial" w:eastAsia="Times New Roman" w:hAnsi="Arial" w:cs="Arial"/>
          <w:b/>
          <w:bCs/>
          <w:color w:val="000000"/>
          <w:sz w:val="21"/>
        </w:rPr>
        <w:t>Settlement ?</w:t>
      </w:r>
      <w:proofErr w:type="gramEnd"/>
    </w:p>
    <w:p w:rsidR="008D3343" w:rsidRPr="008D3343" w:rsidRDefault="008D3343" w:rsidP="008D3343">
      <w:pPr>
        <w:shd w:val="clear" w:color="auto" w:fill="FFFFFF"/>
        <w:spacing w:after="0" w:line="288" w:lineRule="atLeast"/>
        <w:rPr>
          <w:rFonts w:ascii="Arial" w:eastAsia="Times New Roman" w:hAnsi="Arial" w:cs="Arial"/>
          <w:color w:val="000000"/>
          <w:sz w:val="21"/>
          <w:szCs w:val="21"/>
        </w:rPr>
      </w:pPr>
      <w:r w:rsidRPr="008D3343">
        <w:rPr>
          <w:rFonts w:ascii="Arial" w:eastAsia="Times New Roman" w:hAnsi="Arial" w:cs="Arial"/>
          <w:color w:val="000000"/>
          <w:sz w:val="21"/>
        </w:rPr>
        <w:t>Here the words 'Real Time' means that</w:t>
      </w:r>
      <w:proofErr w:type="gramStart"/>
      <w:r w:rsidRPr="008D3343">
        <w:rPr>
          <w:rFonts w:ascii="Arial" w:eastAsia="Times New Roman" w:hAnsi="Arial" w:cs="Arial"/>
          <w:color w:val="000000"/>
          <w:sz w:val="21"/>
        </w:rPr>
        <w:t>  the</w:t>
      </w:r>
      <w:proofErr w:type="gramEnd"/>
      <w:r w:rsidRPr="008D3343">
        <w:rPr>
          <w:rFonts w:ascii="Arial" w:eastAsia="Times New Roman" w:hAnsi="Arial" w:cs="Arial"/>
          <w:color w:val="000000"/>
          <w:sz w:val="21"/>
        </w:rPr>
        <w:t xml:space="preserve"> processing of instructions is done at the time they are received itself, rather than at some later time.    On the other hand 'Gross Settlement' means the settlement of funds transfer instructions occurs individually (on an instruction by instruction basis).   The settlement of funds actually takes place in the books of RBI and thus the payments are considered as final and irrevocable. </w:t>
      </w:r>
    </w:p>
    <w:p w:rsidR="008D3343" w:rsidRPr="008D3343" w:rsidRDefault="008D3343" w:rsidP="008D3343">
      <w:pPr>
        <w:shd w:val="clear" w:color="auto" w:fill="FFFFFF"/>
        <w:spacing w:after="0" w:line="288" w:lineRule="atLeast"/>
        <w:rPr>
          <w:rFonts w:ascii="Arial" w:eastAsia="Times New Roman" w:hAnsi="Arial" w:cs="Arial"/>
          <w:color w:val="000000"/>
          <w:sz w:val="21"/>
          <w:szCs w:val="21"/>
        </w:rPr>
      </w:pPr>
      <w:r w:rsidRPr="008D3343">
        <w:rPr>
          <w:rFonts w:ascii="Arial" w:eastAsia="Times New Roman" w:hAnsi="Arial" w:cs="Arial"/>
          <w:color w:val="000000"/>
          <w:sz w:val="21"/>
          <w:szCs w:val="21"/>
        </w:rPr>
        <w:t> </w:t>
      </w:r>
    </w:p>
    <w:p w:rsidR="008D3343" w:rsidRPr="008D3343" w:rsidRDefault="008D3343" w:rsidP="008D3343">
      <w:pPr>
        <w:pStyle w:val="ListParagraph"/>
        <w:numPr>
          <w:ilvl w:val="0"/>
          <w:numId w:val="1"/>
        </w:numPr>
        <w:shd w:val="clear" w:color="auto" w:fill="FFFFFF"/>
        <w:spacing w:after="0" w:line="288" w:lineRule="atLeast"/>
        <w:rPr>
          <w:rFonts w:ascii="Arial" w:eastAsia="Times New Roman" w:hAnsi="Arial" w:cs="Arial"/>
          <w:color w:val="000000"/>
          <w:sz w:val="21"/>
          <w:szCs w:val="21"/>
        </w:rPr>
      </w:pPr>
      <w:r w:rsidRPr="008D3343">
        <w:rPr>
          <w:rFonts w:ascii="Arial" w:eastAsia="Times New Roman" w:hAnsi="Arial" w:cs="Arial"/>
          <w:b/>
          <w:bCs/>
          <w:color w:val="000000"/>
          <w:sz w:val="21"/>
        </w:rPr>
        <w:t>What is the difference between RTGS and NEFT (National Electronic Fund Transfer</w:t>
      </w:r>
      <w:proofErr w:type="gramStart"/>
      <w:r w:rsidRPr="008D3343">
        <w:rPr>
          <w:rFonts w:ascii="Arial" w:eastAsia="Times New Roman" w:hAnsi="Arial" w:cs="Arial"/>
          <w:b/>
          <w:bCs/>
          <w:color w:val="000000"/>
          <w:sz w:val="21"/>
        </w:rPr>
        <w:t>) ?</w:t>
      </w:r>
      <w:proofErr w:type="gramEnd"/>
    </w:p>
    <w:p w:rsidR="008D3343" w:rsidRPr="008D3343" w:rsidRDefault="008D3343" w:rsidP="008D3343">
      <w:pPr>
        <w:shd w:val="clear" w:color="auto" w:fill="FFFFFF"/>
        <w:spacing w:after="0" w:line="288" w:lineRule="atLeast"/>
        <w:rPr>
          <w:rFonts w:ascii="Arial" w:eastAsia="Times New Roman" w:hAnsi="Arial" w:cs="Arial"/>
          <w:color w:val="000000"/>
          <w:sz w:val="21"/>
          <w:szCs w:val="21"/>
        </w:rPr>
      </w:pPr>
      <w:r w:rsidRPr="008D3343">
        <w:rPr>
          <w:rFonts w:ascii="Arial" w:eastAsia="Times New Roman" w:hAnsi="Arial" w:cs="Arial"/>
          <w:color w:val="000000"/>
          <w:sz w:val="21"/>
          <w:szCs w:val="21"/>
        </w:rPr>
        <w:t> </w:t>
      </w:r>
    </w:p>
    <w:p w:rsidR="008D3343" w:rsidRPr="008D3343" w:rsidRDefault="008D3343" w:rsidP="008D3343">
      <w:pPr>
        <w:spacing w:after="0" w:line="253" w:lineRule="atLeast"/>
        <w:rPr>
          <w:rFonts w:ascii="Arial" w:eastAsia="Times New Roman" w:hAnsi="Arial" w:cs="Arial"/>
          <w:color w:val="000000"/>
          <w:sz w:val="21"/>
          <w:szCs w:val="21"/>
          <w:shd w:val="clear" w:color="auto" w:fill="FFFFFF"/>
        </w:rPr>
      </w:pPr>
      <w:r w:rsidRPr="008D3343">
        <w:rPr>
          <w:rFonts w:ascii="Arial" w:eastAsia="Times New Roman" w:hAnsi="Arial" w:cs="Arial"/>
          <w:color w:val="000000"/>
          <w:sz w:val="21"/>
        </w:rPr>
        <w:t>NEFT is another</w:t>
      </w:r>
      <w:proofErr w:type="gramStart"/>
      <w:r w:rsidRPr="008D3343">
        <w:rPr>
          <w:rFonts w:ascii="Arial" w:eastAsia="Times New Roman" w:hAnsi="Arial" w:cs="Arial"/>
          <w:color w:val="000000"/>
          <w:sz w:val="21"/>
        </w:rPr>
        <w:t>  electronic</w:t>
      </w:r>
      <w:proofErr w:type="gramEnd"/>
      <w:r w:rsidRPr="008D3343">
        <w:rPr>
          <w:rFonts w:ascii="Arial" w:eastAsia="Times New Roman" w:hAnsi="Arial" w:cs="Arial"/>
          <w:color w:val="000000"/>
          <w:sz w:val="21"/>
        </w:rPr>
        <w:t xml:space="preserve"> fund transfer system.   However, NEFT operates on a Deferred Net Settlement (DNS) basis rather than on real time basis.   Thus, under NEFT transactions</w:t>
      </w:r>
      <w:proofErr w:type="gramStart"/>
      <w:r w:rsidRPr="008D3343">
        <w:rPr>
          <w:rFonts w:ascii="Arial" w:eastAsia="Times New Roman" w:hAnsi="Arial" w:cs="Arial"/>
          <w:color w:val="000000"/>
          <w:sz w:val="21"/>
        </w:rPr>
        <w:t>  are</w:t>
      </w:r>
      <w:proofErr w:type="gramEnd"/>
      <w:r w:rsidRPr="008D3343">
        <w:rPr>
          <w:rFonts w:ascii="Arial" w:eastAsia="Times New Roman" w:hAnsi="Arial" w:cs="Arial"/>
          <w:color w:val="000000"/>
          <w:sz w:val="21"/>
        </w:rPr>
        <w:t xml:space="preserve"> settled in </w:t>
      </w:r>
      <w:proofErr w:type="spellStart"/>
      <w:r w:rsidRPr="008D3343">
        <w:rPr>
          <w:rFonts w:ascii="Arial" w:eastAsia="Times New Roman" w:hAnsi="Arial" w:cs="Arial"/>
          <w:color w:val="000000"/>
          <w:sz w:val="21"/>
        </w:rPr>
        <w:t>in</w:t>
      </w:r>
      <w:proofErr w:type="spellEnd"/>
      <w:r w:rsidRPr="008D3343">
        <w:rPr>
          <w:rFonts w:ascii="Arial" w:eastAsia="Times New Roman" w:hAnsi="Arial" w:cs="Arial"/>
          <w:color w:val="000000"/>
          <w:sz w:val="21"/>
        </w:rPr>
        <w:t xml:space="preserve"> batches.    Under DNS, the settlement takes place with all transactions received till the particular cut-off time and all such transactions are also netted (i.e. payable and receivables and netted).   RBI operates NEFT  in hourly batches  (RBI can change the timing of settlement of batches with prior intimation to banks) for example   there are eleven settlements from 9 am to 7 pm on week days and five settlements from 9 am to 1 pm on Saturdays under NEFT.   Any transaction initiated after a designated settlement time would have to wait till the next designated settlement time.  On the other hand in RTGS,</w:t>
      </w:r>
      <w:proofErr w:type="gramStart"/>
      <w:r w:rsidRPr="008D3343">
        <w:rPr>
          <w:rFonts w:ascii="Arial" w:eastAsia="Times New Roman" w:hAnsi="Arial" w:cs="Arial"/>
          <w:color w:val="000000"/>
          <w:sz w:val="21"/>
        </w:rPr>
        <w:t>  transactions</w:t>
      </w:r>
      <w:proofErr w:type="gramEnd"/>
      <w:r w:rsidRPr="008D3343">
        <w:rPr>
          <w:rFonts w:ascii="Arial" w:eastAsia="Times New Roman" w:hAnsi="Arial" w:cs="Arial"/>
          <w:color w:val="000000"/>
          <w:sz w:val="21"/>
        </w:rPr>
        <w:t xml:space="preserve"> are processed continuously throughout the RTGS business hours.</w:t>
      </w:r>
    </w:p>
    <w:p w:rsidR="008D3343" w:rsidRPr="008D3343" w:rsidRDefault="008D3343" w:rsidP="008D3343">
      <w:pPr>
        <w:spacing w:after="0" w:line="288" w:lineRule="atLeast"/>
        <w:rPr>
          <w:rFonts w:ascii="Arial" w:eastAsia="Times New Roman" w:hAnsi="Arial" w:cs="Arial"/>
          <w:color w:val="000000"/>
          <w:sz w:val="21"/>
          <w:szCs w:val="21"/>
          <w:shd w:val="clear" w:color="auto" w:fill="FFFFFF"/>
        </w:rPr>
      </w:pPr>
      <w:r w:rsidRPr="008D3343">
        <w:rPr>
          <w:rFonts w:ascii="Arial" w:eastAsia="Times New Roman" w:hAnsi="Arial" w:cs="Arial"/>
          <w:color w:val="000000"/>
          <w:sz w:val="21"/>
          <w:szCs w:val="21"/>
          <w:shd w:val="clear" w:color="auto" w:fill="FFFFFF"/>
        </w:rPr>
        <w:t> </w:t>
      </w:r>
    </w:p>
    <w:p w:rsidR="008D3343" w:rsidRPr="008D3343" w:rsidRDefault="008D3343" w:rsidP="008D3343">
      <w:pPr>
        <w:pStyle w:val="ListParagraph"/>
        <w:numPr>
          <w:ilvl w:val="0"/>
          <w:numId w:val="1"/>
        </w:numPr>
        <w:spacing w:after="0" w:line="288" w:lineRule="atLeast"/>
        <w:rPr>
          <w:rFonts w:ascii="Arial" w:eastAsia="Times New Roman" w:hAnsi="Arial" w:cs="Arial"/>
          <w:color w:val="000000"/>
          <w:sz w:val="21"/>
          <w:szCs w:val="21"/>
          <w:shd w:val="clear" w:color="auto" w:fill="FFFFFF"/>
        </w:rPr>
      </w:pPr>
      <w:r w:rsidRPr="008D3343">
        <w:rPr>
          <w:rFonts w:ascii="Arial" w:eastAsia="Times New Roman" w:hAnsi="Arial" w:cs="Arial"/>
          <w:b/>
          <w:bCs/>
          <w:color w:val="000000"/>
          <w:sz w:val="21"/>
        </w:rPr>
        <w:t xml:space="preserve">What is the minimum amount that can be transferred through </w:t>
      </w:r>
      <w:proofErr w:type="gramStart"/>
      <w:r w:rsidRPr="008D3343">
        <w:rPr>
          <w:rFonts w:ascii="Arial" w:eastAsia="Times New Roman" w:hAnsi="Arial" w:cs="Arial"/>
          <w:b/>
          <w:bCs/>
          <w:color w:val="000000"/>
          <w:sz w:val="21"/>
        </w:rPr>
        <w:t>RTGS ? </w:t>
      </w:r>
      <w:proofErr w:type="gramEnd"/>
      <w:r w:rsidRPr="008D3343">
        <w:rPr>
          <w:rFonts w:ascii="Arial" w:eastAsia="Times New Roman" w:hAnsi="Arial" w:cs="Arial"/>
          <w:b/>
          <w:bCs/>
          <w:color w:val="000000"/>
          <w:sz w:val="21"/>
        </w:rPr>
        <w:t xml:space="preserve"> Is there any upper limit for transfer of funds under RTGS?</w:t>
      </w:r>
    </w:p>
    <w:p w:rsidR="008D3343" w:rsidRPr="008D3343" w:rsidRDefault="008D3343" w:rsidP="008D3343">
      <w:pPr>
        <w:spacing w:after="0" w:line="288" w:lineRule="atLeast"/>
        <w:rPr>
          <w:rFonts w:ascii="Arial" w:eastAsia="Times New Roman" w:hAnsi="Arial" w:cs="Arial"/>
          <w:color w:val="000000"/>
          <w:sz w:val="21"/>
          <w:szCs w:val="21"/>
          <w:shd w:val="clear" w:color="auto" w:fill="FFFFFF"/>
        </w:rPr>
      </w:pPr>
      <w:r w:rsidRPr="008D3343">
        <w:rPr>
          <w:rFonts w:ascii="Arial" w:eastAsia="Times New Roman" w:hAnsi="Arial" w:cs="Arial"/>
          <w:color w:val="000000"/>
          <w:sz w:val="21"/>
          <w:szCs w:val="21"/>
          <w:shd w:val="clear" w:color="auto" w:fill="FFFFFF"/>
        </w:rPr>
        <w:t> </w:t>
      </w:r>
    </w:p>
    <w:p w:rsidR="008D3343" w:rsidRPr="008D3343" w:rsidRDefault="008D3343" w:rsidP="008D3343">
      <w:pPr>
        <w:spacing w:after="0" w:line="288" w:lineRule="atLeast"/>
        <w:rPr>
          <w:rFonts w:ascii="Arial" w:eastAsia="Times New Roman" w:hAnsi="Arial" w:cs="Arial"/>
          <w:color w:val="000000"/>
          <w:sz w:val="21"/>
          <w:szCs w:val="21"/>
          <w:shd w:val="clear" w:color="auto" w:fill="FFFFFF"/>
        </w:rPr>
      </w:pPr>
      <w:r w:rsidRPr="008D3343">
        <w:rPr>
          <w:rFonts w:ascii="Arial" w:eastAsia="Times New Roman" w:hAnsi="Arial" w:cs="Arial"/>
          <w:color w:val="000000"/>
          <w:sz w:val="21"/>
        </w:rPr>
        <w:t xml:space="preserve">Under RTGS, the minimum amount that can be remitted is Rs 2 </w:t>
      </w:r>
      <w:proofErr w:type="spellStart"/>
      <w:r w:rsidRPr="008D3343">
        <w:rPr>
          <w:rFonts w:ascii="Arial" w:eastAsia="Times New Roman" w:hAnsi="Arial" w:cs="Arial"/>
          <w:color w:val="000000"/>
          <w:sz w:val="21"/>
        </w:rPr>
        <w:t>lakh</w:t>
      </w:r>
      <w:proofErr w:type="spellEnd"/>
      <w:r w:rsidRPr="008D3343">
        <w:rPr>
          <w:rFonts w:ascii="Arial" w:eastAsia="Times New Roman" w:hAnsi="Arial" w:cs="Arial"/>
          <w:color w:val="000000"/>
          <w:sz w:val="21"/>
        </w:rPr>
        <w:t xml:space="preserve"> because RTGS is meant only for high value transactions.   However, there is no maximum limit or upper limit for transfer of funds through RTGS.  </w:t>
      </w:r>
    </w:p>
    <w:p w:rsidR="008D3343" w:rsidRPr="008D3343" w:rsidRDefault="008D3343" w:rsidP="008D3343">
      <w:pPr>
        <w:spacing w:after="0" w:line="288" w:lineRule="atLeast"/>
        <w:rPr>
          <w:rFonts w:ascii="Arial" w:eastAsia="Times New Roman" w:hAnsi="Arial" w:cs="Arial"/>
          <w:color w:val="000000"/>
          <w:sz w:val="21"/>
          <w:szCs w:val="21"/>
          <w:shd w:val="clear" w:color="auto" w:fill="FFFFFF"/>
        </w:rPr>
      </w:pPr>
      <w:r w:rsidRPr="008D3343">
        <w:rPr>
          <w:rFonts w:ascii="Arial" w:eastAsia="Times New Roman" w:hAnsi="Arial" w:cs="Arial"/>
          <w:color w:val="000000"/>
          <w:sz w:val="21"/>
          <w:szCs w:val="21"/>
          <w:shd w:val="clear" w:color="auto" w:fill="FFFFFF"/>
        </w:rPr>
        <w:t> </w:t>
      </w:r>
    </w:p>
    <w:p w:rsidR="008D3343" w:rsidRPr="008D3343" w:rsidRDefault="008D3343" w:rsidP="008D3343">
      <w:pPr>
        <w:pStyle w:val="ListParagraph"/>
        <w:numPr>
          <w:ilvl w:val="0"/>
          <w:numId w:val="1"/>
        </w:numPr>
        <w:spacing w:after="0" w:line="288" w:lineRule="atLeast"/>
        <w:rPr>
          <w:rFonts w:ascii="Arial" w:eastAsia="Times New Roman" w:hAnsi="Arial" w:cs="Arial"/>
          <w:color w:val="000000"/>
          <w:sz w:val="21"/>
          <w:szCs w:val="21"/>
          <w:shd w:val="clear" w:color="auto" w:fill="FFFFFF"/>
        </w:rPr>
      </w:pPr>
      <w:r w:rsidRPr="008D3343">
        <w:rPr>
          <w:rFonts w:ascii="Arial" w:eastAsia="Times New Roman" w:hAnsi="Arial" w:cs="Arial"/>
          <w:b/>
          <w:bCs/>
          <w:color w:val="000000"/>
          <w:sz w:val="21"/>
        </w:rPr>
        <w:t xml:space="preserve">How much time it takes to transfer the funds through </w:t>
      </w:r>
      <w:proofErr w:type="gramStart"/>
      <w:r w:rsidRPr="008D3343">
        <w:rPr>
          <w:rFonts w:ascii="Arial" w:eastAsia="Times New Roman" w:hAnsi="Arial" w:cs="Arial"/>
          <w:b/>
          <w:bCs/>
          <w:color w:val="000000"/>
          <w:sz w:val="21"/>
        </w:rPr>
        <w:t>RTGS ? </w:t>
      </w:r>
      <w:proofErr w:type="gramEnd"/>
      <w:r w:rsidRPr="008D3343">
        <w:rPr>
          <w:rFonts w:ascii="Arial" w:eastAsia="Times New Roman" w:hAnsi="Arial" w:cs="Arial"/>
          <w:b/>
          <w:bCs/>
          <w:color w:val="000000"/>
          <w:sz w:val="21"/>
        </w:rPr>
        <w:t xml:space="preserve"> I do not see that </w:t>
      </w:r>
      <w:proofErr w:type="spellStart"/>
      <w:r w:rsidRPr="008D3343">
        <w:rPr>
          <w:rFonts w:ascii="Arial" w:eastAsia="Times New Roman" w:hAnsi="Arial" w:cs="Arial"/>
          <w:b/>
          <w:bCs/>
          <w:color w:val="000000"/>
          <w:sz w:val="21"/>
        </w:rPr>
        <w:t>tranfer</w:t>
      </w:r>
      <w:proofErr w:type="spellEnd"/>
      <w:r w:rsidRPr="008D3343">
        <w:rPr>
          <w:rFonts w:ascii="Arial" w:eastAsia="Times New Roman" w:hAnsi="Arial" w:cs="Arial"/>
          <w:b/>
          <w:bCs/>
          <w:color w:val="000000"/>
          <w:sz w:val="21"/>
        </w:rPr>
        <w:t xml:space="preserve"> takes place on real time </w:t>
      </w:r>
      <w:proofErr w:type="gramStart"/>
      <w:r w:rsidRPr="008D3343">
        <w:rPr>
          <w:rFonts w:ascii="Arial" w:eastAsia="Times New Roman" w:hAnsi="Arial" w:cs="Arial"/>
          <w:b/>
          <w:bCs/>
          <w:color w:val="000000"/>
          <w:sz w:val="21"/>
        </w:rPr>
        <w:t>basis ?</w:t>
      </w:r>
      <w:proofErr w:type="gramEnd"/>
    </w:p>
    <w:p w:rsidR="008D3343" w:rsidRPr="008D3343" w:rsidRDefault="008D3343" w:rsidP="008D3343">
      <w:pPr>
        <w:shd w:val="clear" w:color="auto" w:fill="FFFFFF"/>
        <w:spacing w:after="0" w:line="253" w:lineRule="atLeast"/>
        <w:rPr>
          <w:rFonts w:ascii="Arial" w:eastAsia="Times New Roman" w:hAnsi="Arial" w:cs="Arial"/>
          <w:color w:val="000000"/>
          <w:sz w:val="21"/>
          <w:szCs w:val="21"/>
        </w:rPr>
      </w:pPr>
      <w:r w:rsidRPr="008D3343">
        <w:rPr>
          <w:rFonts w:ascii="Arial" w:eastAsia="Times New Roman" w:hAnsi="Arial" w:cs="Arial"/>
          <w:color w:val="000000"/>
          <w:sz w:val="21"/>
        </w:rPr>
        <w:t>In terms of the procedure as laid down by RBI,</w:t>
      </w:r>
      <w:proofErr w:type="gramStart"/>
      <w:r w:rsidRPr="008D3343">
        <w:rPr>
          <w:rFonts w:ascii="Arial" w:eastAsia="Times New Roman" w:hAnsi="Arial" w:cs="Arial"/>
          <w:color w:val="000000"/>
          <w:sz w:val="21"/>
        </w:rPr>
        <w:t>  the</w:t>
      </w:r>
      <w:proofErr w:type="gramEnd"/>
      <w:r w:rsidRPr="008D3343">
        <w:rPr>
          <w:rFonts w:ascii="Arial" w:eastAsia="Times New Roman" w:hAnsi="Arial" w:cs="Arial"/>
          <w:color w:val="000000"/>
          <w:sz w:val="21"/>
        </w:rPr>
        <w:t xml:space="preserve"> beneficiary branches are expected to receive the funds on real time basis i.e.  </w:t>
      </w:r>
      <w:proofErr w:type="gramStart"/>
      <w:r w:rsidRPr="008D3343">
        <w:rPr>
          <w:rFonts w:ascii="Arial" w:eastAsia="Times New Roman" w:hAnsi="Arial" w:cs="Arial"/>
          <w:color w:val="000000"/>
          <w:sz w:val="21"/>
        </w:rPr>
        <w:t>as</w:t>
      </w:r>
      <w:proofErr w:type="gramEnd"/>
      <w:r w:rsidRPr="008D3343">
        <w:rPr>
          <w:rFonts w:ascii="Arial" w:eastAsia="Times New Roman" w:hAnsi="Arial" w:cs="Arial"/>
          <w:color w:val="000000"/>
          <w:sz w:val="21"/>
        </w:rPr>
        <w:t xml:space="preserve"> soon as funds are transferred by the remitting bank.  However, there are delays due to processing at the remitting and receiving bank.   RBI has allowed the beneficiary banks to credit the beneficiary's account within two hours of receiving the funds transfer message.   Thus, we do not see the transfers on real time basis and there are some delays.   It is hoped that slowly this time will get reduced as more and bank and branches improve their internal transfer systems.</w:t>
      </w:r>
    </w:p>
    <w:p w:rsidR="008D3343" w:rsidRPr="008D3343" w:rsidRDefault="008D3343" w:rsidP="008D3343">
      <w:pPr>
        <w:shd w:val="clear" w:color="auto" w:fill="FFFFFF"/>
        <w:spacing w:after="0" w:line="253" w:lineRule="atLeast"/>
        <w:rPr>
          <w:rFonts w:ascii="Arial" w:eastAsia="Times New Roman" w:hAnsi="Arial" w:cs="Arial"/>
          <w:color w:val="000000"/>
          <w:sz w:val="21"/>
          <w:szCs w:val="21"/>
        </w:rPr>
      </w:pPr>
      <w:r w:rsidRPr="008D3343">
        <w:rPr>
          <w:rFonts w:ascii="Arial" w:eastAsia="Times New Roman" w:hAnsi="Arial" w:cs="Arial"/>
          <w:color w:val="000000"/>
          <w:sz w:val="21"/>
          <w:szCs w:val="21"/>
        </w:rPr>
        <w:t> </w:t>
      </w:r>
    </w:p>
    <w:p w:rsidR="008D3343" w:rsidRPr="008D3343" w:rsidRDefault="008D3343" w:rsidP="008D3343">
      <w:pPr>
        <w:pStyle w:val="ListParagraph"/>
        <w:numPr>
          <w:ilvl w:val="0"/>
          <w:numId w:val="1"/>
        </w:numPr>
        <w:shd w:val="clear" w:color="auto" w:fill="FFFFFF"/>
        <w:spacing w:after="0" w:line="253" w:lineRule="atLeast"/>
        <w:rPr>
          <w:rFonts w:ascii="Arial" w:eastAsia="Times New Roman" w:hAnsi="Arial" w:cs="Arial"/>
          <w:color w:val="000000"/>
          <w:sz w:val="21"/>
          <w:szCs w:val="21"/>
        </w:rPr>
      </w:pPr>
      <w:r w:rsidRPr="008D3343">
        <w:rPr>
          <w:rFonts w:ascii="Arial" w:eastAsia="Times New Roman" w:hAnsi="Arial" w:cs="Arial"/>
          <w:b/>
          <w:bCs/>
          <w:color w:val="000000"/>
          <w:sz w:val="21"/>
        </w:rPr>
        <w:lastRenderedPageBreak/>
        <w:t xml:space="preserve">What are timings for remitting of funds through </w:t>
      </w:r>
      <w:proofErr w:type="gramStart"/>
      <w:r w:rsidRPr="008D3343">
        <w:rPr>
          <w:rFonts w:ascii="Arial" w:eastAsia="Times New Roman" w:hAnsi="Arial" w:cs="Arial"/>
          <w:b/>
          <w:bCs/>
          <w:color w:val="000000"/>
          <w:sz w:val="21"/>
        </w:rPr>
        <w:t>RTGS ?</w:t>
      </w:r>
      <w:proofErr w:type="gramEnd"/>
    </w:p>
    <w:p w:rsidR="008D3343" w:rsidRPr="008D3343" w:rsidRDefault="008D3343" w:rsidP="008D3343">
      <w:pPr>
        <w:shd w:val="clear" w:color="auto" w:fill="FFFFFF"/>
        <w:spacing w:after="0" w:line="253" w:lineRule="atLeast"/>
        <w:rPr>
          <w:rFonts w:ascii="Arial" w:eastAsia="Times New Roman" w:hAnsi="Arial" w:cs="Arial"/>
          <w:color w:val="000000"/>
          <w:sz w:val="21"/>
          <w:szCs w:val="21"/>
        </w:rPr>
      </w:pPr>
      <w:r w:rsidRPr="008D3343">
        <w:rPr>
          <w:rFonts w:ascii="Arial" w:eastAsia="Times New Roman" w:hAnsi="Arial" w:cs="Arial"/>
          <w:color w:val="000000"/>
          <w:sz w:val="21"/>
        </w:rPr>
        <w:t>RBI keeps its</w:t>
      </w:r>
      <w:proofErr w:type="gramStart"/>
      <w:r w:rsidRPr="008D3343">
        <w:rPr>
          <w:rFonts w:ascii="Arial" w:eastAsia="Times New Roman" w:hAnsi="Arial" w:cs="Arial"/>
          <w:color w:val="000000"/>
          <w:sz w:val="21"/>
        </w:rPr>
        <w:t>  RTGS</w:t>
      </w:r>
      <w:proofErr w:type="gramEnd"/>
      <w:r w:rsidRPr="008D3343">
        <w:rPr>
          <w:rFonts w:ascii="Arial" w:eastAsia="Times New Roman" w:hAnsi="Arial" w:cs="Arial"/>
          <w:color w:val="000000"/>
          <w:sz w:val="21"/>
        </w:rPr>
        <w:t xml:space="preserve"> service window for customer's transactions from 9.00 hours to 16.30 hours on week days and from 9.00 hours to 13.30 hours on Saturdays for settlement at the RBI end.   (RBI can changes these business hours after giving due notice to Banks).  However, the actual timings that banks follow vary depending on the customer timings of the bank branches and cushion kept by branches for sending the message to RBI.</w:t>
      </w:r>
    </w:p>
    <w:p w:rsidR="008D3343" w:rsidRPr="008D3343" w:rsidRDefault="008D3343" w:rsidP="008D3343">
      <w:pPr>
        <w:pStyle w:val="ListParagraph"/>
        <w:numPr>
          <w:ilvl w:val="0"/>
          <w:numId w:val="1"/>
        </w:numPr>
        <w:shd w:val="clear" w:color="auto" w:fill="FFFFFF"/>
        <w:spacing w:after="0" w:line="253" w:lineRule="atLeast"/>
        <w:rPr>
          <w:rFonts w:ascii="Arial" w:eastAsia="Times New Roman" w:hAnsi="Arial" w:cs="Arial"/>
          <w:color w:val="000000"/>
          <w:sz w:val="21"/>
          <w:szCs w:val="21"/>
        </w:rPr>
      </w:pPr>
      <w:r w:rsidRPr="008D3343">
        <w:rPr>
          <w:rFonts w:ascii="Arial" w:eastAsia="Times New Roman" w:hAnsi="Arial" w:cs="Arial"/>
          <w:b/>
          <w:bCs/>
          <w:color w:val="000000"/>
          <w:sz w:val="21"/>
        </w:rPr>
        <w:t>Where can I fund IFSC code?</w:t>
      </w:r>
    </w:p>
    <w:p w:rsidR="008D3343" w:rsidRPr="008D3343" w:rsidRDefault="008D3343" w:rsidP="008D3343">
      <w:pPr>
        <w:shd w:val="clear" w:color="auto" w:fill="FFFFFF"/>
        <w:spacing w:after="0" w:line="253" w:lineRule="atLeast"/>
        <w:rPr>
          <w:rFonts w:ascii="Arial" w:eastAsia="Times New Roman" w:hAnsi="Arial" w:cs="Arial"/>
          <w:color w:val="000000"/>
          <w:sz w:val="21"/>
          <w:szCs w:val="21"/>
        </w:rPr>
      </w:pPr>
      <w:r w:rsidRPr="008D3343">
        <w:rPr>
          <w:rFonts w:ascii="Arial" w:eastAsia="Times New Roman" w:hAnsi="Arial" w:cs="Arial"/>
          <w:b/>
          <w:bCs/>
          <w:color w:val="000000"/>
          <w:sz w:val="21"/>
        </w:rPr>
        <w:t xml:space="preserve">The easiest way to find IFSC code is to ask the beneficiary to give you the same as </w:t>
      </w:r>
      <w:proofErr w:type="gramStart"/>
      <w:r w:rsidRPr="008D3343">
        <w:rPr>
          <w:rFonts w:ascii="Arial" w:eastAsia="Times New Roman" w:hAnsi="Arial" w:cs="Arial"/>
          <w:b/>
          <w:bCs/>
          <w:color w:val="000000"/>
          <w:sz w:val="21"/>
        </w:rPr>
        <w:t xml:space="preserve">now a </w:t>
      </w:r>
      <w:proofErr w:type="spellStart"/>
      <w:r w:rsidRPr="008D3343">
        <w:rPr>
          <w:rFonts w:ascii="Arial" w:eastAsia="Times New Roman" w:hAnsi="Arial" w:cs="Arial"/>
          <w:b/>
          <w:bCs/>
          <w:color w:val="000000"/>
          <w:sz w:val="21"/>
        </w:rPr>
        <w:t>days</w:t>
      </w:r>
      <w:proofErr w:type="spellEnd"/>
      <w:proofErr w:type="gramEnd"/>
      <w:r w:rsidRPr="008D3343">
        <w:rPr>
          <w:rFonts w:ascii="Arial" w:eastAsia="Times New Roman" w:hAnsi="Arial" w:cs="Arial"/>
          <w:b/>
          <w:bCs/>
          <w:color w:val="000000"/>
          <w:sz w:val="21"/>
        </w:rPr>
        <w:t xml:space="preserve"> all </w:t>
      </w:r>
      <w:proofErr w:type="spellStart"/>
      <w:r w:rsidRPr="008D3343">
        <w:rPr>
          <w:rFonts w:ascii="Arial" w:eastAsia="Times New Roman" w:hAnsi="Arial" w:cs="Arial"/>
          <w:b/>
          <w:bCs/>
          <w:color w:val="000000"/>
          <w:sz w:val="21"/>
        </w:rPr>
        <w:t>cheque</w:t>
      </w:r>
      <w:proofErr w:type="spellEnd"/>
      <w:r w:rsidRPr="008D3343">
        <w:rPr>
          <w:rFonts w:ascii="Arial" w:eastAsia="Times New Roman" w:hAnsi="Arial" w:cs="Arial"/>
          <w:b/>
          <w:bCs/>
          <w:color w:val="000000"/>
          <w:sz w:val="21"/>
        </w:rPr>
        <w:t xml:space="preserve"> books also have IFSC code printed on every </w:t>
      </w:r>
      <w:proofErr w:type="spellStart"/>
      <w:r w:rsidRPr="008D3343">
        <w:rPr>
          <w:rFonts w:ascii="Arial" w:eastAsia="Times New Roman" w:hAnsi="Arial" w:cs="Arial"/>
          <w:b/>
          <w:bCs/>
          <w:color w:val="000000"/>
          <w:sz w:val="21"/>
        </w:rPr>
        <w:t>cheque</w:t>
      </w:r>
      <w:proofErr w:type="spellEnd"/>
      <w:r w:rsidRPr="008D3343">
        <w:rPr>
          <w:rFonts w:ascii="Arial" w:eastAsia="Times New Roman" w:hAnsi="Arial" w:cs="Arial"/>
          <w:b/>
          <w:bCs/>
          <w:color w:val="000000"/>
          <w:sz w:val="21"/>
        </w:rPr>
        <w:t xml:space="preserve">.   The person / </w:t>
      </w:r>
      <w:proofErr w:type="spellStart"/>
      <w:r w:rsidRPr="008D3343">
        <w:rPr>
          <w:rFonts w:ascii="Arial" w:eastAsia="Times New Roman" w:hAnsi="Arial" w:cs="Arial"/>
          <w:b/>
          <w:bCs/>
          <w:color w:val="000000"/>
          <w:sz w:val="21"/>
        </w:rPr>
        <w:t>organisation</w:t>
      </w:r>
      <w:proofErr w:type="spellEnd"/>
      <w:r w:rsidRPr="008D3343">
        <w:rPr>
          <w:rFonts w:ascii="Arial" w:eastAsia="Times New Roman" w:hAnsi="Arial" w:cs="Arial"/>
          <w:b/>
          <w:bCs/>
          <w:color w:val="000000"/>
          <w:sz w:val="21"/>
        </w:rPr>
        <w:t xml:space="preserve"> to whom you wish to send the money, can find out the same by merely going through the </w:t>
      </w:r>
      <w:proofErr w:type="spellStart"/>
      <w:r w:rsidRPr="008D3343">
        <w:rPr>
          <w:rFonts w:ascii="Arial" w:eastAsia="Times New Roman" w:hAnsi="Arial" w:cs="Arial"/>
          <w:b/>
          <w:bCs/>
          <w:color w:val="000000"/>
          <w:sz w:val="21"/>
        </w:rPr>
        <w:t>cheque</w:t>
      </w:r>
      <w:proofErr w:type="spellEnd"/>
      <w:r w:rsidRPr="008D3343">
        <w:rPr>
          <w:rFonts w:ascii="Arial" w:eastAsia="Times New Roman" w:hAnsi="Arial" w:cs="Arial"/>
          <w:b/>
          <w:bCs/>
          <w:color w:val="000000"/>
          <w:sz w:val="21"/>
        </w:rPr>
        <w:t xml:space="preserve"> leaf available with them.  It is also available on RBI website</w:t>
      </w:r>
    </w:p>
    <w:p w:rsidR="008D3343" w:rsidRPr="008D3343" w:rsidRDefault="008D3343" w:rsidP="008D3343">
      <w:pPr>
        <w:shd w:val="clear" w:color="auto" w:fill="FFFFFF"/>
        <w:spacing w:after="0" w:line="253" w:lineRule="atLeast"/>
        <w:rPr>
          <w:rFonts w:ascii="Arial" w:eastAsia="Times New Roman" w:hAnsi="Arial" w:cs="Arial"/>
          <w:color w:val="000000"/>
          <w:sz w:val="21"/>
          <w:szCs w:val="21"/>
        </w:rPr>
      </w:pPr>
      <w:r w:rsidRPr="008D3343">
        <w:rPr>
          <w:rFonts w:ascii="Arial" w:eastAsia="Times New Roman" w:hAnsi="Arial" w:cs="Arial"/>
          <w:color w:val="000000"/>
          <w:sz w:val="21"/>
          <w:szCs w:val="21"/>
        </w:rPr>
        <w:t> </w:t>
      </w:r>
    </w:p>
    <w:p w:rsidR="008D3343" w:rsidRPr="008D3343" w:rsidRDefault="008D3343" w:rsidP="008D3343">
      <w:pPr>
        <w:pStyle w:val="ListParagraph"/>
        <w:numPr>
          <w:ilvl w:val="0"/>
          <w:numId w:val="1"/>
        </w:numPr>
        <w:shd w:val="clear" w:color="auto" w:fill="FFFFFF"/>
        <w:spacing w:after="0" w:line="253" w:lineRule="atLeast"/>
        <w:rPr>
          <w:rFonts w:ascii="Arial" w:eastAsia="Times New Roman" w:hAnsi="Arial" w:cs="Arial"/>
          <w:color w:val="000000"/>
          <w:sz w:val="21"/>
          <w:szCs w:val="21"/>
        </w:rPr>
      </w:pPr>
      <w:r w:rsidRPr="008D3343">
        <w:rPr>
          <w:rFonts w:ascii="Arial" w:eastAsia="Times New Roman" w:hAnsi="Arial" w:cs="Arial"/>
          <w:b/>
          <w:bCs/>
          <w:color w:val="000000"/>
          <w:sz w:val="21"/>
        </w:rPr>
        <w:t xml:space="preserve">What are the charges for remitting the funds through </w:t>
      </w:r>
      <w:proofErr w:type="gramStart"/>
      <w:r w:rsidRPr="008D3343">
        <w:rPr>
          <w:rFonts w:ascii="Arial" w:eastAsia="Times New Roman" w:hAnsi="Arial" w:cs="Arial"/>
          <w:b/>
          <w:bCs/>
          <w:color w:val="000000"/>
          <w:sz w:val="21"/>
        </w:rPr>
        <w:t>RTGS ?</w:t>
      </w:r>
      <w:proofErr w:type="gramEnd"/>
    </w:p>
    <w:p w:rsidR="008D3343" w:rsidRPr="008D3343" w:rsidRDefault="008D3343" w:rsidP="008D3343">
      <w:pPr>
        <w:shd w:val="clear" w:color="auto" w:fill="FFFFFF"/>
        <w:spacing w:after="0" w:line="253" w:lineRule="atLeast"/>
        <w:rPr>
          <w:rFonts w:ascii="Arial" w:eastAsia="Times New Roman" w:hAnsi="Arial" w:cs="Arial"/>
          <w:color w:val="000000"/>
          <w:sz w:val="21"/>
          <w:szCs w:val="21"/>
        </w:rPr>
      </w:pPr>
      <w:r w:rsidRPr="008D3343">
        <w:rPr>
          <w:rFonts w:ascii="Arial" w:eastAsia="Times New Roman" w:hAnsi="Arial" w:cs="Arial"/>
          <w:b/>
          <w:bCs/>
          <w:color w:val="000000"/>
          <w:sz w:val="21"/>
        </w:rPr>
        <w:t xml:space="preserve">Each bank can decide the remitting charges for RTGS but these have to be within the following range prescribed by </w:t>
      </w:r>
      <w:proofErr w:type="gramStart"/>
      <w:r w:rsidRPr="008D3343">
        <w:rPr>
          <w:rFonts w:ascii="Arial" w:eastAsia="Times New Roman" w:hAnsi="Arial" w:cs="Arial"/>
          <w:b/>
          <w:bCs/>
          <w:color w:val="000000"/>
          <w:sz w:val="21"/>
        </w:rPr>
        <w:t>RBI :</w:t>
      </w:r>
      <w:proofErr w:type="gramEnd"/>
    </w:p>
    <w:p w:rsidR="008D3343" w:rsidRPr="008D3343" w:rsidRDefault="008D3343" w:rsidP="008D3343">
      <w:pPr>
        <w:shd w:val="clear" w:color="auto" w:fill="FFFFFF"/>
        <w:spacing w:after="0" w:line="253" w:lineRule="atLeast"/>
        <w:rPr>
          <w:rFonts w:ascii="Arial" w:eastAsia="Times New Roman" w:hAnsi="Arial" w:cs="Arial"/>
          <w:color w:val="000000"/>
          <w:sz w:val="21"/>
          <w:szCs w:val="21"/>
        </w:rPr>
      </w:pPr>
      <w:r w:rsidRPr="008D3343">
        <w:rPr>
          <w:rFonts w:ascii="Arial" w:eastAsia="Times New Roman" w:hAnsi="Arial" w:cs="Arial"/>
          <w:b/>
          <w:bCs/>
          <w:color w:val="000000"/>
          <w:sz w:val="21"/>
        </w:rPr>
        <w:t>a) For Inward transactions – No charge</w:t>
      </w:r>
      <w:proofErr w:type="gramStart"/>
      <w:r w:rsidRPr="008D3343">
        <w:rPr>
          <w:rFonts w:ascii="Arial" w:eastAsia="Times New Roman" w:hAnsi="Arial" w:cs="Arial"/>
          <w:b/>
          <w:bCs/>
          <w:color w:val="000000"/>
          <w:sz w:val="21"/>
        </w:rPr>
        <w:t>  (</w:t>
      </w:r>
      <w:proofErr w:type="gramEnd"/>
      <w:r w:rsidRPr="008D3343">
        <w:rPr>
          <w:rFonts w:ascii="Arial" w:eastAsia="Times New Roman" w:hAnsi="Arial" w:cs="Arial"/>
          <w:b/>
          <w:bCs/>
          <w:color w:val="000000"/>
          <w:sz w:val="21"/>
        </w:rPr>
        <w:t>Free)</w:t>
      </w:r>
      <w:r w:rsidRPr="008D3343">
        <w:rPr>
          <w:rFonts w:ascii="Arial" w:eastAsia="Times New Roman" w:hAnsi="Arial" w:cs="Arial"/>
          <w:b/>
          <w:bCs/>
          <w:color w:val="000000"/>
          <w:sz w:val="21"/>
          <w:szCs w:val="21"/>
        </w:rPr>
        <w:br/>
      </w:r>
      <w:r w:rsidRPr="008D3343">
        <w:rPr>
          <w:rFonts w:ascii="Arial" w:eastAsia="Times New Roman" w:hAnsi="Arial" w:cs="Arial"/>
          <w:b/>
          <w:bCs/>
          <w:color w:val="000000"/>
          <w:sz w:val="21"/>
          <w:szCs w:val="21"/>
        </w:rPr>
        <w:br/>
      </w:r>
      <w:r w:rsidRPr="008D3343">
        <w:rPr>
          <w:rFonts w:ascii="Arial" w:eastAsia="Times New Roman" w:hAnsi="Arial" w:cs="Arial"/>
          <w:b/>
          <w:bCs/>
          <w:color w:val="000000"/>
          <w:sz w:val="21"/>
        </w:rPr>
        <w:t>b) Outward transactions – </w:t>
      </w:r>
      <w:r w:rsidRPr="008D3343">
        <w:rPr>
          <w:rFonts w:ascii="Arial" w:eastAsia="Times New Roman" w:hAnsi="Arial" w:cs="Arial"/>
          <w:b/>
          <w:bCs/>
          <w:color w:val="000000"/>
          <w:sz w:val="21"/>
          <w:szCs w:val="21"/>
        </w:rPr>
        <w:br/>
      </w:r>
      <w:r w:rsidRPr="008D3343">
        <w:rPr>
          <w:rFonts w:ascii="Arial" w:eastAsia="Times New Roman" w:hAnsi="Arial" w:cs="Arial"/>
          <w:b/>
          <w:bCs/>
          <w:color w:val="000000"/>
          <w:sz w:val="21"/>
          <w:szCs w:val="21"/>
        </w:rPr>
        <w:br/>
      </w:r>
      <w:r w:rsidRPr="008D3343">
        <w:rPr>
          <w:rFonts w:ascii="Arial" w:eastAsia="Times New Roman" w:hAnsi="Arial" w:cs="Arial"/>
          <w:b/>
          <w:bCs/>
          <w:color w:val="000000"/>
          <w:sz w:val="21"/>
        </w:rPr>
        <w:t>        (</w:t>
      </w:r>
      <w:proofErr w:type="spellStart"/>
      <w:r w:rsidRPr="008D3343">
        <w:rPr>
          <w:rFonts w:ascii="Arial" w:eastAsia="Times New Roman" w:hAnsi="Arial" w:cs="Arial"/>
          <w:b/>
          <w:bCs/>
          <w:color w:val="000000"/>
          <w:sz w:val="21"/>
        </w:rPr>
        <w:t>i</w:t>
      </w:r>
      <w:proofErr w:type="spellEnd"/>
      <w:r w:rsidRPr="008D3343">
        <w:rPr>
          <w:rFonts w:ascii="Arial" w:eastAsia="Times New Roman" w:hAnsi="Arial" w:cs="Arial"/>
          <w:b/>
          <w:bCs/>
          <w:color w:val="000000"/>
          <w:sz w:val="21"/>
        </w:rPr>
        <w:t xml:space="preserve">)  Rs. 2 </w:t>
      </w:r>
      <w:proofErr w:type="spellStart"/>
      <w:r w:rsidRPr="008D3343">
        <w:rPr>
          <w:rFonts w:ascii="Arial" w:eastAsia="Times New Roman" w:hAnsi="Arial" w:cs="Arial"/>
          <w:b/>
          <w:bCs/>
          <w:color w:val="000000"/>
          <w:sz w:val="21"/>
        </w:rPr>
        <w:t>lakh</w:t>
      </w:r>
      <w:proofErr w:type="spellEnd"/>
      <w:r w:rsidRPr="008D3343">
        <w:rPr>
          <w:rFonts w:ascii="Arial" w:eastAsia="Times New Roman" w:hAnsi="Arial" w:cs="Arial"/>
          <w:b/>
          <w:bCs/>
          <w:color w:val="000000"/>
          <w:sz w:val="21"/>
        </w:rPr>
        <w:t xml:space="preserve"> to Rs. 5 </w:t>
      </w:r>
      <w:proofErr w:type="spellStart"/>
      <w:r w:rsidRPr="008D3343">
        <w:rPr>
          <w:rFonts w:ascii="Arial" w:eastAsia="Times New Roman" w:hAnsi="Arial" w:cs="Arial"/>
          <w:b/>
          <w:bCs/>
          <w:color w:val="000000"/>
          <w:sz w:val="21"/>
        </w:rPr>
        <w:t>lakh</w:t>
      </w:r>
      <w:proofErr w:type="spellEnd"/>
      <w:r w:rsidRPr="008D3343">
        <w:rPr>
          <w:rFonts w:ascii="Arial" w:eastAsia="Times New Roman" w:hAnsi="Arial" w:cs="Arial"/>
          <w:b/>
          <w:bCs/>
          <w:color w:val="000000"/>
          <w:sz w:val="21"/>
        </w:rPr>
        <w:t xml:space="preserve"> - not exceeding Rs. 30 per transaction.</w:t>
      </w:r>
      <w:r w:rsidRPr="008D3343">
        <w:rPr>
          <w:rFonts w:ascii="Arial" w:eastAsia="Times New Roman" w:hAnsi="Arial" w:cs="Arial"/>
          <w:b/>
          <w:bCs/>
          <w:color w:val="000000"/>
          <w:sz w:val="21"/>
          <w:szCs w:val="21"/>
        </w:rPr>
        <w:br/>
      </w:r>
      <w:r w:rsidRPr="008D3343">
        <w:rPr>
          <w:rFonts w:ascii="Arial" w:eastAsia="Times New Roman" w:hAnsi="Arial" w:cs="Arial"/>
          <w:b/>
          <w:bCs/>
          <w:color w:val="000000"/>
          <w:sz w:val="21"/>
        </w:rPr>
        <w:t xml:space="preserve">        (ii) Above Rs. 5 </w:t>
      </w:r>
      <w:proofErr w:type="spellStart"/>
      <w:r w:rsidRPr="008D3343">
        <w:rPr>
          <w:rFonts w:ascii="Arial" w:eastAsia="Times New Roman" w:hAnsi="Arial" w:cs="Arial"/>
          <w:b/>
          <w:bCs/>
          <w:color w:val="000000"/>
          <w:sz w:val="21"/>
        </w:rPr>
        <w:t>lakh</w:t>
      </w:r>
      <w:proofErr w:type="spellEnd"/>
      <w:r w:rsidRPr="008D3343">
        <w:rPr>
          <w:rFonts w:ascii="Arial" w:eastAsia="Times New Roman" w:hAnsi="Arial" w:cs="Arial"/>
          <w:b/>
          <w:bCs/>
          <w:color w:val="000000"/>
          <w:sz w:val="21"/>
        </w:rPr>
        <w:t xml:space="preserve"> - not exceeding Rs. 55 per transaction</w:t>
      </w:r>
      <w:r w:rsidRPr="008D3343">
        <w:rPr>
          <w:rFonts w:ascii="Arial" w:eastAsia="Times New Roman" w:hAnsi="Arial" w:cs="Arial"/>
          <w:b/>
          <w:bCs/>
          <w:color w:val="000000"/>
          <w:sz w:val="21"/>
          <w:szCs w:val="21"/>
        </w:rPr>
        <w:br/>
      </w:r>
      <w:r w:rsidRPr="008D3343">
        <w:rPr>
          <w:rFonts w:ascii="Arial" w:eastAsia="Times New Roman" w:hAnsi="Arial" w:cs="Arial"/>
          <w:b/>
          <w:bCs/>
          <w:color w:val="000000"/>
          <w:sz w:val="21"/>
        </w:rPr>
        <w:t>  </w:t>
      </w:r>
      <w:r w:rsidRPr="008D3343">
        <w:rPr>
          <w:rFonts w:ascii="Arial" w:eastAsia="Times New Roman" w:hAnsi="Arial" w:cs="Arial"/>
          <w:b/>
          <w:bCs/>
          <w:color w:val="0000FF"/>
          <w:sz w:val="21"/>
          <w:szCs w:val="21"/>
        </w:rPr>
        <w:br/>
      </w:r>
    </w:p>
    <w:p w:rsidR="001060AB" w:rsidRDefault="001060AB"/>
    <w:sectPr w:rsidR="001060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108AB"/>
    <w:multiLevelType w:val="hybridMultilevel"/>
    <w:tmpl w:val="D3AE6466"/>
    <w:lvl w:ilvl="0" w:tplc="3342FC32">
      <w:start w:val="1"/>
      <w:numFmt w:val="decimal"/>
      <w:lvlText w:val="%1."/>
      <w:lvlJc w:val="left"/>
      <w:pPr>
        <w:ind w:left="720" w:hanging="360"/>
      </w:pPr>
      <w:rPr>
        <w:rFonts w:ascii="Arial" w:hAnsi="Arial" w:cs="Arial" w:hint="default"/>
        <w:b/>
        <w:color w:val="000000"/>
        <w:sz w:val="21"/>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useFELayout/>
  </w:compat>
  <w:rsids>
    <w:rsidRoot w:val="008D3343"/>
    <w:rsid w:val="001060AB"/>
    <w:rsid w:val="008D33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D33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D3343"/>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8D3343"/>
  </w:style>
  <w:style w:type="paragraph" w:styleId="NormalWeb">
    <w:name w:val="Normal (Web)"/>
    <w:basedOn w:val="Normal"/>
    <w:uiPriority w:val="99"/>
    <w:semiHidden/>
    <w:unhideWhenUsed/>
    <w:rsid w:val="008D33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2070090935ilad">
    <w:name w:val="yiv2070090935il_ad"/>
    <w:basedOn w:val="DefaultParagraphFont"/>
    <w:rsid w:val="008D3343"/>
  </w:style>
  <w:style w:type="character" w:customStyle="1" w:styleId="yiv2070090935text4">
    <w:name w:val="yiv2070090935text4"/>
    <w:basedOn w:val="DefaultParagraphFont"/>
    <w:rsid w:val="008D3343"/>
  </w:style>
  <w:style w:type="paragraph" w:styleId="ListParagraph">
    <w:name w:val="List Paragraph"/>
    <w:basedOn w:val="Normal"/>
    <w:uiPriority w:val="34"/>
    <w:qFormat/>
    <w:rsid w:val="008D3343"/>
    <w:pPr>
      <w:ind w:left="720"/>
      <w:contextualSpacing/>
    </w:pPr>
  </w:style>
</w:styles>
</file>

<file path=word/webSettings.xml><?xml version="1.0" encoding="utf-8"?>
<w:webSettings xmlns:r="http://schemas.openxmlformats.org/officeDocument/2006/relationships" xmlns:w="http://schemas.openxmlformats.org/wordprocessingml/2006/main">
  <w:divs>
    <w:div w:id="2118015356">
      <w:bodyDiv w:val="1"/>
      <w:marLeft w:val="0"/>
      <w:marRight w:val="0"/>
      <w:marTop w:val="0"/>
      <w:marBottom w:val="0"/>
      <w:divBdr>
        <w:top w:val="none" w:sz="0" w:space="0" w:color="auto"/>
        <w:left w:val="none" w:sz="0" w:space="0" w:color="auto"/>
        <w:bottom w:val="none" w:sz="0" w:space="0" w:color="auto"/>
        <w:right w:val="none" w:sz="0" w:space="0" w:color="auto"/>
      </w:divBdr>
      <w:divsChild>
        <w:div w:id="2048294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612</Words>
  <Characters>3492</Characters>
  <Application>Microsoft Office Word</Application>
  <DocSecurity>0</DocSecurity>
  <Lines>29</Lines>
  <Paragraphs>8</Paragraphs>
  <ScaleCrop>false</ScaleCrop>
  <Company/>
  <LinksUpToDate>false</LinksUpToDate>
  <CharactersWithSpaces>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3</cp:revision>
  <dcterms:created xsi:type="dcterms:W3CDTF">2012-08-17T12:21:00Z</dcterms:created>
  <dcterms:modified xsi:type="dcterms:W3CDTF">2012-08-17T12:24:00Z</dcterms:modified>
</cp:coreProperties>
</file>