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E06" w:rsidRPr="00746D76" w:rsidRDefault="00CE14D8" w:rsidP="00FD1DEE">
      <w:pPr>
        <w:spacing w:after="120" w:line="336" w:lineRule="auto"/>
        <w:jc w:val="center"/>
        <w:rPr>
          <w:rFonts w:ascii="Palatino Linotype" w:hAnsi="Palatino Linotype"/>
          <w:b/>
          <w:color w:val="E36C0A" w:themeColor="accent6" w:themeShade="BF"/>
          <w:u w:val="single"/>
        </w:rPr>
      </w:pPr>
      <w:r w:rsidRPr="00CE14D8">
        <w:rPr>
          <w:rFonts w:ascii="Palatino Linotype" w:hAnsi="Palatino Linotype"/>
          <w:b/>
          <w:color w:val="E36C0A" w:themeColor="accent6" w:themeShade="BF"/>
          <w:sz w:val="32"/>
        </w:rPr>
        <w:t>“</w:t>
      </w:r>
      <w:r w:rsidR="00003691" w:rsidRPr="00FD1DEE">
        <w:rPr>
          <w:rFonts w:ascii="Palatino Linotype" w:hAnsi="Palatino Linotype"/>
          <w:b/>
          <w:color w:val="E36C0A" w:themeColor="accent6" w:themeShade="BF"/>
          <w:sz w:val="32"/>
          <w:u w:val="dotDash"/>
        </w:rPr>
        <w:t>Mana</w:t>
      </w:r>
      <w:r w:rsidR="00003691" w:rsidRPr="00FD1DEE">
        <w:rPr>
          <w:rFonts w:ascii="Palatino Linotype" w:hAnsi="Palatino Linotype"/>
          <w:b/>
          <w:color w:val="E36C0A" w:themeColor="accent6" w:themeShade="BF"/>
          <w:sz w:val="32"/>
        </w:rPr>
        <w:t>g</w:t>
      </w:r>
      <w:r w:rsidR="00003691" w:rsidRPr="00FD1DEE">
        <w:rPr>
          <w:rFonts w:ascii="Palatino Linotype" w:hAnsi="Palatino Linotype"/>
          <w:b/>
          <w:color w:val="E36C0A" w:themeColor="accent6" w:themeShade="BF"/>
          <w:sz w:val="32"/>
          <w:u w:val="dotDash"/>
        </w:rPr>
        <w:t>ement</w:t>
      </w:r>
      <w:r w:rsidR="00003691" w:rsidRPr="00FD1DEE">
        <w:rPr>
          <w:rFonts w:ascii="Palatino Linotype" w:hAnsi="Palatino Linotype"/>
          <w:b/>
          <w:color w:val="E36C0A" w:themeColor="accent6" w:themeShade="BF"/>
          <w:sz w:val="32"/>
        </w:rPr>
        <w:t xml:space="preserve"> </w:t>
      </w:r>
      <w:r w:rsidR="00003691" w:rsidRPr="00FD1DEE">
        <w:rPr>
          <w:rFonts w:ascii="Palatino Linotype" w:hAnsi="Palatino Linotype"/>
          <w:b/>
          <w:color w:val="E36C0A" w:themeColor="accent6" w:themeShade="BF"/>
          <w:sz w:val="32"/>
          <w:u w:val="dotDash"/>
        </w:rPr>
        <w:t>Lessons</w:t>
      </w:r>
      <w:r w:rsidR="00003691" w:rsidRPr="00FD1DEE">
        <w:rPr>
          <w:rFonts w:ascii="Palatino Linotype" w:hAnsi="Palatino Linotype"/>
          <w:b/>
          <w:color w:val="E36C0A" w:themeColor="accent6" w:themeShade="BF"/>
          <w:sz w:val="32"/>
        </w:rPr>
        <w:t xml:space="preserve"> </w:t>
      </w:r>
      <w:r w:rsidR="00003691" w:rsidRPr="00FD1DEE">
        <w:rPr>
          <w:rFonts w:ascii="Palatino Linotype" w:hAnsi="Palatino Linotype"/>
          <w:b/>
          <w:color w:val="E36C0A" w:themeColor="accent6" w:themeShade="BF"/>
          <w:sz w:val="32"/>
          <w:u w:val="dotDash"/>
        </w:rPr>
        <w:t>FROM</w:t>
      </w:r>
      <w:r w:rsidR="00003691" w:rsidRPr="00FD1DEE">
        <w:rPr>
          <w:rFonts w:ascii="Palatino Linotype" w:hAnsi="Palatino Linotype"/>
          <w:b/>
          <w:color w:val="E36C0A" w:themeColor="accent6" w:themeShade="BF"/>
          <w:sz w:val="32"/>
        </w:rPr>
        <w:t xml:space="preserve"> </w:t>
      </w:r>
      <w:r w:rsidR="00003691" w:rsidRPr="00FD1DEE">
        <w:rPr>
          <w:rFonts w:ascii="Palatino Linotype" w:hAnsi="Palatino Linotype"/>
          <w:b/>
          <w:color w:val="E36C0A" w:themeColor="accent6" w:themeShade="BF"/>
          <w:sz w:val="32"/>
          <w:u w:val="dotDash"/>
        </w:rPr>
        <w:t>BHAGVAD</w:t>
      </w:r>
      <w:r w:rsidR="00003691" w:rsidRPr="00FD1DEE">
        <w:rPr>
          <w:rFonts w:ascii="Palatino Linotype" w:hAnsi="Palatino Linotype"/>
          <w:b/>
          <w:color w:val="E36C0A" w:themeColor="accent6" w:themeShade="BF"/>
          <w:sz w:val="32"/>
        </w:rPr>
        <w:t xml:space="preserve"> </w:t>
      </w:r>
      <w:r w:rsidR="00003691" w:rsidRPr="00FD1DEE">
        <w:rPr>
          <w:rFonts w:ascii="Palatino Linotype" w:hAnsi="Palatino Linotype"/>
          <w:b/>
          <w:color w:val="E36C0A" w:themeColor="accent6" w:themeShade="BF"/>
          <w:sz w:val="32"/>
          <w:u w:val="dotDotDash"/>
        </w:rPr>
        <w:t>GEETA</w:t>
      </w:r>
      <w:r w:rsidR="00746D76" w:rsidRPr="00746D76">
        <w:rPr>
          <w:rFonts w:ascii="Palatino Linotype" w:hAnsi="Palatino Linotype"/>
          <w:b/>
          <w:color w:val="E36C0A" w:themeColor="accent6" w:themeShade="BF"/>
          <w:sz w:val="28"/>
        </w:rPr>
        <w:t>”</w:t>
      </w:r>
    </w:p>
    <w:p w:rsidR="00003691" w:rsidRPr="00FD1DEE" w:rsidRDefault="00003691" w:rsidP="00FD1DEE">
      <w:pPr>
        <w:spacing w:after="120" w:line="336" w:lineRule="auto"/>
        <w:jc w:val="both"/>
        <w:rPr>
          <w:rFonts w:ascii="Palatino Linotype" w:hAnsi="Palatino Linotype"/>
          <w:b/>
        </w:rPr>
      </w:pPr>
      <w:r w:rsidRPr="00FD1DEE">
        <w:rPr>
          <w:rFonts w:ascii="Palatino Linotype" w:hAnsi="Palatino Linotype"/>
          <w:b/>
        </w:rPr>
        <w:t>The critical question in every Manager’s mind is how to be effective in his job. The answer to this fundamental</w:t>
      </w:r>
      <w:r w:rsidR="00BE4A26" w:rsidRPr="00FD1DEE">
        <w:rPr>
          <w:rFonts w:ascii="Palatino Linotype" w:hAnsi="Palatino Linotype"/>
          <w:b/>
        </w:rPr>
        <w:t xml:space="preserve"> question is found in the Bhagavad Gita which repeatedly proclaims that </w:t>
      </w:r>
      <w:r w:rsidR="00BE4A26" w:rsidRPr="006855FE">
        <w:rPr>
          <w:rFonts w:ascii="Palatino Linotype" w:hAnsi="Palatino Linotype"/>
          <w:b/>
          <w:color w:val="548DD4" w:themeColor="text2" w:themeTint="99"/>
        </w:rPr>
        <w:t>‘</w:t>
      </w:r>
      <w:r w:rsidR="00733104" w:rsidRPr="006855FE">
        <w:rPr>
          <w:rFonts w:ascii="Palatino Linotype" w:hAnsi="Palatino Linotype"/>
          <w:b/>
          <w:color w:val="548DD4" w:themeColor="text2" w:themeTint="99"/>
        </w:rPr>
        <w:t>YOU TRY TO MANAGE YOURSELF</w:t>
      </w:r>
      <w:r w:rsidR="00BE4A26" w:rsidRPr="006855FE">
        <w:rPr>
          <w:rFonts w:ascii="Palatino Linotype" w:hAnsi="Palatino Linotype"/>
          <w:b/>
          <w:color w:val="548DD4" w:themeColor="text2" w:themeTint="99"/>
        </w:rPr>
        <w:t>’</w:t>
      </w:r>
      <w:r w:rsidR="00BE4A26" w:rsidRPr="00FD1DEE">
        <w:rPr>
          <w:rFonts w:ascii="Palatino Linotype" w:hAnsi="Palatino Linotype"/>
          <w:b/>
        </w:rPr>
        <w:t>. The reason is that unless the Manager reaches a level of excellence and effectiveness that sets him apart from the others whom he is managing, he will be merely a face in the crowd and not an achiever. In this context the Bhagavad Gita expounded thousands of years ago by the Super Management Guru Bhagavan Sri Krishna enlightens us on all managerial techniques leading to a harmonious and blissful state of affairs as against conflicts, tensions, lowest efficiency and least productivity, absence of motivation and lack of work culture etc</w:t>
      </w:r>
      <w:r w:rsidR="00733104">
        <w:rPr>
          <w:rFonts w:ascii="Palatino Linotype" w:hAnsi="Palatino Linotype"/>
          <w:b/>
        </w:rPr>
        <w:t>.,</w:t>
      </w:r>
      <w:r w:rsidR="00BE4A26" w:rsidRPr="00FD1DEE">
        <w:rPr>
          <w:rFonts w:ascii="Palatino Linotype" w:hAnsi="Palatino Linotype"/>
          <w:b/>
        </w:rPr>
        <w:t xml:space="preserve"> common to most of the Indian enterprises today.</w:t>
      </w:r>
    </w:p>
    <w:p w:rsidR="00323A04" w:rsidRPr="00FD1DEE" w:rsidRDefault="00BE4A26" w:rsidP="00FD1DEE">
      <w:pPr>
        <w:spacing w:after="120" w:line="336" w:lineRule="auto"/>
        <w:jc w:val="both"/>
        <w:rPr>
          <w:rFonts w:ascii="Palatino Linotype" w:hAnsi="Palatino Linotype"/>
          <w:b/>
        </w:rPr>
      </w:pPr>
      <w:r w:rsidRPr="00FD1DEE">
        <w:rPr>
          <w:rFonts w:ascii="Palatino Linotype" w:hAnsi="Palatino Linotype"/>
          <w:b/>
        </w:rPr>
        <w:t xml:space="preserve">The popular verse 2.47 of the Gita cited above advises non-attachment to the fruits or results of actions performed in the course of one’s duty. Dedicated work performed in the course of one’s duty. Dedicated work has to mean ‘work for the sake of work’. If we are always calculating the date of promotion for putting in our efforts, </w:t>
      </w:r>
      <w:r w:rsidR="00323A04" w:rsidRPr="00FD1DEE">
        <w:rPr>
          <w:rFonts w:ascii="Palatino Linotype" w:hAnsi="Palatino Linotype"/>
          <w:b/>
        </w:rPr>
        <w:t>then such work cannot be commitment - oriented causing excellence in the results</w:t>
      </w:r>
      <w:r w:rsidR="00733104">
        <w:rPr>
          <w:rFonts w:ascii="Palatino Linotype" w:hAnsi="Palatino Linotype"/>
          <w:b/>
        </w:rPr>
        <w:t>,</w:t>
      </w:r>
      <w:r w:rsidR="00323A04" w:rsidRPr="00FD1DEE">
        <w:rPr>
          <w:rFonts w:ascii="Palatino Linotype" w:hAnsi="Palatino Linotype"/>
          <w:b/>
        </w:rPr>
        <w:t xml:space="preserve"> but it will be promotion-oriented resulting in inevitable disappointments. By tilting the performance towards the anticipated benefits, the quality of performance of the present day suffers on account of the mental agitations caused by the anxieties of the future. Another reason for non - attachment to results is the fact that workings of the world are not designed to positively respond to our calculations and hence expected fruits may not always be forthcoming.</w:t>
      </w:r>
    </w:p>
    <w:p w:rsidR="00323A04" w:rsidRPr="00FD1DEE" w:rsidRDefault="00323A04" w:rsidP="00FD1DEE">
      <w:pPr>
        <w:spacing w:after="120" w:line="336" w:lineRule="auto"/>
        <w:jc w:val="both"/>
        <w:rPr>
          <w:rFonts w:ascii="Palatino Linotype" w:hAnsi="Palatino Linotype"/>
          <w:b/>
        </w:rPr>
      </w:pPr>
      <w:r w:rsidRPr="00FD1DEE">
        <w:rPr>
          <w:rFonts w:ascii="Palatino Linotype" w:hAnsi="Palatino Linotype"/>
          <w:b/>
        </w:rPr>
        <w:t>The despondent position of Arjun in the first chapter of the Gita is typical human situation which may come in the life of all men of action some time or other.</w:t>
      </w:r>
    </w:p>
    <w:p w:rsidR="00BE4A26" w:rsidRPr="00746D76" w:rsidRDefault="00323A04" w:rsidP="00FD1DEE">
      <w:pPr>
        <w:spacing w:after="120" w:line="336" w:lineRule="auto"/>
        <w:jc w:val="both"/>
        <w:rPr>
          <w:rFonts w:ascii="Palatino Linotype" w:hAnsi="Palatino Linotype"/>
        </w:rPr>
      </w:pPr>
      <w:r w:rsidRPr="00FD1DEE">
        <w:rPr>
          <w:rFonts w:ascii="Palatino Linotype" w:hAnsi="Palatino Linotype"/>
          <w:b/>
        </w:rPr>
        <w:t>When Arjun got over his despondency and stood ready to fight, Sri Krishna gave him the gospel for using his spirit of intense action not for his own benefit, not for satisfying his own greed and desire, but for using his action for the good of many, with faith in the ultimate victory of ethics over unethical actions and truth over untruth. A</w:t>
      </w:r>
      <w:r w:rsidR="00746D76" w:rsidRPr="00FD1DEE">
        <w:rPr>
          <w:rFonts w:ascii="Palatino Linotype" w:hAnsi="Palatino Linotype"/>
          <w:b/>
        </w:rPr>
        <w:t>r</w:t>
      </w:r>
      <w:r w:rsidRPr="00FD1DEE">
        <w:rPr>
          <w:rFonts w:ascii="Palatino Linotype" w:hAnsi="Palatino Linotype"/>
          <w:b/>
        </w:rPr>
        <w:t>jun responds by emphatically declaring that all his delusions were removed and that he is ready to do what is expected of him in the given situation. Sri Krishna’s advice with regard to temporary failures in actions is ‘No doer of good ever ends in misery’. Every action should produce results:</w:t>
      </w:r>
      <w:r w:rsidR="00746D76" w:rsidRPr="00FD1DEE">
        <w:rPr>
          <w:rFonts w:ascii="Palatino Linotype" w:hAnsi="Palatino Linotype"/>
          <w:b/>
        </w:rPr>
        <w:t xml:space="preserve"> good action produces good results and evil begets nothing but evil. Therefore always act well and be rewarded.</w:t>
      </w:r>
      <w:r w:rsidRPr="00FD1DEE">
        <w:rPr>
          <w:rFonts w:ascii="Palatino Linotype" w:hAnsi="Palatino Linotype"/>
          <w:b/>
        </w:rPr>
        <w:t xml:space="preserve"> </w:t>
      </w:r>
    </w:p>
    <w:sectPr w:rsidR="00BE4A26" w:rsidRPr="00746D76" w:rsidSect="00FD1DEE">
      <w:pgSz w:w="12240" w:h="15840"/>
      <w:pgMar w:top="810" w:right="1440" w:bottom="1080" w:left="1440" w:header="720" w:footer="720" w:gutter="0"/>
      <w:pgBorders w:offsetFrom="page">
        <w:top w:val="twistedLines1" w:sz="18" w:space="24" w:color="31849B" w:themeColor="accent5" w:themeShade="BF"/>
        <w:left w:val="twistedLines1" w:sz="18" w:space="24" w:color="31849B" w:themeColor="accent5" w:themeShade="BF"/>
        <w:bottom w:val="twistedLines1" w:sz="18" w:space="24" w:color="31849B" w:themeColor="accent5" w:themeShade="BF"/>
        <w:right w:val="twistedLines1" w:sz="18" w:space="24" w:color="31849B" w:themeColor="accent5" w:themeShade="BF"/>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Palatino Linotype">
    <w:panose1 w:val="02040502050505030304"/>
    <w:charset w:val="00"/>
    <w:family w:val="roman"/>
    <w:pitch w:val="variable"/>
    <w:sig w:usb0="E0000387" w:usb1="40000013"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003691"/>
    <w:rsid w:val="00003691"/>
    <w:rsid w:val="00022E06"/>
    <w:rsid w:val="00081ADD"/>
    <w:rsid w:val="00323A04"/>
    <w:rsid w:val="005F700F"/>
    <w:rsid w:val="006855FE"/>
    <w:rsid w:val="00733104"/>
    <w:rsid w:val="00746D76"/>
    <w:rsid w:val="00BE4A26"/>
    <w:rsid w:val="00C17E9B"/>
    <w:rsid w:val="00CE14D8"/>
    <w:rsid w:val="00EA2BED"/>
    <w:rsid w:val="00FD1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E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5011CD-CEF7-4170-A222-D655CC21E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DBR-KO</Company>
  <LinksUpToDate>false</LinksUpToDate>
  <CharactersWithSpaces>2634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kiranteggi</dc:creator>
  <cp:keywords/>
  <dc:description/>
  <cp:lastModifiedBy>kiranteggi</cp:lastModifiedBy>
  <cp:revision>4</cp:revision>
  <dcterms:created xsi:type="dcterms:W3CDTF">2011-10-12T16:52:00Z</dcterms:created>
  <dcterms:modified xsi:type="dcterms:W3CDTF">2011-10-25T08:14:00Z</dcterms:modified>
</cp:coreProperties>
</file>