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86" w:rsidRPr="00511686" w:rsidRDefault="00511686" w:rsidP="00511686">
      <w:pPr>
        <w:spacing w:before="150" w:after="150" w:line="255" w:lineRule="atLeast"/>
        <w:ind w:left="150" w:right="150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511686">
        <w:rPr>
          <w:rFonts w:ascii="Arial" w:eastAsia="Times New Roman" w:hAnsi="Arial" w:cs="Arial"/>
          <w:b/>
          <w:bCs/>
          <w:color w:val="000000"/>
          <w:sz w:val="18"/>
        </w:rPr>
        <w:t>Some Useful Sites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302"/>
        <w:gridCol w:w="4342"/>
      </w:tblGrid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Ministry of Finance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www.finmin.nic.in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Ministry of Commerce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www.commerce.nic.in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Reserve Bank of India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www.rbi.org.in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Income Tax Department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www.incometaxindia.gov.in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Service Tax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www.servicetax.gov.in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Director General of Foreign Trade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www.dgft.delhi.nic.in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Special Economic Zone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www.sezindia.nic.in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Central Board of Excise and Customs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www.cbec.gov.in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Excise and Service Tax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www.exciseandservicetax.nic.in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Excise and Service Tax - Sermon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www.sermon.nic.in/sermon/index.html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LTU - Portal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www.ltu.gov.in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DG Audit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www.dgauditces.gov.in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DRI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www.dri.nic.in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Directorate of Enforcement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7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www.directorateofenforcement.gov.in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Supreme Court of India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www.supremecourtofindia.nic.in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CAG of India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www.cag.gov.in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CESTAT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www.cestat.nic.in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Advance Ruling Authority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511686">
                <w:rPr>
                  <w:rFonts w:ascii="Arial" w:eastAsia="Times New Roman" w:hAnsi="Arial" w:cs="Arial"/>
                  <w:color w:val="004080"/>
                  <w:sz w:val="24"/>
                  <w:szCs w:val="24"/>
                </w:rPr>
                <w:t>www.aar.gov.in</w:t>
              </w:r>
            </w:hyperlink>
          </w:p>
        </w:tc>
      </w:tr>
      <w:tr w:rsidR="00511686" w:rsidRPr="00511686" w:rsidTr="00511686">
        <w:trPr>
          <w:tblCellSpacing w:w="0" w:type="dxa"/>
          <w:jc w:val="center"/>
        </w:trPr>
        <w:tc>
          <w:tcPr>
            <w:tcW w:w="0" w:type="auto"/>
            <w:hideMark/>
          </w:tcPr>
          <w:p w:rsidR="00511686" w:rsidRPr="00511686" w:rsidRDefault="00511686" w:rsidP="0051168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511686" w:rsidRPr="00511686" w:rsidRDefault="00511686" w:rsidP="0051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6B97" w:rsidRDefault="00511686"/>
    <w:sectPr w:rsidR="00016B97" w:rsidSect="000C4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1686"/>
    <w:rsid w:val="000C4318"/>
    <w:rsid w:val="00250F87"/>
    <w:rsid w:val="00511686"/>
    <w:rsid w:val="00BA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11686"/>
  </w:style>
  <w:style w:type="paragraph" w:styleId="NormalWeb">
    <w:name w:val="Normal (Web)"/>
    <w:basedOn w:val="Normal"/>
    <w:uiPriority w:val="99"/>
    <w:unhideWhenUsed/>
    <w:rsid w:val="0051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6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116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0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etax.gov.in/" TargetMode="External"/><Relationship Id="rId13" Type="http://schemas.openxmlformats.org/officeDocument/2006/relationships/hyperlink" Target="http://www.sermon.nic.in/sermon/index.html" TargetMode="External"/><Relationship Id="rId18" Type="http://schemas.openxmlformats.org/officeDocument/2006/relationships/hyperlink" Target="http://www.supremecourtofindia.nic.i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ar.gov.in/" TargetMode="External"/><Relationship Id="rId7" Type="http://schemas.openxmlformats.org/officeDocument/2006/relationships/hyperlink" Target="http://www.incometaxindia.gov.in/" TargetMode="External"/><Relationship Id="rId12" Type="http://schemas.openxmlformats.org/officeDocument/2006/relationships/hyperlink" Target="http://www.exciseandservicetax.nic.in/" TargetMode="External"/><Relationship Id="rId17" Type="http://schemas.openxmlformats.org/officeDocument/2006/relationships/hyperlink" Target="http://www.directorateofenforcement.gov.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ri.nic.in/" TargetMode="External"/><Relationship Id="rId20" Type="http://schemas.openxmlformats.org/officeDocument/2006/relationships/hyperlink" Target="http://www.cestat.nic.in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bi.org.in/" TargetMode="External"/><Relationship Id="rId11" Type="http://schemas.openxmlformats.org/officeDocument/2006/relationships/hyperlink" Target="http://www.cbec.gov.in/" TargetMode="External"/><Relationship Id="rId5" Type="http://schemas.openxmlformats.org/officeDocument/2006/relationships/hyperlink" Target="http://www.commerce.nic.in/" TargetMode="External"/><Relationship Id="rId15" Type="http://schemas.openxmlformats.org/officeDocument/2006/relationships/hyperlink" Target="http://www.dgauditces.gov.i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ezindia.nic.in/" TargetMode="External"/><Relationship Id="rId19" Type="http://schemas.openxmlformats.org/officeDocument/2006/relationships/hyperlink" Target="http://www.cag.gov.in/" TargetMode="External"/><Relationship Id="rId4" Type="http://schemas.openxmlformats.org/officeDocument/2006/relationships/hyperlink" Target="http://www.finmin.nic.in/" TargetMode="External"/><Relationship Id="rId9" Type="http://schemas.openxmlformats.org/officeDocument/2006/relationships/hyperlink" Target="http://dgft.delhi.nic.in/" TargetMode="External"/><Relationship Id="rId14" Type="http://schemas.openxmlformats.org/officeDocument/2006/relationships/hyperlink" Target="http://www.ltu.gov.i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Hardeep &amp; Co.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Hardeep</dc:creator>
  <cp:keywords/>
  <dc:description/>
  <cp:lastModifiedBy>Hardeep</cp:lastModifiedBy>
  <cp:revision>1</cp:revision>
  <dcterms:created xsi:type="dcterms:W3CDTF">2011-08-01T12:21:00Z</dcterms:created>
  <dcterms:modified xsi:type="dcterms:W3CDTF">2011-08-01T12:21:00Z</dcterms:modified>
</cp:coreProperties>
</file>