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FF0000"/>
          <w:sz w:val="28"/>
          <w:szCs w:val="28"/>
        </w:rPr>
      </w:pPr>
      <w:r>
        <w:rPr>
          <w:rFonts w:ascii="TTE23D8330t00" w:hAnsi="TTE23D8330t00" w:cs="TTE23D8330t00"/>
          <w:color w:val="FF0000"/>
          <w:sz w:val="28"/>
          <w:szCs w:val="28"/>
        </w:rPr>
        <w:t>Frequently Asked Question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8"/>
          <w:szCs w:val="28"/>
        </w:rPr>
      </w:pPr>
      <w:r>
        <w:rPr>
          <w:rFonts w:ascii="TTE23D8330t00" w:hAnsi="TTE23D8330t00" w:cs="TTE23D8330t00"/>
          <w:color w:val="000000"/>
          <w:sz w:val="28"/>
          <w:szCs w:val="28"/>
        </w:rPr>
        <w:t>Employees Provident Fund and Miscellaneous Provisions Act 1952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4"/>
          <w:szCs w:val="24"/>
        </w:rPr>
      </w:pPr>
      <w:r>
        <w:rPr>
          <w:rFonts w:ascii="TTE23D8330t00" w:hAnsi="TTE23D8330t00" w:cs="TTE23D8330t00"/>
          <w:color w:val="000000"/>
          <w:sz w:val="24"/>
          <w:szCs w:val="24"/>
        </w:rPr>
        <w:t>Employees Provident Fund (EPF) Scheme 1952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4"/>
          <w:szCs w:val="24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4"/>
          <w:szCs w:val="24"/>
        </w:rPr>
      </w:pPr>
    </w:p>
    <w:p w:rsidR="00E5154A" w:rsidRP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4"/>
          <w:szCs w:val="24"/>
        </w:rPr>
      </w:pPr>
      <w:r w:rsidRPr="00E5154A">
        <w:rPr>
          <w:rFonts w:ascii="TTE23D8330t00" w:hAnsi="TTE23D8330t00" w:cs="TTE23D8330t00"/>
          <w:color w:val="000000"/>
          <w:sz w:val="24"/>
          <w:szCs w:val="24"/>
        </w:rPr>
        <w:t>Q. Whom can I nominate as my nominee?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 xml:space="preserve">A. </w:t>
      </w:r>
      <w:r w:rsidRPr="00E5154A">
        <w:rPr>
          <w:rFonts w:ascii="TTE23D8330t00" w:hAnsi="TTE23D8330t00" w:cs="TTE23D8330t00"/>
          <w:color w:val="FF0000"/>
          <w:sz w:val="20"/>
          <w:szCs w:val="20"/>
        </w:rPr>
        <w:t>Married members</w:t>
      </w:r>
      <w:r>
        <w:rPr>
          <w:rFonts w:ascii="TTE23D8330t00" w:hAnsi="TTE23D8330t00" w:cs="TTE23D8330t00"/>
          <w:color w:val="0000FF"/>
          <w:sz w:val="20"/>
          <w:szCs w:val="20"/>
        </w:rPr>
        <w:t xml:space="preserve"> can nominate the following: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Courier" w:hAnsi="Courier" w:cs="Courier"/>
          <w:color w:val="0000FF"/>
          <w:sz w:val="20"/>
          <w:szCs w:val="20"/>
        </w:rPr>
        <w:t>o</w:t>
      </w:r>
      <w:proofErr w:type="gramEnd"/>
      <w:r>
        <w:rPr>
          <w:rFonts w:ascii="Courier" w:hAnsi="Courier" w:cs="Courier"/>
          <w:color w:val="0000FF"/>
          <w:sz w:val="20"/>
          <w:szCs w:val="20"/>
        </w:rPr>
        <w:t xml:space="preserve"> </w:t>
      </w:r>
      <w:r>
        <w:rPr>
          <w:rFonts w:ascii="TTE23D8330t00" w:hAnsi="TTE23D8330t00" w:cs="TTE23D8330t00"/>
          <w:color w:val="0000FF"/>
          <w:sz w:val="20"/>
          <w:szCs w:val="20"/>
        </w:rPr>
        <w:t>Male Members: Wife, Children, dependent parents &amp; his deceased son’s widow &amp; children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Courier" w:hAnsi="Courier" w:cs="Courier"/>
          <w:color w:val="0000FF"/>
          <w:sz w:val="20"/>
          <w:szCs w:val="20"/>
        </w:rPr>
        <w:t>o</w:t>
      </w:r>
      <w:proofErr w:type="gramEnd"/>
      <w:r>
        <w:rPr>
          <w:rFonts w:ascii="Courier" w:hAnsi="Courier" w:cs="Courier"/>
          <w:color w:val="0000FF"/>
          <w:sz w:val="20"/>
          <w:szCs w:val="20"/>
        </w:rPr>
        <w:t xml:space="preserve"> </w:t>
      </w:r>
      <w:r>
        <w:rPr>
          <w:rFonts w:ascii="TTE23D8330t00" w:hAnsi="TTE23D8330t00" w:cs="TTE23D8330t00"/>
          <w:color w:val="0000FF"/>
          <w:sz w:val="20"/>
          <w:szCs w:val="20"/>
        </w:rPr>
        <w:t>Female Members: Husband, Children, dependent parents, her husband’s dependent parents &amp;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her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deceased son’s widow &amp; children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 w:rsidRPr="00E5154A">
        <w:rPr>
          <w:rFonts w:ascii="TTE23D8330t00" w:hAnsi="TTE23D8330t00" w:cs="TTE23D8330t00"/>
          <w:color w:val="FF0000"/>
          <w:sz w:val="20"/>
          <w:szCs w:val="20"/>
        </w:rPr>
        <w:t>Unmarried members</w:t>
      </w:r>
      <w:r>
        <w:rPr>
          <w:rFonts w:ascii="TTE23D8330t00" w:hAnsi="TTE23D8330t00" w:cs="TTE23D8330t00"/>
          <w:color w:val="0000FF"/>
          <w:sz w:val="20"/>
          <w:szCs w:val="20"/>
        </w:rPr>
        <w:t xml:space="preserve"> or members with no family can nominate any person (s) or institution related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to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him or not. On subsequently acquiring a family, such member should make fresh nomination in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spellStart"/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favour</w:t>
      </w:r>
      <w:proofErr w:type="spellEnd"/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of one or more persons belonging to his family. Any fresh nomination would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supercede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over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the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earlier nomination provided by the member.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is the percentage at which Provident Fund is deducted from my salary?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Provident Fund contribution is deducted at the rate of 12% of the Basic component of your salary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every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month.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 At what rate the employer contributes to Provident Fund?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The employer contributes at the rate of 12% of Basic component of your salary to the Provident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Fund.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However contribution by employer is bifurcated into contribution to Provident Fund and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contribution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to Employees Pension Scheme. A sum equal to 8.33% of Basic Salary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upto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Rs.6500/- is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contributed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to Pension Scheme from employers share of contribution. The maximum amount that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will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go to Pension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Funs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is Rs.541/- per month. </w:t>
      </w: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i.e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>. 8.33% of Rs.6500/- (Rs 541.45). The Pension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Fund contribution does not form part of Provident Fund, therefore does not reflect in the yearly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contribution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slip.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spellStart"/>
      <w:r>
        <w:rPr>
          <w:rFonts w:ascii="TTE1BF0F90t00" w:hAnsi="TTE1BF0F90t00" w:cs="TTE1BF0F90t00"/>
          <w:color w:val="0000FF"/>
          <w:sz w:val="20"/>
          <w:szCs w:val="20"/>
        </w:rPr>
        <w:t>Eg</w:t>
      </w:r>
      <w:proofErr w:type="spellEnd"/>
      <w:r>
        <w:rPr>
          <w:rFonts w:ascii="TTE1BF0F90t00" w:hAnsi="TTE1BF0F90t00" w:cs="TTE1BF0F90t00"/>
          <w:color w:val="0000FF"/>
          <w:sz w:val="20"/>
          <w:szCs w:val="20"/>
        </w:rPr>
        <w:t xml:space="preserve">: </w:t>
      </w:r>
      <w:r>
        <w:rPr>
          <w:rFonts w:ascii="TTE23D8330t00" w:hAnsi="TTE23D8330t00" w:cs="TTE23D8330t00"/>
          <w:color w:val="0000FF"/>
          <w:sz w:val="20"/>
          <w:szCs w:val="20"/>
        </w:rPr>
        <w:t>On a basic salary of Rs 10000/-, 12% (Rs 1200/-) contribution by employer would be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contributed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in the following manner – Rs 541/- would go to Pension Fund &amp; Rs 659/- would go to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Provident Fund.</w:t>
      </w:r>
      <w:proofErr w:type="gramEnd"/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I have joined recently, what will happen to my previous PF Accumulation?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PF accumulations with previous employer can be transferred by filling up Form13. The present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employer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will endorse and send the forms to previous employer. The employee is expected to take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up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with previous employer for early transfer of his accumulations to his present provident fund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account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>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Upon my separation from my existing employer how do I get my PF accumulations transferred to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00"/>
          <w:sz w:val="20"/>
          <w:szCs w:val="20"/>
        </w:rPr>
        <w:t>my</w:t>
      </w:r>
      <w:proofErr w:type="gramEnd"/>
      <w:r>
        <w:rPr>
          <w:rFonts w:ascii="TTE23D8330t00" w:hAnsi="TTE23D8330t00" w:cs="TTE23D8330t00"/>
          <w:color w:val="000000"/>
          <w:sz w:val="20"/>
          <w:szCs w:val="20"/>
        </w:rPr>
        <w:t xml:space="preserve"> new employer?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PF accumulations can be transferred to the new employer PF account by filling up Form 13 with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the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new employer.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How will I know the receipt of my PF transfer?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Once an employee applies for the PF transfer with his new employer, his PF transfer application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will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be processed and sent to his previous employer, who would further process and send the PF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transfer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proceeds directly to the governing body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i.e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PF Trust / PF Commissioner with whom the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current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PF account is maintained. Employees will get to know the PF transfer in status when they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receive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the PF Statements from the PF departments on annual basis.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Can I contribute over and above the mandatory 12%, as voluntary provident fund?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Yes but subject to a total contribution of not more than 100% of basic salary. However the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employer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will not contribute towards such voluntary contribution done by the employee. Further,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the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said voluntary contribution will be treated as normal contribution and cannot be withdrawn as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and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when the employee wishes to. The voluntary contribution will be at a fixed percentage of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basic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and will remain same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through out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the year (Mar-Feb). You can give the mandate for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deduction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of voluntary PF at the start of financial year &amp; can cancel it any time during the year.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Can I withdraw a part of my PF accumulations during employment?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Yes, you can, subject to fulfilling conditions and submission of required documents. Please contact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local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EPFO department or EPFO website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incase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you wish to know more about this feature.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is the mode of payment of Provident Fund dues?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Provident Fund dues are paid by money order/ by deposit in payees' bank account in any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nationalized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/ scheduled bank. Payment by money order is allowed where the amount is not more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than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Rs. 2000/-.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How much interest do I get on these dues?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Currently you</w:t>
      </w:r>
      <w:r w:rsidR="0089710F">
        <w:rPr>
          <w:rFonts w:ascii="TTE23D8330t00" w:hAnsi="TTE23D8330t00" w:cs="TTE23D8330t00"/>
          <w:color w:val="0000FF"/>
          <w:sz w:val="20"/>
          <w:szCs w:val="20"/>
        </w:rPr>
        <w:t xml:space="preserve"> earn a compounded interest at 9</w:t>
      </w:r>
      <w:r>
        <w:rPr>
          <w:rFonts w:ascii="TTE23D8330t00" w:hAnsi="TTE23D8330t00" w:cs="TTE23D8330t00"/>
          <w:color w:val="0000FF"/>
          <w:sz w:val="20"/>
          <w:szCs w:val="20"/>
        </w:rPr>
        <w:t>.5 %. This also varies year on year &amp; is declared by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the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PF Board.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are the benefits under the Employee Provident Fund Scheme, 1952?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The benefits under the EPF Scheme, 1952 to the employee are as follows: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Courier" w:hAnsi="Courier" w:cs="Courier"/>
          <w:color w:val="0000FF"/>
          <w:sz w:val="20"/>
          <w:szCs w:val="20"/>
        </w:rPr>
        <w:t>o</w:t>
      </w:r>
      <w:proofErr w:type="gramEnd"/>
      <w:r>
        <w:rPr>
          <w:rFonts w:ascii="Courier" w:hAnsi="Courier" w:cs="Courier"/>
          <w:color w:val="0000FF"/>
          <w:sz w:val="20"/>
          <w:szCs w:val="20"/>
        </w:rPr>
        <w:t xml:space="preserve"> </w:t>
      </w:r>
      <w:r>
        <w:rPr>
          <w:rFonts w:ascii="TTE23D8330t00" w:hAnsi="TTE23D8330t00" w:cs="TTE23D8330t00"/>
          <w:color w:val="0000FF"/>
          <w:sz w:val="20"/>
          <w:szCs w:val="20"/>
        </w:rPr>
        <w:t>Compulsory savings with equal additional amount from the Employer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Courier" w:hAnsi="Courier" w:cs="Courier"/>
          <w:color w:val="0000FF"/>
          <w:sz w:val="20"/>
          <w:szCs w:val="20"/>
        </w:rPr>
        <w:t>o</w:t>
      </w:r>
      <w:proofErr w:type="gramEnd"/>
      <w:r>
        <w:rPr>
          <w:rFonts w:ascii="Courier" w:hAnsi="Courier" w:cs="Courier"/>
          <w:color w:val="0000FF"/>
          <w:sz w:val="20"/>
          <w:szCs w:val="20"/>
        </w:rPr>
        <w:t xml:space="preserve"> </w:t>
      </w:r>
      <w:r>
        <w:rPr>
          <w:rFonts w:ascii="TTE23D8330t00" w:hAnsi="TTE23D8330t00" w:cs="TTE23D8330t00"/>
          <w:color w:val="0000FF"/>
          <w:sz w:val="20"/>
          <w:szCs w:val="20"/>
        </w:rPr>
        <w:t>Allowed for deduction from Income Tax (Pl check the Direct Tax Code applicable from 2012)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Courier" w:hAnsi="Courier" w:cs="Courier"/>
          <w:color w:val="0000FF"/>
          <w:sz w:val="20"/>
          <w:szCs w:val="20"/>
        </w:rPr>
        <w:t>o</w:t>
      </w:r>
      <w:proofErr w:type="gramEnd"/>
      <w:r>
        <w:rPr>
          <w:rFonts w:ascii="Courier" w:hAnsi="Courier" w:cs="Courier"/>
          <w:color w:val="0000FF"/>
          <w:sz w:val="20"/>
          <w:szCs w:val="20"/>
        </w:rPr>
        <w:t xml:space="preserve"> </w:t>
      </w:r>
      <w:r>
        <w:rPr>
          <w:rFonts w:ascii="TTE23D8330t00" w:hAnsi="TTE23D8330t00" w:cs="TTE23D8330t00"/>
          <w:color w:val="0000FF"/>
          <w:sz w:val="20"/>
          <w:szCs w:val="20"/>
        </w:rPr>
        <w:t>Interest earned is not liable for Income Tax (Pl check the Direct Tax Code applicable from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2012)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are the periodical returns to be sent by an employer to the Provident Fund Office?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The employer of an un-exempted establishment has to forward the following returns. These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returns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will include details required under the three schemes namely, Employees Provident Fund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Scheme, 1952, Employee Deposit Linked Insurance Scheme</w:t>
      </w: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,1976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and Employee Pension Scheme,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1995.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r>
        <w:rPr>
          <w:rFonts w:ascii="TTE1BF0F90t00" w:hAnsi="TTE1BF0F90t00" w:cs="TTE1BF0F90t00"/>
          <w:color w:val="0000FF"/>
          <w:sz w:val="20"/>
          <w:szCs w:val="20"/>
        </w:rPr>
        <w:t>a) Form-9(Revised):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The details of employees enrolled as members of Employees' Provident FundS'52, Employees'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Deposit Linked Insurance'76 &amp; Employees' Pension Scheme'95 on coverage of the establishment-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This is to be submitted immediately after coverage, within 15 days of coverage.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r>
        <w:rPr>
          <w:rFonts w:ascii="TTE1BF0F90t00" w:hAnsi="TTE1BF0F90t00" w:cs="TTE1BF0F90t00"/>
          <w:color w:val="0000FF"/>
          <w:sz w:val="20"/>
          <w:szCs w:val="20"/>
        </w:rPr>
        <w:t>b) Form-12A: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 xml:space="preserve">The details of the contributions recovered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form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the members &amp; paid along with details of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employers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>' contribution &amp; administrative charges- This is to be submitted monthly by 25th of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following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month.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r>
        <w:rPr>
          <w:rFonts w:ascii="TTE1BF0F90t00" w:hAnsi="TTE1BF0F90t00" w:cs="TTE1BF0F90t00"/>
          <w:color w:val="0000FF"/>
          <w:sz w:val="20"/>
          <w:szCs w:val="20"/>
        </w:rPr>
        <w:t>c) Form-5: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The details of the employees enrolled newly to the Provident Fund- To be submitted along with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Form-12A every month within 15 days of the following month.</w:t>
      </w:r>
      <w:proofErr w:type="gramEnd"/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r>
        <w:rPr>
          <w:rFonts w:ascii="TTE1BF0F90t00" w:hAnsi="TTE1BF0F90t00" w:cs="TTE1BF0F90t00"/>
          <w:color w:val="0000FF"/>
          <w:sz w:val="20"/>
          <w:szCs w:val="20"/>
        </w:rPr>
        <w:t>d) Form-10: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The details of the employees leaving service during the month- To be submitted along with form-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12A.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r>
        <w:rPr>
          <w:rFonts w:ascii="TTE1BF0F90t00" w:hAnsi="TTE1BF0F90t00" w:cs="TTE1BF0F90t00"/>
          <w:color w:val="0000FF"/>
          <w:sz w:val="20"/>
          <w:szCs w:val="20"/>
        </w:rPr>
        <w:t xml:space="preserve">e) </w:t>
      </w:r>
      <w:proofErr w:type="spellStart"/>
      <w:r>
        <w:rPr>
          <w:rFonts w:ascii="TTE1BF0F90t00" w:hAnsi="TTE1BF0F90t00" w:cs="TTE1BF0F90t00"/>
          <w:color w:val="0000FF"/>
          <w:sz w:val="20"/>
          <w:szCs w:val="20"/>
        </w:rPr>
        <w:t>Challans</w:t>
      </w:r>
      <w:proofErr w:type="spellEnd"/>
      <w:r>
        <w:rPr>
          <w:rFonts w:ascii="TTE1BF0F90t00" w:hAnsi="TTE1BF0F90t00" w:cs="TTE1BF0F90t00"/>
          <w:color w:val="0000FF"/>
          <w:sz w:val="20"/>
          <w:szCs w:val="20"/>
        </w:rPr>
        <w:t>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 xml:space="preserve">The triplicate copy of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challans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in token of having remitted the Provident Fund dues in the bank- to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be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submitted along with form-12A every month.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r>
        <w:rPr>
          <w:rFonts w:ascii="TTE1BF0F90t00" w:hAnsi="TTE1BF0F90t00" w:cs="TTE1BF0F90t00"/>
          <w:color w:val="0000FF"/>
          <w:sz w:val="20"/>
          <w:szCs w:val="20"/>
        </w:rPr>
        <w:lastRenderedPageBreak/>
        <w:t>f) Form-2(Revised):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Nomination form- To be submitted along with form-5/9.</w:t>
      </w:r>
      <w:proofErr w:type="gramEnd"/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r>
        <w:rPr>
          <w:rFonts w:ascii="TTE1BF0F90t00" w:hAnsi="TTE1BF0F90t00" w:cs="TTE1BF0F90t00"/>
          <w:color w:val="0000FF"/>
          <w:sz w:val="20"/>
          <w:szCs w:val="20"/>
        </w:rPr>
        <w:t>g) Form-3A: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The details of wages &amp; contributions in respect of each member, to be prepared financial year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wise-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To be submitted to the Provident Fund office by 30th of April every year.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r>
        <w:rPr>
          <w:rFonts w:ascii="TTE1BF0F90t00" w:hAnsi="TTE1BF0F90t00" w:cs="TTE1BF0F90t00"/>
          <w:color w:val="0000FF"/>
          <w:sz w:val="20"/>
          <w:szCs w:val="20"/>
        </w:rPr>
        <w:t>h) Form-6A: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Yearly consolidated statement of contributions- To be forwarded yearly along with form-3A.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It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should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be ensured that all the form-3A are entered in form-6A, irrespective of whether the form-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3A was forwarded for the broken period and the total dues as per the form-12A for the whole year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agrees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with the total of form-6A within 30th April.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proofErr w:type="spellStart"/>
      <w:r>
        <w:rPr>
          <w:rFonts w:ascii="TTE1BF0F90t00" w:hAnsi="TTE1BF0F90t00" w:cs="TTE1BF0F90t00"/>
          <w:color w:val="0000FF"/>
          <w:sz w:val="20"/>
          <w:szCs w:val="20"/>
        </w:rPr>
        <w:t>i</w:t>
      </w:r>
      <w:proofErr w:type="spellEnd"/>
      <w:r>
        <w:rPr>
          <w:rFonts w:ascii="TTE1BF0F90t00" w:hAnsi="TTE1BF0F90t00" w:cs="TTE1BF0F90t00"/>
          <w:color w:val="0000FF"/>
          <w:sz w:val="20"/>
          <w:szCs w:val="20"/>
        </w:rPr>
        <w:t>) Form-5A: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Return of ownership of the establishment- To be forwarded immediately after coverage &amp;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whenever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there is a change in the ownership, it has to be intimated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with in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15 days of change.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1BF0F90t00" w:hAnsi="TTE1BF0F90t00" w:cs="TTE1BF0F90t00"/>
          <w:color w:val="0000FF"/>
          <w:sz w:val="20"/>
          <w:szCs w:val="20"/>
        </w:rPr>
      </w:pPr>
      <w:r>
        <w:rPr>
          <w:rFonts w:ascii="TTE1BF0F90t00" w:hAnsi="TTE1BF0F90t00" w:cs="TTE1BF0F90t00"/>
          <w:color w:val="0000FF"/>
          <w:sz w:val="20"/>
          <w:szCs w:val="20"/>
        </w:rPr>
        <w:t>j) Specimen signature: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Specimen signature of the officer/officers who are authorized to sign the returns/documents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relating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to Provident Fund forwarded immediately after coverage &amp; whenever there is a change in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authorized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officer.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FF0000"/>
          <w:sz w:val="28"/>
          <w:szCs w:val="28"/>
        </w:rPr>
      </w:pPr>
      <w:r w:rsidRPr="00502E4D">
        <w:rPr>
          <w:rFonts w:ascii="TTE23D8330t00" w:hAnsi="TTE23D8330t00" w:cs="TTE23D8330t00"/>
          <w:color w:val="FF0000"/>
          <w:sz w:val="28"/>
          <w:szCs w:val="28"/>
        </w:rPr>
        <w:t>Employees Pension Scheme 1995</w:t>
      </w:r>
    </w:p>
    <w:p w:rsidR="00502E4D" w:rsidRP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FF0000"/>
          <w:sz w:val="28"/>
          <w:szCs w:val="28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is Employees Pension Scheme, 1995?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Employees Provident Fund and Misc. Provisions Act, 1952, provide for Pension benefits to eligible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employees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under The Employees Pension Scheme.1995.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 xml:space="preserve">Q. Is it compulsory to join Employees Pension Scheme, </w:t>
      </w:r>
      <w:proofErr w:type="gramStart"/>
      <w:r>
        <w:rPr>
          <w:rFonts w:ascii="TTE23D8330t00" w:hAnsi="TTE23D8330t00" w:cs="TTE23D8330t00"/>
          <w:color w:val="000000"/>
          <w:sz w:val="20"/>
          <w:szCs w:val="20"/>
        </w:rPr>
        <w:t>1995.</w:t>
      </w:r>
      <w:proofErr w:type="gramEnd"/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All employees covered under Employees Provident Fund and Misc. Provisions Act, 1952, who have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not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completed the age of 58 years become members of The Employees Pension Scheme, 1995.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is Family under Pension Scheme?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Under Employees Pension Scheme, 1995, Family means –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Courier" w:hAnsi="Courier" w:cs="Courier"/>
          <w:color w:val="0000FF"/>
          <w:sz w:val="20"/>
          <w:szCs w:val="20"/>
        </w:rPr>
        <w:t>o</w:t>
      </w:r>
      <w:proofErr w:type="gramEnd"/>
      <w:r>
        <w:rPr>
          <w:rFonts w:ascii="Courier" w:hAnsi="Courier" w:cs="Courier"/>
          <w:color w:val="0000FF"/>
          <w:sz w:val="20"/>
          <w:szCs w:val="20"/>
        </w:rPr>
        <w:t xml:space="preserve"> </w:t>
      </w:r>
      <w:r>
        <w:rPr>
          <w:rFonts w:ascii="TTE23D8330t00" w:hAnsi="TTE23D8330t00" w:cs="TTE23D8330t00"/>
          <w:color w:val="0000FF"/>
          <w:sz w:val="20"/>
          <w:szCs w:val="20"/>
        </w:rPr>
        <w:t>Wife in case of male member of the Employees Pension Fund;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Courier" w:hAnsi="Courier" w:cs="Courier"/>
          <w:color w:val="0000FF"/>
          <w:sz w:val="20"/>
          <w:szCs w:val="20"/>
        </w:rPr>
        <w:t>o</w:t>
      </w:r>
      <w:proofErr w:type="gramEnd"/>
      <w:r>
        <w:rPr>
          <w:rFonts w:ascii="Courier" w:hAnsi="Courier" w:cs="Courier"/>
          <w:color w:val="0000FF"/>
          <w:sz w:val="20"/>
          <w:szCs w:val="20"/>
        </w:rPr>
        <w:t xml:space="preserve"> </w:t>
      </w:r>
      <w:r>
        <w:rPr>
          <w:rFonts w:ascii="TTE23D8330t00" w:hAnsi="TTE23D8330t00" w:cs="TTE23D8330t00"/>
          <w:color w:val="0000FF"/>
          <w:sz w:val="20"/>
          <w:szCs w:val="20"/>
        </w:rPr>
        <w:t>Husband in case of a female member of the Employees Pension Fund; and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Courier" w:hAnsi="Courier" w:cs="Courier"/>
          <w:color w:val="3366FF"/>
          <w:sz w:val="20"/>
          <w:szCs w:val="20"/>
        </w:rPr>
        <w:t>o</w:t>
      </w:r>
      <w:proofErr w:type="gramEnd"/>
      <w:r>
        <w:rPr>
          <w:rFonts w:ascii="Courier" w:hAnsi="Courier" w:cs="Courier"/>
          <w:color w:val="3366FF"/>
          <w:sz w:val="20"/>
          <w:szCs w:val="20"/>
        </w:rPr>
        <w:t xml:space="preserve"> </w:t>
      </w:r>
      <w:r>
        <w:rPr>
          <w:rFonts w:ascii="TTE23D8330t00" w:hAnsi="TTE23D8330t00" w:cs="TTE23D8330t00"/>
          <w:color w:val="0000FF"/>
          <w:sz w:val="20"/>
          <w:szCs w:val="20"/>
        </w:rPr>
        <w:t>Minor sons and unmarried daughters (also includes legally adopted children) of a member of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the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Employees Pension Fund.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is the eligibility to receive Pension under Pension Scheme?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A minimum period of ten years of contributory service is required to be eligible to receive monthly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Pension.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Full pension is payable on completion of 20 years of contributory service.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is contributory service?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Contributory service means the period of actual service rendered by a member for which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contributions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to the fund have been received or are receivable.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are the benefits and who gets them?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The employee himself receives one of the following Pensions subsequent to fulfilling conditions: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i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) Short Service </w:t>
      </w: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Pension :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On rendering eligible service of ten years or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more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but less than 20 years.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 xml:space="preserve">ii) Retirement </w:t>
      </w: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Pension :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On rendering eligible service of 20 years or more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but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retires before attaining age of 58 years.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 xml:space="preserve">iii) Superannuation </w:t>
      </w: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Pension :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On rendering eligible service of 20 years or more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and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retires on attaining the age of 58 years.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Pension to the Family shall be admissible from the date following the date of death of the member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if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the member dies:-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i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>) While in service, provided that at least one month’s contribution has been paid into the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Employees Pension Fund; or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lastRenderedPageBreak/>
        <w:t>ii) After the date of exit but before attaining the age of 58 years, from the employment having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rendered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service entitling him/her to monthly member’s pension but before the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commencement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of pension payment; or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iii) After commencement of payment of the monthly member’s pension.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are the types of Pension?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Following are types of pension prescribed under Employees Pension Scheme, 1995.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i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) Monthly Widow’s </w:t>
      </w: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Pension :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Lifelong Pension to Spouse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 xml:space="preserve">ii) Monthly Children’s </w:t>
      </w: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Pension :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Pension to Children till they reach the age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of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25 years.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 xml:space="preserve">iii) Monthly Nominees’ </w:t>
      </w: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Pension :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Pension to dependent father or dependent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mother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>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Further, any employee who has not completed eligible service of ten years can opt for withdrawal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/transfer of the Pension Fund on separation from employment. The benefits are transferable to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new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Pension Fund Account at the present employer. However if an employee has not completed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six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months of contributory service, withdrawal benefit is not paid, as fraction of service for 6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months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or more is treated as one year and the service less than 6 months is ignored under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Employees Pension Scheme, 1995.</w:t>
      </w:r>
      <w:proofErr w:type="gramEnd"/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(For eligibility criteria, terms and conditions etc please get in touch with the local EPFO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department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>, EPFO website or refer to The Employees Pension Scheme, 1995).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How much pension will I get?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Actual Pension shall become payable after completion of 58 years of age and will depend on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contributory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service and pensionable salary, which shall be average monthly pay drawn during the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contributory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period of service in the span of 12 months preceding the date of exit.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 xml:space="preserve">Q. After attaining 58 years, while in employment, </w:t>
      </w:r>
      <w:proofErr w:type="gramStart"/>
      <w:r>
        <w:rPr>
          <w:rFonts w:ascii="TTE23D8330t00" w:hAnsi="TTE23D8330t00" w:cs="TTE23D8330t00"/>
          <w:color w:val="000000"/>
          <w:sz w:val="20"/>
          <w:szCs w:val="20"/>
        </w:rPr>
        <w:t>can</w:t>
      </w:r>
      <w:proofErr w:type="gramEnd"/>
      <w:r>
        <w:rPr>
          <w:rFonts w:ascii="TTE23D8330t00" w:hAnsi="TTE23D8330t00" w:cs="TTE23D8330t00"/>
          <w:color w:val="000000"/>
          <w:sz w:val="20"/>
          <w:szCs w:val="20"/>
        </w:rPr>
        <w:t xml:space="preserve"> I draw pension if I am fulfilling required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00"/>
          <w:sz w:val="20"/>
          <w:szCs w:val="20"/>
        </w:rPr>
        <w:t>conditions</w:t>
      </w:r>
      <w:proofErr w:type="gramEnd"/>
      <w:r>
        <w:rPr>
          <w:rFonts w:ascii="TTE23D8330t00" w:hAnsi="TTE23D8330t00" w:cs="TTE23D8330t00"/>
          <w:color w:val="000000"/>
          <w:sz w:val="20"/>
          <w:szCs w:val="20"/>
        </w:rPr>
        <w:t>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Yes. If eligible, Monthly Pension can be drawn, even if in employment after attaining 58 years of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Age.</w:t>
      </w:r>
      <w:proofErr w:type="gramEnd"/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Can I voluntarily contribute to Pension Scheme?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No, the contribution is calculated on the salary ceiling as per the provisions of the EPF Act, 1952.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The salary ceiling gets upwardly revised over a period of time.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Does the PF Account Number and the Pension Account number remains the same, if not, how I will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00"/>
          <w:sz w:val="20"/>
          <w:szCs w:val="20"/>
        </w:rPr>
        <w:t>come</w:t>
      </w:r>
      <w:proofErr w:type="gramEnd"/>
      <w:r>
        <w:rPr>
          <w:rFonts w:ascii="TTE23D8330t00" w:hAnsi="TTE23D8330t00" w:cs="TTE23D8330t00"/>
          <w:color w:val="000000"/>
          <w:sz w:val="20"/>
          <w:szCs w:val="20"/>
        </w:rPr>
        <w:t xml:space="preserve"> to know my pension account number?</w:t>
      </w:r>
    </w:p>
    <w:p w:rsidR="00E5154A" w:rsidRPr="00502E4D" w:rsidRDefault="00E5154A" w:rsidP="00502E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 w:rsidRPr="00502E4D">
        <w:rPr>
          <w:rFonts w:ascii="TTE23D8330t00" w:hAnsi="TTE23D8330t00" w:cs="TTE23D8330t00"/>
          <w:color w:val="0000FF"/>
          <w:sz w:val="20"/>
          <w:szCs w:val="20"/>
        </w:rPr>
        <w:t>In our case, the PF Account Number and Pension Account number are same.</w:t>
      </w:r>
    </w:p>
    <w:p w:rsidR="00502E4D" w:rsidRPr="00502E4D" w:rsidRDefault="00502E4D" w:rsidP="00502E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I am resigning from the services of the Company, can I settle my Pension Fund Contribution, and if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00"/>
          <w:sz w:val="20"/>
          <w:szCs w:val="20"/>
        </w:rPr>
        <w:t>yes</w:t>
      </w:r>
      <w:proofErr w:type="gramEnd"/>
      <w:r>
        <w:rPr>
          <w:rFonts w:ascii="TTE23D8330t00" w:hAnsi="TTE23D8330t00" w:cs="TTE23D8330t00"/>
          <w:color w:val="000000"/>
          <w:sz w:val="20"/>
          <w:szCs w:val="20"/>
        </w:rPr>
        <w:t xml:space="preserve"> how I will be able to do the same?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If you are resigning before completing 6 months of contributory service, you will not be entitled to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withdrawal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benefits under Pension Scheme. However the benefits can be transferred, if you are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opting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for a transfer to your new PF and Pension account at your present employer. The Pension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Scheme ignores contributory service of less than 6 months and contributory service above 6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months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is rounded off to a year.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will be the percentage that will be contributed into the pension scheme? Whether it will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00"/>
          <w:sz w:val="20"/>
          <w:szCs w:val="20"/>
        </w:rPr>
        <w:t>reflect</w:t>
      </w:r>
      <w:proofErr w:type="gramEnd"/>
      <w:r>
        <w:rPr>
          <w:rFonts w:ascii="TTE23D8330t00" w:hAnsi="TTE23D8330t00" w:cs="TTE23D8330t00"/>
          <w:color w:val="000000"/>
          <w:sz w:val="20"/>
          <w:szCs w:val="20"/>
        </w:rPr>
        <w:t xml:space="preserve"> in my monthly pay slip?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 xml:space="preserve">A. 8.33% of Basic Salary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upto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Rs.6500/- is contributed to Pension Scheme from employers share of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contribution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. As such the maximum amount that will go to Pension </w:t>
      </w:r>
      <w:proofErr w:type="spellStart"/>
      <w:r>
        <w:rPr>
          <w:rFonts w:ascii="TTE23D8330t00" w:hAnsi="TTE23D8330t00" w:cs="TTE23D8330t00"/>
          <w:color w:val="0000FF"/>
          <w:sz w:val="20"/>
          <w:szCs w:val="20"/>
        </w:rPr>
        <w:t>Funs</w:t>
      </w:r>
      <w:proofErr w:type="spellEnd"/>
      <w:r>
        <w:rPr>
          <w:rFonts w:ascii="TTE23D8330t00" w:hAnsi="TTE23D8330t00" w:cs="TTE23D8330t00"/>
          <w:color w:val="0000FF"/>
          <w:sz w:val="20"/>
          <w:szCs w:val="20"/>
        </w:rPr>
        <w:t xml:space="preserve"> is Rs.541.45/- per month.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i.e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>. 8.33% of Rs.6500/-. The Pension Fund contribution is paid to PF Office and the same is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accounted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by them. However it will not reflect in the yearly PF Slip.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 xml:space="preserve">Q. If an employee does not have a family and dies before receiving benefit. Does his pension </w:t>
      </w:r>
      <w:proofErr w:type="gramStart"/>
      <w:r>
        <w:rPr>
          <w:rFonts w:ascii="TTE23D8330t00" w:hAnsi="TTE23D8330t00" w:cs="TTE23D8330t00"/>
          <w:color w:val="000000"/>
          <w:sz w:val="20"/>
          <w:szCs w:val="20"/>
        </w:rPr>
        <w:t>remain</w:t>
      </w:r>
      <w:proofErr w:type="gramEnd"/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00"/>
          <w:sz w:val="20"/>
          <w:szCs w:val="20"/>
        </w:rPr>
        <w:t>unpaid</w:t>
      </w:r>
      <w:proofErr w:type="gramEnd"/>
      <w:r>
        <w:rPr>
          <w:rFonts w:ascii="TTE23D8330t00" w:hAnsi="TTE23D8330t00" w:cs="TTE23D8330t00"/>
          <w:color w:val="000000"/>
          <w:sz w:val="20"/>
          <w:szCs w:val="20"/>
        </w:rPr>
        <w:t>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lastRenderedPageBreak/>
        <w:t>A. No, if he does not have a family, benefits will be paid to his nominee, who will receive the benefit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in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his absence.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How many years service is required to be eligible to receive member pension?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 xml:space="preserve">A. Minimum 10 </w:t>
      </w: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years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eligible service will entitle for member pension. Earlier service is also counted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provided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the employee has transferred his PF accumulations.</w:t>
      </w: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502E4D" w:rsidRDefault="00502E4D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4"/>
          <w:szCs w:val="24"/>
        </w:rPr>
      </w:pPr>
      <w:r>
        <w:rPr>
          <w:rFonts w:ascii="TTE23D8330t00" w:hAnsi="TTE23D8330t00" w:cs="TTE23D8330t00"/>
          <w:color w:val="000000"/>
          <w:sz w:val="24"/>
          <w:szCs w:val="24"/>
        </w:rPr>
        <w:t>Employees Deposit Linked Insurance Scheme, 1976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00"/>
          <w:sz w:val="20"/>
          <w:szCs w:val="20"/>
        </w:rPr>
      </w:pPr>
      <w:r>
        <w:rPr>
          <w:rFonts w:ascii="TTE23D8330t00" w:hAnsi="TTE23D8330t00" w:cs="TTE23D8330t00"/>
          <w:color w:val="000000"/>
          <w:sz w:val="20"/>
          <w:szCs w:val="20"/>
        </w:rPr>
        <w:t>Q. What are the benefits available under Employees Deposit Linked Insurance Scheme, 1976?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r>
        <w:rPr>
          <w:rFonts w:ascii="TTE23D8330t00" w:hAnsi="TTE23D8330t00" w:cs="TTE23D8330t00"/>
          <w:color w:val="0000FF"/>
          <w:sz w:val="20"/>
          <w:szCs w:val="20"/>
        </w:rPr>
        <w:t>A. All members contributing to Provident Fund are automatically insured for their life during the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Service.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The Employees Provident Fund Organization pays additional sum as the EDLI benefit to the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nominee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of the deceased employee if death occurs while in employment. The amount of the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benefits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is based on the average balance in PF account for 12 months preceding the date of death</w:t>
      </w:r>
    </w:p>
    <w:p w:rsidR="00E5154A" w:rsidRDefault="00E5154A" w:rsidP="00E5154A">
      <w:pPr>
        <w:autoSpaceDE w:val="0"/>
        <w:autoSpaceDN w:val="0"/>
        <w:adjustRightInd w:val="0"/>
        <w:spacing w:after="0" w:line="240" w:lineRule="auto"/>
        <w:rPr>
          <w:rFonts w:ascii="TTE23D8330t00" w:hAnsi="TTE23D8330t00" w:cs="TTE23D8330t00"/>
          <w:color w:val="0000FF"/>
          <w:sz w:val="20"/>
          <w:szCs w:val="20"/>
        </w:rPr>
      </w:pPr>
      <w:proofErr w:type="gramStart"/>
      <w:r>
        <w:rPr>
          <w:rFonts w:ascii="TTE23D8330t00" w:hAnsi="TTE23D8330t00" w:cs="TTE23D8330t00"/>
          <w:color w:val="0000FF"/>
          <w:sz w:val="20"/>
          <w:szCs w:val="20"/>
        </w:rPr>
        <w:t>of</w:t>
      </w:r>
      <w:proofErr w:type="gramEnd"/>
      <w:r>
        <w:rPr>
          <w:rFonts w:ascii="TTE23D8330t00" w:hAnsi="TTE23D8330t00" w:cs="TTE23D8330t00"/>
          <w:color w:val="0000FF"/>
          <w:sz w:val="20"/>
          <w:szCs w:val="20"/>
        </w:rPr>
        <w:t xml:space="preserve"> an employee. The maximum lump sum amount payable to the nominee under this Scheme is Rs.</w:t>
      </w:r>
    </w:p>
    <w:p w:rsidR="0073730D" w:rsidRDefault="00E5154A" w:rsidP="00E5154A">
      <w:r>
        <w:rPr>
          <w:rFonts w:ascii="TTE23D8330t00" w:hAnsi="TTE23D8330t00" w:cs="TTE23D8330t00"/>
          <w:color w:val="0000FF"/>
          <w:sz w:val="20"/>
          <w:szCs w:val="20"/>
        </w:rPr>
        <w:t>100,000/-.</w:t>
      </w:r>
    </w:p>
    <w:sectPr w:rsidR="0073730D" w:rsidSect="00737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TE23D833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TE1BF0F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F0C28"/>
    <w:multiLevelType w:val="hybridMultilevel"/>
    <w:tmpl w:val="BB202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154A"/>
    <w:rsid w:val="00502E4D"/>
    <w:rsid w:val="0073730D"/>
    <w:rsid w:val="0089710F"/>
    <w:rsid w:val="00E5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E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1999</Words>
  <Characters>11396</Characters>
  <Application>Microsoft Office Word</Application>
  <DocSecurity>0</DocSecurity>
  <Lines>94</Lines>
  <Paragraphs>26</Paragraphs>
  <ScaleCrop>false</ScaleCrop>
  <Company>ORG</Company>
  <LinksUpToDate>false</LinksUpToDate>
  <CharactersWithSpaces>13369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WarezBB</cp:lastModifiedBy>
  <cp:revision>3</cp:revision>
  <dcterms:created xsi:type="dcterms:W3CDTF">2011-11-14T19:45:00Z</dcterms:created>
  <dcterms:modified xsi:type="dcterms:W3CDTF">2011-11-14T19:51:00Z</dcterms:modified>
</cp:coreProperties>
</file>