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HYPERLINK "http://in.specials.yahoo.com/budget2011/news-detail/post/news/197/highlights-of-the-budget-2011%2f12.html" \t "_self" </w:instrText>
      </w: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52071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Highlights of the Budget 2011/12</w:t>
      </w: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20717">
        <w:rPr>
          <w:rFonts w:ascii="Times New Roman" w:eastAsia="Times New Roman" w:hAnsi="Times New Roman" w:cs="Times New Roman"/>
          <w:b/>
          <w:bCs/>
          <w:sz w:val="20"/>
          <w:szCs w:val="20"/>
        </w:rPr>
        <w:t>Sunday February 27, 2011 11:26 pm PST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NEW DELHI (Reuters) - Finance Minister </w:t>
      </w:r>
      <w:proofErr w:type="spellStart"/>
      <w:r w:rsidRPr="00520717">
        <w:rPr>
          <w:rFonts w:ascii="Times New Roman" w:eastAsia="Times New Roman" w:hAnsi="Times New Roman" w:cs="Times New Roman"/>
          <w:sz w:val="24"/>
          <w:szCs w:val="24"/>
        </w:rPr>
        <w:t>Pranab</w:t>
      </w:r>
      <w:proofErr w:type="spellEnd"/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0717">
        <w:rPr>
          <w:rFonts w:ascii="Times New Roman" w:eastAsia="Times New Roman" w:hAnsi="Times New Roman" w:cs="Times New Roman"/>
          <w:sz w:val="24"/>
          <w:szCs w:val="24"/>
        </w:rPr>
        <w:t>Mukherjee</w:t>
      </w:r>
      <w:proofErr w:type="spellEnd"/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 on Monday presented to parliament India's federal budget for the coming financial year beginning in April.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Following are the highlights of the budget: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t>GROWTH, INFLATION EXPECTATIONS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Economy expected to grow at 9 percent in 2012, plus or minus 0.25 percent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Inflation seen lower in the financial year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SPENDING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Plan expenditure seen at 4.41 trillion rupees in 2011-12, up 18.3 percent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REVENUE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Gross tax receipts seen at 9.32 trillion rupees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Non-tax revenue seen at 1.25 trillion rupees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t>DISINVESTMENT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Disinvestment in 2011-12 seen at 400 billion rupees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t>POLICY REFORMS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create infrastructure debt funds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boost infrastructure development with tax-free bonds of 300 billion rupees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Food security bill to be introduced this year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permit Securities and Exchange Board of India (SEBI) registered mutual funds to access subscriptions from foreign investments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Raised foreign institutional investor limit in 5-year corporate bonds for investment in infrastructure by $20 billion</w:t>
      </w:r>
    </w:p>
    <w:p w:rsid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Public debt bill to be introduced in parliament soon</w:t>
      </w:r>
    </w:p>
    <w:p w:rsidR="00557447" w:rsidRPr="00520717" w:rsidRDefault="0055744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SECTOR SPENDING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* To allocate more than 1.64 trillion rupees to </w:t>
      </w:r>
      <w:proofErr w:type="spellStart"/>
      <w:r w:rsidRPr="00520717">
        <w:rPr>
          <w:rFonts w:ascii="Times New Roman" w:eastAsia="Times New Roman" w:hAnsi="Times New Roman" w:cs="Times New Roman"/>
          <w:sz w:val="24"/>
          <w:szCs w:val="24"/>
        </w:rPr>
        <w:t>defence</w:t>
      </w:r>
      <w:proofErr w:type="spellEnd"/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 sector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Corpus of rural infrastructure development fund raised to 180 billion rupees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provide 201.5 billion rupees capital infusion in state-run banks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allocate 520.5 billion rupees for the education sector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raise health sector allocation to 267.6 billion rupees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t>AGRICULTURE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Removal of supply bottlenecks in the food sector will be in focus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raise target of credit flow to agriculture sector to 4.75 trillion rupees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Gives 3 percent interest subsidy to farmers in 2011-12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Cold storage chains to be given infrastructure status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spellStart"/>
      <w:r w:rsidRPr="00520717">
        <w:rPr>
          <w:rFonts w:ascii="Times New Roman" w:eastAsia="Times New Roman" w:hAnsi="Times New Roman" w:cs="Times New Roman"/>
          <w:sz w:val="24"/>
          <w:szCs w:val="24"/>
        </w:rPr>
        <w:t>Capitalisation</w:t>
      </w:r>
      <w:proofErr w:type="spellEnd"/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 of National Bank for Agriculture and Rural Development (NABARD) of 30 billion rupees in a phased manner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To provide 3 billion rupees for 60,000 hectares under palm oil plantation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* Actively considering new </w:t>
      </w:r>
      <w:proofErr w:type="spellStart"/>
      <w:r w:rsidRPr="00520717">
        <w:rPr>
          <w:rFonts w:ascii="Times New Roman" w:eastAsia="Times New Roman" w:hAnsi="Times New Roman" w:cs="Times New Roman"/>
          <w:sz w:val="24"/>
          <w:szCs w:val="24"/>
        </w:rPr>
        <w:t>fertiliser</w:t>
      </w:r>
      <w:proofErr w:type="spellEnd"/>
      <w:r w:rsidRPr="00520717">
        <w:rPr>
          <w:rFonts w:ascii="Times New Roman" w:eastAsia="Times New Roman" w:hAnsi="Times New Roman" w:cs="Times New Roman"/>
          <w:sz w:val="24"/>
          <w:szCs w:val="24"/>
        </w:rPr>
        <w:t xml:space="preserve"> policy for urea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t>FINANCE MINISTER ON THE STATE OF THE ECONOMY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"Fiscal consolidation has been impressive. This year has also seen significant progress in those critical institutional reforms that will pave the way for double digit growth in the near future."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Food inflation remains a concern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Current account deficit situation poses some concern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Must ensure that private investment is sustained</w:t>
      </w:r>
    </w:p>
    <w:p w:rsid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"The economy has shown remarkable resilience."</w:t>
      </w:r>
    </w:p>
    <w:p w:rsidR="00E36C4F" w:rsidRDefault="00E36C4F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36C4F" w:rsidRPr="00520717" w:rsidRDefault="00E36C4F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FINANCE MINISTER ON GOVERNANCE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"Certain events in the past few months may have created an impression of drift in governance and a gap in public accountability ... such an impression is misplaced."</w:t>
      </w:r>
    </w:p>
    <w:p w:rsidR="00520717" w:rsidRPr="00520717" w:rsidRDefault="00520717" w:rsidP="00520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20717">
        <w:rPr>
          <w:rFonts w:ascii="Times New Roman" w:eastAsia="Times New Roman" w:hAnsi="Times New Roman" w:cs="Times New Roman"/>
          <w:sz w:val="24"/>
          <w:szCs w:val="24"/>
        </w:rPr>
        <w:t>* Corruption is a problem, must fight it collectively</w:t>
      </w:r>
    </w:p>
    <w:p w:rsidR="007149D0" w:rsidRDefault="00520717">
      <w:r>
        <w:t>(Source: Yahoo.com)</w:t>
      </w:r>
    </w:p>
    <w:sectPr w:rsidR="007149D0" w:rsidSect="00714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C79A2"/>
    <w:multiLevelType w:val="multilevel"/>
    <w:tmpl w:val="341C6584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520717"/>
    <w:rsid w:val="000B3305"/>
    <w:rsid w:val="00520717"/>
    <w:rsid w:val="00557447"/>
    <w:rsid w:val="007149D0"/>
    <w:rsid w:val="00E36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9D0"/>
  </w:style>
  <w:style w:type="paragraph" w:styleId="Heading4">
    <w:name w:val="heading 4"/>
    <w:basedOn w:val="Normal"/>
    <w:link w:val="Heading4Char"/>
    <w:uiPriority w:val="9"/>
    <w:qFormat/>
    <w:rsid w:val="005207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5207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2071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2071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207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0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Dnss</dc:creator>
  <cp:keywords/>
  <dc:description/>
  <cp:lastModifiedBy>Dnss</cp:lastModifiedBy>
  <cp:revision>5</cp:revision>
  <dcterms:created xsi:type="dcterms:W3CDTF">2011-02-28T18:52:00Z</dcterms:created>
  <dcterms:modified xsi:type="dcterms:W3CDTF">2011-02-28T18:54:00Z</dcterms:modified>
</cp:coreProperties>
</file>