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colors1.xml" ContentType="application/vnd.openxmlformats-officedocument.drawingml.diagramColors+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layout7.xml" ContentType="application/vnd.openxmlformats-officedocument.drawingml.diagramLayout+xml"/>
  <Override PartName="/word/footer2.xml" ContentType="application/vnd.openxmlformats-officedocument.wordprocessingml.footer+xml"/>
  <Override PartName="/word/glossary/document.xml" ContentType="application/vnd.openxmlformats-officedocument.wordprocessingml.document.glossary+xml"/>
  <Default Extension="wdp" ContentType="image/vnd.ms-photo"/>
  <Default Extension="gif" ContentType="image/gif"/>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header1.xml" ContentType="application/vnd.openxmlformats-officedocument.wordprocessingml.header+xml"/>
  <Override PartName="/docProps/core.xml" ContentType="application/vnd.openxmlformats-package.core-properties+xml"/>
  <Override PartName="/customXml/itemProps2.xml" ContentType="application/vnd.openxmlformats-officedocument.customXmlProperties+xml"/>
  <Override PartName="/word/diagrams/quickStyle1.xml" ContentType="application/vnd.openxmlformats-officedocument.drawingml.diagramStyle+xml"/>
  <Default Extension="png" ContentType="image/png"/>
  <Override PartName="/word/diagrams/data4.xml" ContentType="application/vnd.openxmlformats-officedocument.drawingml.diagramData+xml"/>
  <Override PartName="/word/diagrams/colors4.xml" ContentType="application/vnd.openxmlformats-officedocument.drawingml.diagramColors+xml"/>
  <Override PartName="/word/diagrams/data2.xml" ContentType="application/vnd.openxmlformats-officedocument.drawingml.diagramData+xml"/>
  <Override PartName="/word/diagrams/colors2.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88920758"/>
        <w:docPartObj>
          <w:docPartGallery w:val="Cover Pages"/>
          <w:docPartUnique/>
        </w:docPartObj>
      </w:sdtPr>
      <w:sdtEndPr>
        <w:rPr>
          <w:color w:val="FFFFFF" w:themeColor="background1"/>
          <w:sz w:val="80"/>
          <w:szCs w:val="80"/>
          <w:lang w:eastAsia="en-US"/>
        </w:rPr>
      </w:sdtEndPr>
      <w:sdtContent>
        <w:p w:rsidR="005F2AAB" w:rsidRDefault="00396DD3">
          <w:r w:rsidRPr="00396DD3">
            <w:rPr>
              <w:noProof/>
              <w:lang w:val="en-US" w:eastAsia="zh-TW"/>
            </w:rPr>
            <w:pict>
              <v:group id="_x0000_s1429" style="position:absolute;margin-left:-.4pt;margin-top:-21.45pt;width:611.95pt;height:9in;z-index:251880448;mso-width-percent:1000;mso-height-percent:1000;mso-position-horizontal-relative:page;mso-position-vertical-relative:margin;mso-width-percent:1000;mso-height-percent:1000;mso-height-relative:margin" coordorigin=",1440" coordsize="12239,12960" o:allowincell="f">
                <v:group id="_x0000_s1430"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431" style="position:absolute;left:-6;top:3717;width:12189;height:3550" coordorigin="18,7468" coordsize="12189,3550">
                    <v:shape id="_x0000_s1432" style="position:absolute;left:18;top:7837;width:7132;height:2863;mso-width-relative:page;mso-height-relative:page" coordsize="7132,2863" path="m,l17,2863,7132,2578r,-2378l,xe" fillcolor="#a7bfde [1620]" stroked="f">
                      <v:fill opacity=".5"/>
                      <v:path arrowok="t"/>
                    </v:shape>
                    <v:shape id="_x0000_s1433" style="position:absolute;left:7150;top:7468;width:3466;height:3550;mso-width-relative:page;mso-height-relative:page" coordsize="3466,3550" path="m,569l,2930r3466,620l3466,,,569xe" fillcolor="#d3dfee [820]" stroked="f">
                      <v:fill opacity=".5"/>
                      <v:path arrowok="t"/>
                    </v:shape>
                    <v:shape id="_x0000_s1434" style="position:absolute;left:10616;top:7468;width:1591;height:3550;mso-width-relative:page;mso-height-relative:page" coordsize="1591,3550" path="m,l,3550,1591,2746r,-2009l,xe" fillcolor="#a7bfde [1620]" stroked="f">
                      <v:fill opacity=".5"/>
                      <v:path arrowok="t"/>
                    </v:shape>
                  </v:group>
                  <v:shape id="_x0000_s1435" style="position:absolute;left:8071;top:4069;width:4120;height:2913;mso-width-relative:page;mso-height-relative:page" coordsize="4120,2913" path="m1,251l,2662r4120,251l4120,,1,251xe" fillcolor="#d8d8d8 [2732]" stroked="f">
                    <v:path arrowok="t"/>
                  </v:shape>
                  <v:shape id="_x0000_s1436" style="position:absolute;left:4104;top:3399;width:3985;height:4236;mso-width-relative:page;mso-height-relative:page" coordsize="3985,4236" path="m,l,4236,3985,3349r,-2428l,xe" fillcolor="#bfbfbf [2412]" stroked="f">
                    <v:path arrowok="t"/>
                  </v:shape>
                  <v:shape id="_x0000_s1437" style="position:absolute;left:18;top:3399;width:4086;height:4253;mso-width-relative:page;mso-height-relative:page" coordsize="4086,4253" path="m4086,r-2,4253l,3198,,1072,4086,xe" fillcolor="#d8d8d8 [2732]" stroked="f">
                    <v:path arrowok="t"/>
                  </v:shape>
                  <v:shape id="_x0000_s1438" style="position:absolute;left:17;top:3617;width:2076;height:3851;mso-width-relative:page;mso-height-relative:page" coordsize="2076,3851" path="m,921l2060,r16,3851l,2981,,921xe" fillcolor="#d3dfee [820]" stroked="f">
                    <v:fill opacity="45875f"/>
                    <v:path arrowok="t"/>
                  </v:shape>
                  <v:shape id="_x0000_s1439" style="position:absolute;left:2077;top:3617;width:6011;height:3835;mso-width-relative:page;mso-height-relative:page" coordsize="6011,3835" path="m,l17,3835,6011,2629r,-1390l,xe" fillcolor="#a7bfde [1620]" stroked="f">
                    <v:fill opacity="45875f"/>
                    <v:path arrowok="t"/>
                  </v:shape>
                  <v:shape id="_x0000_s1440" style="position:absolute;left:8088;top:3835;width:4102;height:3432;mso-width-relative:page;mso-height-relative:page" coordsize="4102,3432" path="m,1038l,2411,4102,3432,4102,,,1038xe" fillcolor="#d3dfee [820]" stroked="f">
                    <v:fill opacity="45875f"/>
                    <v:path arrowok="t"/>
                  </v:shape>
                </v:group>
                <v:rect id="_x0000_s1441" style="position:absolute;left:1800;top:1440;width:8638;height:1267;mso-width-percent:1000;mso-position-horizontal:center;mso-position-horizontal-relative:margin;mso-position-vertical:top;mso-position-vertical-relative:margin;mso-width-percent:1000;mso-width-relative:margin;mso-height-relative:margin" filled="f" stroked="f">
                  <v:textbox style="mso-next-textbox:#_x0000_s1441;mso-fit-shape-to-text:t">
                    <w:txbxContent>
                      <w:sdt>
                        <w:sdtPr>
                          <w:rPr>
                            <w:b/>
                            <w:bCs/>
                            <w:color w:val="808080" w:themeColor="text1" w:themeTint="7F"/>
                            <w:sz w:val="48"/>
                            <w:szCs w:val="48"/>
                          </w:rPr>
                          <w:alias w:val="Company"/>
                          <w:id w:val="88920781"/>
                          <w:placeholder>
                            <w:docPart w:val="B7222E935A2248D78DB9C75EAA165C5B"/>
                          </w:placeholder>
                          <w:dataBinding w:prefixMappings="xmlns:ns0='http://schemas.openxmlformats.org/officeDocument/2006/extended-properties'" w:xpath="/ns0:Properties[1]/ns0:Company[1]" w:storeItemID="{6668398D-A668-4E3E-A5EB-62B293D839F1}"/>
                          <w:text/>
                        </w:sdtPr>
                        <w:sdtContent>
                          <w:p w:rsidR="00443A38" w:rsidRPr="005F2AAB" w:rsidRDefault="00443A38">
                            <w:pPr>
                              <w:spacing w:after="0"/>
                              <w:rPr>
                                <w:b/>
                                <w:bCs/>
                                <w:color w:val="808080" w:themeColor="text1" w:themeTint="7F"/>
                                <w:sz w:val="56"/>
                                <w:szCs w:val="56"/>
                              </w:rPr>
                            </w:pPr>
                            <w:r w:rsidRPr="005F2AAB">
                              <w:rPr>
                                <w:b/>
                                <w:bCs/>
                                <w:color w:val="808080" w:themeColor="text1" w:themeTint="7F"/>
                                <w:sz w:val="48"/>
                                <w:szCs w:val="48"/>
                              </w:rPr>
                              <w:t xml:space="preserve">MASTER OF BUSINESS ADMINISTRATION </w:t>
                            </w:r>
                          </w:p>
                        </w:sdtContent>
                      </w:sdt>
                      <w:p w:rsidR="00443A38" w:rsidRDefault="00443A38">
                        <w:pPr>
                          <w:spacing w:after="0"/>
                          <w:rPr>
                            <w:b/>
                            <w:bCs/>
                            <w:color w:val="808080" w:themeColor="text1" w:themeTint="7F"/>
                            <w:sz w:val="32"/>
                            <w:szCs w:val="32"/>
                          </w:rPr>
                        </w:pPr>
                      </w:p>
                    </w:txbxContent>
                  </v:textbox>
                </v:rect>
                <v:rect id="_x0000_s1442" style="position:absolute;left:6494;top:11160;width:4998;height:1692;mso-position-horizontal-relative:margin;mso-position-vertical-relative:margin" filled="f" stroked="f">
                  <v:textbox style="mso-next-textbox:#_x0000_s1442;mso-fit-shape-to-text:t">
                    <w:txbxContent>
                      <w:p w:rsidR="00443A38" w:rsidRDefault="00EC6D58">
                        <w:pPr>
                          <w:jc w:val="right"/>
                          <w:rPr>
                            <w:sz w:val="96"/>
                            <w:szCs w:val="96"/>
                          </w:rPr>
                        </w:pPr>
                        <w:r>
                          <w:rPr>
                            <w:sz w:val="96"/>
                            <w:szCs w:val="96"/>
                          </w:rPr>
                          <w:t>JNTU A</w:t>
                        </w:r>
                      </w:p>
                    </w:txbxContent>
                  </v:textbox>
                </v:rect>
                <v:rect id="_x0000_s1443"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443">
                    <w:txbxContent>
                      <w:sdt>
                        <w:sdtPr>
                          <w:rPr>
                            <w:b/>
                            <w:bCs/>
                            <w:color w:val="1F497D" w:themeColor="text2"/>
                            <w:sz w:val="72"/>
                            <w:szCs w:val="72"/>
                          </w:rPr>
                          <w:alias w:val="Title"/>
                          <w:id w:val="88920783"/>
                          <w:placeholder>
                            <w:docPart w:val="624DC897C6414F0687B4EBACC998560F"/>
                          </w:placeholder>
                          <w:dataBinding w:prefixMappings="xmlns:ns0='http://schemas.openxmlformats.org/package/2006/metadata/core-properties' xmlns:ns1='http://purl.org/dc/elements/1.1/'" w:xpath="/ns0:coreProperties[1]/ns1:title[1]" w:storeItemID="{6C3C8BC8-F283-45AE-878A-BAB7291924A1}"/>
                          <w:text/>
                        </w:sdtPr>
                        <w:sdtContent>
                          <w:p w:rsidR="00443A38" w:rsidRDefault="00443A38" w:rsidP="005F2AAB">
                            <w:pPr>
                              <w:spacing w:after="0"/>
                              <w:jc w:val="center"/>
                              <w:rPr>
                                <w:b/>
                                <w:bCs/>
                                <w:color w:val="1F497D" w:themeColor="text2"/>
                                <w:sz w:val="72"/>
                                <w:szCs w:val="72"/>
                              </w:rPr>
                            </w:pPr>
                            <w:r>
                              <w:rPr>
                                <w:b/>
                                <w:bCs/>
                                <w:color w:val="1F497D" w:themeColor="text2"/>
                                <w:sz w:val="72"/>
                                <w:szCs w:val="72"/>
                              </w:rPr>
                              <w:t xml:space="preserve">FINANCIAL ACCOUNTING                          FOR                        MANAGERS </w:t>
                            </w:r>
                          </w:p>
                        </w:sdtContent>
                      </w:sdt>
                      <w:sdt>
                        <w:sdtPr>
                          <w:rPr>
                            <w:b/>
                            <w:bCs/>
                            <w:color w:val="4F81BD" w:themeColor="accent1"/>
                            <w:sz w:val="32"/>
                            <w:szCs w:val="32"/>
                          </w:rPr>
                          <w:alias w:val="Subtitle"/>
                          <w:id w:val="88920784"/>
                          <w:dataBinding w:prefixMappings="xmlns:ns0='http://schemas.openxmlformats.org/package/2006/metadata/core-properties' xmlns:ns1='http://purl.org/dc/elements/1.1/'" w:xpath="/ns0:coreProperties[1]/ns1:subject[1]" w:storeItemID="{6C3C8BC8-F283-45AE-878A-BAB7291924A1}"/>
                          <w:text/>
                        </w:sdtPr>
                        <w:sdtContent>
                          <w:p w:rsidR="00443A38" w:rsidRPr="005F2AAB" w:rsidRDefault="00443A38" w:rsidP="005F2AAB">
                            <w:pPr>
                              <w:jc w:val="both"/>
                              <w:rPr>
                                <w:b/>
                                <w:bCs/>
                                <w:color w:val="4F81BD" w:themeColor="accent1"/>
                                <w:sz w:val="32"/>
                                <w:szCs w:val="32"/>
                              </w:rPr>
                            </w:pPr>
                            <w:r w:rsidRPr="005F2AAB">
                              <w:rPr>
                                <w:b/>
                                <w:bCs/>
                                <w:color w:val="4F81BD" w:themeColor="accent1"/>
                                <w:sz w:val="32"/>
                                <w:szCs w:val="32"/>
                              </w:rPr>
                              <w:t>The core courses in an MBA program cover various areas of business such as accounting, finance, marketing, human resources and operations in a manner most relevant to management analysis and strategy. Most programs also include elective courses.</w:t>
                            </w:r>
                          </w:p>
                        </w:sdtContent>
                      </w:sdt>
                      <w:sdt>
                        <w:sdtPr>
                          <w:rPr>
                            <w:b/>
                            <w:bCs/>
                            <w:color w:val="808080" w:themeColor="text1" w:themeTint="7F"/>
                            <w:sz w:val="48"/>
                            <w:szCs w:val="48"/>
                          </w:rPr>
                          <w:alias w:val="Author"/>
                          <w:id w:val="88920785"/>
                          <w:dataBinding w:prefixMappings="xmlns:ns0='http://schemas.openxmlformats.org/package/2006/metadata/core-properties' xmlns:ns1='http://purl.org/dc/elements/1.1/'" w:xpath="/ns0:coreProperties[1]/ns1:creator[1]" w:storeItemID="{6C3C8BC8-F283-45AE-878A-BAB7291924A1}"/>
                          <w:text/>
                        </w:sdtPr>
                        <w:sdtContent>
                          <w:p w:rsidR="00443A38" w:rsidRDefault="00443A38" w:rsidP="005F2AAB">
                            <w:pPr>
                              <w:jc w:val="both"/>
                              <w:rPr>
                                <w:b/>
                                <w:bCs/>
                                <w:color w:val="808080" w:themeColor="text1" w:themeTint="7F"/>
                                <w:sz w:val="32"/>
                                <w:szCs w:val="32"/>
                              </w:rPr>
                            </w:pPr>
                            <w:r w:rsidRPr="005F2AAB">
                              <w:rPr>
                                <w:b/>
                                <w:bCs/>
                                <w:color w:val="808080" w:themeColor="text1" w:themeTint="7F"/>
                                <w:sz w:val="48"/>
                                <w:szCs w:val="48"/>
                              </w:rPr>
                              <w:t>T</w:t>
                            </w:r>
                            <w:r>
                              <w:rPr>
                                <w:b/>
                                <w:bCs/>
                                <w:color w:val="808080" w:themeColor="text1" w:themeTint="7F"/>
                                <w:sz w:val="48"/>
                                <w:szCs w:val="48"/>
                              </w:rPr>
                              <w:t>.DEVA PRASAD M.B.A, M.Com Asst.P</w:t>
                            </w:r>
                            <w:r w:rsidRPr="005F2AAB">
                              <w:rPr>
                                <w:b/>
                                <w:bCs/>
                                <w:color w:val="808080" w:themeColor="text1" w:themeTint="7F"/>
                                <w:sz w:val="48"/>
                                <w:szCs w:val="48"/>
                              </w:rPr>
                              <w:t>rof</w:t>
                            </w:r>
                          </w:p>
                        </w:sdtContent>
                      </w:sdt>
                      <w:p w:rsidR="00443A38" w:rsidRDefault="00443A38">
                        <w:pPr>
                          <w:rPr>
                            <w:b/>
                            <w:bCs/>
                            <w:color w:val="808080" w:themeColor="text1" w:themeTint="7F"/>
                            <w:sz w:val="32"/>
                            <w:szCs w:val="32"/>
                          </w:rPr>
                        </w:pPr>
                      </w:p>
                    </w:txbxContent>
                  </v:textbox>
                </v:rect>
                <w10:wrap anchorx="page" anchory="margin"/>
              </v:group>
            </w:pict>
          </w:r>
        </w:p>
        <w:p w:rsidR="005F2AAB" w:rsidRDefault="005F2AAB"/>
        <w:p w:rsidR="005F2AAB" w:rsidRDefault="005F2AAB">
          <w:pPr>
            <w:rPr>
              <w:color w:val="FFFFFF" w:themeColor="background1"/>
              <w:sz w:val="80"/>
              <w:szCs w:val="80"/>
              <w:lang w:eastAsia="en-US"/>
            </w:rPr>
          </w:pPr>
          <w:r>
            <w:rPr>
              <w:color w:val="FFFFFF" w:themeColor="background1"/>
              <w:sz w:val="80"/>
              <w:szCs w:val="80"/>
              <w:lang w:eastAsia="en-US"/>
            </w:rPr>
            <w:br w:type="page"/>
          </w:r>
        </w:p>
      </w:sdtContent>
    </w:sdt>
    <w:p w:rsidR="003766AB" w:rsidRPr="00A60AF2" w:rsidRDefault="003766AB" w:rsidP="003766AB">
      <w:pPr>
        <w:autoSpaceDE w:val="0"/>
        <w:autoSpaceDN w:val="0"/>
        <w:adjustRightInd w:val="0"/>
        <w:spacing w:after="0" w:line="240" w:lineRule="auto"/>
        <w:ind w:left="720" w:firstLine="720"/>
        <w:jc w:val="both"/>
        <w:rPr>
          <w:rFonts w:ascii="Times New Roman" w:hAnsi="Times New Roman" w:cs="Times New Roman"/>
          <w:b/>
          <w:bCs/>
          <w:sz w:val="24"/>
          <w:szCs w:val="24"/>
        </w:rPr>
      </w:pPr>
      <w:r w:rsidRPr="00A60AF2">
        <w:rPr>
          <w:rFonts w:ascii="Times New Roman" w:hAnsi="Times New Roman" w:cs="Times New Roman"/>
          <w:b/>
          <w:bCs/>
          <w:sz w:val="24"/>
          <w:szCs w:val="24"/>
        </w:rPr>
        <w:lastRenderedPageBreak/>
        <w:t>(14E00104) FINANCIAL ACCOUNTING FOR MANAGERS</w:t>
      </w:r>
    </w:p>
    <w:p w:rsidR="003766AB" w:rsidRPr="00A60AF2" w:rsidRDefault="003766AB" w:rsidP="003766AB">
      <w:pPr>
        <w:pStyle w:val="Pa1"/>
        <w:jc w:val="both"/>
        <w:rPr>
          <w:rFonts w:ascii="Times New Roman" w:hAnsi="Times New Roman" w:cs="Times New Roman"/>
          <w:color w:val="000000"/>
        </w:rPr>
      </w:pPr>
      <w:r w:rsidRPr="00A60AF2">
        <w:rPr>
          <w:rFonts w:ascii="Times New Roman" w:hAnsi="Times New Roman" w:cs="Times New Roman"/>
          <w:b/>
          <w:bCs/>
          <w:color w:val="000000"/>
        </w:rPr>
        <w:t>Objectives</w:t>
      </w:r>
    </w:p>
    <w:p w:rsidR="003766AB" w:rsidRPr="00A60AF2" w:rsidRDefault="003766AB" w:rsidP="003766AB">
      <w:pPr>
        <w:pStyle w:val="Pa3"/>
        <w:numPr>
          <w:ilvl w:val="0"/>
          <w:numId w:val="1"/>
        </w:numPr>
        <w:jc w:val="both"/>
        <w:rPr>
          <w:rFonts w:ascii="Times New Roman" w:hAnsi="Times New Roman" w:cs="Times New Roman"/>
          <w:color w:val="000000"/>
        </w:rPr>
      </w:pPr>
      <w:r w:rsidRPr="00A60AF2">
        <w:rPr>
          <w:rFonts w:ascii="Times New Roman" w:hAnsi="Times New Roman" w:cs="Times New Roman"/>
          <w:color w:val="000000"/>
        </w:rPr>
        <w:t xml:space="preserve">To acquaint the students with the fundamentals principles of book keeping , accounting and  management accounting </w:t>
      </w:r>
    </w:p>
    <w:p w:rsidR="003766AB" w:rsidRPr="00A60AF2" w:rsidRDefault="003766AB" w:rsidP="003766AB">
      <w:pPr>
        <w:pStyle w:val="Pa3"/>
        <w:numPr>
          <w:ilvl w:val="0"/>
          <w:numId w:val="1"/>
        </w:numPr>
        <w:jc w:val="both"/>
        <w:rPr>
          <w:rFonts w:ascii="Times New Roman" w:hAnsi="Times New Roman" w:cs="Times New Roman"/>
          <w:color w:val="000000"/>
        </w:rPr>
      </w:pPr>
      <w:r w:rsidRPr="00A60AF2">
        <w:rPr>
          <w:rFonts w:ascii="Times New Roman" w:hAnsi="Times New Roman" w:cs="Times New Roman"/>
          <w:color w:val="000000"/>
        </w:rPr>
        <w:t>To enable the students to prepare, analyze and interpret financial statements and</w:t>
      </w:r>
    </w:p>
    <w:p w:rsidR="003766AB" w:rsidRPr="00A60AF2" w:rsidRDefault="003766AB" w:rsidP="003766AB">
      <w:pPr>
        <w:pStyle w:val="Pa3"/>
        <w:numPr>
          <w:ilvl w:val="0"/>
          <w:numId w:val="1"/>
        </w:numPr>
        <w:jc w:val="both"/>
        <w:rPr>
          <w:rFonts w:ascii="Times New Roman" w:hAnsi="Times New Roman" w:cs="Times New Roman"/>
          <w:color w:val="000000"/>
        </w:rPr>
      </w:pPr>
      <w:r w:rsidRPr="00A60AF2">
        <w:rPr>
          <w:rFonts w:ascii="Times New Roman" w:hAnsi="Times New Roman" w:cs="Times New Roman"/>
          <w:color w:val="000000"/>
        </w:rPr>
        <w:t>To enable the students to take decisions using management accounting tools.</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A60AF2">
        <w:rPr>
          <w:rFonts w:ascii="Times New Roman" w:hAnsi="Times New Roman" w:cs="Times New Roman"/>
          <w:b/>
          <w:bCs/>
          <w:sz w:val="24"/>
          <w:szCs w:val="24"/>
        </w:rPr>
        <w:t>* Standard discounting and statistical tables to be allowed in the examinations.</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 xml:space="preserve">1. </w:t>
      </w:r>
      <w:r w:rsidRPr="00A60AF2">
        <w:rPr>
          <w:rFonts w:ascii="Times New Roman" w:hAnsi="Times New Roman" w:cs="Times New Roman"/>
          <w:b/>
          <w:bCs/>
          <w:sz w:val="24"/>
          <w:szCs w:val="24"/>
        </w:rPr>
        <w:t xml:space="preserve">Introduction to Accounting: </w:t>
      </w:r>
      <w:r w:rsidRPr="00A60AF2">
        <w:rPr>
          <w:rFonts w:ascii="Times New Roman" w:hAnsi="Times New Roman" w:cs="Times New Roman"/>
          <w:sz w:val="24"/>
          <w:szCs w:val="24"/>
        </w:rPr>
        <w:t>Definition, Importance, Objectives, uses of accounting and book keeping Vs. Accounting, Single entry and double entry systems, classification of accounts – rules of debit &amp; credit.</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 xml:space="preserve">2. </w:t>
      </w:r>
      <w:r w:rsidRPr="00A60AF2">
        <w:rPr>
          <w:rFonts w:ascii="Times New Roman" w:hAnsi="Times New Roman" w:cs="Times New Roman"/>
          <w:b/>
          <w:bCs/>
          <w:sz w:val="24"/>
          <w:szCs w:val="24"/>
        </w:rPr>
        <w:t xml:space="preserve">The Accounting Process: </w:t>
      </w:r>
      <w:r w:rsidRPr="00A60AF2">
        <w:rPr>
          <w:rFonts w:ascii="Times New Roman" w:hAnsi="Times New Roman" w:cs="Times New Roman"/>
          <w:sz w:val="24"/>
          <w:szCs w:val="24"/>
        </w:rPr>
        <w:t>Overview, Books of Original Record; Journal and Subsidiary books, ledger, Trial Balance, Final accounts: Trading accounts- Profit &amp; loss accounts- Balance sheets with adjustments, accounting principles.</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 xml:space="preserve">3. </w:t>
      </w:r>
      <w:r w:rsidRPr="00A60AF2">
        <w:rPr>
          <w:rFonts w:ascii="Times New Roman" w:hAnsi="Times New Roman" w:cs="Times New Roman"/>
          <w:b/>
          <w:bCs/>
          <w:sz w:val="24"/>
          <w:szCs w:val="24"/>
        </w:rPr>
        <w:t>Valuation of assets</w:t>
      </w:r>
      <w:r w:rsidRPr="00A60AF2">
        <w:rPr>
          <w:rFonts w:ascii="Times New Roman" w:hAnsi="Times New Roman" w:cs="Times New Roman"/>
          <w:sz w:val="24"/>
          <w:szCs w:val="24"/>
        </w:rPr>
        <w:t>: Introduction to Depreciation-methods (Simple problems from Straight line method, Diminishing balance method and Annuity method). Inventory Valuation: Methods of inventory valuation (Simple problems from LIFO, FIFO, and Simple Average &amp; Weighted Average). Valuation of goodwill methods of valuation of goodwill.</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 xml:space="preserve">4. </w:t>
      </w:r>
      <w:r w:rsidRPr="00A60AF2">
        <w:rPr>
          <w:rFonts w:ascii="Times New Roman" w:hAnsi="Times New Roman" w:cs="Times New Roman"/>
          <w:b/>
          <w:bCs/>
          <w:sz w:val="24"/>
          <w:szCs w:val="24"/>
        </w:rPr>
        <w:t xml:space="preserve">Financial Analysis-I: </w:t>
      </w:r>
      <w:r w:rsidRPr="00A60AF2">
        <w:rPr>
          <w:rFonts w:ascii="Times New Roman" w:hAnsi="Times New Roman" w:cs="Times New Roman"/>
          <w:sz w:val="24"/>
          <w:szCs w:val="24"/>
        </w:rPr>
        <w:t>Objectives of fund flow statement- steps in preparation of fund flow statement, Objectives of cash flow statement- Preparation of cash flow statement - funds flow statement Vs. cash flow statement</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 xml:space="preserve">5. </w:t>
      </w:r>
      <w:r w:rsidRPr="00A60AF2">
        <w:rPr>
          <w:rFonts w:ascii="Times New Roman" w:hAnsi="Times New Roman" w:cs="Times New Roman"/>
          <w:b/>
          <w:bCs/>
          <w:sz w:val="24"/>
          <w:szCs w:val="24"/>
        </w:rPr>
        <w:t xml:space="preserve">Financial Analysis -II </w:t>
      </w:r>
      <w:r w:rsidRPr="00A60AF2">
        <w:rPr>
          <w:rFonts w:ascii="Times New Roman" w:hAnsi="Times New Roman" w:cs="Times New Roman"/>
          <w:sz w:val="24"/>
          <w:szCs w:val="24"/>
        </w:rPr>
        <w:t>Analysis and interpretation of financial statements from investor and company point of view, Liquidity, leverage, solvency and profitability ratios – Du Pont Chart -A Case study on Ratio Analysis, Preparation of Bank Reconciliation Statement.</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lastRenderedPageBreak/>
        <w:t>Structure of syllabus:</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ect id="_x0000_s1026" style="position:absolute;left:0;text-align:left;margin-left:2.8pt;margin-top:2.45pt;width:475.35pt;height:24.4pt;z-index:251660288" fillcolor="#c0504d [3205]" strokecolor="#f2f2f2 [3041]" strokeweight="3pt">
            <v:shadow on="t" type="perspective" color="#622423 [1605]" opacity=".5" offset="1pt" offset2="-1pt"/>
            <v:textbox style="mso-next-textbox:#_x0000_s1026">
              <w:txbxContent>
                <w:p w:rsidR="00443A38" w:rsidRDefault="00443A38" w:rsidP="003766AB">
                  <w:r>
                    <w:rPr>
                      <w:rFonts w:ascii="Times New Roman" w:hAnsi="Times New Roman" w:cs="Times New Roman"/>
                    </w:rPr>
                    <w:t>Ch.: 1</w:t>
                  </w:r>
                  <w:r>
                    <w:rPr>
                      <w:rFonts w:ascii="Times New Roman" w:hAnsi="Times New Roman" w:cs="Times New Roman"/>
                    </w:rPr>
                    <w:tab/>
                    <w:t>Introduction to accounting</w:t>
                  </w:r>
                </w:p>
              </w:txbxContent>
            </v:textbox>
          </v:rect>
        </w:pic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ect id="_x0000_s1029" style="position:absolute;left:0;text-align:left;margin-left:2.8pt;margin-top:1.55pt;width:475.35pt;height:24.4pt;z-index:251663360" fillcolor="#4bacc6 [3208]" strokecolor="#f2f2f2 [3041]" strokeweight="3pt">
            <v:shadow on="t" type="perspective" color="#205867 [1608]" opacity=".5" offset="1pt" offset2="-1pt"/>
            <v:textbox style="mso-next-textbox:#_x0000_s1029">
              <w:txbxContent>
                <w:p w:rsidR="00443A38" w:rsidRDefault="00443A38" w:rsidP="003766AB">
                  <w:pPr>
                    <w:ind w:firstLine="720"/>
                  </w:pPr>
                  <w:r>
                    <w:rPr>
                      <w:rFonts w:ascii="Times New Roman" w:hAnsi="Times New Roman" w:cs="Times New Roman"/>
                    </w:rPr>
                    <w:t xml:space="preserve">Financial accounting </w:t>
                  </w:r>
                </w:p>
              </w:txbxContent>
            </v:textbox>
          </v:rect>
        </w:pic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ect id="_x0000_s1028" style="position:absolute;left:0;text-align:left;margin-left:246.75pt;margin-top:.65pt;width:231.4pt;height:25.85pt;z-index:251662336" fillcolor="#8064a2 [3207]" strokecolor="#f2f2f2 [3041]" strokeweight="3pt">
            <v:shadow on="t" type="perspective" color="#3f3151 [1607]" opacity=".5" offset="1pt" offset2="-1pt"/>
            <v:textbox style="mso-next-textbox:#_x0000_s1028">
              <w:txbxContent>
                <w:p w:rsidR="00443A38" w:rsidRDefault="00443A38" w:rsidP="003766AB">
                  <w:r>
                    <w:tab/>
                    <w:t xml:space="preserve">Accounting </w:t>
                  </w:r>
                </w:p>
              </w:txbxContent>
            </v:textbox>
          </v:rect>
        </w:pict>
      </w:r>
      <w:r w:rsidRPr="00396DD3">
        <w:rPr>
          <w:rFonts w:ascii="Times New Roman" w:hAnsi="Times New Roman" w:cs="Times New Roman"/>
          <w:noProof/>
          <w:sz w:val="24"/>
          <w:szCs w:val="24"/>
          <w:lang w:val="en-US" w:eastAsia="en-US"/>
        </w:rPr>
        <w:pict>
          <v:rect id="_x0000_s1027" style="position:absolute;left:0;text-align:left;margin-left:2.8pt;margin-top:.65pt;width:243.95pt;height:25.85pt;z-index:251661312" fillcolor="#f79646 [3209]" strokecolor="#f2f2f2 [3041]" strokeweight="3pt">
            <v:shadow on="t" type="perspective" color="#974706 [1609]" opacity=".5" offset="1pt" offset2="-1pt"/>
            <v:textbox>
              <w:txbxContent>
                <w:p w:rsidR="00443A38" w:rsidRDefault="00443A38" w:rsidP="003766AB">
                  <w:r>
                    <w:tab/>
                    <w:t xml:space="preserve">Book keeping </w:t>
                  </w:r>
                </w:p>
              </w:txbxContent>
            </v:textbox>
          </v:rect>
        </w:pic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shapetype id="_x0000_t32" coordsize="21600,21600" o:spt="32" o:oned="t" path="m,l21600,21600e" filled="f">
            <v:path arrowok="t" fillok="f" o:connecttype="none"/>
            <o:lock v:ext="edit" shapetype="t"/>
          </v:shapetype>
          <v:shape id="_x0000_s1035" type="#_x0000_t32" style="position:absolute;left:0;text-align:left;margin-left:370.5pt;margin-top:5.4pt;width:0;height:165.95pt;z-index:251669504" o:connectortype="straight">
            <v:stroke endarrow="block"/>
          </v:shape>
        </w:pict>
      </w:r>
      <w:r w:rsidRPr="00396DD3">
        <w:rPr>
          <w:rFonts w:ascii="Times New Roman" w:hAnsi="Times New Roman" w:cs="Times New Roman"/>
          <w:noProof/>
          <w:sz w:val="24"/>
          <w:szCs w:val="24"/>
          <w:lang w:val="en-US" w:eastAsia="en-US"/>
        </w:rPr>
        <w:pict>
          <v:shape id="_x0000_s1030" type="#_x0000_t32" style="position:absolute;left:0;text-align:left;margin-left:118.15pt;margin-top:5.4pt;width:0;height:41.95pt;z-index:251664384" o:connectortype="straight">
            <v:stroke endarrow="block"/>
          </v:shape>
        </w:pic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ect id="_x0000_s1031" style="position:absolute;left:0;text-align:left;margin-left:7.1pt;margin-top:9.4pt;width:243.3pt;height:39.15pt;z-index:251665408" fillcolor="#c0504d [3205]" strokecolor="#f2f2f2 [3041]" strokeweight="3pt">
            <v:shadow on="t" type="perspective" color="#622423 [1605]" opacity=".5" offset="1pt" offset2="-1pt"/>
            <v:textbox>
              <w:txbxContent>
                <w:p w:rsidR="00443A38" w:rsidRDefault="00443A38" w:rsidP="003766AB">
                  <w:r>
                    <w:rPr>
                      <w:rFonts w:ascii="Times New Roman" w:hAnsi="Times New Roman" w:cs="Times New Roman"/>
                    </w:rPr>
                    <w:t>Ch.: 2</w:t>
                  </w:r>
                  <w:r>
                    <w:rPr>
                      <w:rFonts w:ascii="Times New Roman" w:hAnsi="Times New Roman" w:cs="Times New Roman"/>
                    </w:rPr>
                    <w:tab/>
                    <w:t>recording financial transactions. I.e. accounting process</w:t>
                  </w:r>
                </w:p>
              </w:txbxContent>
            </v:textbox>
          </v:rect>
        </w:pic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ect id="_x0000_s1032" style="position:absolute;left:0;text-align:left;margin-left:7.1pt;margin-top:2.15pt;width:243.3pt;height:36.3pt;z-index:251666432" fillcolor="#4f81bd [3204]" strokecolor="#f2f2f2 [3041]" strokeweight="3pt">
            <v:shadow on="t" type="perspective" color="#243f60 [1604]" opacity=".5" offset="1pt" offset2="-1pt"/>
            <v:textbox>
              <w:txbxContent>
                <w:p w:rsidR="00443A38" w:rsidRDefault="00443A38" w:rsidP="003766AB">
                  <w:r>
                    <w:rPr>
                      <w:rFonts w:ascii="Times New Roman" w:hAnsi="Times New Roman" w:cs="Times New Roman"/>
                    </w:rPr>
                    <w:t>Applying concepts and principle to financial information (GAAP)</w:t>
                  </w:r>
                </w:p>
              </w:txbxContent>
            </v:textbox>
          </v:rect>
        </w:pic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shape id="_x0000_s1034" type="#_x0000_t32" style="position:absolute;left:0;text-align:left;margin-left:113.95pt;margin-top:.5pt;width:0;height:41.95pt;z-index:251668480" o:connectortype="straight">
            <v:stroke endarrow="block"/>
          </v:shape>
        </w:pic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ect id="_x0000_s1033" style="position:absolute;left:0;text-align:left;margin-left:2.8pt;margin-top:6.9pt;width:479.55pt;height:53.35pt;z-index:251667456" fillcolor="#9bbb59 [3206]" stroked="f" strokeweight="0">
            <v:fill color2="#74903b [2374]" focusposition=".5,.5" focussize="" focus="100%" type="gradientRadial"/>
            <v:shadow on="t" type="perspective" color="#4e6128 [1606]" offset="1pt" offset2="-3pt"/>
            <v:textbox>
              <w:txbxContent>
                <w:p w:rsidR="00443A38" w:rsidRDefault="00443A38" w:rsidP="003766AB">
                  <w:pPr>
                    <w:ind w:left="1440"/>
                    <w:rPr>
                      <w:rFonts w:ascii="Times New Roman" w:hAnsi="Times New Roman" w:cs="Times New Roman"/>
                      <w:b/>
                    </w:rPr>
                  </w:pPr>
                </w:p>
                <w:p w:rsidR="00443A38" w:rsidRPr="009F36A7" w:rsidRDefault="00443A38" w:rsidP="003766AB">
                  <w:pPr>
                    <w:ind w:left="720" w:firstLine="720"/>
                    <w:jc w:val="both"/>
                    <w:rPr>
                      <w:b/>
                    </w:rPr>
                  </w:pPr>
                  <w:r w:rsidRPr="009F36A7">
                    <w:rPr>
                      <w:rFonts w:ascii="Times New Roman" w:hAnsi="Times New Roman" w:cs="Times New Roman"/>
                      <w:b/>
                    </w:rPr>
                    <w:t>***Financial statement (The income statement and balance sheet) ***</w:t>
                  </w:r>
                </w:p>
              </w:txbxContent>
            </v:textbox>
          </v:rect>
        </w:pic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shape id="_x0000_s1041" type="#_x0000_t32" style="position:absolute;left:0;text-align:left;margin-left:370.5pt;margin-top:11.35pt;width:.05pt;height:110.1pt;z-index:251675648" o:connectortype="straight">
            <v:stroke endarrow="block"/>
          </v:shape>
        </w:pict>
      </w:r>
      <w:r w:rsidRPr="00396DD3">
        <w:rPr>
          <w:rFonts w:ascii="Times New Roman" w:hAnsi="Times New Roman" w:cs="Times New Roman"/>
          <w:noProof/>
          <w:sz w:val="24"/>
          <w:szCs w:val="24"/>
          <w:lang w:val="en-US" w:eastAsia="en-US"/>
        </w:rPr>
        <w:pict>
          <v:shape id="_x0000_s1037" type="#_x0000_t32" style="position:absolute;left:0;text-align:left;margin-left:114.5pt;margin-top:11.35pt;width:0;height:39.05pt;flip:y;z-index:251671552" o:connectortype="straight">
            <v:stroke endarrow="block"/>
          </v:shape>
        </w:pic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ect id="_x0000_s1036" style="position:absolute;left:0;text-align:left;margin-left:7.1pt;margin-top:10.8pt;width:267.05pt;height:28.05pt;z-index:251670528" fillcolor="#c0504d [3205]" strokecolor="#f2f2f2 [3041]" strokeweight="3pt">
            <v:shadow on="t" type="perspective" color="#622423 [1605]" opacity=".5" offset="1pt" offset2="-1pt"/>
            <v:textbox>
              <w:txbxContent>
                <w:p w:rsidR="00443A38" w:rsidRDefault="00443A38" w:rsidP="003766AB">
                  <w:r>
                    <w:rPr>
                      <w:rFonts w:ascii="Times New Roman" w:hAnsi="Times New Roman" w:cs="Times New Roman"/>
                    </w:rPr>
                    <w:t xml:space="preserve">Ch.: 3 further look of assets like tangible and intangible </w:t>
                  </w:r>
                </w:p>
              </w:txbxContent>
            </v:textbox>
          </v:rect>
        </w:pic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A60AF2" w:rsidRDefault="00396DD3" w:rsidP="003766AB">
      <w:pPr>
        <w:autoSpaceDE w:val="0"/>
        <w:autoSpaceDN w:val="0"/>
        <w:adjustRightInd w:val="0"/>
        <w:spacing w:after="0" w:line="240" w:lineRule="auto"/>
        <w:jc w:val="both"/>
        <w:rPr>
          <w:rFonts w:ascii="Times New Roman" w:hAnsi="Times New Roman" w:cs="Times New Roman"/>
          <w:b/>
          <w:bCs/>
          <w:sz w:val="24"/>
          <w:szCs w:val="24"/>
        </w:rPr>
      </w:pPr>
      <w:r w:rsidRPr="00396DD3">
        <w:rPr>
          <w:rFonts w:ascii="Times New Roman" w:hAnsi="Times New Roman" w:cs="Times New Roman"/>
          <w:b/>
          <w:bCs/>
          <w:noProof/>
          <w:sz w:val="24"/>
          <w:szCs w:val="24"/>
          <w:lang w:val="en-US" w:eastAsia="en-US"/>
        </w:rPr>
        <w:pict>
          <v:rect id="_x0000_s1038" style="position:absolute;left:0;text-align:left;margin-left:7.1pt;margin-top:7.6pt;width:485.7pt;height:28.05pt;z-index:251672576" fillcolor="#f79646 [3209]" strokecolor="#f2f2f2 [3041]" strokeweight="3pt">
            <v:shadow on="t" type="perspective" color="#974706 [1609]" opacity=".5" offset="1pt" offset2="-1pt"/>
            <v:textbox>
              <w:txbxContent>
                <w:p w:rsidR="00443A38" w:rsidRDefault="00443A38" w:rsidP="003766AB">
                  <w:r>
                    <w:rPr>
                      <w:rFonts w:ascii="Times New Roman" w:hAnsi="Times New Roman" w:cs="Times New Roman"/>
                    </w:rPr>
                    <w:t xml:space="preserve">Making sense of financial statement </w:t>
                  </w:r>
                </w:p>
              </w:txbxContent>
            </v:textbox>
          </v:rect>
        </w:pic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A60AF2" w:rsidRDefault="00396DD3" w:rsidP="003766AB">
      <w:pPr>
        <w:autoSpaceDE w:val="0"/>
        <w:autoSpaceDN w:val="0"/>
        <w:adjustRightInd w:val="0"/>
        <w:spacing w:after="0" w:line="240" w:lineRule="auto"/>
        <w:jc w:val="both"/>
        <w:rPr>
          <w:rFonts w:ascii="Times New Roman" w:hAnsi="Times New Roman" w:cs="Times New Roman"/>
          <w:b/>
          <w:bCs/>
          <w:sz w:val="24"/>
          <w:szCs w:val="24"/>
        </w:rPr>
      </w:pPr>
      <w:r w:rsidRPr="00396DD3">
        <w:rPr>
          <w:rFonts w:ascii="Times New Roman" w:hAnsi="Times New Roman" w:cs="Times New Roman"/>
          <w:b/>
          <w:bCs/>
          <w:noProof/>
          <w:sz w:val="24"/>
          <w:szCs w:val="24"/>
          <w:lang w:val="en-US" w:eastAsia="en-US"/>
        </w:rPr>
        <w:pict>
          <v:shape id="_x0000_s1043" type="#_x0000_t32" style="position:absolute;left:0;text-align:left;margin-left:370.5pt;margin-top:10.35pt;width:0;height:54.45pt;z-index:251677696" o:connectortype="straight">
            <v:stroke endarrow="block"/>
          </v:shape>
        </w:pict>
      </w:r>
      <w:r w:rsidRPr="00396DD3">
        <w:rPr>
          <w:rFonts w:ascii="Times New Roman" w:hAnsi="Times New Roman" w:cs="Times New Roman"/>
          <w:b/>
          <w:bCs/>
          <w:noProof/>
          <w:sz w:val="24"/>
          <w:szCs w:val="24"/>
          <w:lang w:val="en-US" w:eastAsia="en-US"/>
        </w:rPr>
        <w:pict>
          <v:shape id="_x0000_s1042" type="#_x0000_t32" style="position:absolute;left:0;text-align:left;margin-left:110.45pt;margin-top:10.35pt;width:0;height:57.95pt;z-index:251676672" o:connectortype="straight">
            <v:stroke endarrow="block"/>
          </v:shape>
        </w:pic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A60AF2" w:rsidRDefault="00396DD3" w:rsidP="003766AB">
      <w:pPr>
        <w:autoSpaceDE w:val="0"/>
        <w:autoSpaceDN w:val="0"/>
        <w:adjustRightInd w:val="0"/>
        <w:spacing w:after="0" w:line="240" w:lineRule="auto"/>
        <w:jc w:val="both"/>
        <w:rPr>
          <w:rFonts w:ascii="Times New Roman" w:hAnsi="Times New Roman" w:cs="Times New Roman"/>
          <w:b/>
          <w:bCs/>
          <w:sz w:val="24"/>
          <w:szCs w:val="24"/>
        </w:rPr>
      </w:pPr>
      <w:r w:rsidRPr="00396DD3">
        <w:rPr>
          <w:rFonts w:ascii="Times New Roman" w:hAnsi="Times New Roman" w:cs="Times New Roman"/>
          <w:b/>
          <w:bCs/>
          <w:noProof/>
          <w:sz w:val="24"/>
          <w:szCs w:val="24"/>
          <w:lang w:val="en-US" w:eastAsia="en-US"/>
        </w:rPr>
        <w:pict>
          <v:rect id="_x0000_s1040" style="position:absolute;left:0;text-align:left;margin-left:285.2pt;margin-top:1.55pt;width:219.5pt;height:28.05pt;z-index:251674624" fillcolor="#c0504d [3205]" strokecolor="#f2f2f2 [3041]" strokeweight="3pt">
            <v:shadow on="t" type="perspective" color="#622423 [1605]" opacity=".5" offset="1pt" offset2="-1pt"/>
            <v:textbox>
              <w:txbxContent>
                <w:p w:rsidR="00443A38" w:rsidRDefault="00443A38" w:rsidP="003766AB">
                  <w:r>
                    <w:rPr>
                      <w:rFonts w:ascii="Times New Roman" w:hAnsi="Times New Roman" w:cs="Times New Roman"/>
                    </w:rPr>
                    <w:t xml:space="preserve">Ch.: 5 ratio analysis  </w:t>
                  </w:r>
                </w:p>
              </w:txbxContent>
            </v:textbox>
          </v:rect>
        </w:pict>
      </w:r>
      <w:r w:rsidRPr="00396DD3">
        <w:rPr>
          <w:rFonts w:ascii="Times New Roman" w:hAnsi="Times New Roman" w:cs="Times New Roman"/>
          <w:b/>
          <w:bCs/>
          <w:noProof/>
          <w:sz w:val="24"/>
          <w:szCs w:val="24"/>
          <w:lang w:val="en-US" w:eastAsia="en-US"/>
        </w:rPr>
        <w:pict>
          <v:rect id="_x0000_s1039" style="position:absolute;left:0;text-align:left;margin-left:7.1pt;margin-top:1.55pt;width:267.05pt;height:28.05pt;z-index:251673600" fillcolor="#c0504d [3205]" strokecolor="#f2f2f2 [3041]" strokeweight="3pt">
            <v:shadow on="t" type="perspective" color="#622423 [1605]" opacity=".5" offset="1pt" offset2="-1pt"/>
            <v:textbox>
              <w:txbxContent>
                <w:p w:rsidR="00443A38" w:rsidRDefault="00443A38" w:rsidP="003766AB">
                  <w:r>
                    <w:rPr>
                      <w:rFonts w:ascii="Times New Roman" w:hAnsi="Times New Roman" w:cs="Times New Roman"/>
                    </w:rPr>
                    <w:t xml:space="preserve">Ch.: 4 fund flow and cash flow: past &amp; future </w:t>
                  </w:r>
                </w:p>
              </w:txbxContent>
            </v:textbox>
          </v:rect>
        </w:pic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Default="003766AB" w:rsidP="003766AB">
      <w:pPr>
        <w:autoSpaceDE w:val="0"/>
        <w:autoSpaceDN w:val="0"/>
        <w:adjustRightInd w:val="0"/>
        <w:spacing w:after="0" w:line="240" w:lineRule="auto"/>
        <w:ind w:left="2880" w:firstLine="720"/>
        <w:jc w:val="both"/>
        <w:rPr>
          <w:rFonts w:ascii="Times New Roman" w:hAnsi="Times New Roman" w:cs="Times New Roman"/>
          <w:b/>
          <w:bCs/>
          <w:sz w:val="24"/>
          <w:szCs w:val="24"/>
        </w:rPr>
      </w:pPr>
    </w:p>
    <w:p w:rsidR="003766AB" w:rsidRDefault="003766AB" w:rsidP="003766AB">
      <w:pPr>
        <w:autoSpaceDE w:val="0"/>
        <w:autoSpaceDN w:val="0"/>
        <w:adjustRightInd w:val="0"/>
        <w:spacing w:after="0" w:line="240" w:lineRule="auto"/>
        <w:ind w:left="2880" w:firstLine="720"/>
        <w:jc w:val="both"/>
        <w:rPr>
          <w:rFonts w:ascii="Times New Roman" w:hAnsi="Times New Roman" w:cs="Times New Roman"/>
          <w:b/>
          <w:bCs/>
          <w:sz w:val="24"/>
          <w:szCs w:val="24"/>
        </w:rPr>
      </w:pPr>
    </w:p>
    <w:p w:rsidR="003766AB" w:rsidRDefault="003766AB" w:rsidP="003766AB">
      <w:pPr>
        <w:autoSpaceDE w:val="0"/>
        <w:autoSpaceDN w:val="0"/>
        <w:adjustRightInd w:val="0"/>
        <w:spacing w:after="0" w:line="240" w:lineRule="auto"/>
        <w:ind w:left="2880" w:firstLine="720"/>
        <w:jc w:val="both"/>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ind w:left="2880" w:firstLine="720"/>
        <w:jc w:val="both"/>
        <w:rPr>
          <w:rFonts w:ascii="Times New Roman" w:hAnsi="Times New Roman" w:cs="Times New Roman"/>
          <w:b/>
          <w:bCs/>
          <w:sz w:val="24"/>
          <w:szCs w:val="24"/>
        </w:rPr>
      </w:pPr>
      <w:r w:rsidRPr="00A60AF2">
        <w:rPr>
          <w:rFonts w:ascii="Times New Roman" w:hAnsi="Times New Roman" w:cs="Times New Roman"/>
          <w:b/>
          <w:bCs/>
          <w:sz w:val="24"/>
          <w:szCs w:val="24"/>
        </w:rPr>
        <w:lastRenderedPageBreak/>
        <w:t>UNIT-I</w:t>
      </w:r>
    </w:p>
    <w:p w:rsidR="003766AB" w:rsidRPr="00A60AF2" w:rsidRDefault="003766AB" w:rsidP="003766AB">
      <w:pPr>
        <w:autoSpaceDE w:val="0"/>
        <w:autoSpaceDN w:val="0"/>
        <w:adjustRightInd w:val="0"/>
        <w:spacing w:after="0" w:line="240" w:lineRule="auto"/>
        <w:ind w:left="2880" w:firstLine="720"/>
        <w:jc w:val="both"/>
        <w:rPr>
          <w:rFonts w:ascii="Times New Roman" w:hAnsi="Times New Roman" w:cs="Times New Roman"/>
          <w:b/>
          <w:bCs/>
          <w:sz w:val="24"/>
          <w:szCs w:val="24"/>
        </w:rPr>
      </w:pPr>
    </w:p>
    <w:p w:rsidR="003766AB" w:rsidRPr="00A60AF2" w:rsidRDefault="003766AB" w:rsidP="003766AB">
      <w:pPr>
        <w:pBdr>
          <w:bottom w:val="single" w:sz="12" w:space="1" w:color="auto"/>
        </w:pBd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b/>
          <w:bCs/>
          <w:sz w:val="24"/>
          <w:szCs w:val="24"/>
        </w:rPr>
        <w:t xml:space="preserve">Introduction to Accounting: </w:t>
      </w:r>
      <w:r w:rsidRPr="00A60AF2">
        <w:rPr>
          <w:rFonts w:ascii="Times New Roman" w:hAnsi="Times New Roman" w:cs="Times New Roman"/>
          <w:sz w:val="24"/>
          <w:szCs w:val="24"/>
        </w:rPr>
        <w:t>Definition, Importance, Objectives, uses of accounting and book keeping Vs. Accounting, Single entry and double entry systems, classification of accounts – rules of debit &amp; credit.</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color w:val="1B282C"/>
          <w:sz w:val="24"/>
          <w:szCs w:val="24"/>
        </w:rPr>
      </w:pPr>
      <w:r w:rsidRPr="00A60AF2">
        <w:rPr>
          <w:rFonts w:ascii="Times New Roman" w:hAnsi="Times New Roman" w:cs="Times New Roman"/>
          <w:color w:val="1B282C"/>
          <w:sz w:val="24"/>
          <w:szCs w:val="24"/>
        </w:rPr>
        <w:t>When you have read this chapter you will be able to:</w:t>
      </w:r>
    </w:p>
    <w:p w:rsidR="003766AB" w:rsidRPr="00A60AF2"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r w:rsidRPr="00A60AF2">
        <w:rPr>
          <w:rFonts w:ascii="Times New Roman" w:hAnsi="Times New Roman" w:cs="Times New Roman"/>
          <w:color w:val="000000"/>
          <w:sz w:val="24"/>
          <w:szCs w:val="24"/>
        </w:rPr>
        <w:t>i) To know the Definition and objective of Book- Keeping</w:t>
      </w:r>
    </w:p>
    <w:p w:rsidR="003766AB" w:rsidRPr="00A60AF2"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r w:rsidRPr="00A60AF2">
        <w:rPr>
          <w:rFonts w:ascii="Times New Roman" w:hAnsi="Times New Roman" w:cs="Times New Roman"/>
          <w:color w:val="000000"/>
          <w:sz w:val="24"/>
          <w:szCs w:val="24"/>
        </w:rPr>
        <w:t>ii) To study the objectives, functions, and importance Accounting</w:t>
      </w:r>
    </w:p>
    <w:p w:rsidR="003766AB" w:rsidRPr="00A60AF2"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r w:rsidRPr="00A60AF2">
        <w:rPr>
          <w:rFonts w:ascii="Times New Roman" w:hAnsi="Times New Roman" w:cs="Times New Roman"/>
          <w:color w:val="000000"/>
          <w:sz w:val="24"/>
          <w:szCs w:val="24"/>
        </w:rPr>
        <w:t>iii) To understand the methods of Accounting, kinds of Accounts and Accounting rules.</w:t>
      </w:r>
    </w:p>
    <w:p w:rsidR="003766AB" w:rsidRPr="00A60AF2"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r w:rsidRPr="00A60AF2">
        <w:rPr>
          <w:rFonts w:ascii="Times New Roman" w:hAnsi="Times New Roman" w:cs="Times New Roman"/>
          <w:color w:val="000000"/>
          <w:sz w:val="24"/>
          <w:szCs w:val="24"/>
        </w:rPr>
        <w:t>iv) To study the difference between Books- keeping and Accounting</w:t>
      </w:r>
    </w:p>
    <w:p w:rsidR="003766AB" w:rsidRPr="00A60AF2"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r w:rsidRPr="00A60AF2">
        <w:rPr>
          <w:rFonts w:ascii="Times New Roman" w:hAnsi="Times New Roman" w:cs="Times New Roman"/>
          <w:color w:val="000000"/>
          <w:sz w:val="24"/>
          <w:szCs w:val="24"/>
        </w:rPr>
        <w:t>v) To study the various branches of Accounting</w:t>
      </w:r>
    </w:p>
    <w:p w:rsidR="003766AB" w:rsidRPr="00A60AF2"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color w:val="000000"/>
          <w:sz w:val="24"/>
          <w:szCs w:val="24"/>
        </w:rPr>
      </w:pPr>
      <w:r w:rsidRPr="00A60AF2">
        <w:rPr>
          <w:rFonts w:ascii="Times New Roman" w:hAnsi="Times New Roman" w:cs="Times New Roman"/>
          <w:b/>
          <w:color w:val="000000"/>
          <w:sz w:val="24"/>
          <w:szCs w:val="24"/>
        </w:rPr>
        <w:t>1.1 INTRODUCTION</w:t>
      </w:r>
    </w:p>
    <w:p w:rsidR="003766AB" w:rsidRPr="00A60AF2" w:rsidRDefault="003766AB" w:rsidP="003766AB">
      <w:pPr>
        <w:spacing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 xml:space="preserve">Every person performs some kind of economic activity. A worker daily works and get wages and he spends to buy goods, cloths and some part of earnings saves for future. A business man purchases goods and sales it and incurred various expenses like salaries, rent etc. A partner in firm contributes towards capital in the firm which carries on business may be trading in goods. </w:t>
      </w:r>
    </w:p>
    <w:p w:rsidR="003766AB" w:rsidRPr="00A60AF2" w:rsidRDefault="003766AB" w:rsidP="003766AB">
      <w:pPr>
        <w:spacing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 xml:space="preserve">Governments are also carries on some financial activities. All are carrying some kind of economic activities. Such economic activities are performed through transactions and / or events. Thus the business transactions include purchase, sale of goods, rendering various services, receipts and payments for such transactions. In a business concerns the transactions are numerous. The details of all transactions cannot be remembered by the business man. Therefore it is necessary to keep written records of all such transactions. The records of written transaction will help business to settle disputes and also possible to provide valuable information to the owner of business. </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b/>
          <w:sz w:val="24"/>
          <w:szCs w:val="24"/>
        </w:rPr>
        <w:t>“Accounting is as old as money itself</w:t>
      </w:r>
      <w:r w:rsidRPr="00A60AF2">
        <w:rPr>
          <w:rFonts w:ascii="Times New Roman" w:hAnsi="Times New Roman" w:cs="Times New Roman"/>
          <w:sz w:val="24"/>
          <w:szCs w:val="24"/>
        </w:rPr>
        <w:t xml:space="preserve">”. Since in early ages all commercial activities were based on </w:t>
      </w:r>
      <w:r w:rsidRPr="00A60AF2">
        <w:rPr>
          <w:rFonts w:ascii="Times New Roman" w:hAnsi="Times New Roman" w:cs="Times New Roman"/>
          <w:b/>
          <w:sz w:val="24"/>
          <w:szCs w:val="24"/>
        </w:rPr>
        <w:t>barter system only</w:t>
      </w:r>
      <w:r w:rsidRPr="00A60AF2">
        <w:rPr>
          <w:rFonts w:ascii="Times New Roman" w:hAnsi="Times New Roman" w:cs="Times New Roman"/>
          <w:sz w:val="24"/>
          <w:szCs w:val="24"/>
        </w:rPr>
        <w:t xml:space="preserve">, recording keeping was not a necessity. The </w:t>
      </w:r>
      <w:r w:rsidRPr="00A60AF2">
        <w:rPr>
          <w:rFonts w:ascii="Times New Roman" w:hAnsi="Times New Roman" w:cs="Times New Roman"/>
          <w:b/>
          <w:sz w:val="24"/>
          <w:szCs w:val="24"/>
        </w:rPr>
        <w:t>Industrial Revolution of 19th century along</w:t>
      </w:r>
      <w:r w:rsidRPr="00A60AF2">
        <w:rPr>
          <w:rFonts w:ascii="Times New Roman" w:hAnsi="Times New Roman" w:cs="Times New Roman"/>
          <w:sz w:val="24"/>
          <w:szCs w:val="24"/>
        </w:rPr>
        <w:t xml:space="preserve"> with rapid rise in population, paved way for the development of commercial activities, mass production and credit terms. Thus recording of business transaction has become an important feature. In recent years with the change of technologies and marketing along with stiff competition, accounting system has undergone remarkable changes.</w:t>
      </w:r>
    </w:p>
    <w:p w:rsidR="003766AB" w:rsidRPr="00A60AF2" w:rsidRDefault="003766AB" w:rsidP="003766AB">
      <w:pPr>
        <w:autoSpaceDE w:val="0"/>
        <w:autoSpaceDN w:val="0"/>
        <w:adjustRightInd w:val="0"/>
        <w:spacing w:after="0" w:line="240" w:lineRule="auto"/>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r w:rsidRPr="00A60AF2">
        <w:rPr>
          <w:rFonts w:ascii="Times New Roman" w:hAnsi="Times New Roman" w:cs="Times New Roman"/>
          <w:b/>
          <w:bCs/>
          <w:sz w:val="24"/>
          <w:szCs w:val="24"/>
        </w:rPr>
        <w:t>MEANING OF ACCOUNTING</w:t>
      </w: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 xml:space="preserve">Accounting, as an information system is the process of </w:t>
      </w:r>
      <w:r w:rsidRPr="00A60AF2">
        <w:rPr>
          <w:rFonts w:ascii="Times New Roman" w:hAnsi="Times New Roman" w:cs="Times New Roman"/>
          <w:b/>
          <w:sz w:val="24"/>
          <w:szCs w:val="24"/>
        </w:rPr>
        <w:t>identifying, measuring and communicating the economic information of an organization to its users</w:t>
      </w:r>
      <w:r w:rsidRPr="00A60AF2">
        <w:rPr>
          <w:rFonts w:ascii="Times New Roman" w:hAnsi="Times New Roman" w:cs="Times New Roman"/>
          <w:sz w:val="24"/>
          <w:szCs w:val="24"/>
        </w:rPr>
        <w:t xml:space="preserve"> who need the information for decision making. It identifies transactions and events of a specific entity. A transaction is </w:t>
      </w:r>
      <w:r w:rsidRPr="00A60AF2">
        <w:rPr>
          <w:rFonts w:ascii="Times New Roman" w:hAnsi="Times New Roman" w:cs="Times New Roman"/>
          <w:b/>
          <w:sz w:val="24"/>
          <w:szCs w:val="24"/>
        </w:rPr>
        <w:t>an exchange in which each</w:t>
      </w:r>
      <w:r w:rsidRPr="00A60AF2">
        <w:rPr>
          <w:rFonts w:ascii="Times New Roman" w:hAnsi="Times New Roman" w:cs="Times New Roman"/>
          <w:sz w:val="24"/>
          <w:szCs w:val="24"/>
        </w:rPr>
        <w:t xml:space="preserve"> participant receives or sacrifices value (e.g. purchase of raw material). An event i.e. results from the transactions (whether internal or external) is a happening of consequence to an entity (e.g. use of raw material for production). An entity means an economic unit that performs economic activities</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sz w:val="24"/>
          <w:szCs w:val="24"/>
        </w:rPr>
      </w:pPr>
      <w:r w:rsidRPr="00A60AF2">
        <w:rPr>
          <w:rFonts w:ascii="Times New Roman" w:hAnsi="Times New Roman" w:cs="Times New Roman"/>
          <w:b/>
          <w:sz w:val="24"/>
          <w:szCs w:val="24"/>
        </w:rPr>
        <w:lastRenderedPageBreak/>
        <w:t>DEFINITION</w:t>
      </w:r>
    </w:p>
    <w:p w:rsidR="003766AB" w:rsidRPr="00A60AF2" w:rsidRDefault="003766AB" w:rsidP="003766AB">
      <w:pPr>
        <w:autoSpaceDE w:val="0"/>
        <w:autoSpaceDN w:val="0"/>
        <w:adjustRightInd w:val="0"/>
        <w:spacing w:after="0" w:line="240" w:lineRule="auto"/>
        <w:rPr>
          <w:rFonts w:ascii="Times New Roman" w:hAnsi="Times New Roman" w:cs="Times New Roman"/>
          <w:b/>
          <w:sz w:val="24"/>
          <w:szCs w:val="24"/>
        </w:rPr>
      </w:pP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 xml:space="preserve">Accounting as “the process of </w:t>
      </w:r>
      <w:r w:rsidRPr="00A60AF2">
        <w:rPr>
          <w:rFonts w:ascii="Times New Roman" w:hAnsi="Times New Roman" w:cs="Times New Roman"/>
          <w:b/>
          <w:sz w:val="24"/>
          <w:szCs w:val="24"/>
        </w:rPr>
        <w:t>identifying, measuring and communicating</w:t>
      </w:r>
      <w:r w:rsidRPr="00A60AF2">
        <w:rPr>
          <w:rFonts w:ascii="Times New Roman" w:hAnsi="Times New Roman" w:cs="Times New Roman"/>
          <w:sz w:val="24"/>
          <w:szCs w:val="24"/>
        </w:rPr>
        <w:t xml:space="preserve"> economic information to permit informed judgments and decision by users of </w:t>
      </w:r>
      <w:r>
        <w:rPr>
          <w:rFonts w:ascii="Times New Roman" w:hAnsi="Times New Roman" w:cs="Times New Roman"/>
          <w:sz w:val="24"/>
          <w:szCs w:val="24"/>
        </w:rPr>
        <w:t>the information”.</w:t>
      </w:r>
    </w:p>
    <w:p w:rsidR="003766AB" w:rsidRPr="00A60AF2" w:rsidRDefault="003766AB" w:rsidP="003766AB">
      <w:pPr>
        <w:autoSpaceDE w:val="0"/>
        <w:autoSpaceDN w:val="0"/>
        <w:adjustRightInd w:val="0"/>
        <w:spacing w:after="0" w:line="240" w:lineRule="auto"/>
        <w:jc w:val="both"/>
        <w:rPr>
          <w:rFonts w:ascii="Times New Roman" w:hAnsi="Times New Roman" w:cs="Times New Roman"/>
          <w:b/>
          <w:sz w:val="24"/>
          <w:szCs w:val="24"/>
        </w:rPr>
      </w:pPr>
      <w:r w:rsidRPr="00A60AF2">
        <w:rPr>
          <w:rFonts w:ascii="Times New Roman" w:hAnsi="Times New Roman" w:cs="Times New Roman"/>
          <w:sz w:val="24"/>
          <w:szCs w:val="24"/>
        </w:rPr>
        <w:tab/>
      </w:r>
      <w:r w:rsidRPr="00A60AF2">
        <w:rPr>
          <w:rFonts w:ascii="Times New Roman" w:hAnsi="Times New Roman" w:cs="Times New Roman"/>
          <w:sz w:val="24"/>
          <w:szCs w:val="24"/>
        </w:rPr>
        <w:tab/>
      </w:r>
      <w:r w:rsidRPr="00A60AF2">
        <w:rPr>
          <w:rFonts w:ascii="Times New Roman" w:hAnsi="Times New Roman" w:cs="Times New Roman"/>
          <w:sz w:val="24"/>
          <w:szCs w:val="24"/>
        </w:rPr>
        <w:tab/>
      </w:r>
      <w:r w:rsidRPr="00A60AF2">
        <w:rPr>
          <w:rFonts w:ascii="Times New Roman" w:hAnsi="Times New Roman" w:cs="Times New Roman"/>
          <w:sz w:val="24"/>
          <w:szCs w:val="24"/>
        </w:rPr>
        <w:tab/>
      </w:r>
      <w:r w:rsidRPr="00A60AF2">
        <w:rPr>
          <w:rFonts w:ascii="Times New Roman" w:hAnsi="Times New Roman" w:cs="Times New Roman"/>
          <w:sz w:val="24"/>
          <w:szCs w:val="24"/>
        </w:rPr>
        <w:tab/>
      </w:r>
      <w:r w:rsidRPr="00A60AF2">
        <w:rPr>
          <w:rFonts w:ascii="Times New Roman" w:hAnsi="Times New Roman" w:cs="Times New Roman"/>
          <w:b/>
          <w:sz w:val="24"/>
          <w:szCs w:val="24"/>
        </w:rPr>
        <w:t>American Accounting Association (AAA)</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 xml:space="preserve">Accounting as “the art of </w:t>
      </w:r>
      <w:r w:rsidRPr="00A60AF2">
        <w:rPr>
          <w:rFonts w:ascii="Times New Roman" w:hAnsi="Times New Roman" w:cs="Times New Roman"/>
          <w:b/>
          <w:sz w:val="24"/>
          <w:szCs w:val="24"/>
        </w:rPr>
        <w:t>recording</w:t>
      </w:r>
      <w:r w:rsidRPr="00A60AF2">
        <w:rPr>
          <w:rFonts w:ascii="Times New Roman" w:hAnsi="Times New Roman" w:cs="Times New Roman"/>
          <w:sz w:val="24"/>
          <w:szCs w:val="24"/>
        </w:rPr>
        <w:t xml:space="preserve">, </w:t>
      </w:r>
      <w:r w:rsidRPr="00A60AF2">
        <w:rPr>
          <w:rFonts w:ascii="Times New Roman" w:hAnsi="Times New Roman" w:cs="Times New Roman"/>
          <w:b/>
          <w:sz w:val="24"/>
          <w:szCs w:val="24"/>
        </w:rPr>
        <w:t>classifying, summarizing in a significantmanner</w:t>
      </w:r>
      <w:r w:rsidRPr="00A60AF2">
        <w:rPr>
          <w:rFonts w:ascii="Times New Roman" w:hAnsi="Times New Roman" w:cs="Times New Roman"/>
          <w:sz w:val="24"/>
          <w:szCs w:val="24"/>
        </w:rPr>
        <w:t xml:space="preserve"> and in terms of </w:t>
      </w:r>
      <w:r w:rsidRPr="00A60AF2">
        <w:rPr>
          <w:rFonts w:ascii="Times New Roman" w:hAnsi="Times New Roman" w:cs="Times New Roman"/>
          <w:b/>
          <w:sz w:val="24"/>
          <w:szCs w:val="24"/>
        </w:rPr>
        <w:t>money transactions</w:t>
      </w:r>
      <w:r w:rsidRPr="00A60AF2">
        <w:rPr>
          <w:rFonts w:ascii="Times New Roman" w:hAnsi="Times New Roman" w:cs="Times New Roman"/>
          <w:sz w:val="24"/>
          <w:szCs w:val="24"/>
        </w:rPr>
        <w:t xml:space="preserve"> and events, which are, in part at least, of afinancial character and </w:t>
      </w:r>
      <w:r w:rsidRPr="00A60AF2">
        <w:rPr>
          <w:rFonts w:ascii="Times New Roman" w:hAnsi="Times New Roman" w:cs="Times New Roman"/>
          <w:b/>
          <w:sz w:val="24"/>
          <w:szCs w:val="24"/>
        </w:rPr>
        <w:t>interpreting</w:t>
      </w:r>
      <w:r w:rsidRPr="00A60AF2">
        <w:rPr>
          <w:rFonts w:ascii="Times New Roman" w:hAnsi="Times New Roman" w:cs="Times New Roman"/>
          <w:sz w:val="24"/>
          <w:szCs w:val="24"/>
        </w:rPr>
        <w:t xml:space="preserve"> the results there</w:t>
      </w:r>
      <w:r>
        <w:rPr>
          <w:rFonts w:ascii="Times New Roman" w:hAnsi="Times New Roman" w:cs="Times New Roman"/>
          <w:sz w:val="24"/>
          <w:szCs w:val="24"/>
        </w:rPr>
        <w:t xml:space="preserve"> </w:t>
      </w:r>
      <w:r w:rsidRPr="00A60AF2">
        <w:rPr>
          <w:rFonts w:ascii="Times New Roman" w:hAnsi="Times New Roman" w:cs="Times New Roman"/>
          <w:sz w:val="24"/>
          <w:szCs w:val="24"/>
        </w:rPr>
        <w:t>off”.</w:t>
      </w:r>
    </w:p>
    <w:p w:rsidR="003766AB" w:rsidRPr="00A60AF2" w:rsidRDefault="003766AB" w:rsidP="003766AB">
      <w:pPr>
        <w:autoSpaceDE w:val="0"/>
        <w:autoSpaceDN w:val="0"/>
        <w:adjustRightInd w:val="0"/>
        <w:spacing w:after="0" w:line="240" w:lineRule="auto"/>
        <w:jc w:val="both"/>
        <w:rPr>
          <w:rFonts w:ascii="Times New Roman" w:hAnsi="Times New Roman" w:cs="Times New Roman"/>
          <w:b/>
          <w:sz w:val="24"/>
          <w:szCs w:val="24"/>
        </w:rPr>
      </w:pPr>
      <w:r w:rsidRPr="00A60AF2">
        <w:rPr>
          <w:rFonts w:ascii="Times New Roman" w:hAnsi="Times New Roman" w:cs="Times New Roman"/>
          <w:sz w:val="24"/>
          <w:szCs w:val="24"/>
        </w:rPr>
        <w:tab/>
      </w:r>
      <w:r w:rsidRPr="00A60AF2">
        <w:rPr>
          <w:rFonts w:ascii="Times New Roman" w:hAnsi="Times New Roman" w:cs="Times New Roman"/>
          <w:sz w:val="24"/>
          <w:szCs w:val="24"/>
        </w:rPr>
        <w:tab/>
      </w:r>
      <w:r w:rsidRPr="00A60AF2">
        <w:rPr>
          <w:rFonts w:ascii="Times New Roman" w:hAnsi="Times New Roman" w:cs="Times New Roman"/>
          <w:sz w:val="24"/>
          <w:szCs w:val="24"/>
        </w:rPr>
        <w:tab/>
      </w:r>
      <w:r w:rsidRPr="00A60AF2">
        <w:rPr>
          <w:rFonts w:ascii="Times New Roman" w:hAnsi="Times New Roman" w:cs="Times New Roman"/>
          <w:sz w:val="24"/>
          <w:szCs w:val="24"/>
        </w:rPr>
        <w:tab/>
      </w:r>
      <w:r w:rsidRPr="00A60AF2">
        <w:rPr>
          <w:rFonts w:ascii="Times New Roman" w:hAnsi="Times New Roman" w:cs="Times New Roman"/>
          <w:b/>
          <w:sz w:val="24"/>
          <w:szCs w:val="24"/>
        </w:rPr>
        <w:t>American Institute of Certified Public Accountants (AICPA)</w:t>
      </w:r>
    </w:p>
    <w:p w:rsidR="003766AB" w:rsidRPr="00A60AF2" w:rsidRDefault="003766AB" w:rsidP="003766AB">
      <w:pPr>
        <w:autoSpaceDE w:val="0"/>
        <w:autoSpaceDN w:val="0"/>
        <w:adjustRightInd w:val="0"/>
        <w:spacing w:after="0" w:line="240" w:lineRule="auto"/>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rPr>
      </w:pPr>
      <w:r w:rsidRPr="00A60AF2">
        <w:rPr>
          <w:rFonts w:ascii="Times New Roman" w:hAnsi="Times New Roman" w:cs="Times New Roman"/>
          <w:b/>
        </w:rPr>
        <w:t>KEY SUMMARY OF DEFINITION</w:t>
      </w:r>
    </w:p>
    <w:p w:rsidR="003766AB" w:rsidRPr="00A60AF2" w:rsidRDefault="003766AB" w:rsidP="003766AB">
      <w:pPr>
        <w:autoSpaceDE w:val="0"/>
        <w:autoSpaceDN w:val="0"/>
        <w:adjustRightInd w:val="0"/>
        <w:spacing w:after="0" w:line="240" w:lineRule="auto"/>
        <w:rPr>
          <w:rFonts w:ascii="Times New Roman" w:hAnsi="Times New Roman" w:cs="Times New Roman"/>
          <w:b/>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b/>
          <w:bCs/>
          <w:sz w:val="24"/>
          <w:szCs w:val="24"/>
        </w:rPr>
        <w:t>(1)Recording</w:t>
      </w:r>
      <w:r w:rsidRPr="00A60AF2">
        <w:rPr>
          <w:rFonts w:ascii="Times New Roman" w:hAnsi="Times New Roman" w:cs="Times New Roman"/>
          <w:sz w:val="24"/>
          <w:szCs w:val="24"/>
        </w:rPr>
        <w:t xml:space="preserve">: Recording all the transactions in journal/subsidiary books for purpose of future record or reference. It is referred to as "Journal." </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b/>
          <w:bCs/>
          <w:sz w:val="24"/>
          <w:szCs w:val="24"/>
        </w:rPr>
        <w:t>(2) Classifying</w:t>
      </w:r>
      <w:r w:rsidRPr="00A60AF2">
        <w:rPr>
          <w:rFonts w:ascii="Times New Roman" w:hAnsi="Times New Roman" w:cs="Times New Roman"/>
          <w:sz w:val="24"/>
          <w:szCs w:val="24"/>
        </w:rPr>
        <w:t xml:space="preserve">: All recorded transactions in subsidiary books are classified and posted to the main book of accounts. It is known as "Ledger." </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b/>
          <w:bCs/>
          <w:sz w:val="24"/>
          <w:szCs w:val="24"/>
        </w:rPr>
        <w:t>(3) Summarizing</w:t>
      </w:r>
      <w:r w:rsidRPr="00A60AF2">
        <w:rPr>
          <w:rFonts w:ascii="Times New Roman" w:hAnsi="Times New Roman" w:cs="Times New Roman"/>
          <w:sz w:val="24"/>
          <w:szCs w:val="24"/>
        </w:rPr>
        <w:t xml:space="preserve">: All recorded transactions in main books will be summarized for the preparation of Trail Balance, Profit and Loss Account and Balance Sheet. </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b/>
          <w:bCs/>
          <w:sz w:val="24"/>
          <w:szCs w:val="24"/>
        </w:rPr>
        <w:t>(4) Interpreting</w:t>
      </w:r>
      <w:r w:rsidRPr="00A60AF2">
        <w:rPr>
          <w:rFonts w:ascii="Times New Roman" w:hAnsi="Times New Roman" w:cs="Times New Roman"/>
          <w:sz w:val="24"/>
          <w:szCs w:val="24"/>
        </w:rPr>
        <w:t>: Interpreting refers to the explanation of the meaning and significance of the result of final accounts and balance sheet so that parties concerned with business can determine the future earnings, ability to pay interest, liquidity and profitability of a sound dividend policy.</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A60AF2">
        <w:rPr>
          <w:rFonts w:ascii="Times New Roman" w:hAnsi="Times New Roman" w:cs="Times New Roman"/>
          <w:b/>
          <w:bCs/>
          <w:sz w:val="24"/>
          <w:szCs w:val="24"/>
        </w:rPr>
        <w:t>FINANCIAL ACCOUNTING AND MANAGEMENT ACCOUNTING</w:t>
      </w: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r w:rsidRPr="00A60AF2">
        <w:rPr>
          <w:rFonts w:ascii="Times New Roman" w:hAnsi="Times New Roman" w:cs="Times New Roman"/>
          <w:b/>
          <w:bCs/>
          <w:sz w:val="24"/>
          <w:szCs w:val="24"/>
        </w:rPr>
        <w:tab/>
      </w:r>
      <w:r w:rsidRPr="00A60AF2">
        <w:rPr>
          <w:rFonts w:ascii="Times New Roman" w:hAnsi="Times New Roman" w:cs="Times New Roman"/>
          <w:b/>
          <w:bCs/>
          <w:sz w:val="24"/>
          <w:szCs w:val="24"/>
        </w:rPr>
        <w:tab/>
      </w:r>
    </w:p>
    <w:p w:rsidR="003766AB" w:rsidRPr="00A60AF2" w:rsidRDefault="003766AB" w:rsidP="003766AB">
      <w:pPr>
        <w:autoSpaceDE w:val="0"/>
        <w:autoSpaceDN w:val="0"/>
        <w:adjustRightInd w:val="0"/>
        <w:spacing w:after="0" w:line="240" w:lineRule="auto"/>
        <w:ind w:firstLine="720"/>
        <w:rPr>
          <w:rFonts w:ascii="Times New Roman" w:hAnsi="Times New Roman" w:cs="Times New Roman"/>
          <w:b/>
          <w:bCs/>
          <w:sz w:val="24"/>
          <w:szCs w:val="24"/>
        </w:rPr>
      </w:pPr>
      <w:r w:rsidRPr="00A60AF2">
        <w:rPr>
          <w:rFonts w:ascii="Times New Roman" w:hAnsi="Times New Roman" w:cs="Times New Roman"/>
          <w:sz w:val="24"/>
          <w:szCs w:val="24"/>
        </w:rPr>
        <w:t>Accounting information can be classified broadly between financial accounting and management accounting.</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b/>
          <w:bCs/>
          <w:sz w:val="24"/>
          <w:szCs w:val="24"/>
        </w:rPr>
        <w:t xml:space="preserve">Financial accounting </w:t>
      </w:r>
      <w:r w:rsidRPr="00A60AF2">
        <w:rPr>
          <w:rFonts w:ascii="Times New Roman" w:hAnsi="Times New Roman" w:cs="Times New Roman"/>
          <w:sz w:val="24"/>
          <w:szCs w:val="24"/>
        </w:rPr>
        <w:t xml:space="preserve">is the day-to-day recording of an organization’s financial transactions and the summarizing of those transactions to satisfy the information needs of the user groups. It is sometimes referred to as meeting the </w:t>
      </w:r>
      <w:r w:rsidRPr="00A60AF2">
        <w:rPr>
          <w:rFonts w:ascii="Times New Roman" w:hAnsi="Times New Roman" w:cs="Times New Roman"/>
          <w:i/>
          <w:iCs/>
          <w:sz w:val="24"/>
          <w:szCs w:val="24"/>
        </w:rPr>
        <w:t xml:space="preserve">external </w:t>
      </w:r>
      <w:r w:rsidRPr="00A60AF2">
        <w:rPr>
          <w:rFonts w:ascii="Times New Roman" w:hAnsi="Times New Roman" w:cs="Times New Roman"/>
          <w:sz w:val="24"/>
          <w:szCs w:val="24"/>
        </w:rPr>
        <w:t xml:space="preserve">accounting needs of the organization, and as such is subject to many rules and regulations (a </w:t>
      </w:r>
      <w:r w:rsidRPr="00A60AF2">
        <w:rPr>
          <w:rFonts w:ascii="Times New Roman" w:hAnsi="Times New Roman" w:cs="Times New Roman"/>
          <w:b/>
          <w:bCs/>
          <w:sz w:val="24"/>
          <w:szCs w:val="24"/>
        </w:rPr>
        <w:t xml:space="preserve">regulatory framework) </w:t>
      </w:r>
      <w:r w:rsidRPr="00A60AF2">
        <w:rPr>
          <w:rFonts w:ascii="Times New Roman" w:hAnsi="Times New Roman" w:cs="Times New Roman"/>
          <w:sz w:val="24"/>
          <w:szCs w:val="24"/>
        </w:rPr>
        <w:t>imposed by company legislation and accounting standards.</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i/>
          <w:iCs/>
          <w:sz w:val="24"/>
          <w:szCs w:val="24"/>
        </w:rPr>
      </w:pPr>
      <w:r w:rsidRPr="00A60AF2">
        <w:rPr>
          <w:rFonts w:ascii="Times New Roman" w:hAnsi="Times New Roman" w:cs="Times New Roman"/>
          <w:b/>
          <w:bCs/>
          <w:sz w:val="24"/>
          <w:szCs w:val="24"/>
        </w:rPr>
        <w:t xml:space="preserve">Management accounting </w:t>
      </w:r>
      <w:r w:rsidRPr="00A60AF2">
        <w:rPr>
          <w:rFonts w:ascii="Times New Roman" w:hAnsi="Times New Roman" w:cs="Times New Roman"/>
          <w:sz w:val="24"/>
          <w:szCs w:val="24"/>
        </w:rPr>
        <w:t xml:space="preserve">is sometimes referred to as meeting the </w:t>
      </w:r>
      <w:r w:rsidRPr="00A60AF2">
        <w:rPr>
          <w:rFonts w:ascii="Times New Roman" w:hAnsi="Times New Roman" w:cs="Times New Roman"/>
          <w:i/>
          <w:iCs/>
          <w:sz w:val="24"/>
          <w:szCs w:val="24"/>
        </w:rPr>
        <w:t xml:space="preserve">internal </w:t>
      </w:r>
      <w:r w:rsidRPr="00A60AF2">
        <w:rPr>
          <w:rFonts w:ascii="Times New Roman" w:hAnsi="Times New Roman" w:cs="Times New Roman"/>
          <w:sz w:val="24"/>
          <w:szCs w:val="24"/>
        </w:rPr>
        <w:t xml:space="preserve">accounting needs of the organization, as it is designed to help managers with decision making and planning. As such it often involves estimates and forecasts, and is not subject to the same regulatory framework as financial accounting. </w:t>
      </w: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Default="003766AB" w:rsidP="003766AB">
      <w:pPr>
        <w:autoSpaceDE w:val="0"/>
        <w:autoSpaceDN w:val="0"/>
        <w:adjustRightInd w:val="0"/>
        <w:spacing w:after="0" w:line="240" w:lineRule="auto"/>
        <w:rPr>
          <w:rFonts w:ascii="Times New Roman" w:hAnsi="Times New Roman" w:cs="Times New Roman"/>
          <w:b/>
          <w:bCs/>
          <w:sz w:val="24"/>
          <w:szCs w:val="24"/>
        </w:rPr>
      </w:pPr>
      <w:r w:rsidRPr="00A60AF2">
        <w:rPr>
          <w:rFonts w:ascii="Times New Roman" w:hAnsi="Times New Roman" w:cs="Times New Roman"/>
          <w:b/>
          <w:bCs/>
          <w:sz w:val="24"/>
          <w:szCs w:val="24"/>
        </w:rPr>
        <w:t>1.2 NEED AND IMPORTANCE OF ACCOUNTING</w:t>
      </w: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 xml:space="preserve">When a person starts a business or firm, whether large or small, his main aim is to earn profit. He receives money from definite sources like sale of goods, interest on bank deposits etc. He has to spend money on certain items like purchase of goods, salary, rent, etc. These activities take place during the normal course of his business. He would naturally be anxious at the year end, to know the progress of his business. </w:t>
      </w:r>
      <w:r w:rsidRPr="00A60AF2">
        <w:rPr>
          <w:rFonts w:ascii="Times New Roman" w:hAnsi="Times New Roman" w:cs="Times New Roman"/>
          <w:b/>
          <w:sz w:val="24"/>
          <w:szCs w:val="24"/>
        </w:rPr>
        <w:t>Business transactions are numerous, that it is not possible to recall his memory as to how the money had been earned and spent.</w:t>
      </w:r>
      <w:r w:rsidRPr="00A60AF2">
        <w:rPr>
          <w:rFonts w:ascii="Times New Roman" w:hAnsi="Times New Roman" w:cs="Times New Roman"/>
          <w:sz w:val="24"/>
          <w:szCs w:val="24"/>
        </w:rPr>
        <w:t xml:space="preserve"> At the same time, if he had noted down his incomes and expenditures, he can readily get the required information. Hence, the details of the business transactions have to be recorded in a clear and </w:t>
      </w:r>
      <w:r w:rsidRPr="00A60AF2">
        <w:rPr>
          <w:rFonts w:ascii="Times New Roman" w:hAnsi="Times New Roman" w:cs="Times New Roman"/>
          <w:sz w:val="24"/>
          <w:szCs w:val="24"/>
        </w:rPr>
        <w:lastRenderedPageBreak/>
        <w:t>systematic manner to get answers easily and accurately for the following questions at any time he likes.</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i. What has happened to his investment?</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ii. What is the result of the business transactions?</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iii. What are the earnings and expenses?</w:t>
      </w:r>
    </w:p>
    <w:p w:rsidR="003766AB" w:rsidRPr="00A60AF2" w:rsidRDefault="003766AB" w:rsidP="003766AB">
      <w:pPr>
        <w:autoSpaceDE w:val="0"/>
        <w:autoSpaceDN w:val="0"/>
        <w:adjustRightInd w:val="0"/>
        <w:spacing w:after="0" w:line="240" w:lineRule="auto"/>
        <w:ind w:left="720"/>
        <w:jc w:val="both"/>
        <w:rPr>
          <w:rFonts w:ascii="Times New Roman" w:hAnsi="Times New Roman" w:cs="Times New Roman"/>
          <w:sz w:val="24"/>
          <w:szCs w:val="24"/>
        </w:rPr>
      </w:pPr>
      <w:r w:rsidRPr="00A60AF2">
        <w:rPr>
          <w:rFonts w:ascii="Times New Roman" w:hAnsi="Times New Roman" w:cs="Times New Roman"/>
          <w:sz w:val="24"/>
          <w:szCs w:val="24"/>
        </w:rPr>
        <w:t>iv. How much amount is receivable from customers to whom</w:t>
      </w:r>
      <w:r>
        <w:rPr>
          <w:rFonts w:ascii="Times New Roman" w:hAnsi="Times New Roman" w:cs="Times New Roman"/>
          <w:sz w:val="24"/>
          <w:szCs w:val="24"/>
        </w:rPr>
        <w:t xml:space="preserve"> </w:t>
      </w:r>
      <w:r w:rsidRPr="00A60AF2">
        <w:rPr>
          <w:rFonts w:ascii="Times New Roman" w:hAnsi="Times New Roman" w:cs="Times New Roman"/>
          <w:sz w:val="24"/>
          <w:szCs w:val="24"/>
        </w:rPr>
        <w:t>goods have been sold on credit?</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v. How much amount is payable to suppliers on account of credit purchases?</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vi. What are the nature and value of assets possessed by the business concern?</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vii. What are the nature and value of liabilities of the business</w:t>
      </w:r>
      <w:r>
        <w:rPr>
          <w:rFonts w:ascii="Times New Roman" w:hAnsi="Times New Roman" w:cs="Times New Roman"/>
          <w:sz w:val="24"/>
          <w:szCs w:val="24"/>
        </w:rPr>
        <w:t xml:space="preserve"> </w:t>
      </w:r>
      <w:r w:rsidRPr="00A60AF2">
        <w:rPr>
          <w:rFonts w:ascii="Times New Roman" w:hAnsi="Times New Roman" w:cs="Times New Roman"/>
          <w:sz w:val="24"/>
          <w:szCs w:val="24"/>
        </w:rPr>
        <w:t>concern?</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These and several other questions are answered with the help of accounting. The need for recording business transactions in a clear and systematic manner is the basis which gives rise to Book-keeping.</w: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Default="003766AB" w:rsidP="003766AB">
      <w:pPr>
        <w:autoSpaceDE w:val="0"/>
        <w:autoSpaceDN w:val="0"/>
        <w:adjustRightInd w:val="0"/>
        <w:spacing w:after="0" w:line="240" w:lineRule="auto"/>
        <w:rPr>
          <w:rFonts w:ascii="Times New Roman" w:hAnsi="Times New Roman" w:cs="Times New Roman"/>
          <w:b/>
          <w:bCs/>
          <w:sz w:val="24"/>
          <w:szCs w:val="24"/>
        </w:rPr>
      </w:pPr>
      <w:r w:rsidRPr="00A60AF2">
        <w:rPr>
          <w:rFonts w:ascii="Times New Roman" w:hAnsi="Times New Roman" w:cs="Times New Roman"/>
          <w:b/>
          <w:bCs/>
          <w:sz w:val="24"/>
          <w:szCs w:val="24"/>
        </w:rPr>
        <w:t>1.3 OBJECTIVE OF ACCOUNTING</w:t>
      </w: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bCs/>
          <w:sz w:val="24"/>
          <w:szCs w:val="24"/>
        </w:rPr>
      </w:pPr>
      <w:r w:rsidRPr="00A60AF2">
        <w:rPr>
          <w:rFonts w:ascii="Times New Roman" w:hAnsi="Times New Roman" w:cs="Times New Roman"/>
          <w:bCs/>
          <w:sz w:val="24"/>
          <w:szCs w:val="24"/>
        </w:rPr>
        <w:t>Objective of accounting may differ from business t</w:t>
      </w:r>
      <w:r>
        <w:rPr>
          <w:rFonts w:ascii="Times New Roman" w:hAnsi="Times New Roman" w:cs="Times New Roman"/>
          <w:bCs/>
          <w:sz w:val="24"/>
          <w:szCs w:val="24"/>
        </w:rPr>
        <w:t xml:space="preserve">o business depending upon their </w:t>
      </w:r>
      <w:r w:rsidRPr="00A60AF2">
        <w:rPr>
          <w:rFonts w:ascii="Times New Roman" w:hAnsi="Times New Roman" w:cs="Times New Roman"/>
          <w:bCs/>
          <w:sz w:val="24"/>
          <w:szCs w:val="24"/>
        </w:rPr>
        <w:t>specific requirements. However, the following are the general objectives of accounting.</w:t>
      </w: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96DD3" w:rsidP="003766AB">
      <w:pPr>
        <w:autoSpaceDE w:val="0"/>
        <w:autoSpaceDN w:val="0"/>
        <w:adjustRightInd w:val="0"/>
        <w:spacing w:after="0" w:line="240" w:lineRule="auto"/>
        <w:rPr>
          <w:rFonts w:ascii="Times New Roman" w:hAnsi="Times New Roman" w:cs="Times New Roman"/>
          <w:b/>
          <w:bCs/>
          <w:sz w:val="24"/>
          <w:szCs w:val="24"/>
        </w:rPr>
      </w:pPr>
      <w:r w:rsidRPr="00396DD3">
        <w:rPr>
          <w:rFonts w:ascii="Times New Roman" w:hAnsi="Times New Roman" w:cs="Times New Roman"/>
          <w:b/>
          <w:bCs/>
          <w:noProof/>
          <w:sz w:val="24"/>
          <w:szCs w:val="24"/>
          <w:lang w:val="en-US" w:eastAsia="en-U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75" type="#_x0000_t176" style="position:absolute;margin-left:120.25pt;margin-top:12.4pt;width:199.15pt;height:26.05pt;z-index:251710464">
            <v:textbox>
              <w:txbxContent>
                <w:p w:rsidR="00443A38" w:rsidRDefault="00443A38" w:rsidP="003766AB">
                  <w:r w:rsidRPr="00505A56">
                    <w:rPr>
                      <w:rFonts w:ascii="Times New Roman" w:hAnsi="Times New Roman" w:cs="Times New Roman"/>
                      <w:bCs/>
                    </w:rPr>
                    <w:t>Systematic record</w:t>
                  </w:r>
                  <w:r>
                    <w:rPr>
                      <w:rFonts w:ascii="Times New Roman" w:hAnsi="Times New Roman" w:cs="Times New Roman"/>
                      <w:bCs/>
                    </w:rPr>
                    <w:t xml:space="preserve"> of transactions</w:t>
                  </w:r>
                </w:p>
              </w:txbxContent>
            </v:textbox>
          </v:shape>
        </w:pict>
      </w: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96DD3" w:rsidP="003766AB">
      <w:pPr>
        <w:autoSpaceDE w:val="0"/>
        <w:autoSpaceDN w:val="0"/>
        <w:adjustRightInd w:val="0"/>
        <w:spacing w:after="0" w:line="240" w:lineRule="auto"/>
        <w:rPr>
          <w:rFonts w:ascii="Times New Roman" w:hAnsi="Times New Roman" w:cs="Times New Roman"/>
          <w:b/>
          <w:bCs/>
          <w:sz w:val="24"/>
          <w:szCs w:val="24"/>
        </w:rPr>
      </w:pPr>
      <w:r w:rsidRPr="00396DD3">
        <w:rPr>
          <w:rFonts w:ascii="Times New Roman" w:hAnsi="Times New Roman" w:cs="Times New Roman"/>
          <w:b/>
          <w:bCs/>
          <w:noProof/>
          <w:sz w:val="24"/>
          <w:szCs w:val="24"/>
          <w:lang w:val="en-US" w:eastAsia="en-US"/>
        </w:rPr>
        <w:pict>
          <v:shape id="_x0000_s1080" type="#_x0000_t32" style="position:absolute;margin-left:209.1pt;margin-top:.5pt;width:0;height:19.95pt;z-index:251715584" o:connectortype="straight">
            <v:stroke endarrow="block"/>
          </v:shape>
        </w:pict>
      </w:r>
    </w:p>
    <w:p w:rsidR="003766AB" w:rsidRPr="00A60AF2" w:rsidRDefault="00396DD3" w:rsidP="003766AB">
      <w:pPr>
        <w:autoSpaceDE w:val="0"/>
        <w:autoSpaceDN w:val="0"/>
        <w:adjustRightInd w:val="0"/>
        <w:spacing w:after="0" w:line="240" w:lineRule="auto"/>
        <w:rPr>
          <w:rFonts w:ascii="Times New Roman" w:hAnsi="Times New Roman" w:cs="Times New Roman"/>
          <w:b/>
          <w:bCs/>
          <w:sz w:val="24"/>
          <w:szCs w:val="24"/>
        </w:rPr>
      </w:pPr>
      <w:r w:rsidRPr="00396DD3">
        <w:rPr>
          <w:rFonts w:ascii="Times New Roman" w:hAnsi="Times New Roman" w:cs="Times New Roman"/>
          <w:b/>
          <w:bCs/>
          <w:noProof/>
          <w:sz w:val="24"/>
          <w:szCs w:val="24"/>
          <w:lang w:val="en-US" w:eastAsia="en-US"/>
        </w:rPr>
        <w:pict>
          <v:shape id="_x0000_s1076" type="#_x0000_t176" style="position:absolute;margin-left:119.45pt;margin-top:7.8pt;width:199.15pt;height:26.05pt;z-index:251711488">
            <v:textbox>
              <w:txbxContent>
                <w:p w:rsidR="00443A38" w:rsidRDefault="00443A38" w:rsidP="003766AB">
                  <w:r>
                    <w:rPr>
                      <w:rFonts w:ascii="Times New Roman" w:hAnsi="Times New Roman" w:cs="Times New Roman"/>
                      <w:bCs/>
                    </w:rPr>
                    <w:t>To discover the results of the operation</w:t>
                  </w:r>
                </w:p>
              </w:txbxContent>
            </v:textbox>
          </v:shape>
        </w:pict>
      </w:r>
      <w:r w:rsidR="003766AB" w:rsidRPr="00A60AF2">
        <w:rPr>
          <w:rFonts w:ascii="Times New Roman" w:hAnsi="Times New Roman" w:cs="Times New Roman"/>
          <w:b/>
          <w:bCs/>
          <w:sz w:val="24"/>
          <w:szCs w:val="24"/>
        </w:rPr>
        <w:tab/>
      </w:r>
      <w:r w:rsidR="003766AB" w:rsidRPr="00A60AF2">
        <w:rPr>
          <w:rFonts w:ascii="Times New Roman" w:hAnsi="Times New Roman" w:cs="Times New Roman"/>
          <w:b/>
          <w:bCs/>
          <w:sz w:val="24"/>
          <w:szCs w:val="24"/>
        </w:rPr>
        <w:tab/>
      </w:r>
      <w:r w:rsidR="003766AB" w:rsidRPr="00A60AF2">
        <w:rPr>
          <w:rFonts w:ascii="Times New Roman" w:hAnsi="Times New Roman" w:cs="Times New Roman"/>
          <w:b/>
          <w:bCs/>
          <w:sz w:val="24"/>
          <w:szCs w:val="24"/>
        </w:rPr>
        <w:tab/>
      </w:r>
      <w:r w:rsidR="003766AB" w:rsidRPr="00A60AF2">
        <w:rPr>
          <w:rFonts w:ascii="Times New Roman" w:hAnsi="Times New Roman" w:cs="Times New Roman"/>
          <w:b/>
          <w:bCs/>
          <w:sz w:val="24"/>
          <w:szCs w:val="24"/>
        </w:rPr>
        <w:tab/>
      </w: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96DD3" w:rsidP="003766AB">
      <w:pPr>
        <w:autoSpaceDE w:val="0"/>
        <w:autoSpaceDN w:val="0"/>
        <w:adjustRightInd w:val="0"/>
        <w:spacing w:after="0" w:line="240" w:lineRule="auto"/>
        <w:rPr>
          <w:rFonts w:ascii="Times New Roman" w:hAnsi="Times New Roman" w:cs="Times New Roman"/>
          <w:b/>
          <w:bCs/>
          <w:sz w:val="24"/>
          <w:szCs w:val="24"/>
        </w:rPr>
      </w:pPr>
      <w:r w:rsidRPr="00396DD3">
        <w:rPr>
          <w:rFonts w:ascii="Times New Roman" w:hAnsi="Times New Roman" w:cs="Times New Roman"/>
          <w:b/>
          <w:bCs/>
          <w:noProof/>
          <w:sz w:val="24"/>
          <w:szCs w:val="24"/>
          <w:lang w:val="en-US" w:eastAsia="en-US"/>
        </w:rPr>
        <w:pict>
          <v:shape id="_x0000_s1082" type="#_x0000_t32" style="position:absolute;margin-left:62.05pt;margin-top:7.8pt;width:151.65pt;height:49.5pt;flip:x;z-index:251717632" o:connectortype="straight">
            <v:stroke endarrow="block"/>
          </v:shape>
        </w:pict>
      </w:r>
      <w:r w:rsidRPr="00396DD3">
        <w:rPr>
          <w:rFonts w:ascii="Times New Roman" w:hAnsi="Times New Roman" w:cs="Times New Roman"/>
          <w:b/>
          <w:bCs/>
          <w:noProof/>
          <w:sz w:val="24"/>
          <w:szCs w:val="24"/>
          <w:lang w:val="en-US" w:eastAsia="en-US"/>
        </w:rPr>
        <w:pict>
          <v:shape id="_x0000_s1081" type="#_x0000_t32" style="position:absolute;margin-left:213.7pt;margin-top:7.05pt;width:1.55pt;height:52.05pt;z-index:251716608" o:connectortype="straight">
            <v:stroke endarrow="block"/>
          </v:shape>
        </w:pict>
      </w:r>
      <w:r w:rsidRPr="00396DD3">
        <w:rPr>
          <w:rFonts w:ascii="Times New Roman" w:hAnsi="Times New Roman" w:cs="Times New Roman"/>
          <w:b/>
          <w:bCs/>
          <w:noProof/>
          <w:sz w:val="24"/>
          <w:szCs w:val="24"/>
          <w:lang w:val="en-US" w:eastAsia="en-US"/>
        </w:rPr>
        <w:pict>
          <v:shape id="_x0000_s1083" type="#_x0000_t32" style="position:absolute;margin-left:215.25pt;margin-top:10.1pt;width:150.15pt;height:49pt;z-index:251718656" o:connectortype="straight">
            <v:stroke endarrow="block"/>
          </v:shape>
        </w:pict>
      </w: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96DD3" w:rsidP="003766AB">
      <w:pPr>
        <w:autoSpaceDE w:val="0"/>
        <w:autoSpaceDN w:val="0"/>
        <w:adjustRightInd w:val="0"/>
        <w:spacing w:after="0" w:line="240" w:lineRule="auto"/>
        <w:rPr>
          <w:rFonts w:ascii="Times New Roman" w:hAnsi="Times New Roman" w:cs="Times New Roman"/>
          <w:b/>
          <w:bCs/>
          <w:sz w:val="24"/>
          <w:szCs w:val="24"/>
        </w:rPr>
      </w:pPr>
      <w:r w:rsidRPr="00396DD3">
        <w:rPr>
          <w:rFonts w:ascii="Times New Roman" w:hAnsi="Times New Roman" w:cs="Times New Roman"/>
          <w:b/>
          <w:bCs/>
          <w:noProof/>
          <w:sz w:val="24"/>
          <w:szCs w:val="24"/>
          <w:lang w:val="en-US" w:eastAsia="en-US"/>
        </w:rPr>
        <w:pict>
          <v:oval id="_x0000_s1079" style="position:absolute;margin-left:334.15pt;margin-top:6.7pt;width:133.3pt;height:61.3pt;z-index:251714560">
            <v:textbox>
              <w:txbxContent>
                <w:p w:rsidR="00443A38" w:rsidRPr="003C5F65" w:rsidRDefault="00443A38" w:rsidP="003766AB">
                  <w:pPr>
                    <w:rPr>
                      <w:rFonts w:ascii="Times New Roman" w:hAnsi="Times New Roman" w:cs="Times New Roman"/>
                    </w:rPr>
                  </w:pPr>
                  <w:r w:rsidRPr="003C5F65">
                    <w:rPr>
                      <w:rFonts w:ascii="Times New Roman" w:hAnsi="Times New Roman" w:cs="Times New Roman"/>
                    </w:rPr>
                    <w:t xml:space="preserve">To depict liquidity position </w:t>
                  </w:r>
                </w:p>
              </w:txbxContent>
            </v:textbox>
          </v:oval>
        </w:pict>
      </w:r>
      <w:r w:rsidRPr="00396DD3">
        <w:rPr>
          <w:rFonts w:ascii="Times New Roman" w:hAnsi="Times New Roman" w:cs="Times New Roman"/>
          <w:b/>
          <w:bCs/>
          <w:noProof/>
          <w:sz w:val="24"/>
          <w:szCs w:val="24"/>
          <w:lang w:val="en-US" w:eastAsia="en-US"/>
        </w:rPr>
        <w:pict>
          <v:oval id="_x0000_s1078" style="position:absolute;margin-left:149.85pt;margin-top:8.5pt;width:132.55pt;height:65.1pt;z-index:251713536">
            <v:textbox>
              <w:txbxContent>
                <w:p w:rsidR="00443A38" w:rsidRPr="003C5F65" w:rsidRDefault="00443A38" w:rsidP="003766AB">
                  <w:pPr>
                    <w:rPr>
                      <w:rFonts w:ascii="Times New Roman" w:hAnsi="Times New Roman" w:cs="Times New Roman"/>
                    </w:rPr>
                  </w:pPr>
                  <w:r w:rsidRPr="003C5F65">
                    <w:rPr>
                      <w:rFonts w:ascii="Times New Roman" w:hAnsi="Times New Roman" w:cs="Times New Roman"/>
                    </w:rPr>
                    <w:t xml:space="preserve">To discover financial position </w:t>
                  </w:r>
                </w:p>
              </w:txbxContent>
            </v:textbox>
          </v:oval>
        </w:pict>
      </w:r>
      <w:r w:rsidRPr="00396DD3">
        <w:rPr>
          <w:rFonts w:ascii="Times New Roman" w:hAnsi="Times New Roman" w:cs="Times New Roman"/>
          <w:b/>
          <w:bCs/>
          <w:noProof/>
          <w:sz w:val="24"/>
          <w:szCs w:val="24"/>
          <w:lang w:val="en-US" w:eastAsia="en-US"/>
        </w:rPr>
        <w:pict>
          <v:oval id="_x0000_s1077" style="position:absolute;margin-left:.75pt;margin-top:8.5pt;width:115.7pt;height:65.1pt;z-index:251712512">
            <v:textbox>
              <w:txbxContent>
                <w:p w:rsidR="00443A38" w:rsidRPr="003C5F65" w:rsidRDefault="00443A38" w:rsidP="003766AB">
                  <w:pPr>
                    <w:rPr>
                      <w:rFonts w:ascii="Times New Roman" w:hAnsi="Times New Roman" w:cs="Times New Roman"/>
                    </w:rPr>
                  </w:pPr>
                  <w:r w:rsidRPr="003C5F65">
                    <w:rPr>
                      <w:rFonts w:ascii="Times New Roman" w:hAnsi="Times New Roman" w:cs="Times New Roman"/>
                    </w:rPr>
                    <w:t xml:space="preserve">To determine profit and loss  </w:t>
                  </w:r>
                </w:p>
              </w:txbxContent>
            </v:textbox>
          </v:oval>
        </w:pict>
      </w: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96DD3" w:rsidP="003766AB">
      <w:pPr>
        <w:autoSpaceDE w:val="0"/>
        <w:autoSpaceDN w:val="0"/>
        <w:adjustRightInd w:val="0"/>
        <w:spacing w:after="0" w:line="240" w:lineRule="auto"/>
        <w:rPr>
          <w:rFonts w:ascii="Times New Roman" w:hAnsi="Times New Roman" w:cs="Times New Roman"/>
          <w:b/>
          <w:bCs/>
          <w:sz w:val="24"/>
          <w:szCs w:val="24"/>
        </w:rPr>
      </w:pPr>
      <w:r w:rsidRPr="00396DD3">
        <w:rPr>
          <w:rFonts w:ascii="Times New Roman" w:hAnsi="Times New Roman" w:cs="Times New Roman"/>
          <w:b/>
          <w:bCs/>
          <w:noProof/>
          <w:sz w:val="24"/>
          <w:szCs w:val="24"/>
          <w:lang w:val="en-US" w:eastAsia="en-US"/>
        </w:rPr>
        <w:pict>
          <v:shape id="_x0000_s1088" type="#_x0000_t32" style="position:absolute;margin-left:427.9pt;margin-top:3.45pt;width:0;height:123.3pt;z-index:251723776" o:connectortype="straight">
            <v:stroke endarrow="block"/>
          </v:shape>
        </w:pict>
      </w:r>
      <w:r w:rsidRPr="00396DD3">
        <w:rPr>
          <w:rFonts w:ascii="Times New Roman" w:hAnsi="Times New Roman" w:cs="Times New Roman"/>
          <w:b/>
          <w:bCs/>
          <w:noProof/>
          <w:sz w:val="24"/>
          <w:szCs w:val="24"/>
          <w:lang w:val="en-US" w:eastAsia="en-US"/>
        </w:rPr>
        <w:pict>
          <v:shape id="_x0000_s1089" type="#_x0000_t32" style="position:absolute;margin-left:208.3pt;margin-top:10.35pt;width:1.55pt;height:117.95pt;z-index:251724800" o:connectortype="straight">
            <v:stroke endarrow="block"/>
          </v:shape>
        </w:pict>
      </w:r>
      <w:r w:rsidRPr="00396DD3">
        <w:rPr>
          <w:rFonts w:ascii="Times New Roman" w:hAnsi="Times New Roman" w:cs="Times New Roman"/>
          <w:b/>
          <w:bCs/>
          <w:noProof/>
          <w:sz w:val="24"/>
          <w:szCs w:val="24"/>
          <w:lang w:val="en-US" w:eastAsia="en-US"/>
        </w:rPr>
        <w:pict>
          <v:shape id="_x0000_s1087" type="#_x0000_t32" style="position:absolute;margin-left:60.5pt;margin-top:8.05pt;width:2.3pt;height:117.95pt;z-index:251722752" o:connectortype="straight">
            <v:stroke endarrow="block"/>
          </v:shape>
        </w:pict>
      </w:r>
      <w:r w:rsidRPr="00396DD3">
        <w:rPr>
          <w:rFonts w:ascii="Times New Roman" w:hAnsi="Times New Roman" w:cs="Times New Roman"/>
          <w:b/>
          <w:bCs/>
          <w:noProof/>
          <w:sz w:val="24"/>
          <w:szCs w:val="24"/>
          <w:lang w:val="en-US" w:eastAsia="en-US"/>
        </w:rPr>
        <w:pict>
          <v:shape id="_x0000_s1085" type="#_x0000_t32" style="position:absolute;margin-left:252.75pt;margin-top:5.75pt;width:26.8pt;height:14.55pt;z-index:251720704" o:connectortype="straight">
            <v:stroke endarrow="block"/>
          </v:shape>
        </w:pict>
      </w:r>
      <w:r w:rsidRPr="00396DD3">
        <w:rPr>
          <w:rFonts w:ascii="Times New Roman" w:hAnsi="Times New Roman" w:cs="Times New Roman"/>
          <w:b/>
          <w:bCs/>
          <w:noProof/>
          <w:sz w:val="24"/>
          <w:szCs w:val="24"/>
          <w:lang w:val="en-US" w:eastAsia="en-US"/>
        </w:rPr>
        <w:pict>
          <v:oval id="_x0000_s1084" style="position:absolute;margin-left:268.85pt;margin-top:8.8pt;width:94.25pt;height:72.05pt;z-index:251719680">
            <v:textbox>
              <w:txbxContent>
                <w:p w:rsidR="00443A38" w:rsidRDefault="00443A38" w:rsidP="003766AB">
                  <w:r w:rsidRPr="00505A56">
                    <w:rPr>
                      <w:rFonts w:ascii="Times New Roman" w:hAnsi="Times New Roman" w:cs="Times New Roman"/>
                      <w:bCs/>
                      <w:sz w:val="24"/>
                      <w:szCs w:val="24"/>
                    </w:rPr>
                    <w:t>To protect business properties</w:t>
                  </w:r>
                </w:p>
              </w:txbxContent>
            </v:textbox>
          </v:oval>
        </w:pict>
      </w: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96DD3" w:rsidP="003766AB">
      <w:pPr>
        <w:autoSpaceDE w:val="0"/>
        <w:autoSpaceDN w:val="0"/>
        <w:adjustRightInd w:val="0"/>
        <w:spacing w:after="0" w:line="240" w:lineRule="auto"/>
        <w:rPr>
          <w:rFonts w:ascii="Times New Roman" w:hAnsi="Times New Roman" w:cs="Times New Roman"/>
          <w:b/>
          <w:bCs/>
          <w:sz w:val="24"/>
          <w:szCs w:val="24"/>
        </w:rPr>
      </w:pPr>
      <w:r w:rsidRPr="00396DD3">
        <w:rPr>
          <w:rFonts w:ascii="Times New Roman" w:hAnsi="Times New Roman" w:cs="Times New Roman"/>
          <w:b/>
          <w:bCs/>
          <w:noProof/>
          <w:sz w:val="24"/>
          <w:szCs w:val="24"/>
          <w:lang w:val="en-US" w:eastAsia="en-US"/>
        </w:rPr>
        <w:pict>
          <v:shape id="_x0000_s1090" type="#_x0000_t32" style="position:absolute;margin-left:320.9pt;margin-top:3.85pt;width:0;height:47pt;z-index:251725824" o:connectortype="straight">
            <v:stroke endarrow="block"/>
          </v:shape>
        </w:pict>
      </w: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96DD3" w:rsidP="003766AB">
      <w:pPr>
        <w:autoSpaceDE w:val="0"/>
        <w:autoSpaceDN w:val="0"/>
        <w:adjustRightInd w:val="0"/>
        <w:spacing w:after="0" w:line="240" w:lineRule="auto"/>
        <w:rPr>
          <w:rFonts w:ascii="Times New Roman" w:hAnsi="Times New Roman" w:cs="Times New Roman"/>
          <w:b/>
          <w:bCs/>
          <w:sz w:val="24"/>
          <w:szCs w:val="24"/>
        </w:rPr>
      </w:pPr>
      <w:r w:rsidRPr="00396DD3">
        <w:rPr>
          <w:rFonts w:ascii="Times New Roman" w:hAnsi="Times New Roman" w:cs="Times New Roman"/>
          <w:b/>
          <w:bCs/>
          <w:noProof/>
          <w:sz w:val="24"/>
          <w:szCs w:val="24"/>
          <w:lang w:val="en-US" w:eastAsia="en-US"/>
        </w:rPr>
        <w:pict>
          <v:roundrect id="_x0000_s1086" style="position:absolute;margin-left:-1.55pt;margin-top:14.45pt;width:460.3pt;height:23.8pt;z-index:251721728" arcsize="10923f">
            <v:textbox style="mso-next-textbox:#_x0000_s1086">
              <w:txbxContent>
                <w:p w:rsidR="00443A38" w:rsidRDefault="00443A38" w:rsidP="003766AB">
                  <w:pPr>
                    <w:jc w:val="center"/>
                  </w:pPr>
                  <w:r>
                    <w:t>Rational decision making</w:t>
                  </w:r>
                </w:p>
              </w:txbxContent>
            </v:textbox>
          </v:roundrect>
        </w:pict>
      </w:r>
    </w:p>
    <w:p w:rsidR="003766AB" w:rsidRPr="00A60AF2" w:rsidRDefault="003766AB" w:rsidP="003766AB">
      <w:pPr>
        <w:autoSpaceDE w:val="0"/>
        <w:autoSpaceDN w:val="0"/>
        <w:adjustRightInd w:val="0"/>
        <w:spacing w:after="0" w:line="240" w:lineRule="auto"/>
        <w:jc w:val="right"/>
        <w:rPr>
          <w:rFonts w:ascii="Times New Roman" w:hAnsi="Times New Roman" w:cs="Times New Roman"/>
          <w:b/>
          <w:bCs/>
          <w:sz w:val="24"/>
          <w:szCs w:val="24"/>
        </w:rPr>
      </w:pPr>
    </w:p>
    <w:tbl>
      <w:tblPr>
        <w:tblStyle w:val="TableGrid"/>
        <w:tblW w:w="10051" w:type="dxa"/>
        <w:tblLook w:val="04A0"/>
      </w:tblPr>
      <w:tblGrid>
        <w:gridCol w:w="3986"/>
        <w:gridCol w:w="6065"/>
      </w:tblGrid>
      <w:tr w:rsidR="003766AB" w:rsidRPr="00A60AF2" w:rsidTr="00597759">
        <w:trPr>
          <w:trHeight w:val="1692"/>
        </w:trPr>
        <w:tc>
          <w:tcPr>
            <w:tcW w:w="3986"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bCs/>
                <w:sz w:val="24"/>
                <w:szCs w:val="24"/>
              </w:rPr>
              <w:lastRenderedPageBreak/>
              <w:t>To keeping systematic record</w:t>
            </w:r>
          </w:p>
        </w:tc>
        <w:tc>
          <w:tcPr>
            <w:tcW w:w="6065" w:type="dxa"/>
          </w:tcPr>
          <w:p w:rsidR="003766AB" w:rsidRPr="00A60AF2" w:rsidRDefault="003766AB" w:rsidP="00D34673">
            <w:pPr>
              <w:autoSpaceDE w:val="0"/>
              <w:autoSpaceDN w:val="0"/>
              <w:adjustRightInd w:val="0"/>
              <w:jc w:val="both"/>
              <w:rPr>
                <w:rFonts w:ascii="Times New Roman" w:hAnsi="Times New Roman" w:cs="Times New Roman"/>
                <w:bCs/>
                <w:sz w:val="24"/>
                <w:szCs w:val="24"/>
              </w:rPr>
            </w:pPr>
            <w:r w:rsidRPr="00A60AF2">
              <w:rPr>
                <w:rFonts w:ascii="Times New Roman" w:hAnsi="Times New Roman" w:cs="Times New Roman"/>
                <w:bCs/>
                <w:sz w:val="24"/>
                <w:szCs w:val="24"/>
              </w:rPr>
              <w:t xml:space="preserve">It is very </w:t>
            </w:r>
            <w:r w:rsidRPr="00A60AF2">
              <w:rPr>
                <w:rFonts w:ascii="Times New Roman" w:hAnsi="Times New Roman" w:cs="Times New Roman"/>
                <w:b/>
                <w:bCs/>
                <w:sz w:val="24"/>
                <w:szCs w:val="24"/>
              </w:rPr>
              <w:t>difficult to remember all the business transactions</w:t>
            </w:r>
            <w:r w:rsidRPr="00A60AF2">
              <w:rPr>
                <w:rFonts w:ascii="Times New Roman" w:hAnsi="Times New Roman" w:cs="Times New Roman"/>
                <w:bCs/>
                <w:sz w:val="24"/>
                <w:szCs w:val="24"/>
              </w:rPr>
              <w:t xml:space="preserve"> that take place. Accounting serves this purpose of record keeping by promptly recording all the business transactions in the books of account.</w:t>
            </w:r>
          </w:p>
          <w:p w:rsidR="003766AB" w:rsidRPr="00A60AF2" w:rsidRDefault="003766AB" w:rsidP="00D34673">
            <w:pPr>
              <w:autoSpaceDE w:val="0"/>
              <w:autoSpaceDN w:val="0"/>
              <w:adjustRightInd w:val="0"/>
              <w:jc w:val="both"/>
              <w:rPr>
                <w:rFonts w:ascii="Times New Roman" w:hAnsi="Times New Roman" w:cs="Times New Roman"/>
                <w:sz w:val="24"/>
                <w:szCs w:val="24"/>
              </w:rPr>
            </w:pPr>
          </w:p>
        </w:tc>
      </w:tr>
      <w:tr w:rsidR="003766AB" w:rsidRPr="00A60AF2" w:rsidTr="00597759">
        <w:trPr>
          <w:trHeight w:val="2374"/>
        </w:trPr>
        <w:tc>
          <w:tcPr>
            <w:tcW w:w="3986" w:type="dxa"/>
          </w:tcPr>
          <w:p w:rsidR="003766AB" w:rsidRPr="00A60AF2" w:rsidRDefault="003766AB" w:rsidP="00D34673">
            <w:pPr>
              <w:autoSpaceDE w:val="0"/>
              <w:autoSpaceDN w:val="0"/>
              <w:adjustRightInd w:val="0"/>
              <w:jc w:val="both"/>
              <w:rPr>
                <w:rFonts w:ascii="Times New Roman" w:hAnsi="Times New Roman" w:cs="Times New Roman"/>
                <w:bCs/>
                <w:sz w:val="24"/>
                <w:szCs w:val="24"/>
              </w:rPr>
            </w:pPr>
            <w:r w:rsidRPr="00A60AF2">
              <w:rPr>
                <w:rFonts w:ascii="Times New Roman" w:hAnsi="Times New Roman" w:cs="Times New Roman"/>
                <w:bCs/>
                <w:sz w:val="24"/>
                <w:szCs w:val="24"/>
              </w:rPr>
              <w:t>To ascertain the results of the operation</w:t>
            </w:r>
          </w:p>
        </w:tc>
        <w:tc>
          <w:tcPr>
            <w:tcW w:w="6065"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 xml:space="preserve">Accounting helps in ascertaining result i.e., </w:t>
            </w:r>
            <w:r w:rsidRPr="00A60AF2">
              <w:rPr>
                <w:rFonts w:ascii="Times New Roman" w:hAnsi="Times New Roman" w:cs="Times New Roman"/>
                <w:b/>
                <w:sz w:val="24"/>
                <w:szCs w:val="24"/>
              </w:rPr>
              <w:t>profit earned or loss suffered in business during a particular Period</w:t>
            </w:r>
            <w:r w:rsidRPr="00A60AF2">
              <w:rPr>
                <w:rFonts w:ascii="Times New Roman" w:hAnsi="Times New Roman" w:cs="Times New Roman"/>
                <w:sz w:val="24"/>
                <w:szCs w:val="24"/>
              </w:rPr>
              <w:t xml:space="preserve">. For this purpose, a business entity prepares either a </w:t>
            </w:r>
            <w:r w:rsidRPr="00A60AF2">
              <w:rPr>
                <w:rFonts w:ascii="Times New Roman" w:hAnsi="Times New Roman" w:cs="Times New Roman"/>
                <w:b/>
                <w:sz w:val="24"/>
                <w:szCs w:val="24"/>
              </w:rPr>
              <w:t xml:space="preserve">Trading and Profit and Loss account or an Income and Expenditure account which shows the profit or loss </w:t>
            </w:r>
            <w:r w:rsidRPr="00A60AF2">
              <w:rPr>
                <w:rFonts w:ascii="Times New Roman" w:hAnsi="Times New Roman" w:cs="Times New Roman"/>
                <w:sz w:val="24"/>
                <w:szCs w:val="24"/>
              </w:rPr>
              <w:t>of the business by matching the items of revenue and expenditure of the same period.</w:t>
            </w:r>
          </w:p>
        </w:tc>
      </w:tr>
      <w:tr w:rsidR="003766AB" w:rsidRPr="00A60AF2" w:rsidTr="00597759">
        <w:trPr>
          <w:trHeight w:val="1836"/>
        </w:trPr>
        <w:tc>
          <w:tcPr>
            <w:tcW w:w="3986" w:type="dxa"/>
          </w:tcPr>
          <w:p w:rsidR="003766AB" w:rsidRPr="00A60AF2" w:rsidRDefault="003766AB" w:rsidP="00D34673">
            <w:pPr>
              <w:autoSpaceDE w:val="0"/>
              <w:autoSpaceDN w:val="0"/>
              <w:adjustRightInd w:val="0"/>
              <w:jc w:val="both"/>
              <w:rPr>
                <w:rFonts w:ascii="Times New Roman" w:hAnsi="Times New Roman" w:cs="Times New Roman"/>
                <w:bCs/>
                <w:sz w:val="24"/>
                <w:szCs w:val="24"/>
              </w:rPr>
            </w:pPr>
            <w:r w:rsidRPr="00A60AF2">
              <w:rPr>
                <w:rFonts w:ascii="Times New Roman" w:hAnsi="Times New Roman" w:cs="Times New Roman"/>
                <w:bCs/>
                <w:sz w:val="24"/>
                <w:szCs w:val="24"/>
              </w:rPr>
              <w:t>To ascertain the financial position of the business</w:t>
            </w:r>
          </w:p>
        </w:tc>
        <w:tc>
          <w:tcPr>
            <w:tcW w:w="6065"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 xml:space="preserve">In addition to profit, a businessman must know his financial position i.e., </w:t>
            </w:r>
            <w:r w:rsidRPr="00A60AF2">
              <w:rPr>
                <w:rFonts w:ascii="Times New Roman" w:hAnsi="Times New Roman" w:cs="Times New Roman"/>
                <w:b/>
                <w:sz w:val="24"/>
                <w:szCs w:val="24"/>
              </w:rPr>
              <w:t>availability of cash, position of assets and liabilities etc.</w:t>
            </w:r>
            <w:r w:rsidRPr="00A60AF2">
              <w:rPr>
                <w:rFonts w:ascii="Times New Roman" w:hAnsi="Times New Roman" w:cs="Times New Roman"/>
                <w:sz w:val="24"/>
                <w:szCs w:val="24"/>
              </w:rPr>
              <w:t xml:space="preserve"> This helps the businessman to know his financial strength. Financial statements are barometers of health of a business entity.</w:t>
            </w:r>
          </w:p>
        </w:tc>
      </w:tr>
      <w:tr w:rsidR="003766AB" w:rsidRPr="00A60AF2" w:rsidTr="00597759">
        <w:trPr>
          <w:trHeight w:val="2117"/>
        </w:trPr>
        <w:tc>
          <w:tcPr>
            <w:tcW w:w="3986" w:type="dxa"/>
          </w:tcPr>
          <w:p w:rsidR="003766AB" w:rsidRPr="00A60AF2" w:rsidRDefault="003766AB" w:rsidP="00D34673">
            <w:pPr>
              <w:autoSpaceDE w:val="0"/>
              <w:autoSpaceDN w:val="0"/>
              <w:adjustRightInd w:val="0"/>
              <w:jc w:val="both"/>
              <w:rPr>
                <w:rFonts w:ascii="Times New Roman" w:hAnsi="Times New Roman" w:cs="Times New Roman"/>
                <w:bCs/>
                <w:sz w:val="24"/>
                <w:szCs w:val="24"/>
              </w:rPr>
            </w:pPr>
            <w:r w:rsidRPr="00A60AF2">
              <w:rPr>
                <w:rFonts w:ascii="Times New Roman" w:hAnsi="Times New Roman" w:cs="Times New Roman"/>
                <w:bCs/>
                <w:sz w:val="24"/>
                <w:szCs w:val="24"/>
              </w:rPr>
              <w:t>To depict the liquidity position:</w:t>
            </w:r>
          </w:p>
        </w:tc>
        <w:tc>
          <w:tcPr>
            <w:tcW w:w="6065"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 xml:space="preserve">Financial reporting should provide information about </w:t>
            </w:r>
            <w:r w:rsidRPr="00A60AF2">
              <w:rPr>
                <w:rFonts w:ascii="Times New Roman" w:hAnsi="Times New Roman" w:cs="Times New Roman"/>
                <w:b/>
                <w:sz w:val="24"/>
                <w:szCs w:val="24"/>
              </w:rPr>
              <w:t>how an enterprise obtains and spends cash, about its borrowing and repayment of borrowing,</w:t>
            </w:r>
            <w:r w:rsidRPr="00A60AF2">
              <w:rPr>
                <w:rFonts w:ascii="Times New Roman" w:hAnsi="Times New Roman" w:cs="Times New Roman"/>
                <w:sz w:val="24"/>
                <w:szCs w:val="24"/>
              </w:rPr>
              <w:t xml:space="preserve"> about its capital transactions, cash dividends and other distributions of resources by the enterprise to owners and about other factors that may affect an enterprise’s liquidity and solvency.</w:t>
            </w:r>
          </w:p>
        </w:tc>
      </w:tr>
      <w:tr w:rsidR="003766AB" w:rsidRPr="00A60AF2" w:rsidTr="00597759">
        <w:trPr>
          <w:trHeight w:val="1466"/>
        </w:trPr>
        <w:tc>
          <w:tcPr>
            <w:tcW w:w="3986" w:type="dxa"/>
          </w:tcPr>
          <w:p w:rsidR="003766AB" w:rsidRPr="00A60AF2" w:rsidRDefault="003766AB" w:rsidP="00D34673">
            <w:pPr>
              <w:autoSpaceDE w:val="0"/>
              <w:autoSpaceDN w:val="0"/>
              <w:adjustRightInd w:val="0"/>
              <w:jc w:val="both"/>
              <w:rPr>
                <w:rFonts w:ascii="Times New Roman" w:hAnsi="Times New Roman" w:cs="Times New Roman"/>
                <w:bCs/>
                <w:sz w:val="24"/>
                <w:szCs w:val="24"/>
              </w:rPr>
            </w:pPr>
            <w:r w:rsidRPr="00A60AF2">
              <w:rPr>
                <w:rFonts w:ascii="Times New Roman" w:hAnsi="Times New Roman" w:cs="Times New Roman"/>
                <w:bCs/>
                <w:sz w:val="24"/>
                <w:szCs w:val="24"/>
              </w:rPr>
              <w:t>To protect business properties</w:t>
            </w:r>
          </w:p>
        </w:tc>
        <w:tc>
          <w:tcPr>
            <w:tcW w:w="6065"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 xml:space="preserve">Accounting provides up to date </w:t>
            </w:r>
            <w:r w:rsidRPr="00A60AF2">
              <w:rPr>
                <w:rFonts w:ascii="Times New Roman" w:hAnsi="Times New Roman" w:cs="Times New Roman"/>
                <w:b/>
                <w:sz w:val="24"/>
                <w:szCs w:val="24"/>
              </w:rPr>
              <w:t>information about the various assets that the firm possesses and the liabilities the firm owes,</w:t>
            </w:r>
            <w:r w:rsidRPr="00A60AF2">
              <w:rPr>
                <w:rFonts w:ascii="Times New Roman" w:hAnsi="Times New Roman" w:cs="Times New Roman"/>
                <w:sz w:val="24"/>
                <w:szCs w:val="24"/>
              </w:rPr>
              <w:t xml:space="preserve"> so that nobody can claim a payment which is not due to him.</w:t>
            </w:r>
          </w:p>
        </w:tc>
      </w:tr>
      <w:tr w:rsidR="003766AB" w:rsidRPr="00A60AF2" w:rsidTr="00597759">
        <w:trPr>
          <w:trHeight w:val="1486"/>
        </w:trPr>
        <w:tc>
          <w:tcPr>
            <w:tcW w:w="3986" w:type="dxa"/>
          </w:tcPr>
          <w:p w:rsidR="003766AB" w:rsidRPr="00A60AF2" w:rsidRDefault="003766AB" w:rsidP="00D34673">
            <w:pPr>
              <w:autoSpaceDE w:val="0"/>
              <w:autoSpaceDN w:val="0"/>
              <w:adjustRightInd w:val="0"/>
              <w:jc w:val="both"/>
              <w:rPr>
                <w:rFonts w:ascii="Times New Roman" w:hAnsi="Times New Roman" w:cs="Times New Roman"/>
                <w:bCs/>
                <w:sz w:val="24"/>
                <w:szCs w:val="24"/>
              </w:rPr>
            </w:pPr>
            <w:r w:rsidRPr="00A60AF2">
              <w:rPr>
                <w:rFonts w:ascii="Times New Roman" w:hAnsi="Times New Roman" w:cs="Times New Roman"/>
                <w:bCs/>
                <w:sz w:val="24"/>
                <w:szCs w:val="24"/>
              </w:rPr>
              <w:t>To facilitate rational decision – making</w:t>
            </w:r>
          </w:p>
        </w:tc>
        <w:tc>
          <w:tcPr>
            <w:tcW w:w="6065" w:type="dxa"/>
          </w:tcPr>
          <w:p w:rsidR="003766AB" w:rsidRPr="00A60AF2" w:rsidRDefault="003766AB" w:rsidP="00D34673">
            <w:pPr>
              <w:autoSpaceDE w:val="0"/>
              <w:autoSpaceDN w:val="0"/>
              <w:adjustRightInd w:val="0"/>
              <w:jc w:val="both"/>
              <w:rPr>
                <w:rFonts w:ascii="Times New Roman" w:hAnsi="Times New Roman" w:cs="Times New Roman"/>
                <w:b/>
                <w:sz w:val="24"/>
                <w:szCs w:val="24"/>
              </w:rPr>
            </w:pPr>
            <w:r w:rsidRPr="00A60AF2">
              <w:rPr>
                <w:rFonts w:ascii="Times New Roman" w:hAnsi="Times New Roman" w:cs="Times New Roman"/>
                <w:sz w:val="24"/>
                <w:szCs w:val="24"/>
              </w:rPr>
              <w:t xml:space="preserve">Accounting records and financial statements provide financial information which help the </w:t>
            </w:r>
            <w:r w:rsidRPr="00A60AF2">
              <w:rPr>
                <w:rFonts w:ascii="Times New Roman" w:hAnsi="Times New Roman" w:cs="Times New Roman"/>
                <w:b/>
                <w:sz w:val="24"/>
                <w:szCs w:val="24"/>
              </w:rPr>
              <w:t>business in making</w:t>
            </w:r>
          </w:p>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b/>
                <w:sz w:val="24"/>
                <w:szCs w:val="24"/>
              </w:rPr>
              <w:t>Rational decisions</w:t>
            </w:r>
            <w:r w:rsidRPr="00A60AF2">
              <w:rPr>
                <w:rFonts w:ascii="Times New Roman" w:hAnsi="Times New Roman" w:cs="Times New Roman"/>
                <w:sz w:val="24"/>
                <w:szCs w:val="24"/>
              </w:rPr>
              <w:t xml:space="preserve"> about the steps to be taken in respect of various aspects of business.</w:t>
            </w:r>
          </w:p>
        </w:tc>
      </w:tr>
    </w:tbl>
    <w:p w:rsidR="003766AB" w:rsidRPr="00A60AF2" w:rsidRDefault="003766AB" w:rsidP="003766AB">
      <w:pPr>
        <w:autoSpaceDE w:val="0"/>
        <w:autoSpaceDN w:val="0"/>
        <w:adjustRightInd w:val="0"/>
        <w:spacing w:after="0" w:line="240" w:lineRule="auto"/>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i/>
          <w:iCs/>
          <w:color w:val="262827"/>
          <w:sz w:val="24"/>
          <w:szCs w:val="24"/>
        </w:rPr>
      </w:pPr>
      <w:r w:rsidRPr="00A60AF2">
        <w:rPr>
          <w:rFonts w:ascii="Times New Roman" w:hAnsi="Times New Roman" w:cs="Times New Roman"/>
          <w:b/>
          <w:sz w:val="24"/>
          <w:szCs w:val="24"/>
        </w:rPr>
        <w:t xml:space="preserve">1.4 USES OF ACCOUNTING or IMPORTANTS OF ACCOUNTING </w:t>
      </w:r>
    </w:p>
    <w:p w:rsidR="003766AB" w:rsidRPr="00A60AF2" w:rsidRDefault="003766AB" w:rsidP="003766AB">
      <w:pPr>
        <w:autoSpaceDE w:val="0"/>
        <w:autoSpaceDN w:val="0"/>
        <w:adjustRightInd w:val="0"/>
        <w:spacing w:after="0" w:line="240" w:lineRule="auto"/>
        <w:jc w:val="both"/>
        <w:rPr>
          <w:rFonts w:ascii="Times New Roman" w:hAnsi="Times New Roman" w:cs="Times New Roman"/>
          <w:i/>
          <w:iCs/>
          <w:color w:val="262827"/>
          <w:sz w:val="24"/>
          <w:szCs w:val="24"/>
        </w:rPr>
      </w:pP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color w:val="262827"/>
          <w:sz w:val="24"/>
          <w:szCs w:val="24"/>
        </w:rPr>
      </w:pPr>
      <w:r w:rsidRPr="00A60AF2">
        <w:rPr>
          <w:rFonts w:ascii="Times New Roman" w:hAnsi="Times New Roman" w:cs="Times New Roman"/>
          <w:i/>
          <w:iCs/>
          <w:color w:val="262827"/>
          <w:sz w:val="24"/>
          <w:szCs w:val="24"/>
        </w:rPr>
        <w:t xml:space="preserve">In </w:t>
      </w:r>
      <w:r w:rsidRPr="00A60AF2">
        <w:rPr>
          <w:rFonts w:ascii="Times New Roman" w:hAnsi="Times New Roman" w:cs="Times New Roman"/>
          <w:color w:val="262827"/>
          <w:sz w:val="24"/>
          <w:szCs w:val="24"/>
        </w:rPr>
        <w:t xml:space="preserve">2001 the IASB adopted a </w:t>
      </w:r>
      <w:r w:rsidRPr="00A60AF2">
        <w:rPr>
          <w:rFonts w:ascii="Times New Roman" w:hAnsi="Times New Roman" w:cs="Times New Roman"/>
          <w:i/>
          <w:iCs/>
          <w:color w:val="262827"/>
          <w:sz w:val="24"/>
          <w:szCs w:val="24"/>
        </w:rPr>
        <w:t>Framework for the Preparation and Presentation of Financial Statements</w:t>
      </w:r>
      <w:r>
        <w:rPr>
          <w:rFonts w:ascii="Times New Roman" w:hAnsi="Times New Roman" w:cs="Times New Roman"/>
          <w:i/>
          <w:iCs/>
          <w:color w:val="262827"/>
          <w:sz w:val="24"/>
          <w:szCs w:val="24"/>
        </w:rPr>
        <w:t xml:space="preserve"> </w:t>
      </w:r>
      <w:r w:rsidRPr="00A60AF2">
        <w:rPr>
          <w:rFonts w:ascii="Times New Roman" w:hAnsi="Times New Roman" w:cs="Times New Roman"/>
          <w:color w:val="262827"/>
          <w:sz w:val="24"/>
          <w:szCs w:val="24"/>
        </w:rPr>
        <w:t xml:space="preserve">which set out certain concepts that underlie the preparation and </w:t>
      </w:r>
      <w:r>
        <w:rPr>
          <w:rFonts w:ascii="Times New Roman" w:hAnsi="Times New Roman" w:cs="Times New Roman"/>
          <w:color w:val="262827"/>
          <w:sz w:val="24"/>
          <w:szCs w:val="24"/>
        </w:rPr>
        <w:lastRenderedPageBreak/>
        <w:t xml:space="preserve">presentation of financial </w:t>
      </w:r>
      <w:r w:rsidRPr="00A60AF2">
        <w:rPr>
          <w:rFonts w:ascii="Times New Roman" w:hAnsi="Times New Roman" w:cs="Times New Roman"/>
          <w:color w:val="262827"/>
          <w:sz w:val="24"/>
          <w:szCs w:val="24"/>
        </w:rPr>
        <w:t>Statements. The Framework identifies the following seven groups of users together with the information which they need from the financial statements:</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96DD3" w:rsidP="003766AB">
      <w:pPr>
        <w:autoSpaceDE w:val="0"/>
        <w:autoSpaceDN w:val="0"/>
        <w:adjustRightInd w:val="0"/>
        <w:spacing w:after="0" w:line="240" w:lineRule="auto"/>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oval id="_x0000_s1060" style="position:absolute;margin-left:328.05pt;margin-top:5.7pt;width:107.65pt;height:54.85pt;z-index:251695104">
            <v:textbox>
              <w:txbxContent>
                <w:p w:rsidR="00443A38" w:rsidRDefault="00443A38" w:rsidP="003766AB">
                  <w:pPr>
                    <w:autoSpaceDE w:val="0"/>
                    <w:autoSpaceDN w:val="0"/>
                    <w:adjustRightInd w:val="0"/>
                    <w:spacing w:after="0" w:line="240" w:lineRule="auto"/>
                    <w:rPr>
                      <w:rFonts w:ascii="Arial" w:hAnsi="Arial" w:cs="Arial"/>
                      <w:color w:val="262827"/>
                      <w:sz w:val="17"/>
                      <w:szCs w:val="17"/>
                    </w:rPr>
                  </w:pPr>
                  <w:r>
                    <w:rPr>
                      <w:rFonts w:ascii="Arial" w:hAnsi="Arial" w:cs="Arial"/>
                      <w:color w:val="262827"/>
                      <w:sz w:val="17"/>
                      <w:szCs w:val="17"/>
                    </w:rPr>
                    <w:t>Suppliers</w:t>
                  </w:r>
                </w:p>
                <w:p w:rsidR="00443A38" w:rsidRDefault="00443A38" w:rsidP="003766AB">
                  <w:pPr>
                    <w:autoSpaceDE w:val="0"/>
                    <w:autoSpaceDN w:val="0"/>
                    <w:adjustRightInd w:val="0"/>
                    <w:spacing w:after="0" w:line="240" w:lineRule="auto"/>
                    <w:rPr>
                      <w:rFonts w:ascii="Arial" w:hAnsi="Arial" w:cs="Arial"/>
                      <w:color w:val="262827"/>
                      <w:sz w:val="17"/>
                      <w:szCs w:val="17"/>
                    </w:rPr>
                  </w:pPr>
                  <w:r>
                    <w:rPr>
                      <w:rFonts w:ascii="Arial" w:hAnsi="Arial" w:cs="Arial"/>
                      <w:color w:val="262827"/>
                      <w:sz w:val="17"/>
                      <w:szCs w:val="17"/>
                    </w:rPr>
                    <w:t>And other trade</w:t>
                  </w:r>
                </w:p>
                <w:p w:rsidR="00443A38" w:rsidRDefault="00443A38" w:rsidP="003766AB">
                  <w:r>
                    <w:rPr>
                      <w:rFonts w:ascii="Arial" w:hAnsi="Arial" w:cs="Arial"/>
                      <w:color w:val="262827"/>
                      <w:sz w:val="17"/>
                      <w:szCs w:val="17"/>
                    </w:rPr>
                    <w:t>Creditors</w:t>
                  </w:r>
                </w:p>
              </w:txbxContent>
            </v:textbox>
          </v:oval>
        </w:pict>
      </w:r>
      <w:r w:rsidRPr="00396DD3">
        <w:rPr>
          <w:rFonts w:ascii="Times New Roman" w:hAnsi="Times New Roman" w:cs="Times New Roman"/>
          <w:noProof/>
          <w:sz w:val="24"/>
          <w:szCs w:val="24"/>
          <w:lang w:val="en-US" w:eastAsia="en-US"/>
        </w:rPr>
        <w:pict>
          <v:oval id="_x0000_s1066" style="position:absolute;margin-left:169.85pt;margin-top:-1.7pt;width:107.65pt;height:54.85pt;z-index:251701248">
            <v:textbox>
              <w:txbxContent>
                <w:p w:rsidR="00443A38" w:rsidRDefault="00443A38" w:rsidP="003766AB">
                  <w:r>
                    <w:rPr>
                      <w:rFonts w:ascii="Arial" w:hAnsi="Arial" w:cs="Arial"/>
                      <w:color w:val="262827"/>
                      <w:sz w:val="17"/>
                      <w:szCs w:val="17"/>
                    </w:rPr>
                    <w:t>Lenders</w:t>
                  </w:r>
                </w:p>
              </w:txbxContent>
            </v:textbox>
          </v:oval>
        </w:pict>
      </w:r>
    </w:p>
    <w:p w:rsidR="003766AB" w:rsidRPr="00A60AF2" w:rsidRDefault="003766AB" w:rsidP="003766AB">
      <w:pPr>
        <w:autoSpaceDE w:val="0"/>
        <w:autoSpaceDN w:val="0"/>
        <w:adjustRightInd w:val="0"/>
        <w:spacing w:after="0" w:line="240" w:lineRule="auto"/>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sz w:val="24"/>
          <w:szCs w:val="24"/>
        </w:rPr>
      </w:pPr>
    </w:p>
    <w:p w:rsidR="003766AB" w:rsidRPr="00A60AF2" w:rsidRDefault="00396DD3" w:rsidP="003766AB">
      <w:pPr>
        <w:autoSpaceDE w:val="0"/>
        <w:autoSpaceDN w:val="0"/>
        <w:adjustRightInd w:val="0"/>
        <w:spacing w:after="0" w:line="240" w:lineRule="auto"/>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shape id="_x0000_s1072" type="#_x0000_t32" style="position:absolute;margin-left:292.95pt;margin-top:11.35pt;width:45.95pt;height:40.45pt;flip:x;z-index:251707392" o:connectortype="straight">
            <v:stroke endarrow="block"/>
          </v:shape>
        </w:pict>
      </w:r>
      <w:r w:rsidRPr="00396DD3">
        <w:rPr>
          <w:rFonts w:ascii="Times New Roman" w:hAnsi="Times New Roman" w:cs="Times New Roman"/>
          <w:b/>
          <w:bCs/>
          <w:noProof/>
          <w:color w:val="44517E"/>
          <w:sz w:val="24"/>
          <w:szCs w:val="24"/>
          <w:lang w:val="en-US" w:eastAsia="en-US"/>
        </w:rPr>
        <w:pict>
          <v:oval id="_x0000_s1065" style="position:absolute;margin-left:32.5pt;margin-top:4.1pt;width:107.65pt;height:54.85pt;z-index:251700224">
            <v:textbox>
              <w:txbxContent>
                <w:p w:rsidR="00443A38" w:rsidRDefault="00443A38" w:rsidP="003766AB">
                  <w:r>
                    <w:rPr>
                      <w:rFonts w:ascii="Arial" w:hAnsi="Arial" w:cs="Arial"/>
                      <w:color w:val="262827"/>
                      <w:sz w:val="17"/>
                      <w:szCs w:val="17"/>
                    </w:rPr>
                    <w:t>Public/ investors</w:t>
                  </w:r>
                </w:p>
              </w:txbxContent>
            </v:textbox>
          </v:oval>
        </w:pict>
      </w:r>
    </w:p>
    <w:p w:rsidR="003766AB" w:rsidRPr="00A60AF2" w:rsidRDefault="00396DD3" w:rsidP="003766AB">
      <w:pPr>
        <w:autoSpaceDE w:val="0"/>
        <w:autoSpaceDN w:val="0"/>
        <w:adjustRightInd w:val="0"/>
        <w:spacing w:after="0" w:line="240" w:lineRule="auto"/>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shape id="_x0000_s1073" type="#_x0000_t32" style="position:absolute;margin-left:219.45pt;margin-top:2.55pt;width:.65pt;height:28.35pt;flip:x;z-index:251708416" o:connectortype="straight">
            <v:stroke endarrow="block"/>
          </v:shape>
        </w:pict>
      </w:r>
    </w:p>
    <w:p w:rsidR="003766AB" w:rsidRPr="00A60AF2" w:rsidRDefault="003766AB" w:rsidP="003766AB">
      <w:pPr>
        <w:autoSpaceDE w:val="0"/>
        <w:autoSpaceDN w:val="0"/>
        <w:adjustRightInd w:val="0"/>
        <w:spacing w:after="0" w:line="240" w:lineRule="auto"/>
        <w:rPr>
          <w:rFonts w:ascii="Times New Roman" w:hAnsi="Times New Roman" w:cs="Times New Roman"/>
          <w:sz w:val="24"/>
          <w:szCs w:val="24"/>
        </w:rPr>
      </w:pPr>
    </w:p>
    <w:p w:rsidR="003766AB" w:rsidRPr="00A60AF2" w:rsidRDefault="00396DD3" w:rsidP="003766AB">
      <w:pPr>
        <w:autoSpaceDE w:val="0"/>
        <w:autoSpaceDN w:val="0"/>
        <w:adjustRightInd w:val="0"/>
        <w:spacing w:after="0" w:line="240" w:lineRule="auto"/>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oval id="_x0000_s1059" style="position:absolute;margin-left:169.85pt;margin-top:2.85pt;width:147.95pt;height:68.75pt;z-index:251694080" fillcolor="#f79646 [3209]" strokecolor="#f2f2f2 [3041]" strokeweight="3pt">
            <v:shadow on="t" type="perspective" color="#974706 [1609]" opacity=".5" offset="1pt" offset2="-1pt"/>
            <v:textbox>
              <w:txbxContent>
                <w:p w:rsidR="00443A38" w:rsidRDefault="00443A38" w:rsidP="003766AB">
                  <w:r>
                    <w:t xml:space="preserve">Users of accounting or financial statement </w:t>
                  </w:r>
                </w:p>
              </w:txbxContent>
            </v:textbox>
          </v:oval>
        </w:pict>
      </w:r>
      <w:r w:rsidRPr="00396DD3">
        <w:rPr>
          <w:rFonts w:ascii="Times New Roman" w:hAnsi="Times New Roman" w:cs="Times New Roman"/>
          <w:noProof/>
          <w:sz w:val="24"/>
          <w:szCs w:val="24"/>
          <w:lang w:val="en-US" w:eastAsia="en-US"/>
        </w:rPr>
        <w:pict>
          <v:shape id="_x0000_s1067" type="#_x0000_t32" style="position:absolute;margin-left:136.15pt;margin-top:2.85pt;width:45.55pt;height:15.55pt;z-index:251702272" o:connectortype="straight">
            <v:stroke endarrow="block"/>
          </v:shape>
        </w:pict>
      </w:r>
    </w:p>
    <w:p w:rsidR="003766AB" w:rsidRPr="00A60AF2" w:rsidRDefault="00396DD3" w:rsidP="003766AB">
      <w:pPr>
        <w:autoSpaceDE w:val="0"/>
        <w:autoSpaceDN w:val="0"/>
        <w:adjustRightInd w:val="0"/>
        <w:spacing w:after="0" w:line="240" w:lineRule="auto"/>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oval id="_x0000_s1061" style="position:absolute;margin-left:359.6pt;margin-top:1.95pt;width:107.65pt;height:46.75pt;z-index:251696128">
            <v:textbox>
              <w:txbxContent>
                <w:p w:rsidR="00443A38" w:rsidRDefault="00443A38" w:rsidP="003766AB">
                  <w:r>
                    <w:rPr>
                      <w:rFonts w:ascii="Arial" w:hAnsi="Arial" w:cs="Arial"/>
                      <w:color w:val="262827"/>
                      <w:sz w:val="17"/>
                      <w:szCs w:val="17"/>
                    </w:rPr>
                    <w:t>Employee</w:t>
                  </w:r>
                </w:p>
              </w:txbxContent>
            </v:textbox>
          </v:oval>
        </w:pict>
      </w:r>
    </w:p>
    <w:p w:rsidR="003766AB" w:rsidRPr="00A60AF2" w:rsidRDefault="00396DD3" w:rsidP="003766AB">
      <w:pPr>
        <w:autoSpaceDE w:val="0"/>
        <w:autoSpaceDN w:val="0"/>
        <w:adjustRightInd w:val="0"/>
        <w:spacing w:after="0" w:line="240" w:lineRule="auto"/>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shape id="_x0000_s1071" type="#_x0000_t32" style="position:absolute;margin-left:318.65pt;margin-top:10.1pt;width:39.8pt;height:5.55pt;flip:x;z-index:251706368" o:connectortype="straight">
            <v:stroke endarrow="block"/>
          </v:shape>
        </w:pict>
      </w:r>
    </w:p>
    <w:p w:rsidR="003766AB" w:rsidRPr="00A60AF2" w:rsidRDefault="00396DD3" w:rsidP="003766AB">
      <w:pPr>
        <w:tabs>
          <w:tab w:val="left" w:pos="7625"/>
        </w:tabs>
        <w:autoSpaceDE w:val="0"/>
        <w:autoSpaceDN w:val="0"/>
        <w:adjustRightInd w:val="0"/>
        <w:spacing w:after="0" w:line="240" w:lineRule="auto"/>
        <w:rPr>
          <w:rFonts w:ascii="Times New Roman" w:hAnsi="Times New Roman" w:cs="Times New Roman"/>
          <w:sz w:val="24"/>
          <w:szCs w:val="24"/>
        </w:rPr>
      </w:pPr>
      <w:r w:rsidRPr="00396DD3">
        <w:rPr>
          <w:rFonts w:ascii="Times New Roman" w:hAnsi="Times New Roman" w:cs="Times New Roman"/>
          <w:noProof/>
          <w:color w:val="000000"/>
          <w:sz w:val="24"/>
          <w:szCs w:val="24"/>
          <w:lang w:val="en-US" w:eastAsia="en-US"/>
        </w:rPr>
        <w:pict>
          <v:shape id="_x0000_s1068" type="#_x0000_t32" style="position:absolute;margin-left:119.7pt;margin-top:7.1pt;width:51.75pt;height:20.8pt;flip:y;z-index:251703296" o:connectortype="straight">
            <v:stroke endarrow="block"/>
          </v:shape>
        </w:pict>
      </w:r>
      <w:r w:rsidR="003766AB" w:rsidRPr="00A60AF2">
        <w:rPr>
          <w:rFonts w:ascii="Times New Roman" w:hAnsi="Times New Roman" w:cs="Times New Roman"/>
          <w:sz w:val="24"/>
          <w:szCs w:val="24"/>
        </w:rPr>
        <w:tab/>
      </w:r>
    </w:p>
    <w:p w:rsidR="003766AB" w:rsidRPr="00A60AF2" w:rsidRDefault="00396DD3" w:rsidP="003766AB">
      <w:pPr>
        <w:autoSpaceDE w:val="0"/>
        <w:autoSpaceDN w:val="0"/>
        <w:adjustRightInd w:val="0"/>
        <w:spacing w:after="0" w:line="240" w:lineRule="auto"/>
        <w:rPr>
          <w:rFonts w:ascii="Times New Roman" w:hAnsi="Times New Roman" w:cs="Times New Roman"/>
          <w:sz w:val="24"/>
          <w:szCs w:val="24"/>
        </w:rPr>
      </w:pPr>
      <w:r w:rsidRPr="00396DD3">
        <w:rPr>
          <w:rFonts w:ascii="Times New Roman" w:hAnsi="Times New Roman" w:cs="Times New Roman"/>
          <w:noProof/>
          <w:color w:val="000000"/>
          <w:sz w:val="24"/>
          <w:szCs w:val="24"/>
          <w:lang w:val="en-US" w:eastAsia="en-US"/>
        </w:rPr>
        <w:pict>
          <v:oval id="_x0000_s1064" style="position:absolute;margin-left:18.2pt;margin-top:4.8pt;width:107.65pt;height:54.85pt;z-index:251699200">
            <v:textbox>
              <w:txbxContent>
                <w:p w:rsidR="00443A38" w:rsidRDefault="00443A38" w:rsidP="003766AB">
                  <w:r>
                    <w:rPr>
                      <w:rFonts w:ascii="Arial" w:hAnsi="Arial" w:cs="Arial"/>
                      <w:color w:val="262827"/>
                      <w:sz w:val="17"/>
                      <w:szCs w:val="17"/>
                    </w:rPr>
                    <w:t>Owners</w:t>
                  </w:r>
                </w:p>
              </w:txbxContent>
            </v:textbox>
          </v:oval>
        </w:pict>
      </w:r>
    </w:p>
    <w:p w:rsidR="003766AB" w:rsidRPr="00A60AF2" w:rsidRDefault="00396DD3" w:rsidP="003766AB">
      <w:pPr>
        <w:autoSpaceDE w:val="0"/>
        <w:autoSpaceDN w:val="0"/>
        <w:adjustRightInd w:val="0"/>
        <w:spacing w:after="0" w:line="240" w:lineRule="auto"/>
        <w:jc w:val="both"/>
        <w:rPr>
          <w:rFonts w:ascii="Times New Roman" w:hAnsi="Times New Roman" w:cs="Times New Roman"/>
          <w:color w:val="000000"/>
          <w:sz w:val="24"/>
          <w:szCs w:val="24"/>
        </w:rPr>
      </w:pPr>
      <w:r w:rsidRPr="00396DD3">
        <w:rPr>
          <w:rFonts w:ascii="Times New Roman" w:hAnsi="Times New Roman" w:cs="Times New Roman"/>
          <w:noProof/>
          <w:color w:val="000000"/>
          <w:sz w:val="24"/>
          <w:szCs w:val="24"/>
          <w:lang w:val="en-US" w:eastAsia="en-US"/>
        </w:rPr>
        <w:pict>
          <v:shape id="_x0000_s1069" type="#_x0000_t32" style="position:absolute;left:0;text-align:left;margin-left:217.95pt;margin-top:6.25pt;width:9pt;height:28.8pt;flip:y;z-index:251704320" o:connectortype="straight">
            <v:stroke endarrow="block"/>
          </v:shape>
        </w:pict>
      </w:r>
      <w:r w:rsidRPr="00396DD3">
        <w:rPr>
          <w:rFonts w:ascii="Times New Roman" w:hAnsi="Times New Roman" w:cs="Times New Roman"/>
          <w:noProof/>
          <w:sz w:val="24"/>
          <w:szCs w:val="24"/>
          <w:lang w:val="en-US" w:eastAsia="en-US"/>
        </w:rPr>
        <w:pict>
          <v:shape id="_x0000_s1070" type="#_x0000_t32" style="position:absolute;left:0;text-align:left;margin-left:276.1pt;margin-top:5.3pt;width:45.95pt;height:32.1pt;flip:x y;z-index:251705344" o:connectortype="straight">
            <v:stroke endarrow="block"/>
          </v:shape>
        </w:pic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Pr="00A60AF2" w:rsidRDefault="00396DD3" w:rsidP="003766AB">
      <w:pPr>
        <w:autoSpaceDE w:val="0"/>
        <w:autoSpaceDN w:val="0"/>
        <w:adjustRightInd w:val="0"/>
        <w:spacing w:after="0" w:line="240" w:lineRule="auto"/>
        <w:jc w:val="both"/>
        <w:rPr>
          <w:rFonts w:ascii="Times New Roman" w:hAnsi="Times New Roman" w:cs="Times New Roman"/>
          <w:b/>
          <w:bCs/>
          <w:color w:val="44517E"/>
          <w:sz w:val="24"/>
          <w:szCs w:val="24"/>
        </w:rPr>
      </w:pPr>
      <w:r w:rsidRPr="00396DD3">
        <w:rPr>
          <w:rFonts w:ascii="Times New Roman" w:hAnsi="Times New Roman" w:cs="Times New Roman"/>
          <w:b/>
          <w:bCs/>
          <w:noProof/>
          <w:color w:val="44517E"/>
          <w:sz w:val="24"/>
          <w:szCs w:val="24"/>
          <w:lang w:val="en-US" w:eastAsia="en-US"/>
        </w:rPr>
        <w:pict>
          <v:oval id="_x0000_s1063" style="position:absolute;left:0;text-align:left;margin-left:149.95pt;margin-top:12.1pt;width:107.65pt;height:54.85pt;z-index:251698176">
            <v:textbox style="mso-next-textbox:#_x0000_s1063">
              <w:txbxContent>
                <w:p w:rsidR="00443A38" w:rsidRDefault="00443A38" w:rsidP="003766AB">
                  <w:r>
                    <w:rPr>
                      <w:rFonts w:ascii="Arial" w:hAnsi="Arial" w:cs="Arial"/>
                      <w:color w:val="262827"/>
                      <w:sz w:val="17"/>
                      <w:szCs w:val="17"/>
                    </w:rPr>
                    <w:t>Government and their agency</w:t>
                  </w:r>
                </w:p>
              </w:txbxContent>
            </v:textbox>
          </v:oval>
        </w:pict>
      </w:r>
      <w:r w:rsidRPr="00396DD3">
        <w:rPr>
          <w:rFonts w:ascii="Times New Roman" w:hAnsi="Times New Roman" w:cs="Times New Roman"/>
          <w:b/>
          <w:bCs/>
          <w:noProof/>
          <w:color w:val="44517E"/>
          <w:sz w:val="24"/>
          <w:szCs w:val="24"/>
          <w:lang w:val="en-US" w:eastAsia="en-US"/>
        </w:rPr>
        <w:pict>
          <v:oval id="_x0000_s1062" style="position:absolute;left:0;text-align:left;margin-left:295.8pt;margin-top:8.15pt;width:107.65pt;height:47.4pt;z-index:251697152">
            <v:textbox style="mso-next-textbox:#_x0000_s1062">
              <w:txbxContent>
                <w:p w:rsidR="00443A38" w:rsidRDefault="00443A38" w:rsidP="003766AB">
                  <w:r>
                    <w:rPr>
                      <w:rFonts w:ascii="Arial" w:hAnsi="Arial" w:cs="Arial"/>
                      <w:color w:val="262827"/>
                      <w:sz w:val="17"/>
                      <w:szCs w:val="17"/>
                    </w:rPr>
                    <w:t>Customers</w:t>
                  </w:r>
                </w:p>
              </w:txbxContent>
            </v:textbox>
          </v:oval>
        </w:pict>
      </w: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Pr="00A60AF2" w:rsidRDefault="003766AB" w:rsidP="003766AB">
      <w:pPr>
        <w:pBdr>
          <w:top w:val="single" w:sz="12" w:space="1" w:color="auto"/>
          <w:bottom w:val="single" w:sz="12" w:space="1" w:color="auto"/>
        </w:pBdr>
        <w:autoSpaceDE w:val="0"/>
        <w:autoSpaceDN w:val="0"/>
        <w:adjustRightInd w:val="0"/>
        <w:spacing w:after="0" w:line="240" w:lineRule="auto"/>
        <w:rPr>
          <w:rFonts w:ascii="Times New Roman" w:hAnsi="Times New Roman" w:cs="Times New Roman"/>
          <w:b/>
          <w:sz w:val="24"/>
          <w:szCs w:val="24"/>
        </w:rPr>
      </w:pPr>
      <w:r w:rsidRPr="00A60AF2">
        <w:rPr>
          <w:rFonts w:ascii="Times New Roman" w:hAnsi="Times New Roman" w:cs="Times New Roman"/>
          <w:b/>
          <w:sz w:val="24"/>
          <w:szCs w:val="24"/>
        </w:rPr>
        <w:t xml:space="preserve">USERS GROUP </w:t>
      </w:r>
      <w:r w:rsidRPr="00A60AF2">
        <w:rPr>
          <w:rFonts w:ascii="Times New Roman" w:hAnsi="Times New Roman" w:cs="Times New Roman"/>
          <w:b/>
          <w:sz w:val="24"/>
          <w:szCs w:val="24"/>
        </w:rPr>
        <w:tab/>
      </w:r>
      <w:r w:rsidRPr="00A60AF2">
        <w:rPr>
          <w:rFonts w:ascii="Times New Roman" w:hAnsi="Times New Roman" w:cs="Times New Roman"/>
          <w:b/>
          <w:sz w:val="24"/>
          <w:szCs w:val="24"/>
        </w:rPr>
        <w:tab/>
      </w:r>
      <w:r w:rsidRPr="00A60AF2">
        <w:rPr>
          <w:rFonts w:ascii="Times New Roman" w:hAnsi="Times New Roman" w:cs="Times New Roman"/>
          <w:b/>
          <w:sz w:val="24"/>
          <w:szCs w:val="24"/>
        </w:rPr>
        <w:tab/>
      </w:r>
      <w:r w:rsidRPr="00A60AF2">
        <w:rPr>
          <w:rFonts w:ascii="Times New Roman" w:hAnsi="Times New Roman" w:cs="Times New Roman"/>
          <w:b/>
          <w:sz w:val="24"/>
          <w:szCs w:val="24"/>
        </w:rPr>
        <w:tab/>
      </w:r>
      <w:r w:rsidRPr="00A60AF2">
        <w:rPr>
          <w:rFonts w:ascii="Times New Roman" w:hAnsi="Times New Roman" w:cs="Times New Roman"/>
          <w:b/>
          <w:sz w:val="24"/>
          <w:szCs w:val="24"/>
        </w:rPr>
        <w:tab/>
      </w:r>
      <w:r w:rsidRPr="00A60AF2">
        <w:rPr>
          <w:rFonts w:ascii="Times New Roman" w:hAnsi="Times New Roman" w:cs="Times New Roman"/>
          <w:b/>
          <w:i/>
          <w:iCs/>
          <w:color w:val="262827"/>
          <w:sz w:val="24"/>
          <w:szCs w:val="24"/>
        </w:rPr>
        <w:t>INFORMATION NEEDS</w:t>
      </w:r>
      <w:r w:rsidRPr="00A60AF2">
        <w:rPr>
          <w:rFonts w:ascii="Times New Roman" w:hAnsi="Times New Roman" w:cs="Times New Roman"/>
          <w:b/>
          <w:sz w:val="24"/>
          <w:szCs w:val="24"/>
        </w:rPr>
        <w:tab/>
      </w:r>
    </w:p>
    <w:p w:rsidR="003766AB" w:rsidRPr="00A60AF2" w:rsidRDefault="003766AB" w:rsidP="003766AB">
      <w:pPr>
        <w:pBdr>
          <w:bottom w:val="single" w:sz="12" w:space="1" w:color="auto"/>
          <w:between w:val="single" w:sz="12" w:space="1" w:color="auto"/>
        </w:pBdr>
        <w:autoSpaceDE w:val="0"/>
        <w:autoSpaceDN w:val="0"/>
        <w:adjustRightInd w:val="0"/>
        <w:spacing w:after="0" w:line="240" w:lineRule="auto"/>
        <w:ind w:left="2880" w:hanging="2880"/>
        <w:jc w:val="both"/>
        <w:rPr>
          <w:rFonts w:ascii="Times New Roman" w:hAnsi="Times New Roman" w:cs="Times New Roman"/>
          <w:sz w:val="24"/>
          <w:szCs w:val="24"/>
        </w:rPr>
      </w:pPr>
      <w:r w:rsidRPr="00A60AF2">
        <w:rPr>
          <w:rFonts w:ascii="Times New Roman" w:hAnsi="Times New Roman" w:cs="Times New Roman"/>
          <w:b/>
          <w:bCs/>
          <w:sz w:val="24"/>
          <w:szCs w:val="24"/>
        </w:rPr>
        <w:t>Owners</w:t>
      </w:r>
      <w:r w:rsidRPr="00A60AF2">
        <w:rPr>
          <w:rFonts w:ascii="Times New Roman" w:hAnsi="Times New Roman" w:cs="Times New Roman"/>
          <w:b/>
          <w:bCs/>
          <w:sz w:val="24"/>
          <w:szCs w:val="24"/>
        </w:rPr>
        <w:tab/>
      </w:r>
      <w:r w:rsidRPr="00A60AF2">
        <w:rPr>
          <w:rFonts w:ascii="Times New Roman" w:hAnsi="Times New Roman" w:cs="Times New Roman"/>
          <w:sz w:val="24"/>
          <w:szCs w:val="24"/>
        </w:rPr>
        <w:t xml:space="preserve">The owners provide funds or capital for the organization. They possess </w:t>
      </w:r>
      <w:r w:rsidRPr="00A60AF2">
        <w:rPr>
          <w:rFonts w:ascii="Times New Roman" w:hAnsi="Times New Roman" w:cs="Times New Roman"/>
          <w:b/>
          <w:sz w:val="24"/>
          <w:szCs w:val="24"/>
        </w:rPr>
        <w:t>curiosity in knowing whether the business is being conducted on sound lines or not and whether the capital</w:t>
      </w:r>
      <w:r w:rsidRPr="00A60AF2">
        <w:rPr>
          <w:rFonts w:ascii="Times New Roman" w:hAnsi="Times New Roman" w:cs="Times New Roman"/>
          <w:sz w:val="24"/>
          <w:szCs w:val="24"/>
        </w:rPr>
        <w:t xml:space="preserve"> is being employed properly or not. Owners, being businessmen, always keep an eye on the returns from the investment. Comparing the accounts of various years helps in getting good pieces of information.</w:t>
      </w:r>
    </w:p>
    <w:p w:rsidR="003766AB" w:rsidRPr="00A60AF2" w:rsidRDefault="003766AB" w:rsidP="003766AB">
      <w:pPr>
        <w:autoSpaceDE w:val="0"/>
        <w:autoSpaceDN w:val="0"/>
        <w:adjustRightInd w:val="0"/>
        <w:spacing w:after="0" w:line="240" w:lineRule="auto"/>
        <w:ind w:left="2880" w:hanging="2880"/>
        <w:jc w:val="both"/>
        <w:rPr>
          <w:rFonts w:ascii="Times New Roman" w:hAnsi="Times New Roman" w:cs="Times New Roman"/>
          <w:sz w:val="24"/>
          <w:szCs w:val="24"/>
        </w:rPr>
      </w:pPr>
      <w:r w:rsidRPr="00A60AF2">
        <w:rPr>
          <w:rFonts w:ascii="Times New Roman" w:hAnsi="Times New Roman" w:cs="Times New Roman"/>
          <w:b/>
          <w:bCs/>
          <w:sz w:val="24"/>
          <w:szCs w:val="24"/>
        </w:rPr>
        <w:t>Employees:</w:t>
      </w:r>
      <w:r w:rsidRPr="00A60AF2">
        <w:rPr>
          <w:rFonts w:ascii="Times New Roman" w:hAnsi="Times New Roman" w:cs="Times New Roman"/>
          <w:sz w:val="24"/>
          <w:szCs w:val="24"/>
        </w:rPr>
        <w:tab/>
        <w:t xml:space="preserve">Payment of </w:t>
      </w:r>
      <w:r w:rsidRPr="00A60AF2">
        <w:rPr>
          <w:rFonts w:ascii="Times New Roman" w:hAnsi="Times New Roman" w:cs="Times New Roman"/>
          <w:b/>
          <w:sz w:val="24"/>
          <w:szCs w:val="24"/>
        </w:rPr>
        <w:t>bonus depends upon the size of profit earned by the firm.</w:t>
      </w:r>
      <w:r w:rsidRPr="00A60AF2">
        <w:rPr>
          <w:rFonts w:ascii="Times New Roman" w:hAnsi="Times New Roman" w:cs="Times New Roman"/>
          <w:sz w:val="24"/>
          <w:szCs w:val="24"/>
        </w:rPr>
        <w:t xml:space="preserve"> The more important point is that the workers expect regular income for the bread. The demand for wage rise, bonus, better working conditions etc. depend upon the profitability of the firm and in turn depends upon financial position.</w:t>
      </w:r>
    </w:p>
    <w:p w:rsidR="003766AB" w:rsidRPr="00A60AF2" w:rsidRDefault="003766AB" w:rsidP="003766AB">
      <w:pPr>
        <w:pBdr>
          <w:bottom w:val="single" w:sz="12" w:space="1" w:color="auto"/>
          <w:between w:val="single" w:sz="12" w:space="1" w:color="auto"/>
        </w:pBdr>
        <w:autoSpaceDE w:val="0"/>
        <w:autoSpaceDN w:val="0"/>
        <w:adjustRightInd w:val="0"/>
        <w:spacing w:after="0" w:line="240" w:lineRule="auto"/>
        <w:ind w:left="2880" w:hanging="2880"/>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ind w:left="2880" w:hanging="2880"/>
        <w:jc w:val="both"/>
        <w:rPr>
          <w:rFonts w:ascii="Times New Roman" w:hAnsi="Times New Roman" w:cs="Times New Roman"/>
          <w:sz w:val="24"/>
          <w:szCs w:val="24"/>
        </w:rPr>
      </w:pPr>
      <w:r w:rsidRPr="00A60AF2">
        <w:rPr>
          <w:rFonts w:ascii="Times New Roman" w:hAnsi="Times New Roman" w:cs="Times New Roman"/>
          <w:b/>
          <w:bCs/>
          <w:sz w:val="24"/>
          <w:szCs w:val="24"/>
        </w:rPr>
        <w:t>Investors:</w:t>
      </w:r>
      <w:r w:rsidRPr="00A60AF2">
        <w:rPr>
          <w:rFonts w:ascii="Times New Roman" w:hAnsi="Times New Roman" w:cs="Times New Roman"/>
          <w:b/>
          <w:bCs/>
          <w:sz w:val="24"/>
          <w:szCs w:val="24"/>
        </w:rPr>
        <w:tab/>
      </w:r>
      <w:r w:rsidRPr="00A60AF2">
        <w:rPr>
          <w:rFonts w:ascii="Times New Roman" w:hAnsi="Times New Roman" w:cs="Times New Roman"/>
          <w:sz w:val="24"/>
          <w:szCs w:val="24"/>
        </w:rPr>
        <w:t>The prospective investors who</w:t>
      </w:r>
      <w:r w:rsidRPr="00A60AF2">
        <w:rPr>
          <w:rFonts w:ascii="Times New Roman" w:hAnsi="Times New Roman" w:cs="Times New Roman"/>
          <w:b/>
          <w:sz w:val="24"/>
          <w:szCs w:val="24"/>
        </w:rPr>
        <w:t xml:space="preserve"> want to invest their money in a firm of course wish to see the progress and prosperity of the firm, before investing their amount</w:t>
      </w:r>
      <w:r w:rsidRPr="00A60AF2">
        <w:rPr>
          <w:rFonts w:ascii="Times New Roman" w:hAnsi="Times New Roman" w:cs="Times New Roman"/>
          <w:sz w:val="24"/>
          <w:szCs w:val="24"/>
        </w:rPr>
        <w:t>, by going through the financial statements of the firm. This is to safeguard the investment</w:t>
      </w:r>
    </w:p>
    <w:p w:rsidR="003766AB" w:rsidRPr="00A60AF2" w:rsidRDefault="003766AB" w:rsidP="003766AB">
      <w:pPr>
        <w:pBdr>
          <w:bottom w:val="single" w:sz="12" w:space="1" w:color="auto"/>
          <w:between w:val="single" w:sz="12" w:space="1" w:color="auto"/>
        </w:pBdr>
        <w:autoSpaceDE w:val="0"/>
        <w:autoSpaceDN w:val="0"/>
        <w:adjustRightInd w:val="0"/>
        <w:spacing w:after="0" w:line="240" w:lineRule="auto"/>
        <w:rPr>
          <w:rFonts w:ascii="Times New Roman" w:hAnsi="Times New Roman" w:cs="Times New Roman"/>
          <w:sz w:val="24"/>
          <w:szCs w:val="24"/>
        </w:rPr>
      </w:pPr>
    </w:p>
    <w:p w:rsidR="003766AB" w:rsidRPr="00A60AF2" w:rsidRDefault="003766AB" w:rsidP="003766AB">
      <w:pPr>
        <w:pBdr>
          <w:bottom w:val="single" w:sz="12" w:space="1" w:color="auto"/>
          <w:between w:val="single" w:sz="12" w:space="1" w:color="auto"/>
        </w:pBdr>
        <w:autoSpaceDE w:val="0"/>
        <w:autoSpaceDN w:val="0"/>
        <w:adjustRightInd w:val="0"/>
        <w:spacing w:after="0" w:line="240" w:lineRule="auto"/>
        <w:ind w:left="2880" w:hanging="2880"/>
        <w:jc w:val="both"/>
        <w:rPr>
          <w:rFonts w:ascii="Times New Roman" w:hAnsi="Times New Roman" w:cs="Times New Roman"/>
          <w:sz w:val="24"/>
          <w:szCs w:val="24"/>
        </w:rPr>
      </w:pPr>
      <w:r w:rsidRPr="00A60AF2">
        <w:rPr>
          <w:rFonts w:ascii="Times New Roman" w:hAnsi="Times New Roman" w:cs="Times New Roman"/>
          <w:b/>
          <w:bCs/>
          <w:sz w:val="24"/>
          <w:szCs w:val="24"/>
        </w:rPr>
        <w:t>Government</w:t>
      </w:r>
      <w:r w:rsidRPr="00A60AF2">
        <w:rPr>
          <w:rFonts w:ascii="Times New Roman" w:hAnsi="Times New Roman" w:cs="Times New Roman"/>
          <w:b/>
          <w:bCs/>
          <w:sz w:val="24"/>
          <w:szCs w:val="24"/>
        </w:rPr>
        <w:tab/>
      </w:r>
      <w:r w:rsidRPr="00A60AF2">
        <w:rPr>
          <w:rFonts w:ascii="Times New Roman" w:hAnsi="Times New Roman" w:cs="Times New Roman"/>
          <w:sz w:val="24"/>
          <w:szCs w:val="24"/>
        </w:rPr>
        <w:t xml:space="preserve">Government keeps a close watch on the firms which yield good amount of profits. The state and central Governments are </w:t>
      </w:r>
      <w:r w:rsidRPr="00A60AF2">
        <w:rPr>
          <w:rFonts w:ascii="Times New Roman" w:hAnsi="Times New Roman" w:cs="Times New Roman"/>
          <w:b/>
          <w:sz w:val="24"/>
          <w:szCs w:val="24"/>
        </w:rPr>
        <w:t xml:space="preserve">interested in the financial statements to know the earnings for </w:t>
      </w:r>
      <w:r w:rsidRPr="00A60AF2">
        <w:rPr>
          <w:rFonts w:ascii="Times New Roman" w:hAnsi="Times New Roman" w:cs="Times New Roman"/>
          <w:b/>
          <w:sz w:val="24"/>
          <w:szCs w:val="24"/>
        </w:rPr>
        <w:lastRenderedPageBreak/>
        <w:t>the purpose of taxation</w:t>
      </w:r>
      <w:r w:rsidRPr="00A60AF2">
        <w:rPr>
          <w:rFonts w:ascii="Times New Roman" w:hAnsi="Times New Roman" w:cs="Times New Roman"/>
          <w:sz w:val="24"/>
          <w:szCs w:val="24"/>
        </w:rPr>
        <w:t>. To compile national accounting is essential</w:t>
      </w:r>
    </w:p>
    <w:p w:rsidR="003766AB" w:rsidRPr="00A60AF2" w:rsidRDefault="003766AB" w:rsidP="003766AB">
      <w:pPr>
        <w:autoSpaceDE w:val="0"/>
        <w:autoSpaceDN w:val="0"/>
        <w:adjustRightInd w:val="0"/>
        <w:spacing w:after="0" w:line="240" w:lineRule="auto"/>
        <w:ind w:left="2880" w:hanging="2880"/>
        <w:jc w:val="both"/>
        <w:rPr>
          <w:rFonts w:ascii="Times New Roman" w:hAnsi="Times New Roman" w:cs="Times New Roman"/>
          <w:color w:val="000000"/>
          <w:sz w:val="24"/>
          <w:szCs w:val="24"/>
        </w:rPr>
      </w:pPr>
      <w:r w:rsidRPr="00A60AF2">
        <w:rPr>
          <w:rFonts w:ascii="Times New Roman" w:hAnsi="Times New Roman" w:cs="Times New Roman"/>
          <w:b/>
          <w:bCs/>
          <w:sz w:val="24"/>
          <w:szCs w:val="24"/>
        </w:rPr>
        <w:t>Consumers</w:t>
      </w:r>
      <w:r w:rsidRPr="00A60AF2">
        <w:rPr>
          <w:rFonts w:ascii="Times New Roman" w:hAnsi="Times New Roman" w:cs="Times New Roman"/>
          <w:b/>
          <w:bCs/>
          <w:sz w:val="24"/>
          <w:szCs w:val="24"/>
        </w:rPr>
        <w:tab/>
      </w:r>
      <w:r w:rsidRPr="00A60AF2">
        <w:rPr>
          <w:rFonts w:ascii="Times New Roman" w:hAnsi="Times New Roman" w:cs="Times New Roman"/>
          <w:color w:val="000000"/>
          <w:sz w:val="24"/>
          <w:szCs w:val="24"/>
        </w:rPr>
        <w:t>These groups are interested in getting the goods at reduced price. Therefore, they wish to know the establishment of a proper accounting control, which in turn will reduce to cost of production, in turn fewer prices to be paid by the customers. Researchers are also interested in accounting for interpretation.</w:t>
      </w:r>
    </w:p>
    <w:p w:rsidR="003766AB" w:rsidRPr="00A60AF2" w:rsidRDefault="003766AB" w:rsidP="003766AB">
      <w:pPr>
        <w:pBdr>
          <w:bottom w:val="single" w:sz="12" w:space="1" w:color="auto"/>
        </w:pBdr>
        <w:autoSpaceDE w:val="0"/>
        <w:autoSpaceDN w:val="0"/>
        <w:adjustRightInd w:val="0"/>
        <w:spacing w:after="0" w:line="240" w:lineRule="auto"/>
        <w:rPr>
          <w:rFonts w:ascii="Times New Roman" w:hAnsi="Times New Roman" w:cs="Times New Roman"/>
          <w:color w:val="000000"/>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color w:val="000000"/>
          <w:sz w:val="24"/>
          <w:szCs w:val="24"/>
        </w:rPr>
      </w:pPr>
    </w:p>
    <w:p w:rsidR="003766AB" w:rsidRPr="00A60AF2" w:rsidRDefault="003766AB" w:rsidP="003766AB">
      <w:pPr>
        <w:autoSpaceDE w:val="0"/>
        <w:autoSpaceDN w:val="0"/>
        <w:adjustRightInd w:val="0"/>
        <w:spacing w:after="0" w:line="240" w:lineRule="auto"/>
        <w:ind w:left="2880" w:hanging="2880"/>
        <w:jc w:val="both"/>
        <w:rPr>
          <w:rFonts w:ascii="Times New Roman" w:hAnsi="Times New Roman" w:cs="Times New Roman"/>
          <w:sz w:val="24"/>
          <w:szCs w:val="24"/>
        </w:rPr>
      </w:pPr>
      <w:r w:rsidRPr="00A60AF2">
        <w:rPr>
          <w:rFonts w:ascii="Times New Roman" w:hAnsi="Times New Roman" w:cs="Times New Roman"/>
          <w:b/>
          <w:bCs/>
          <w:sz w:val="24"/>
          <w:szCs w:val="24"/>
        </w:rPr>
        <w:t>Creditors</w:t>
      </w:r>
      <w:r w:rsidRPr="00A60AF2">
        <w:rPr>
          <w:rFonts w:ascii="Times New Roman" w:hAnsi="Times New Roman" w:cs="Times New Roman"/>
          <w:b/>
          <w:bCs/>
          <w:sz w:val="24"/>
          <w:szCs w:val="24"/>
        </w:rPr>
        <w:tab/>
      </w:r>
      <w:r w:rsidRPr="00A60AF2">
        <w:rPr>
          <w:rFonts w:ascii="Times New Roman" w:hAnsi="Times New Roman" w:cs="Times New Roman"/>
          <w:sz w:val="24"/>
          <w:szCs w:val="24"/>
        </w:rPr>
        <w:t xml:space="preserve">Profit and Loss Account and Balance Sheet are nerve centers to know the soundness of the firm. </w:t>
      </w:r>
      <w:r w:rsidRPr="00A60AF2">
        <w:rPr>
          <w:rFonts w:ascii="Times New Roman" w:hAnsi="Times New Roman" w:cs="Times New Roman"/>
          <w:b/>
          <w:sz w:val="24"/>
          <w:szCs w:val="24"/>
        </w:rPr>
        <w:t>Creditors are the persons who supply goods on credit, or bankers or lenders of money</w:t>
      </w:r>
      <w:r w:rsidRPr="00A60AF2">
        <w:rPr>
          <w:rFonts w:ascii="Times New Roman" w:hAnsi="Times New Roman" w:cs="Times New Roman"/>
          <w:sz w:val="24"/>
          <w:szCs w:val="24"/>
        </w:rPr>
        <w:t>. It is usual that these groups are interested to know the financial soundness before granting credit.</w:t>
      </w:r>
    </w:p>
    <w:p w:rsidR="003766AB" w:rsidRPr="00A60AF2" w:rsidRDefault="003766AB" w:rsidP="003766AB">
      <w:pPr>
        <w:pBdr>
          <w:bottom w:val="single" w:sz="12" w:space="1" w:color="auto"/>
        </w:pBdr>
        <w:autoSpaceDE w:val="0"/>
        <w:autoSpaceDN w:val="0"/>
        <w:adjustRightInd w:val="0"/>
        <w:spacing w:after="0" w:line="240" w:lineRule="auto"/>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ind w:left="2880" w:hanging="2880"/>
        <w:jc w:val="both"/>
        <w:rPr>
          <w:rFonts w:ascii="Times New Roman" w:hAnsi="Times New Roman" w:cs="Times New Roman"/>
          <w:b/>
          <w:sz w:val="24"/>
          <w:szCs w:val="24"/>
        </w:rPr>
      </w:pPr>
      <w:r w:rsidRPr="00A60AF2">
        <w:rPr>
          <w:rFonts w:ascii="Times New Roman" w:hAnsi="Times New Roman" w:cs="Times New Roman"/>
          <w:b/>
          <w:bCs/>
          <w:sz w:val="24"/>
          <w:szCs w:val="24"/>
        </w:rPr>
        <w:t>Management:</w:t>
      </w:r>
      <w:r w:rsidRPr="00A60AF2">
        <w:rPr>
          <w:rFonts w:ascii="Times New Roman" w:hAnsi="Times New Roman" w:cs="Times New Roman"/>
          <w:b/>
          <w:bCs/>
          <w:sz w:val="24"/>
          <w:szCs w:val="24"/>
        </w:rPr>
        <w:tab/>
      </w:r>
      <w:r w:rsidRPr="00A60AF2">
        <w:rPr>
          <w:rFonts w:ascii="Times New Roman" w:hAnsi="Times New Roman" w:cs="Times New Roman"/>
          <w:sz w:val="24"/>
          <w:szCs w:val="24"/>
        </w:rPr>
        <w:t xml:space="preserve">The management of the business is greatly interested in </w:t>
      </w:r>
      <w:r w:rsidRPr="00A60AF2">
        <w:rPr>
          <w:rFonts w:ascii="Times New Roman" w:hAnsi="Times New Roman" w:cs="Times New Roman"/>
          <w:b/>
          <w:sz w:val="24"/>
          <w:szCs w:val="24"/>
        </w:rPr>
        <w:t>knowing the position of the firm</w:t>
      </w:r>
      <w:r w:rsidRPr="00A60AF2">
        <w:rPr>
          <w:rFonts w:ascii="Times New Roman" w:hAnsi="Times New Roman" w:cs="Times New Roman"/>
          <w:sz w:val="24"/>
          <w:szCs w:val="24"/>
        </w:rPr>
        <w:t>. The accounts are the basis, the management can study the merits and demerits of the business activity.</w:t>
      </w:r>
      <w:r w:rsidRPr="00A60AF2">
        <w:rPr>
          <w:rFonts w:ascii="Times New Roman" w:hAnsi="Times New Roman" w:cs="Times New Roman"/>
          <w:b/>
          <w:bCs/>
          <w:sz w:val="24"/>
          <w:szCs w:val="24"/>
        </w:rPr>
        <w:tab/>
      </w:r>
      <w:r w:rsidRPr="00A60AF2">
        <w:rPr>
          <w:rFonts w:ascii="Times New Roman" w:hAnsi="Times New Roman" w:cs="Times New Roman"/>
          <w:sz w:val="24"/>
          <w:szCs w:val="24"/>
        </w:rPr>
        <w:t xml:space="preserve"> The financial accounting is the </w:t>
      </w:r>
      <w:r w:rsidRPr="00A60AF2">
        <w:rPr>
          <w:rFonts w:ascii="Times New Roman" w:hAnsi="Times New Roman" w:cs="Times New Roman"/>
          <w:b/>
          <w:sz w:val="24"/>
          <w:szCs w:val="24"/>
        </w:rPr>
        <w:t>“eyes and ears of management and facilitates in drawing future course of action, further expansion etc.”</w:t>
      </w:r>
    </w:p>
    <w:p w:rsidR="003766AB" w:rsidRPr="00A60AF2" w:rsidRDefault="003766AB" w:rsidP="003766AB">
      <w:pPr>
        <w:pBdr>
          <w:bottom w:val="single" w:sz="12" w:space="1" w:color="auto"/>
        </w:pBdr>
        <w:autoSpaceDE w:val="0"/>
        <w:autoSpaceDN w:val="0"/>
        <w:adjustRightInd w:val="0"/>
        <w:spacing w:after="0" w:line="240" w:lineRule="auto"/>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sz w:val="24"/>
          <w:szCs w:val="24"/>
        </w:rPr>
      </w:pPr>
    </w:p>
    <w:p w:rsidR="003766AB" w:rsidRDefault="003766AB" w:rsidP="003766AB">
      <w:pPr>
        <w:autoSpaceDE w:val="0"/>
        <w:autoSpaceDN w:val="0"/>
        <w:adjustRightInd w:val="0"/>
        <w:spacing w:after="0" w:line="240" w:lineRule="auto"/>
        <w:rPr>
          <w:rFonts w:ascii="Times New Roman" w:hAnsi="Times New Roman" w:cs="Times New Roman"/>
          <w:b/>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sz w:val="24"/>
          <w:szCs w:val="24"/>
        </w:rPr>
      </w:pPr>
      <w:r w:rsidRPr="00A60AF2">
        <w:rPr>
          <w:rFonts w:ascii="Times New Roman" w:hAnsi="Times New Roman" w:cs="Times New Roman"/>
          <w:b/>
          <w:sz w:val="24"/>
          <w:szCs w:val="24"/>
        </w:rPr>
        <w:t>1.5 BOOK KEEPING</w:t>
      </w:r>
    </w:p>
    <w:p w:rsidR="003766AB" w:rsidRPr="00A60AF2" w:rsidRDefault="003766AB" w:rsidP="003766AB">
      <w:pPr>
        <w:autoSpaceDE w:val="0"/>
        <w:autoSpaceDN w:val="0"/>
        <w:adjustRightInd w:val="0"/>
        <w:spacing w:after="0" w:line="240" w:lineRule="auto"/>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Every day business transactions may be around hundreds/thousands. Can a businessman remember all these transactions in every respect? Not at all. So it becomes necessary to record these business transactions in details and in a systematic manner</w:t>
      </w:r>
      <w:r w:rsidRPr="00A60AF2">
        <w:rPr>
          <w:rFonts w:ascii="Times New Roman" w:hAnsi="Times New Roman" w:cs="Times New Roman"/>
          <w:b/>
          <w:sz w:val="24"/>
          <w:szCs w:val="24"/>
        </w:rPr>
        <w:t>. Recording of business transactions in a systematic manner in the books of account is called book-keeping.</w:t>
      </w:r>
      <w:r w:rsidRPr="00A60AF2">
        <w:rPr>
          <w:rFonts w:ascii="Times New Roman" w:hAnsi="Times New Roman" w:cs="Times New Roman"/>
          <w:sz w:val="24"/>
          <w:szCs w:val="24"/>
        </w:rPr>
        <w:t xml:space="preserve"> Book- Keeping is concerned with recording of financial data.  It is important to note that only those transactions related to business which can be expressed in terms of money are recorded. The activities of book-keeping include recording in the journal, posting to the ledger and balancing of accounts.</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i/>
          <w:iCs/>
          <w:color w:val="262827"/>
          <w:sz w:val="24"/>
          <w:szCs w:val="24"/>
        </w:rPr>
      </w:pPr>
      <w:r w:rsidRPr="00A60AF2">
        <w:rPr>
          <w:rFonts w:ascii="Times New Roman" w:hAnsi="Times New Roman" w:cs="Times New Roman"/>
          <w:b/>
          <w:i/>
          <w:iCs/>
          <w:color w:val="262827"/>
          <w:sz w:val="24"/>
          <w:szCs w:val="24"/>
        </w:rPr>
        <w:t>DEFINITION</w:t>
      </w:r>
    </w:p>
    <w:p w:rsidR="003766AB" w:rsidRPr="00A60AF2" w:rsidRDefault="003766AB" w:rsidP="003766AB">
      <w:pPr>
        <w:autoSpaceDE w:val="0"/>
        <w:autoSpaceDN w:val="0"/>
        <w:adjustRightInd w:val="0"/>
        <w:spacing w:after="0" w:line="240" w:lineRule="auto"/>
        <w:jc w:val="both"/>
        <w:rPr>
          <w:rFonts w:ascii="Times New Roman" w:hAnsi="Times New Roman" w:cs="Times New Roman"/>
          <w:i/>
          <w:iCs/>
          <w:color w:val="262827"/>
          <w:sz w:val="24"/>
          <w:szCs w:val="24"/>
        </w:rPr>
      </w:pPr>
      <w:r w:rsidRPr="00A60AF2">
        <w:rPr>
          <w:rFonts w:ascii="Times New Roman" w:hAnsi="Times New Roman" w:cs="Times New Roman"/>
          <w:i/>
          <w:iCs/>
          <w:color w:val="262827"/>
          <w:sz w:val="24"/>
          <w:szCs w:val="24"/>
        </w:rPr>
        <w:t xml:space="preserve"> “Book-keeping is the science and art of correctly recording in the books of account all those business transactions that result in the transfer of money or money’s worth”.</w:t>
      </w:r>
    </w:p>
    <w:p w:rsidR="003766AB" w:rsidRPr="00A60AF2" w:rsidRDefault="003766AB" w:rsidP="003766AB">
      <w:pPr>
        <w:autoSpaceDE w:val="0"/>
        <w:autoSpaceDN w:val="0"/>
        <w:adjustRightInd w:val="0"/>
        <w:spacing w:after="0" w:line="240" w:lineRule="auto"/>
        <w:ind w:left="6480" w:firstLine="720"/>
        <w:jc w:val="both"/>
        <w:rPr>
          <w:rFonts w:ascii="Times New Roman" w:hAnsi="Times New Roman" w:cs="Times New Roman"/>
          <w:i/>
          <w:iCs/>
          <w:color w:val="262827"/>
          <w:sz w:val="24"/>
          <w:szCs w:val="24"/>
        </w:rPr>
      </w:pPr>
      <w:r w:rsidRPr="00A60AF2">
        <w:rPr>
          <w:rFonts w:ascii="Times New Roman" w:hAnsi="Times New Roman" w:cs="Times New Roman"/>
          <w:i/>
          <w:iCs/>
          <w:color w:val="262827"/>
          <w:sz w:val="24"/>
          <w:szCs w:val="24"/>
        </w:rPr>
        <w:t>R.N. Carter</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“The art of keeping a permanent record of business transactions is book keeping”.</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ab/>
      </w:r>
      <w:r w:rsidRPr="00A60AF2">
        <w:rPr>
          <w:rFonts w:ascii="Times New Roman" w:hAnsi="Times New Roman" w:cs="Times New Roman"/>
          <w:sz w:val="24"/>
          <w:szCs w:val="24"/>
        </w:rPr>
        <w:tab/>
      </w:r>
      <w:r w:rsidRPr="00A60AF2">
        <w:rPr>
          <w:rFonts w:ascii="Times New Roman" w:hAnsi="Times New Roman" w:cs="Times New Roman"/>
          <w:sz w:val="24"/>
          <w:szCs w:val="24"/>
        </w:rPr>
        <w:tab/>
      </w:r>
      <w:r w:rsidRPr="00A60AF2">
        <w:rPr>
          <w:rFonts w:ascii="Times New Roman" w:hAnsi="Times New Roman" w:cs="Times New Roman"/>
          <w:sz w:val="24"/>
          <w:szCs w:val="24"/>
        </w:rPr>
        <w:tab/>
      </w:r>
      <w:r w:rsidRPr="00A60AF2">
        <w:rPr>
          <w:rFonts w:ascii="Times New Roman" w:hAnsi="Times New Roman" w:cs="Times New Roman"/>
          <w:sz w:val="24"/>
          <w:szCs w:val="24"/>
        </w:rPr>
        <w:tab/>
      </w:r>
      <w:r w:rsidRPr="00A60AF2">
        <w:rPr>
          <w:rFonts w:ascii="Times New Roman" w:hAnsi="Times New Roman" w:cs="Times New Roman"/>
          <w:sz w:val="24"/>
          <w:szCs w:val="24"/>
        </w:rPr>
        <w:tab/>
      </w:r>
      <w:r w:rsidRPr="00A60AF2">
        <w:rPr>
          <w:rFonts w:ascii="Times New Roman" w:hAnsi="Times New Roman" w:cs="Times New Roman"/>
          <w:sz w:val="24"/>
          <w:szCs w:val="24"/>
        </w:rPr>
        <w:tab/>
      </w:r>
      <w:r w:rsidRPr="00A60AF2">
        <w:rPr>
          <w:rFonts w:ascii="Times New Roman" w:hAnsi="Times New Roman" w:cs="Times New Roman"/>
          <w:sz w:val="24"/>
          <w:szCs w:val="24"/>
        </w:rPr>
        <w:tab/>
      </w:r>
      <w:r w:rsidRPr="00A60AF2">
        <w:rPr>
          <w:rFonts w:ascii="Times New Roman" w:hAnsi="Times New Roman" w:cs="Times New Roman"/>
          <w:sz w:val="24"/>
          <w:szCs w:val="24"/>
        </w:rPr>
        <w:tab/>
      </w:r>
      <w:r w:rsidRPr="00A60AF2">
        <w:rPr>
          <w:rFonts w:ascii="Times New Roman" w:hAnsi="Times New Roman" w:cs="Times New Roman"/>
          <w:sz w:val="24"/>
          <w:szCs w:val="24"/>
        </w:rPr>
        <w:tab/>
        <w:t>A.H.Rosenkamph.</w:t>
      </w:r>
    </w:p>
    <w:p w:rsidR="003766AB"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A60AF2">
        <w:rPr>
          <w:rFonts w:ascii="Times New Roman" w:hAnsi="Times New Roman" w:cs="Times New Roman"/>
          <w:b/>
          <w:bCs/>
          <w:sz w:val="24"/>
          <w:szCs w:val="24"/>
        </w:rPr>
        <w:lastRenderedPageBreak/>
        <w:t>OBJECTIVES</w:t>
      </w:r>
    </w:p>
    <w:p w:rsidR="003766AB"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i. to have permanent record of all the business transactions.</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ii. To keep records of income and expenses in such a way that the net profit or net loss may be calculated.</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iii. To keep records of assets and liabilities in such a way that the financial position of the business may be ascertained.</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iv. To keep control on expenses with a view to minimize the same in order to maximize profit.</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v. To know the names of the customers and the amount due from them.</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vi. To know the names of suppliers and the amount due to them.</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vii. To have important information for legal and tax purposes.</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r w:rsidRPr="00A60AF2">
        <w:rPr>
          <w:rFonts w:ascii="Times New Roman" w:hAnsi="Times New Roman" w:cs="Times New Roman"/>
          <w:b/>
          <w:sz w:val="24"/>
          <w:szCs w:val="24"/>
        </w:rPr>
        <w:t>1.6 BOOK KEEPING VS ACCOUNTING</w: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tbl>
      <w:tblPr>
        <w:tblStyle w:val="TableGrid"/>
        <w:tblW w:w="10098" w:type="dxa"/>
        <w:tblLook w:val="04A0"/>
      </w:tblPr>
      <w:tblGrid>
        <w:gridCol w:w="1830"/>
        <w:gridCol w:w="4001"/>
        <w:gridCol w:w="4267"/>
      </w:tblGrid>
      <w:tr w:rsidR="003766AB" w:rsidRPr="00A60AF2" w:rsidTr="00597759">
        <w:tc>
          <w:tcPr>
            <w:tcW w:w="1728" w:type="dxa"/>
          </w:tcPr>
          <w:p w:rsidR="003766AB" w:rsidRPr="00A60AF2" w:rsidRDefault="003766AB" w:rsidP="00D34673">
            <w:pPr>
              <w:autoSpaceDE w:val="0"/>
              <w:autoSpaceDN w:val="0"/>
              <w:adjustRightInd w:val="0"/>
              <w:jc w:val="both"/>
              <w:rPr>
                <w:rFonts w:ascii="Times New Roman" w:hAnsi="Times New Roman" w:cs="Times New Roman"/>
                <w:b/>
                <w:bCs/>
                <w:sz w:val="24"/>
                <w:szCs w:val="24"/>
              </w:rPr>
            </w:pPr>
            <w:r w:rsidRPr="00A60AF2">
              <w:rPr>
                <w:rFonts w:ascii="Times New Roman" w:hAnsi="Times New Roman" w:cs="Times New Roman"/>
                <w:b/>
                <w:bCs/>
                <w:sz w:val="24"/>
                <w:szCs w:val="24"/>
              </w:rPr>
              <w:t>BASIS OF</w:t>
            </w:r>
          </w:p>
          <w:p w:rsidR="003766AB" w:rsidRPr="00A60AF2" w:rsidRDefault="003766AB" w:rsidP="00D34673">
            <w:pPr>
              <w:autoSpaceDE w:val="0"/>
              <w:autoSpaceDN w:val="0"/>
              <w:adjustRightInd w:val="0"/>
              <w:jc w:val="both"/>
              <w:rPr>
                <w:rFonts w:ascii="Times New Roman" w:hAnsi="Times New Roman" w:cs="Times New Roman"/>
                <w:b/>
                <w:bCs/>
                <w:color w:val="44517E"/>
                <w:sz w:val="24"/>
                <w:szCs w:val="24"/>
              </w:rPr>
            </w:pPr>
            <w:r w:rsidRPr="00A60AF2">
              <w:rPr>
                <w:rFonts w:ascii="Times New Roman" w:hAnsi="Times New Roman" w:cs="Times New Roman"/>
                <w:b/>
                <w:bCs/>
                <w:sz w:val="24"/>
                <w:szCs w:val="24"/>
              </w:rPr>
              <w:t>DISTINCTION</w:t>
            </w:r>
          </w:p>
        </w:tc>
        <w:tc>
          <w:tcPr>
            <w:tcW w:w="4050" w:type="dxa"/>
          </w:tcPr>
          <w:p w:rsidR="003766AB" w:rsidRPr="00A60AF2" w:rsidRDefault="003766AB" w:rsidP="00D34673">
            <w:pPr>
              <w:autoSpaceDE w:val="0"/>
              <w:autoSpaceDN w:val="0"/>
              <w:adjustRightInd w:val="0"/>
              <w:jc w:val="both"/>
              <w:rPr>
                <w:rFonts w:ascii="Times New Roman" w:hAnsi="Times New Roman" w:cs="Times New Roman"/>
                <w:b/>
                <w:bCs/>
                <w:color w:val="44517E"/>
                <w:sz w:val="24"/>
                <w:szCs w:val="24"/>
              </w:rPr>
            </w:pPr>
            <w:r w:rsidRPr="00A60AF2">
              <w:rPr>
                <w:rFonts w:ascii="Times New Roman" w:hAnsi="Times New Roman" w:cs="Times New Roman"/>
                <w:b/>
                <w:bCs/>
                <w:sz w:val="24"/>
                <w:szCs w:val="24"/>
              </w:rPr>
              <w:t>BOOK-KEEPING</w:t>
            </w:r>
          </w:p>
        </w:tc>
        <w:tc>
          <w:tcPr>
            <w:tcW w:w="4320" w:type="dxa"/>
          </w:tcPr>
          <w:p w:rsidR="003766AB" w:rsidRPr="00A60AF2" w:rsidRDefault="003766AB" w:rsidP="00D34673">
            <w:pPr>
              <w:autoSpaceDE w:val="0"/>
              <w:autoSpaceDN w:val="0"/>
              <w:adjustRightInd w:val="0"/>
              <w:jc w:val="both"/>
              <w:rPr>
                <w:rFonts w:ascii="Times New Roman" w:hAnsi="Times New Roman" w:cs="Times New Roman"/>
                <w:b/>
                <w:bCs/>
                <w:color w:val="44517E"/>
                <w:sz w:val="24"/>
                <w:szCs w:val="24"/>
              </w:rPr>
            </w:pPr>
            <w:r w:rsidRPr="00A60AF2">
              <w:rPr>
                <w:rFonts w:ascii="Times New Roman" w:hAnsi="Times New Roman" w:cs="Times New Roman"/>
                <w:b/>
                <w:bCs/>
                <w:sz w:val="24"/>
                <w:szCs w:val="24"/>
              </w:rPr>
              <w:t>ACCOUNTING</w:t>
            </w:r>
          </w:p>
        </w:tc>
      </w:tr>
      <w:tr w:rsidR="003766AB" w:rsidRPr="00A60AF2" w:rsidTr="00597759">
        <w:tc>
          <w:tcPr>
            <w:tcW w:w="1728" w:type="dxa"/>
          </w:tcPr>
          <w:p w:rsidR="003766AB" w:rsidRPr="00A60AF2" w:rsidRDefault="003766AB" w:rsidP="00D34673">
            <w:pPr>
              <w:autoSpaceDE w:val="0"/>
              <w:autoSpaceDN w:val="0"/>
              <w:adjustRightInd w:val="0"/>
              <w:jc w:val="both"/>
              <w:rPr>
                <w:rFonts w:ascii="Times New Roman" w:hAnsi="Times New Roman" w:cs="Times New Roman"/>
                <w:b/>
                <w:bCs/>
                <w:color w:val="44517E"/>
                <w:sz w:val="24"/>
                <w:szCs w:val="24"/>
              </w:rPr>
            </w:pPr>
            <w:r w:rsidRPr="00A60AF2">
              <w:rPr>
                <w:rFonts w:ascii="Times New Roman" w:hAnsi="Times New Roman" w:cs="Times New Roman"/>
                <w:b/>
                <w:sz w:val="24"/>
                <w:szCs w:val="24"/>
              </w:rPr>
              <w:t>Nature</w:t>
            </w:r>
          </w:p>
        </w:tc>
        <w:tc>
          <w:tcPr>
            <w:tcW w:w="4050"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It is concerned with identifying financial transactions, measuring them in monetary terms</w:t>
            </w:r>
            <w:r w:rsidRPr="00A60AF2">
              <w:rPr>
                <w:rFonts w:ascii="Times New Roman" w:hAnsi="Times New Roman" w:cs="Times New Roman"/>
                <w:b/>
                <w:sz w:val="24"/>
                <w:szCs w:val="24"/>
              </w:rPr>
              <w:t>; recording and classifying them.</w:t>
            </w:r>
          </w:p>
        </w:tc>
        <w:tc>
          <w:tcPr>
            <w:tcW w:w="4320"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 xml:space="preserve">It is concerned with </w:t>
            </w:r>
            <w:r w:rsidRPr="00A60AF2">
              <w:rPr>
                <w:rFonts w:ascii="Times New Roman" w:hAnsi="Times New Roman" w:cs="Times New Roman"/>
                <w:b/>
                <w:sz w:val="24"/>
                <w:szCs w:val="24"/>
              </w:rPr>
              <w:t>summarizing the recorded transactions, interpreting them</w:t>
            </w:r>
            <w:r w:rsidRPr="00A60AF2">
              <w:rPr>
                <w:rFonts w:ascii="Times New Roman" w:hAnsi="Times New Roman" w:cs="Times New Roman"/>
                <w:sz w:val="24"/>
                <w:szCs w:val="24"/>
              </w:rPr>
              <w:t xml:space="preserve"> and communicating the results.</w:t>
            </w:r>
          </w:p>
        </w:tc>
      </w:tr>
      <w:tr w:rsidR="003766AB" w:rsidRPr="00A60AF2" w:rsidTr="00597759">
        <w:tc>
          <w:tcPr>
            <w:tcW w:w="1728" w:type="dxa"/>
          </w:tcPr>
          <w:p w:rsidR="003766AB" w:rsidRPr="00A60AF2" w:rsidRDefault="003766AB" w:rsidP="00D34673">
            <w:pPr>
              <w:autoSpaceDE w:val="0"/>
              <w:autoSpaceDN w:val="0"/>
              <w:adjustRightInd w:val="0"/>
              <w:jc w:val="both"/>
              <w:rPr>
                <w:rFonts w:ascii="Times New Roman" w:hAnsi="Times New Roman" w:cs="Times New Roman"/>
                <w:b/>
                <w:sz w:val="24"/>
                <w:szCs w:val="24"/>
              </w:rPr>
            </w:pPr>
            <w:r w:rsidRPr="00A60AF2">
              <w:rPr>
                <w:rFonts w:ascii="Times New Roman" w:hAnsi="Times New Roman" w:cs="Times New Roman"/>
                <w:b/>
                <w:sz w:val="24"/>
                <w:szCs w:val="24"/>
              </w:rPr>
              <w:t>Scope</w:t>
            </w:r>
          </w:p>
        </w:tc>
        <w:tc>
          <w:tcPr>
            <w:tcW w:w="4050"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b/>
                <w:sz w:val="24"/>
                <w:szCs w:val="24"/>
              </w:rPr>
              <w:t>Recording and maintenance</w:t>
            </w:r>
            <w:r w:rsidRPr="00A60AF2">
              <w:rPr>
                <w:rFonts w:ascii="Times New Roman" w:hAnsi="Times New Roman" w:cs="Times New Roman"/>
                <w:sz w:val="24"/>
                <w:szCs w:val="24"/>
              </w:rPr>
              <w:t xml:space="preserve"> of books of accounts.</w:t>
            </w:r>
          </w:p>
        </w:tc>
        <w:tc>
          <w:tcPr>
            <w:tcW w:w="4320"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 xml:space="preserve">It is not only recording and maintenance of books of accounts but also includes </w:t>
            </w:r>
            <w:r w:rsidRPr="00A60AF2">
              <w:rPr>
                <w:rFonts w:ascii="Times New Roman" w:hAnsi="Times New Roman" w:cs="Times New Roman"/>
                <w:b/>
                <w:sz w:val="24"/>
                <w:szCs w:val="24"/>
              </w:rPr>
              <w:t>analysis, interpreting and communicating</w:t>
            </w:r>
            <w:r w:rsidRPr="00A60AF2">
              <w:rPr>
                <w:rFonts w:ascii="Times New Roman" w:hAnsi="Times New Roman" w:cs="Times New Roman"/>
                <w:sz w:val="24"/>
                <w:szCs w:val="24"/>
              </w:rPr>
              <w:t xml:space="preserve"> the information.</w:t>
            </w:r>
          </w:p>
        </w:tc>
      </w:tr>
      <w:tr w:rsidR="003766AB" w:rsidRPr="00A60AF2" w:rsidTr="00597759">
        <w:tc>
          <w:tcPr>
            <w:tcW w:w="1728" w:type="dxa"/>
          </w:tcPr>
          <w:p w:rsidR="003766AB" w:rsidRPr="00A60AF2" w:rsidRDefault="003766AB" w:rsidP="00D34673">
            <w:pPr>
              <w:autoSpaceDE w:val="0"/>
              <w:autoSpaceDN w:val="0"/>
              <w:adjustRightInd w:val="0"/>
              <w:jc w:val="both"/>
              <w:rPr>
                <w:rFonts w:ascii="Times New Roman" w:hAnsi="Times New Roman" w:cs="Times New Roman"/>
                <w:b/>
                <w:sz w:val="24"/>
                <w:szCs w:val="24"/>
              </w:rPr>
            </w:pPr>
            <w:r w:rsidRPr="00A60AF2">
              <w:rPr>
                <w:rFonts w:ascii="Times New Roman" w:hAnsi="Times New Roman" w:cs="Times New Roman"/>
                <w:b/>
                <w:sz w:val="24"/>
                <w:szCs w:val="24"/>
              </w:rPr>
              <w:t>Responsibility</w:t>
            </w:r>
          </w:p>
        </w:tc>
        <w:tc>
          <w:tcPr>
            <w:tcW w:w="4050"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 xml:space="preserve">A book-keeper is responsible for </w:t>
            </w:r>
            <w:r w:rsidRPr="00A60AF2">
              <w:rPr>
                <w:rFonts w:ascii="Times New Roman" w:hAnsi="Times New Roman" w:cs="Times New Roman"/>
                <w:b/>
                <w:sz w:val="24"/>
                <w:szCs w:val="24"/>
              </w:rPr>
              <w:t>recording business transactions.</w:t>
            </w:r>
          </w:p>
        </w:tc>
        <w:tc>
          <w:tcPr>
            <w:tcW w:w="4320"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 xml:space="preserve">An accountant is also responsible for the </w:t>
            </w:r>
            <w:r w:rsidRPr="00A60AF2">
              <w:rPr>
                <w:rFonts w:ascii="Times New Roman" w:hAnsi="Times New Roman" w:cs="Times New Roman"/>
                <w:b/>
                <w:sz w:val="24"/>
                <w:szCs w:val="24"/>
              </w:rPr>
              <w:t>work of a book-keeper.</w:t>
            </w:r>
          </w:p>
        </w:tc>
      </w:tr>
      <w:tr w:rsidR="003766AB" w:rsidRPr="00A60AF2" w:rsidTr="00597759">
        <w:tc>
          <w:tcPr>
            <w:tcW w:w="1728" w:type="dxa"/>
          </w:tcPr>
          <w:p w:rsidR="003766AB" w:rsidRPr="00A60AF2" w:rsidRDefault="003766AB" w:rsidP="00D34673">
            <w:pPr>
              <w:autoSpaceDE w:val="0"/>
              <w:autoSpaceDN w:val="0"/>
              <w:adjustRightInd w:val="0"/>
              <w:jc w:val="both"/>
              <w:rPr>
                <w:rFonts w:ascii="Times New Roman" w:hAnsi="Times New Roman" w:cs="Times New Roman"/>
                <w:b/>
                <w:bCs/>
                <w:color w:val="44517E"/>
                <w:sz w:val="24"/>
                <w:szCs w:val="24"/>
              </w:rPr>
            </w:pPr>
            <w:r w:rsidRPr="00A60AF2">
              <w:rPr>
                <w:rFonts w:ascii="Times New Roman" w:hAnsi="Times New Roman" w:cs="Times New Roman"/>
                <w:b/>
                <w:sz w:val="24"/>
                <w:szCs w:val="24"/>
              </w:rPr>
              <w:t>Objective</w:t>
            </w:r>
          </w:p>
        </w:tc>
        <w:tc>
          <w:tcPr>
            <w:tcW w:w="4050" w:type="dxa"/>
          </w:tcPr>
          <w:p w:rsidR="003766AB" w:rsidRPr="00A60AF2" w:rsidRDefault="003766AB" w:rsidP="00D34673">
            <w:pPr>
              <w:autoSpaceDE w:val="0"/>
              <w:autoSpaceDN w:val="0"/>
              <w:adjustRightInd w:val="0"/>
              <w:jc w:val="both"/>
              <w:rPr>
                <w:rFonts w:ascii="Times New Roman" w:hAnsi="Times New Roman" w:cs="Times New Roman"/>
                <w:b/>
                <w:sz w:val="24"/>
                <w:szCs w:val="24"/>
              </w:rPr>
            </w:pPr>
            <w:r w:rsidRPr="00A60AF2">
              <w:rPr>
                <w:rFonts w:ascii="Times New Roman" w:hAnsi="Times New Roman" w:cs="Times New Roman"/>
                <w:sz w:val="24"/>
                <w:szCs w:val="24"/>
              </w:rPr>
              <w:t xml:space="preserve">It is to maintain </w:t>
            </w:r>
            <w:r w:rsidRPr="00A60AF2">
              <w:rPr>
                <w:rFonts w:ascii="Times New Roman" w:hAnsi="Times New Roman" w:cs="Times New Roman"/>
                <w:b/>
                <w:sz w:val="24"/>
                <w:szCs w:val="24"/>
              </w:rPr>
              <w:t>systematic records</w:t>
            </w:r>
          </w:p>
          <w:p w:rsidR="003766AB" w:rsidRPr="00A60AF2" w:rsidRDefault="003766AB" w:rsidP="00D34673">
            <w:pPr>
              <w:autoSpaceDE w:val="0"/>
              <w:autoSpaceDN w:val="0"/>
              <w:adjustRightInd w:val="0"/>
              <w:jc w:val="both"/>
              <w:rPr>
                <w:rFonts w:ascii="Times New Roman" w:hAnsi="Times New Roman" w:cs="Times New Roman"/>
                <w:b/>
                <w:bCs/>
                <w:color w:val="44517E"/>
                <w:sz w:val="24"/>
                <w:szCs w:val="24"/>
              </w:rPr>
            </w:pPr>
            <w:r w:rsidRPr="00A60AF2">
              <w:rPr>
                <w:rFonts w:ascii="Times New Roman" w:hAnsi="Times New Roman" w:cs="Times New Roman"/>
                <w:b/>
                <w:sz w:val="24"/>
                <w:szCs w:val="24"/>
              </w:rPr>
              <w:t>of financial transactions</w:t>
            </w:r>
          </w:p>
        </w:tc>
        <w:tc>
          <w:tcPr>
            <w:tcW w:w="4320"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 xml:space="preserve">It aims at ascertaining </w:t>
            </w:r>
            <w:r w:rsidRPr="00A60AF2">
              <w:rPr>
                <w:rFonts w:ascii="Times New Roman" w:hAnsi="Times New Roman" w:cs="Times New Roman"/>
                <w:b/>
                <w:sz w:val="24"/>
                <w:szCs w:val="24"/>
              </w:rPr>
              <w:t>business income and financial position</w:t>
            </w:r>
            <w:r w:rsidRPr="00A60AF2">
              <w:rPr>
                <w:rFonts w:ascii="Times New Roman" w:hAnsi="Times New Roman" w:cs="Times New Roman"/>
                <w:sz w:val="24"/>
                <w:szCs w:val="24"/>
              </w:rPr>
              <w:t xml:space="preserve"> by maintaining records of business transactions</w:t>
            </w:r>
          </w:p>
        </w:tc>
      </w:tr>
      <w:tr w:rsidR="003766AB" w:rsidRPr="00A60AF2" w:rsidTr="00597759">
        <w:tc>
          <w:tcPr>
            <w:tcW w:w="1728" w:type="dxa"/>
          </w:tcPr>
          <w:p w:rsidR="003766AB" w:rsidRPr="00A60AF2" w:rsidRDefault="003766AB" w:rsidP="00D34673">
            <w:pPr>
              <w:autoSpaceDE w:val="0"/>
              <w:autoSpaceDN w:val="0"/>
              <w:adjustRightInd w:val="0"/>
              <w:jc w:val="both"/>
              <w:rPr>
                <w:rFonts w:ascii="Times New Roman" w:hAnsi="Times New Roman" w:cs="Times New Roman"/>
                <w:b/>
                <w:bCs/>
                <w:color w:val="44517E"/>
                <w:sz w:val="24"/>
                <w:szCs w:val="24"/>
              </w:rPr>
            </w:pPr>
            <w:r w:rsidRPr="00A60AF2">
              <w:rPr>
                <w:rFonts w:ascii="Times New Roman" w:hAnsi="Times New Roman" w:cs="Times New Roman"/>
                <w:b/>
                <w:sz w:val="24"/>
                <w:szCs w:val="24"/>
              </w:rPr>
              <w:t>Function</w:t>
            </w:r>
          </w:p>
        </w:tc>
        <w:tc>
          <w:tcPr>
            <w:tcW w:w="4050"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 xml:space="preserve">It is to </w:t>
            </w:r>
            <w:r w:rsidRPr="00A60AF2">
              <w:rPr>
                <w:rFonts w:ascii="Times New Roman" w:hAnsi="Times New Roman" w:cs="Times New Roman"/>
                <w:b/>
                <w:sz w:val="24"/>
                <w:szCs w:val="24"/>
              </w:rPr>
              <w:t>record business transactions</w:t>
            </w:r>
            <w:r w:rsidRPr="00A60AF2">
              <w:rPr>
                <w:rFonts w:ascii="Times New Roman" w:hAnsi="Times New Roman" w:cs="Times New Roman"/>
                <w:sz w:val="24"/>
                <w:szCs w:val="24"/>
              </w:rPr>
              <w:t>.So its scope is limited.</w:t>
            </w:r>
          </w:p>
        </w:tc>
        <w:tc>
          <w:tcPr>
            <w:tcW w:w="4320"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 xml:space="preserve">It is the </w:t>
            </w:r>
            <w:r w:rsidRPr="00A60AF2">
              <w:rPr>
                <w:rFonts w:ascii="Times New Roman" w:hAnsi="Times New Roman" w:cs="Times New Roman"/>
                <w:b/>
                <w:sz w:val="24"/>
                <w:szCs w:val="24"/>
              </w:rPr>
              <w:t>recoding, classifying, summarizing, interpreting business transactions and communicating the results</w:t>
            </w:r>
            <w:r w:rsidRPr="00A60AF2">
              <w:rPr>
                <w:rFonts w:ascii="Times New Roman" w:hAnsi="Times New Roman" w:cs="Times New Roman"/>
                <w:sz w:val="24"/>
                <w:szCs w:val="24"/>
              </w:rPr>
              <w:t>. Thus its scope is quite wide.</w:t>
            </w:r>
          </w:p>
        </w:tc>
      </w:tr>
      <w:tr w:rsidR="003766AB" w:rsidRPr="00A60AF2" w:rsidTr="00597759">
        <w:tc>
          <w:tcPr>
            <w:tcW w:w="1728" w:type="dxa"/>
          </w:tcPr>
          <w:p w:rsidR="003766AB" w:rsidRPr="00A60AF2" w:rsidRDefault="003766AB" w:rsidP="00D34673">
            <w:pPr>
              <w:autoSpaceDE w:val="0"/>
              <w:autoSpaceDN w:val="0"/>
              <w:adjustRightInd w:val="0"/>
              <w:jc w:val="both"/>
              <w:rPr>
                <w:rFonts w:ascii="Times New Roman" w:hAnsi="Times New Roman" w:cs="Times New Roman"/>
                <w:b/>
                <w:sz w:val="24"/>
                <w:szCs w:val="24"/>
              </w:rPr>
            </w:pPr>
            <w:r w:rsidRPr="00A60AF2">
              <w:rPr>
                <w:rFonts w:ascii="Times New Roman" w:hAnsi="Times New Roman" w:cs="Times New Roman"/>
                <w:b/>
                <w:sz w:val="24"/>
                <w:szCs w:val="24"/>
              </w:rPr>
              <w:t>Stage</w:t>
            </w:r>
          </w:p>
        </w:tc>
        <w:tc>
          <w:tcPr>
            <w:tcW w:w="4050"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Primary stage.</w:t>
            </w:r>
          </w:p>
        </w:tc>
        <w:tc>
          <w:tcPr>
            <w:tcW w:w="4320"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Secondary stage.</w:t>
            </w:r>
          </w:p>
        </w:tc>
      </w:tr>
      <w:tr w:rsidR="003766AB" w:rsidRPr="00A60AF2" w:rsidTr="00597759">
        <w:tc>
          <w:tcPr>
            <w:tcW w:w="1728" w:type="dxa"/>
          </w:tcPr>
          <w:p w:rsidR="003766AB" w:rsidRPr="00A60AF2" w:rsidRDefault="003766AB" w:rsidP="00D34673">
            <w:pPr>
              <w:autoSpaceDE w:val="0"/>
              <w:autoSpaceDN w:val="0"/>
              <w:adjustRightInd w:val="0"/>
              <w:jc w:val="both"/>
              <w:rPr>
                <w:rFonts w:ascii="Times New Roman" w:hAnsi="Times New Roman" w:cs="Times New Roman"/>
                <w:b/>
                <w:bCs/>
                <w:color w:val="44517E"/>
                <w:sz w:val="24"/>
                <w:szCs w:val="24"/>
              </w:rPr>
            </w:pPr>
            <w:r w:rsidRPr="00A60AF2">
              <w:rPr>
                <w:rFonts w:ascii="Times New Roman" w:hAnsi="Times New Roman" w:cs="Times New Roman"/>
                <w:b/>
                <w:sz w:val="24"/>
                <w:szCs w:val="24"/>
              </w:rPr>
              <w:t>Basis</w:t>
            </w:r>
          </w:p>
        </w:tc>
        <w:tc>
          <w:tcPr>
            <w:tcW w:w="4050"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b/>
                <w:sz w:val="24"/>
                <w:szCs w:val="24"/>
              </w:rPr>
              <w:t>Vouchers and other supporting documents</w:t>
            </w:r>
            <w:r w:rsidRPr="00A60AF2">
              <w:rPr>
                <w:rFonts w:ascii="Times New Roman" w:hAnsi="Times New Roman" w:cs="Times New Roman"/>
                <w:sz w:val="24"/>
                <w:szCs w:val="24"/>
              </w:rPr>
              <w:t xml:space="preserve"> are necessary as evidence to record the business transactions.</w:t>
            </w:r>
          </w:p>
        </w:tc>
        <w:tc>
          <w:tcPr>
            <w:tcW w:w="4320"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 xml:space="preserve">Book-keeping works as the </w:t>
            </w:r>
            <w:r w:rsidRPr="00A60AF2">
              <w:rPr>
                <w:rFonts w:ascii="Times New Roman" w:hAnsi="Times New Roman" w:cs="Times New Roman"/>
                <w:b/>
                <w:sz w:val="24"/>
                <w:szCs w:val="24"/>
              </w:rPr>
              <w:t>basis for accounting information</w:t>
            </w:r>
          </w:p>
        </w:tc>
      </w:tr>
      <w:tr w:rsidR="003766AB" w:rsidRPr="00A60AF2" w:rsidTr="00597759">
        <w:tc>
          <w:tcPr>
            <w:tcW w:w="1728" w:type="dxa"/>
          </w:tcPr>
          <w:p w:rsidR="003766AB" w:rsidRPr="00A60AF2" w:rsidRDefault="003766AB" w:rsidP="00D34673">
            <w:pPr>
              <w:autoSpaceDE w:val="0"/>
              <w:autoSpaceDN w:val="0"/>
              <w:adjustRightInd w:val="0"/>
              <w:jc w:val="both"/>
              <w:rPr>
                <w:rFonts w:ascii="Times New Roman" w:hAnsi="Times New Roman" w:cs="Times New Roman"/>
                <w:b/>
                <w:bCs/>
                <w:color w:val="44517E"/>
                <w:sz w:val="24"/>
                <w:szCs w:val="24"/>
              </w:rPr>
            </w:pPr>
            <w:r w:rsidRPr="00A60AF2">
              <w:rPr>
                <w:rFonts w:ascii="Times New Roman" w:hAnsi="Times New Roman" w:cs="Times New Roman"/>
                <w:b/>
                <w:sz w:val="24"/>
                <w:szCs w:val="24"/>
              </w:rPr>
              <w:t>Level of knowledge</w:t>
            </w:r>
          </w:p>
        </w:tc>
        <w:tc>
          <w:tcPr>
            <w:tcW w:w="4050"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 xml:space="preserve">It is enough to have </w:t>
            </w:r>
            <w:r w:rsidRPr="00A60AF2">
              <w:rPr>
                <w:rFonts w:ascii="Times New Roman" w:hAnsi="Times New Roman" w:cs="Times New Roman"/>
                <w:b/>
                <w:sz w:val="24"/>
                <w:szCs w:val="24"/>
              </w:rPr>
              <w:t>elementary Knowledge of accounting</w:t>
            </w:r>
            <w:r w:rsidRPr="00A60AF2">
              <w:rPr>
                <w:rFonts w:ascii="Times New Roman" w:hAnsi="Times New Roman" w:cs="Times New Roman"/>
                <w:sz w:val="24"/>
                <w:szCs w:val="24"/>
              </w:rPr>
              <w:t xml:space="preserve"> to do book keeping.</w:t>
            </w:r>
          </w:p>
        </w:tc>
        <w:tc>
          <w:tcPr>
            <w:tcW w:w="4320"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 xml:space="preserve">For accounting, </w:t>
            </w:r>
            <w:r w:rsidRPr="00A60AF2">
              <w:rPr>
                <w:rFonts w:ascii="Times New Roman" w:hAnsi="Times New Roman" w:cs="Times New Roman"/>
                <w:b/>
                <w:sz w:val="24"/>
                <w:szCs w:val="24"/>
              </w:rPr>
              <w:t>advanced and in-depth knowledge and understanding</w:t>
            </w:r>
            <w:r w:rsidRPr="00A60AF2">
              <w:rPr>
                <w:rFonts w:ascii="Times New Roman" w:hAnsi="Times New Roman" w:cs="Times New Roman"/>
                <w:sz w:val="24"/>
                <w:szCs w:val="24"/>
              </w:rPr>
              <w:t xml:space="preserve"> is required.</w:t>
            </w:r>
          </w:p>
        </w:tc>
      </w:tr>
      <w:tr w:rsidR="003766AB" w:rsidRPr="00A60AF2" w:rsidTr="00597759">
        <w:tc>
          <w:tcPr>
            <w:tcW w:w="1728" w:type="dxa"/>
          </w:tcPr>
          <w:p w:rsidR="003766AB" w:rsidRPr="00A60AF2" w:rsidRDefault="003766AB" w:rsidP="00D34673">
            <w:pPr>
              <w:autoSpaceDE w:val="0"/>
              <w:autoSpaceDN w:val="0"/>
              <w:adjustRightInd w:val="0"/>
              <w:jc w:val="both"/>
              <w:rPr>
                <w:rFonts w:ascii="Times New Roman" w:hAnsi="Times New Roman" w:cs="Times New Roman"/>
                <w:b/>
                <w:bCs/>
                <w:color w:val="44517E"/>
                <w:sz w:val="24"/>
                <w:szCs w:val="24"/>
              </w:rPr>
            </w:pPr>
            <w:r w:rsidRPr="00A60AF2">
              <w:rPr>
                <w:rFonts w:ascii="Times New Roman" w:hAnsi="Times New Roman" w:cs="Times New Roman"/>
                <w:b/>
                <w:sz w:val="24"/>
                <w:szCs w:val="24"/>
              </w:rPr>
              <w:t>Relation</w:t>
            </w:r>
          </w:p>
        </w:tc>
        <w:tc>
          <w:tcPr>
            <w:tcW w:w="4050"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 xml:space="preserve">Book-keeping is the </w:t>
            </w:r>
            <w:r w:rsidRPr="00A60AF2">
              <w:rPr>
                <w:rFonts w:ascii="Times New Roman" w:hAnsi="Times New Roman" w:cs="Times New Roman"/>
                <w:b/>
                <w:sz w:val="24"/>
                <w:szCs w:val="24"/>
              </w:rPr>
              <w:t>first step to accounting.</w:t>
            </w:r>
          </w:p>
        </w:tc>
        <w:tc>
          <w:tcPr>
            <w:tcW w:w="4320" w:type="dxa"/>
          </w:tcPr>
          <w:p w:rsidR="003766AB" w:rsidRPr="00A60AF2" w:rsidRDefault="003766AB" w:rsidP="00D34673">
            <w:pPr>
              <w:autoSpaceDE w:val="0"/>
              <w:autoSpaceDN w:val="0"/>
              <w:adjustRightInd w:val="0"/>
              <w:jc w:val="both"/>
              <w:rPr>
                <w:rFonts w:ascii="Times New Roman" w:hAnsi="Times New Roman" w:cs="Times New Roman"/>
                <w:b/>
                <w:sz w:val="24"/>
                <w:szCs w:val="24"/>
              </w:rPr>
            </w:pPr>
            <w:r w:rsidRPr="00A60AF2">
              <w:rPr>
                <w:rFonts w:ascii="Times New Roman" w:hAnsi="Times New Roman" w:cs="Times New Roman"/>
                <w:b/>
                <w:sz w:val="24"/>
                <w:szCs w:val="24"/>
              </w:rPr>
              <w:t>Accounting begins where bookkeeping</w:t>
            </w:r>
          </w:p>
          <w:p w:rsidR="003766AB" w:rsidRPr="00A60AF2" w:rsidRDefault="003766AB" w:rsidP="00D34673">
            <w:pPr>
              <w:autoSpaceDE w:val="0"/>
              <w:autoSpaceDN w:val="0"/>
              <w:adjustRightInd w:val="0"/>
              <w:jc w:val="both"/>
              <w:rPr>
                <w:rFonts w:ascii="Times New Roman" w:hAnsi="Times New Roman" w:cs="Times New Roman"/>
                <w:b/>
                <w:bCs/>
                <w:color w:val="44517E"/>
                <w:sz w:val="24"/>
                <w:szCs w:val="24"/>
              </w:rPr>
            </w:pPr>
            <w:r w:rsidRPr="00A60AF2">
              <w:rPr>
                <w:rFonts w:ascii="Times New Roman" w:hAnsi="Times New Roman" w:cs="Times New Roman"/>
                <w:b/>
                <w:sz w:val="24"/>
                <w:szCs w:val="24"/>
              </w:rPr>
              <w:t>ends</w:t>
            </w:r>
          </w:p>
        </w:tc>
      </w:tr>
      <w:tr w:rsidR="003766AB" w:rsidRPr="00A60AF2" w:rsidTr="00597759">
        <w:tc>
          <w:tcPr>
            <w:tcW w:w="1728" w:type="dxa"/>
          </w:tcPr>
          <w:p w:rsidR="003766AB" w:rsidRPr="00A60AF2" w:rsidRDefault="003766AB" w:rsidP="00D34673">
            <w:pPr>
              <w:autoSpaceDE w:val="0"/>
              <w:autoSpaceDN w:val="0"/>
              <w:adjustRightInd w:val="0"/>
              <w:jc w:val="both"/>
              <w:rPr>
                <w:rFonts w:ascii="Times New Roman" w:hAnsi="Times New Roman" w:cs="Times New Roman"/>
                <w:b/>
                <w:sz w:val="24"/>
                <w:szCs w:val="24"/>
              </w:rPr>
            </w:pPr>
            <w:r w:rsidRPr="00A60AF2">
              <w:rPr>
                <w:rFonts w:ascii="Times New Roman" w:hAnsi="Times New Roman" w:cs="Times New Roman"/>
                <w:b/>
                <w:sz w:val="24"/>
                <w:szCs w:val="24"/>
              </w:rPr>
              <w:t>Staff involved</w:t>
            </w:r>
          </w:p>
        </w:tc>
        <w:tc>
          <w:tcPr>
            <w:tcW w:w="4050"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 xml:space="preserve">Work is done by the </w:t>
            </w:r>
            <w:r w:rsidRPr="00A60AF2">
              <w:rPr>
                <w:rFonts w:ascii="Times New Roman" w:hAnsi="Times New Roman" w:cs="Times New Roman"/>
                <w:b/>
                <w:sz w:val="24"/>
                <w:szCs w:val="24"/>
              </w:rPr>
              <w:t>junior involved staff of the organization.</w:t>
            </w:r>
          </w:p>
        </w:tc>
        <w:tc>
          <w:tcPr>
            <w:tcW w:w="4320"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b/>
                <w:sz w:val="24"/>
                <w:szCs w:val="24"/>
              </w:rPr>
              <w:t>Senior staff performs</w:t>
            </w:r>
            <w:r w:rsidRPr="00A60AF2">
              <w:rPr>
                <w:rFonts w:ascii="Times New Roman" w:hAnsi="Times New Roman" w:cs="Times New Roman"/>
                <w:sz w:val="24"/>
                <w:szCs w:val="24"/>
              </w:rPr>
              <w:t xml:space="preserve"> the accounting work.</w:t>
            </w:r>
          </w:p>
        </w:tc>
      </w:tr>
    </w:tbl>
    <w:p w:rsidR="003766AB" w:rsidRPr="00A60AF2" w:rsidRDefault="003766AB" w:rsidP="003766AB">
      <w:pPr>
        <w:autoSpaceDE w:val="0"/>
        <w:autoSpaceDN w:val="0"/>
        <w:adjustRightInd w:val="0"/>
        <w:spacing w:after="0" w:line="240" w:lineRule="auto"/>
        <w:rPr>
          <w:rFonts w:ascii="Times New Roman" w:hAnsi="Times New Roman" w:cs="Times New Roman"/>
          <w:b/>
          <w:iCs/>
          <w:color w:val="262827"/>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iCs/>
          <w:color w:val="262827"/>
          <w:sz w:val="24"/>
          <w:szCs w:val="24"/>
        </w:rPr>
      </w:pPr>
      <w:r w:rsidRPr="00A60AF2">
        <w:rPr>
          <w:rFonts w:ascii="Times New Roman" w:hAnsi="Times New Roman" w:cs="Times New Roman"/>
          <w:b/>
          <w:iCs/>
          <w:color w:val="262827"/>
          <w:sz w:val="24"/>
          <w:szCs w:val="24"/>
        </w:rPr>
        <w:lastRenderedPageBreak/>
        <w:t>ACCOUNTANCY, ACCOUNTING AND BOOK-KEEPING</w:t>
      </w:r>
    </w:p>
    <w:p w:rsidR="003766AB" w:rsidRPr="00A60AF2" w:rsidRDefault="003766AB" w:rsidP="003766AB">
      <w:pPr>
        <w:autoSpaceDE w:val="0"/>
        <w:autoSpaceDN w:val="0"/>
        <w:adjustRightInd w:val="0"/>
        <w:spacing w:after="0" w:line="240" w:lineRule="auto"/>
        <w:rPr>
          <w:rFonts w:ascii="Times New Roman" w:hAnsi="Times New Roman" w:cs="Times New Roman"/>
          <w:b/>
          <w:iCs/>
          <w:color w:val="262827"/>
          <w:sz w:val="24"/>
          <w:szCs w:val="24"/>
        </w:rPr>
      </w:pP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iCs/>
          <w:color w:val="262827"/>
          <w:sz w:val="24"/>
          <w:szCs w:val="24"/>
        </w:rPr>
      </w:pPr>
      <w:r w:rsidRPr="00A60AF2">
        <w:rPr>
          <w:rFonts w:ascii="Times New Roman" w:hAnsi="Times New Roman" w:cs="Times New Roman"/>
          <w:b/>
          <w:iCs/>
          <w:color w:val="262827"/>
          <w:sz w:val="24"/>
          <w:szCs w:val="24"/>
        </w:rPr>
        <w:t>Accountancy</w:t>
      </w:r>
      <w:r w:rsidRPr="00A60AF2">
        <w:rPr>
          <w:rFonts w:ascii="Times New Roman" w:hAnsi="Times New Roman" w:cs="Times New Roman"/>
          <w:iCs/>
          <w:color w:val="262827"/>
          <w:sz w:val="24"/>
          <w:szCs w:val="24"/>
        </w:rPr>
        <w:t xml:space="preserve"> refers to a systematic knowledge of accounting. It explains </w:t>
      </w:r>
      <w:r w:rsidRPr="00A60AF2">
        <w:rPr>
          <w:rFonts w:ascii="Times New Roman" w:hAnsi="Times New Roman" w:cs="Times New Roman"/>
          <w:b/>
          <w:iCs/>
          <w:color w:val="262827"/>
          <w:sz w:val="24"/>
          <w:szCs w:val="24"/>
        </w:rPr>
        <w:t>“why to do” and “how to do” of various aspects of accounting</w:t>
      </w:r>
      <w:r w:rsidRPr="00A60AF2">
        <w:rPr>
          <w:rFonts w:ascii="Times New Roman" w:hAnsi="Times New Roman" w:cs="Times New Roman"/>
          <w:iCs/>
          <w:color w:val="262827"/>
          <w:sz w:val="24"/>
          <w:szCs w:val="24"/>
        </w:rPr>
        <w:t>. It tells us why and how to prepare the books of accounts and how to summarize the accounting information and communicate it to the interested parties.</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iCs/>
          <w:color w:val="262827"/>
          <w:sz w:val="24"/>
          <w:szCs w:val="24"/>
        </w:rPr>
      </w:pPr>
      <w:r w:rsidRPr="00A60AF2">
        <w:rPr>
          <w:rFonts w:ascii="Times New Roman" w:hAnsi="Times New Roman" w:cs="Times New Roman"/>
          <w:b/>
          <w:bCs/>
          <w:noProof/>
          <w:color w:val="44517E"/>
          <w:sz w:val="24"/>
          <w:szCs w:val="24"/>
        </w:rPr>
        <w:drawing>
          <wp:inline distT="0" distB="0" distL="0" distR="0">
            <wp:extent cx="3522980" cy="2277035"/>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766AB" w:rsidRDefault="003766AB" w:rsidP="003766AB">
      <w:pPr>
        <w:autoSpaceDE w:val="0"/>
        <w:autoSpaceDN w:val="0"/>
        <w:adjustRightInd w:val="0"/>
        <w:spacing w:after="0" w:line="240" w:lineRule="auto"/>
        <w:ind w:firstLine="720"/>
        <w:jc w:val="both"/>
        <w:rPr>
          <w:rFonts w:ascii="Times New Roman" w:hAnsi="Times New Roman" w:cs="Times New Roman"/>
          <w:b/>
          <w:iCs/>
          <w:color w:val="262827"/>
          <w:sz w:val="24"/>
          <w:szCs w:val="24"/>
        </w:rPr>
      </w:pP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iCs/>
          <w:color w:val="262827"/>
          <w:sz w:val="24"/>
          <w:szCs w:val="24"/>
        </w:rPr>
      </w:pPr>
      <w:r w:rsidRPr="00A60AF2">
        <w:rPr>
          <w:rFonts w:ascii="Times New Roman" w:hAnsi="Times New Roman" w:cs="Times New Roman"/>
          <w:b/>
          <w:iCs/>
          <w:color w:val="262827"/>
          <w:sz w:val="24"/>
          <w:szCs w:val="24"/>
        </w:rPr>
        <w:t>Accounting</w:t>
      </w:r>
      <w:r w:rsidRPr="00A60AF2">
        <w:rPr>
          <w:rFonts w:ascii="Times New Roman" w:hAnsi="Times New Roman" w:cs="Times New Roman"/>
          <w:iCs/>
          <w:color w:val="262827"/>
          <w:sz w:val="24"/>
          <w:szCs w:val="24"/>
        </w:rPr>
        <w:t xml:space="preserve"> refers to the actual process of preparing and presenting the accounts. In other words, it is the </w:t>
      </w:r>
      <w:r w:rsidRPr="00A60AF2">
        <w:rPr>
          <w:rFonts w:ascii="Times New Roman" w:hAnsi="Times New Roman" w:cs="Times New Roman"/>
          <w:b/>
          <w:iCs/>
          <w:color w:val="262827"/>
          <w:sz w:val="24"/>
          <w:szCs w:val="24"/>
        </w:rPr>
        <w:t>art of putting the academic knowledge of accountancy into practice</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iCs/>
          <w:color w:val="262827"/>
          <w:sz w:val="24"/>
          <w:szCs w:val="24"/>
        </w:rPr>
      </w:pPr>
      <w:r w:rsidRPr="00A60AF2">
        <w:rPr>
          <w:rFonts w:ascii="Times New Roman" w:hAnsi="Times New Roman" w:cs="Times New Roman"/>
          <w:b/>
          <w:iCs/>
          <w:color w:val="262827"/>
          <w:sz w:val="24"/>
          <w:szCs w:val="24"/>
        </w:rPr>
        <w:t>Book-keeping</w:t>
      </w:r>
      <w:r w:rsidRPr="00A60AF2">
        <w:rPr>
          <w:rFonts w:ascii="Times New Roman" w:hAnsi="Times New Roman" w:cs="Times New Roman"/>
          <w:iCs/>
          <w:color w:val="262827"/>
          <w:sz w:val="24"/>
          <w:szCs w:val="24"/>
        </w:rPr>
        <w:t xml:space="preserve"> is a part of accounting and is concerned with record keeping or maintenance of books of accounts. It is often </w:t>
      </w:r>
      <w:r w:rsidRPr="00A60AF2">
        <w:rPr>
          <w:rFonts w:ascii="Times New Roman" w:hAnsi="Times New Roman" w:cs="Times New Roman"/>
          <w:b/>
          <w:iCs/>
          <w:color w:val="262827"/>
          <w:sz w:val="24"/>
          <w:szCs w:val="24"/>
        </w:rPr>
        <w:t>routine and clerical in nature</w:t>
      </w:r>
      <w:r w:rsidRPr="00A60AF2">
        <w:rPr>
          <w:rFonts w:ascii="Times New Roman" w:hAnsi="Times New Roman" w:cs="Times New Roman"/>
          <w:iCs/>
          <w:color w:val="262827"/>
          <w:sz w:val="24"/>
          <w:szCs w:val="24"/>
        </w:rPr>
        <w:t>.</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 xml:space="preserve">Book-keeping provides the basis for accounting and it is complementary to accounting process. Accounting begins where book-keeping ends. Accountancy includes accounting and book-keeping. The terms Accounting and Accountancy are used synonymously. </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A60AF2">
        <w:rPr>
          <w:rFonts w:ascii="Times New Roman" w:hAnsi="Times New Roman" w:cs="Times New Roman"/>
          <w:b/>
          <w:bCs/>
          <w:sz w:val="24"/>
          <w:szCs w:val="24"/>
        </w:rPr>
        <w:t>BRANCHES OF ACCOUNTING</w: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Increased scale of business operations has made the management function more complex. This has given rise to specialized branches in accounting. The main branches of accounting are Financial Accounting, Cost Accounting and Management Accounting.</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Default="003766AB" w:rsidP="003766AB">
      <w:pPr>
        <w:autoSpaceDE w:val="0"/>
        <w:autoSpaceDN w:val="0"/>
        <w:adjustRightInd w:val="0"/>
        <w:spacing w:after="0" w:line="240" w:lineRule="auto"/>
        <w:rPr>
          <w:rFonts w:ascii="Times New Roman" w:hAnsi="Times New Roman" w:cs="Times New Roman"/>
          <w:sz w:val="24"/>
          <w:szCs w:val="24"/>
        </w:rPr>
      </w:pPr>
      <w:r w:rsidRPr="00A60AF2">
        <w:rPr>
          <w:rFonts w:ascii="Times New Roman" w:hAnsi="Times New Roman" w:cs="Times New Roman"/>
          <w:noProof/>
          <w:sz w:val="24"/>
          <w:szCs w:val="24"/>
        </w:rPr>
        <w:drawing>
          <wp:inline distT="0" distB="0" distL="0" distR="0">
            <wp:extent cx="5486400" cy="2187388"/>
            <wp:effectExtent l="38100" t="0" r="5715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3766AB" w:rsidRPr="00A60AF2" w:rsidRDefault="003766AB" w:rsidP="003766AB">
      <w:pPr>
        <w:autoSpaceDE w:val="0"/>
        <w:autoSpaceDN w:val="0"/>
        <w:adjustRightInd w:val="0"/>
        <w:spacing w:after="0" w:line="240" w:lineRule="auto"/>
        <w:rPr>
          <w:rFonts w:ascii="Times New Roman" w:hAnsi="Times New Roman" w:cs="Times New Roman"/>
          <w:sz w:val="24"/>
          <w:szCs w:val="24"/>
        </w:rPr>
      </w:pPr>
      <w:r w:rsidRPr="00A60AF2">
        <w:rPr>
          <w:rFonts w:ascii="Times New Roman" w:hAnsi="Times New Roman" w:cs="Times New Roman"/>
          <w:b/>
          <w:bCs/>
          <w:sz w:val="24"/>
          <w:szCs w:val="24"/>
        </w:rPr>
        <w:lastRenderedPageBreak/>
        <w:t>Financial Accounting</w:t>
      </w:r>
    </w:p>
    <w:p w:rsidR="003766AB"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It is concerned with recording of business transactions in the books of accounts in such a way that operating result of a particular period and financial position on a particular date can be known.</w: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A60AF2">
        <w:rPr>
          <w:rFonts w:ascii="Times New Roman" w:hAnsi="Times New Roman" w:cs="Times New Roman"/>
          <w:b/>
          <w:bCs/>
          <w:sz w:val="24"/>
          <w:szCs w:val="24"/>
        </w:rPr>
        <w:t>Cost Accounting</w:t>
      </w:r>
    </w:p>
    <w:p w:rsidR="003766AB"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It relates to collection, classification and ascertainment of the cost of production or job undertaken by the firm.</w: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A60AF2">
        <w:rPr>
          <w:rFonts w:ascii="Times New Roman" w:hAnsi="Times New Roman" w:cs="Times New Roman"/>
          <w:b/>
          <w:bCs/>
          <w:sz w:val="24"/>
          <w:szCs w:val="24"/>
        </w:rPr>
        <w:t>Management Accounting</w:t>
      </w:r>
    </w:p>
    <w:p w:rsidR="003766AB" w:rsidRPr="00A60AF2" w:rsidRDefault="003766AB" w:rsidP="003766AB">
      <w:pPr>
        <w:autoSpaceDE w:val="0"/>
        <w:autoSpaceDN w:val="0"/>
        <w:adjustRightInd w:val="0"/>
        <w:spacing w:after="0" w:line="240" w:lineRule="auto"/>
        <w:ind w:firstLine="360"/>
        <w:jc w:val="both"/>
        <w:rPr>
          <w:rFonts w:ascii="Times New Roman" w:hAnsi="Times New Roman" w:cs="Times New Roman"/>
          <w:sz w:val="24"/>
          <w:szCs w:val="24"/>
        </w:rPr>
      </w:pPr>
      <w:r w:rsidRPr="00A60AF2">
        <w:rPr>
          <w:rFonts w:ascii="Times New Roman" w:hAnsi="Times New Roman" w:cs="Times New Roman"/>
          <w:sz w:val="24"/>
          <w:szCs w:val="24"/>
        </w:rPr>
        <w:t>It relates to the use of accounting data collected with the help of financial accounting and cost accounting for the purpose of policy formulation, planning, control and decision making by the management.</w:t>
      </w:r>
    </w:p>
    <w:p w:rsidR="003766AB" w:rsidRPr="00A60AF2" w:rsidRDefault="003766AB" w:rsidP="003766AB">
      <w:pPr>
        <w:autoSpaceDE w:val="0"/>
        <w:autoSpaceDN w:val="0"/>
        <w:adjustRightInd w:val="0"/>
        <w:spacing w:after="0" w:line="240" w:lineRule="auto"/>
        <w:rPr>
          <w:rFonts w:ascii="Times New Roman" w:hAnsi="Times New Roman" w:cs="Times New Roman"/>
          <w:b/>
          <w:iCs/>
          <w:color w:val="262827"/>
          <w:sz w:val="24"/>
          <w:szCs w:val="24"/>
        </w:rPr>
      </w:pPr>
    </w:p>
    <w:p w:rsidR="003766AB" w:rsidRPr="00A60AF2" w:rsidRDefault="003766AB" w:rsidP="00C72393">
      <w:pPr>
        <w:pStyle w:val="ListParagraph"/>
        <w:numPr>
          <w:ilvl w:val="1"/>
          <w:numId w:val="7"/>
        </w:numPr>
        <w:autoSpaceDE w:val="0"/>
        <w:autoSpaceDN w:val="0"/>
        <w:adjustRightInd w:val="0"/>
        <w:spacing w:after="0" w:line="240" w:lineRule="auto"/>
        <w:rPr>
          <w:rFonts w:ascii="Times New Roman" w:hAnsi="Times New Roman" w:cs="Times New Roman"/>
          <w:b/>
          <w:iCs/>
          <w:color w:val="262827"/>
          <w:sz w:val="24"/>
          <w:szCs w:val="24"/>
        </w:rPr>
      </w:pPr>
      <w:r w:rsidRPr="00A60AF2">
        <w:rPr>
          <w:rFonts w:ascii="Times New Roman" w:hAnsi="Times New Roman" w:cs="Times New Roman"/>
          <w:b/>
          <w:iCs/>
          <w:color w:val="262827"/>
          <w:sz w:val="24"/>
          <w:szCs w:val="24"/>
        </w:rPr>
        <w:t>ACCOUNTING SYSTEMS</w:t>
      </w:r>
    </w:p>
    <w:p w:rsidR="003766AB" w:rsidRPr="00A60AF2" w:rsidRDefault="003766AB" w:rsidP="003766AB">
      <w:pPr>
        <w:autoSpaceDE w:val="0"/>
        <w:autoSpaceDN w:val="0"/>
        <w:adjustRightInd w:val="0"/>
        <w:spacing w:after="0" w:line="240" w:lineRule="auto"/>
        <w:rPr>
          <w:rFonts w:ascii="Times New Roman" w:hAnsi="Times New Roman" w:cs="Times New Roman"/>
          <w:b/>
          <w:iCs/>
          <w:color w:val="262827"/>
          <w:sz w:val="24"/>
          <w:szCs w:val="24"/>
        </w:rPr>
      </w:pPr>
    </w:p>
    <w:p w:rsidR="003766AB" w:rsidRPr="00A60AF2" w:rsidRDefault="00396DD3" w:rsidP="003766AB">
      <w:pPr>
        <w:autoSpaceDE w:val="0"/>
        <w:autoSpaceDN w:val="0"/>
        <w:adjustRightInd w:val="0"/>
        <w:spacing w:after="0" w:line="240" w:lineRule="auto"/>
        <w:rPr>
          <w:rFonts w:ascii="Times New Roman" w:hAnsi="Times New Roman" w:cs="Times New Roman"/>
          <w:b/>
          <w:iCs/>
          <w:color w:val="262827"/>
          <w:sz w:val="24"/>
          <w:szCs w:val="24"/>
        </w:rPr>
      </w:pPr>
      <w:r w:rsidRPr="00396DD3">
        <w:rPr>
          <w:rFonts w:ascii="Times New Roman" w:hAnsi="Times New Roman" w:cs="Times New Roman"/>
          <w:b/>
          <w:iCs/>
          <w:noProof/>
          <w:color w:val="262827"/>
          <w:sz w:val="24"/>
          <w:szCs w:val="24"/>
          <w:lang w:val="en-US" w:eastAsia="en-US"/>
        </w:rPr>
        <w:pict>
          <v:oval id="_x0000_s1052" style="position:absolute;margin-left:155.7pt;margin-top:8.55pt;width:203pt;height:82.35pt;z-index:251686912" fillcolor="#4bacc6 [3208]" strokecolor="#f2f2f2 [3041]" strokeweight="3pt">
            <v:shadow on="t" type="perspective" color="#205867 [1608]" opacity=".5" offset="1pt" offset2="-1pt"/>
            <v:textbox>
              <w:txbxContent>
                <w:p w:rsidR="00443A38" w:rsidRDefault="00443A38" w:rsidP="003766AB">
                  <w:r>
                    <w:rPr>
                      <w:rFonts w:ascii="Times New Roman" w:hAnsi="Times New Roman" w:cs="Times New Roman"/>
                      <w:b/>
                      <w:iCs/>
                      <w:color w:val="262827"/>
                    </w:rPr>
                    <w:t>Types of accounting systems</w:t>
                  </w:r>
                </w:p>
              </w:txbxContent>
            </v:textbox>
          </v:oval>
        </w:pict>
      </w:r>
    </w:p>
    <w:p w:rsidR="003766AB" w:rsidRPr="00A60AF2" w:rsidRDefault="003766AB" w:rsidP="003766AB">
      <w:pPr>
        <w:autoSpaceDE w:val="0"/>
        <w:autoSpaceDN w:val="0"/>
        <w:adjustRightInd w:val="0"/>
        <w:spacing w:after="0" w:line="240" w:lineRule="auto"/>
        <w:rPr>
          <w:rFonts w:ascii="Times New Roman" w:hAnsi="Times New Roman" w:cs="Times New Roman"/>
          <w:b/>
          <w:iCs/>
          <w:color w:val="262827"/>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iCs/>
          <w:color w:val="262827"/>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iCs/>
          <w:color w:val="262827"/>
          <w:sz w:val="24"/>
          <w:szCs w:val="24"/>
        </w:rPr>
      </w:pPr>
    </w:p>
    <w:p w:rsidR="003766AB" w:rsidRPr="00A60AF2" w:rsidRDefault="00396DD3" w:rsidP="003766AB">
      <w:pPr>
        <w:autoSpaceDE w:val="0"/>
        <w:autoSpaceDN w:val="0"/>
        <w:adjustRightInd w:val="0"/>
        <w:spacing w:after="0" w:line="240" w:lineRule="auto"/>
        <w:rPr>
          <w:rFonts w:ascii="Times New Roman" w:hAnsi="Times New Roman" w:cs="Times New Roman"/>
          <w:b/>
          <w:iCs/>
          <w:color w:val="262827"/>
          <w:sz w:val="24"/>
          <w:szCs w:val="24"/>
        </w:rPr>
      </w:pPr>
      <w:r w:rsidRPr="00396DD3">
        <w:rPr>
          <w:rFonts w:ascii="Times New Roman" w:hAnsi="Times New Roman" w:cs="Times New Roman"/>
          <w:b/>
          <w:iCs/>
          <w:noProof/>
          <w:color w:val="262827"/>
          <w:sz w:val="24"/>
          <w:szCs w:val="24"/>
          <w:lang w:val="en-US" w:eastAsia="en-US"/>
        </w:rPr>
        <w:pict>
          <v:oval id="_x0000_s1054" style="position:absolute;margin-left:244.85pt;margin-top:8.2pt;width:135.6pt;height:50.65pt;z-index:251688960" fillcolor="#4f81bd [3204]" strokecolor="#f2f2f2 [3041]" strokeweight="3pt">
            <v:shadow on="t" type="perspective" color="#243f60 [1604]" opacity=".5" offset="1pt" offset2="-1pt"/>
            <v:textbox>
              <w:txbxContent>
                <w:p w:rsidR="00443A38" w:rsidRDefault="00443A38" w:rsidP="003766AB">
                  <w:r>
                    <w:t xml:space="preserve"> Accrued systems</w:t>
                  </w:r>
                </w:p>
              </w:txbxContent>
            </v:textbox>
          </v:oval>
        </w:pict>
      </w:r>
      <w:r w:rsidRPr="00396DD3">
        <w:rPr>
          <w:rFonts w:ascii="Times New Roman" w:hAnsi="Times New Roman" w:cs="Times New Roman"/>
          <w:b/>
          <w:iCs/>
          <w:noProof/>
          <w:color w:val="262827"/>
          <w:sz w:val="24"/>
          <w:szCs w:val="24"/>
          <w:lang w:val="en-US" w:eastAsia="en-US"/>
        </w:rPr>
        <w:pict>
          <v:oval id="_x0000_s1053" style="position:absolute;margin-left:127.1pt;margin-top:8.2pt;width:133.65pt;height:50.65pt;z-index:251687936" fillcolor="#4f81bd [3204]" strokecolor="#f2f2f2 [3041]" strokeweight="3pt">
            <v:shadow on="t" type="perspective" color="#243f60 [1604]" opacity=".5" offset="1pt" offset2="-1pt"/>
            <v:textbox>
              <w:txbxContent>
                <w:p w:rsidR="00443A38" w:rsidRDefault="00443A38" w:rsidP="003766AB">
                  <w:r>
                    <w:t>Cash systems</w:t>
                  </w:r>
                </w:p>
              </w:txbxContent>
            </v:textbox>
          </v:oval>
        </w:pict>
      </w:r>
    </w:p>
    <w:p w:rsidR="003766AB" w:rsidRPr="00A60AF2" w:rsidRDefault="003766AB" w:rsidP="003766AB">
      <w:pPr>
        <w:autoSpaceDE w:val="0"/>
        <w:autoSpaceDN w:val="0"/>
        <w:adjustRightInd w:val="0"/>
        <w:spacing w:after="0" w:line="240" w:lineRule="auto"/>
        <w:rPr>
          <w:rFonts w:ascii="Times New Roman" w:hAnsi="Times New Roman" w:cs="Times New Roman"/>
          <w:b/>
          <w:iCs/>
          <w:color w:val="262827"/>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iCs/>
          <w:color w:val="262827"/>
          <w:sz w:val="24"/>
          <w:szCs w:val="24"/>
        </w:rPr>
      </w:pPr>
    </w:p>
    <w:p w:rsidR="003766AB" w:rsidRPr="00A60AF2" w:rsidRDefault="00396DD3" w:rsidP="003766AB">
      <w:pPr>
        <w:autoSpaceDE w:val="0"/>
        <w:autoSpaceDN w:val="0"/>
        <w:adjustRightInd w:val="0"/>
        <w:spacing w:after="0" w:line="240" w:lineRule="auto"/>
        <w:rPr>
          <w:rFonts w:ascii="Times New Roman" w:hAnsi="Times New Roman" w:cs="Times New Roman"/>
          <w:b/>
          <w:iCs/>
          <w:color w:val="262827"/>
          <w:sz w:val="24"/>
          <w:szCs w:val="24"/>
        </w:rPr>
      </w:pPr>
      <w:r w:rsidRPr="00396DD3">
        <w:rPr>
          <w:rFonts w:ascii="Times New Roman" w:hAnsi="Times New Roman" w:cs="Times New Roman"/>
          <w:b/>
          <w:iCs/>
          <w:noProof/>
          <w:color w:val="262827"/>
          <w:sz w:val="24"/>
          <w:szCs w:val="24"/>
          <w:lang w:val="en-US" w:eastAsia="en-US"/>
        </w:rPr>
        <w:pict>
          <v:oval id="_x0000_s1074" style="position:absolute;margin-left:173.15pt;margin-top:1.5pt;width:166pt;height:44.15pt;z-index:251709440" fillcolor="#4f81bd [3204]" strokecolor="#f2f2f2 [3041]" strokeweight="3pt">
            <v:shadow on="t" type="perspective" color="#243f60 [1604]" opacity=".5" offset="1pt" offset2="-1pt"/>
            <v:textbox>
              <w:txbxContent>
                <w:p w:rsidR="00443A38" w:rsidRPr="00AE4869" w:rsidRDefault="00443A38" w:rsidP="003766AB">
                  <w:pPr>
                    <w:autoSpaceDE w:val="0"/>
                    <w:autoSpaceDN w:val="0"/>
                    <w:adjustRightInd w:val="0"/>
                    <w:spacing w:after="0" w:line="240" w:lineRule="auto"/>
                    <w:jc w:val="both"/>
                    <w:rPr>
                      <w:rFonts w:ascii="Times New Roman" w:hAnsi="Times New Roman" w:cs="Times New Roman"/>
                      <w:b/>
                      <w:bCs/>
                    </w:rPr>
                  </w:pPr>
                  <w:r w:rsidRPr="00AE4869">
                    <w:rPr>
                      <w:rFonts w:ascii="Times New Roman" w:hAnsi="Times New Roman" w:cs="Times New Roman"/>
                      <w:b/>
                      <w:bCs/>
                    </w:rPr>
                    <w:t>Mixed or Hybrid Basis of Accounting</w:t>
                  </w:r>
                </w:p>
                <w:p w:rsidR="00443A38" w:rsidRDefault="00443A38" w:rsidP="003766AB"/>
              </w:txbxContent>
            </v:textbox>
          </v:oval>
        </w:pict>
      </w:r>
    </w:p>
    <w:p w:rsidR="003766AB" w:rsidRPr="00A60AF2" w:rsidRDefault="003766AB" w:rsidP="003766AB">
      <w:pPr>
        <w:autoSpaceDE w:val="0"/>
        <w:autoSpaceDN w:val="0"/>
        <w:adjustRightInd w:val="0"/>
        <w:spacing w:after="0" w:line="240" w:lineRule="auto"/>
        <w:rPr>
          <w:rFonts w:ascii="Times New Roman" w:hAnsi="Times New Roman" w:cs="Times New Roman"/>
          <w:b/>
          <w:iCs/>
          <w:color w:val="262827"/>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iCs/>
          <w:color w:val="262827"/>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iCs/>
          <w:color w:val="262827"/>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iCs/>
          <w:color w:val="262827"/>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iCs/>
          <w:color w:val="262827"/>
          <w:sz w:val="24"/>
          <w:szCs w:val="24"/>
        </w:rPr>
      </w:pPr>
      <w:r w:rsidRPr="00A60AF2">
        <w:rPr>
          <w:rFonts w:ascii="Times New Roman" w:hAnsi="Times New Roman" w:cs="Times New Roman"/>
          <w:b/>
          <w:iCs/>
          <w:color w:val="262827"/>
          <w:sz w:val="24"/>
          <w:szCs w:val="24"/>
        </w:rPr>
        <w:t>Cash system of accounting:</w:t>
      </w:r>
    </w:p>
    <w:p w:rsidR="003766AB" w:rsidRPr="00A60AF2" w:rsidRDefault="003766AB" w:rsidP="003766AB">
      <w:pPr>
        <w:autoSpaceDE w:val="0"/>
        <w:autoSpaceDN w:val="0"/>
        <w:adjustRightInd w:val="0"/>
        <w:spacing w:after="0" w:line="240" w:lineRule="auto"/>
        <w:jc w:val="both"/>
        <w:rPr>
          <w:rFonts w:ascii="Times New Roman" w:hAnsi="Times New Roman" w:cs="Times New Roman"/>
          <w:iCs/>
          <w:color w:val="262827"/>
          <w:sz w:val="24"/>
          <w:szCs w:val="24"/>
        </w:rPr>
      </w:pPr>
      <w:r w:rsidRPr="00A60AF2">
        <w:rPr>
          <w:rFonts w:ascii="Times New Roman" w:hAnsi="Times New Roman" w:cs="Times New Roman"/>
          <w:iCs/>
          <w:color w:val="262827"/>
          <w:sz w:val="24"/>
          <w:szCs w:val="24"/>
        </w:rPr>
        <w:tab/>
        <w:t>It is a system in which accounting entries are made only when cash is received or paid.no entry is made when a payment or receipts is merely due. Government system of accounting is mostly on the cash systems.</w:t>
      </w:r>
    </w:p>
    <w:p w:rsidR="003766AB" w:rsidRPr="00A60AF2" w:rsidRDefault="003766AB" w:rsidP="003766AB">
      <w:pPr>
        <w:autoSpaceDE w:val="0"/>
        <w:autoSpaceDN w:val="0"/>
        <w:adjustRightInd w:val="0"/>
        <w:spacing w:after="0" w:line="240" w:lineRule="auto"/>
        <w:jc w:val="both"/>
        <w:rPr>
          <w:rFonts w:ascii="Times New Roman" w:hAnsi="Times New Roman" w:cs="Times New Roman"/>
          <w:b/>
          <w:iCs/>
          <w:color w:val="262827"/>
          <w:sz w:val="24"/>
          <w:szCs w:val="24"/>
        </w:rPr>
      </w:pPr>
      <w:r w:rsidRPr="00A60AF2">
        <w:rPr>
          <w:rFonts w:ascii="Times New Roman" w:hAnsi="Times New Roman" w:cs="Times New Roman"/>
          <w:b/>
          <w:iCs/>
          <w:color w:val="262827"/>
          <w:sz w:val="24"/>
          <w:szCs w:val="24"/>
        </w:rPr>
        <w:t xml:space="preserve">Accrued system mercantile system of accounting </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iCs/>
          <w:color w:val="262827"/>
          <w:sz w:val="24"/>
          <w:szCs w:val="24"/>
        </w:rPr>
      </w:pPr>
      <w:r w:rsidRPr="00A60AF2">
        <w:rPr>
          <w:rFonts w:ascii="Times New Roman" w:hAnsi="Times New Roman" w:cs="Times New Roman"/>
          <w:iCs/>
          <w:color w:val="262827"/>
          <w:sz w:val="24"/>
          <w:szCs w:val="24"/>
        </w:rPr>
        <w:t xml:space="preserve">It is a system in which accounting entries are made on the basis of amount become due for payment or receipts. These systems recognize the facts that if a transaction or event has occurred. </w: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A60AF2">
        <w:rPr>
          <w:rFonts w:ascii="Times New Roman" w:hAnsi="Times New Roman" w:cs="Times New Roman"/>
          <w:b/>
          <w:bCs/>
          <w:sz w:val="24"/>
          <w:szCs w:val="24"/>
        </w:rPr>
        <w:t>Mixed or Hybrid Basis of Accounting</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When certain items of revenue or expenditure are recorded in the books of account on cash basis and certain items on mercantile basis, the basis of accounting so employed is called ‘hybrid basis of accounting’. For example, a company may follow mercantile system of accounting in respect of its export business. However, government subsidies and duty drawbacks on exports to be received from government</w:t>
      </w:r>
      <w:r>
        <w:rPr>
          <w:rFonts w:ascii="Times New Roman" w:hAnsi="Times New Roman" w:cs="Times New Roman"/>
          <w:sz w:val="24"/>
          <w:szCs w:val="24"/>
        </w:rPr>
        <w:t xml:space="preserve"> </w:t>
      </w:r>
      <w:r w:rsidRPr="00A60AF2">
        <w:rPr>
          <w:rFonts w:ascii="Times New Roman" w:hAnsi="Times New Roman" w:cs="Times New Roman"/>
          <w:sz w:val="24"/>
          <w:szCs w:val="24"/>
        </w:rPr>
        <w:t>are recorded only when they are actually received.</w:t>
      </w:r>
    </w:p>
    <w:p w:rsidR="003766AB" w:rsidRPr="00A60AF2" w:rsidRDefault="003766AB" w:rsidP="003766AB">
      <w:pPr>
        <w:autoSpaceDE w:val="0"/>
        <w:autoSpaceDN w:val="0"/>
        <w:adjustRightInd w:val="0"/>
        <w:spacing w:after="0" w:line="240" w:lineRule="auto"/>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Pr="005F4725"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5F4725">
        <w:rPr>
          <w:rFonts w:ascii="Times New Roman" w:hAnsi="Times New Roman" w:cs="Times New Roman"/>
          <w:b/>
          <w:bCs/>
          <w:sz w:val="24"/>
          <w:szCs w:val="24"/>
        </w:rPr>
        <w:lastRenderedPageBreak/>
        <w:t xml:space="preserve">1.7 ACCOUNTING SYSTEMS </w: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Pr="00A60AF2" w:rsidRDefault="00396DD3" w:rsidP="003766AB">
      <w:pPr>
        <w:autoSpaceDE w:val="0"/>
        <w:autoSpaceDN w:val="0"/>
        <w:adjustRightInd w:val="0"/>
        <w:spacing w:after="0" w:line="240" w:lineRule="auto"/>
        <w:jc w:val="both"/>
        <w:rPr>
          <w:rFonts w:ascii="Times New Roman" w:hAnsi="Times New Roman" w:cs="Times New Roman"/>
          <w:b/>
          <w:bCs/>
          <w:color w:val="44517E"/>
          <w:sz w:val="24"/>
          <w:szCs w:val="24"/>
        </w:rPr>
      </w:pPr>
      <w:r w:rsidRPr="00396DD3">
        <w:rPr>
          <w:rFonts w:ascii="Times New Roman" w:hAnsi="Times New Roman" w:cs="Times New Roman"/>
          <w:b/>
          <w:bCs/>
          <w:noProof/>
          <w:color w:val="44517E"/>
          <w:sz w:val="24"/>
          <w:szCs w:val="24"/>
          <w:lang w:val="en-US" w:eastAsia="en-US"/>
        </w:rPr>
        <w:pict>
          <v:oval id="_x0000_s1044" style="position:absolute;left:0;text-align:left;margin-left:176.45pt;margin-top:3.55pt;width:114.8pt;height:78.15pt;z-index:251678720" fillcolor="#c0504d [3205]" strokecolor="#f2f2f2 [3041]" strokeweight="3pt">
            <v:shadow on="t" type="perspective" color="#622423 [1605]" opacity=".5" offset="1pt" offset2="-1pt"/>
            <v:textbox>
              <w:txbxContent>
                <w:p w:rsidR="00443A38" w:rsidRDefault="00443A38" w:rsidP="003766AB">
                  <w:r>
                    <w:t xml:space="preserve">Accounting system </w:t>
                  </w:r>
                </w:p>
              </w:txbxContent>
            </v:textbox>
          </v:oval>
        </w:pict>
      </w:r>
    </w:p>
    <w:p w:rsidR="003766AB" w:rsidRPr="00A60AF2" w:rsidRDefault="00396DD3" w:rsidP="003766AB">
      <w:pPr>
        <w:autoSpaceDE w:val="0"/>
        <w:autoSpaceDN w:val="0"/>
        <w:adjustRightInd w:val="0"/>
        <w:spacing w:after="0" w:line="240" w:lineRule="auto"/>
        <w:rPr>
          <w:rFonts w:ascii="Times New Roman" w:hAnsi="Times New Roman" w:cs="Times New Roman"/>
          <w:b/>
          <w:bCs/>
          <w:sz w:val="24"/>
          <w:szCs w:val="24"/>
        </w:rPr>
      </w:pPr>
      <w:r w:rsidRPr="00396DD3">
        <w:rPr>
          <w:rFonts w:ascii="Times New Roman" w:hAnsi="Times New Roman" w:cs="Times New Roman"/>
          <w:b/>
          <w:bCs/>
          <w:noProof/>
          <w:sz w:val="24"/>
          <w:szCs w:val="24"/>
          <w:lang w:val="en-US" w:eastAsia="en-US"/>
        </w:rPr>
        <w:pict>
          <v:oval id="_x0000_s1045" style="position:absolute;margin-left:1.6pt;margin-top:7.75pt;width:125.85pt;height:58.05pt;z-index:251679744" fillcolor="#4bacc6 [3208]" strokecolor="#f2f2f2 [3041]" strokeweight="3pt">
            <v:shadow on="t" type="perspective" color="#205867 [1608]" opacity=".5" offset="1pt" offset2="-1pt"/>
            <v:textbox>
              <w:txbxContent>
                <w:p w:rsidR="00443A38" w:rsidRDefault="00443A38" w:rsidP="003766AB">
                  <w:r>
                    <w:rPr>
                      <w:rFonts w:ascii="Times New Roman" w:hAnsi="Times New Roman" w:cs="Times New Roman"/>
                      <w:b/>
                      <w:bCs/>
                      <w:sz w:val="26"/>
                      <w:szCs w:val="26"/>
                    </w:rPr>
                    <w:t xml:space="preserve">Single Entry system </w:t>
                  </w:r>
                </w:p>
              </w:txbxContent>
            </v:textbox>
          </v:oval>
        </w:pict>
      </w:r>
      <w:r w:rsidRPr="00396DD3">
        <w:rPr>
          <w:rFonts w:ascii="Times New Roman" w:hAnsi="Times New Roman" w:cs="Times New Roman"/>
          <w:b/>
          <w:bCs/>
          <w:noProof/>
          <w:sz w:val="24"/>
          <w:szCs w:val="24"/>
          <w:lang w:val="en-US" w:eastAsia="en-US"/>
        </w:rPr>
        <w:pict>
          <v:oval id="_x0000_s1046" style="position:absolute;margin-left:340.15pt;margin-top:3.55pt;width:114.8pt;height:53.5pt;z-index:251680768" fillcolor="#4bacc6 [3208]" strokecolor="#f2f2f2 [3041]" strokeweight="3pt">
            <v:shadow on="t" type="perspective" color="#205867 [1608]" opacity=".5" offset="1pt" offset2="-1pt"/>
            <v:textbox>
              <w:txbxContent>
                <w:p w:rsidR="00443A38" w:rsidRPr="00D679B8" w:rsidRDefault="00443A38" w:rsidP="003766AB">
                  <w:pPr>
                    <w:autoSpaceDE w:val="0"/>
                    <w:autoSpaceDN w:val="0"/>
                    <w:adjustRightInd w:val="0"/>
                    <w:spacing w:after="0" w:line="240" w:lineRule="auto"/>
                    <w:jc w:val="both"/>
                    <w:rPr>
                      <w:rFonts w:ascii="Times New Roman" w:hAnsi="Times New Roman" w:cs="Times New Roman"/>
                      <w:b/>
                      <w:bCs/>
                      <w:color w:val="44517E"/>
                    </w:rPr>
                  </w:pPr>
                  <w:r w:rsidRPr="00D679B8">
                    <w:rPr>
                      <w:rFonts w:ascii="Times New Roman" w:hAnsi="Times New Roman" w:cs="Times New Roman"/>
                      <w:b/>
                      <w:bCs/>
                      <w:color w:val="44517E"/>
                    </w:rPr>
                    <w:t>Double Entry System</w:t>
                  </w:r>
                </w:p>
                <w:p w:rsidR="00443A38" w:rsidRDefault="00443A38" w:rsidP="003766AB"/>
              </w:txbxContent>
            </v:textbox>
          </v:oval>
        </w:pict>
      </w: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96DD3" w:rsidP="003766AB">
      <w:pPr>
        <w:autoSpaceDE w:val="0"/>
        <w:autoSpaceDN w:val="0"/>
        <w:adjustRightInd w:val="0"/>
        <w:spacing w:after="0" w:line="240" w:lineRule="auto"/>
        <w:rPr>
          <w:rFonts w:ascii="Times New Roman" w:hAnsi="Times New Roman" w:cs="Times New Roman"/>
          <w:b/>
          <w:bCs/>
          <w:sz w:val="24"/>
          <w:szCs w:val="24"/>
        </w:rPr>
      </w:pPr>
      <w:r w:rsidRPr="00396DD3">
        <w:rPr>
          <w:rFonts w:ascii="Times New Roman" w:hAnsi="Times New Roman" w:cs="Times New Roman"/>
          <w:b/>
          <w:bCs/>
          <w:noProof/>
          <w:sz w:val="24"/>
          <w:szCs w:val="24"/>
          <w:lang w:val="en-US" w:eastAsia="en-US"/>
        </w:rPr>
        <w:pict>
          <v:shape id="_x0000_s1048" type="#_x0000_t32" style="position:absolute;margin-left:294.5pt;margin-top:2.15pt;width:49pt;height:1.3pt;flip:y;z-index:251682816" o:connectortype="straight">
            <v:stroke endarrow="block"/>
          </v:shape>
        </w:pict>
      </w:r>
      <w:r w:rsidRPr="00396DD3">
        <w:rPr>
          <w:rFonts w:ascii="Times New Roman" w:hAnsi="Times New Roman" w:cs="Times New Roman"/>
          <w:b/>
          <w:bCs/>
          <w:noProof/>
          <w:sz w:val="24"/>
          <w:szCs w:val="24"/>
          <w:lang w:val="en-US" w:eastAsia="en-US"/>
        </w:rPr>
        <w:pict>
          <v:shape id="_x0000_s1047" type="#_x0000_t32" style="position:absolute;margin-left:127.45pt;margin-top:3.45pt;width:49pt;height:1.3pt;flip:y;z-index:251681792" o:connectortype="straight">
            <v:stroke endarrow="block"/>
          </v:shape>
        </w:pic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A60AF2">
        <w:rPr>
          <w:rFonts w:ascii="Times New Roman" w:hAnsi="Times New Roman" w:cs="Times New Roman"/>
          <w:b/>
          <w:bCs/>
          <w:sz w:val="24"/>
          <w:szCs w:val="24"/>
        </w:rPr>
        <w:t>1.7.1SINGLE ENTRY:</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bCs/>
          <w:sz w:val="24"/>
          <w:szCs w:val="24"/>
        </w:rPr>
        <w:t>It</w:t>
      </w:r>
      <w:r>
        <w:rPr>
          <w:rFonts w:ascii="Times New Roman" w:hAnsi="Times New Roman" w:cs="Times New Roman"/>
          <w:bCs/>
          <w:sz w:val="24"/>
          <w:szCs w:val="24"/>
        </w:rPr>
        <w:t xml:space="preserve"> </w:t>
      </w:r>
      <w:r w:rsidRPr="00A60AF2">
        <w:rPr>
          <w:rFonts w:ascii="Times New Roman" w:hAnsi="Times New Roman" w:cs="Times New Roman"/>
          <w:sz w:val="24"/>
          <w:szCs w:val="24"/>
        </w:rPr>
        <w:t>is incomplete system of recording business transactions. The</w:t>
      </w:r>
      <w:r>
        <w:rPr>
          <w:rFonts w:ascii="Times New Roman" w:hAnsi="Times New Roman" w:cs="Times New Roman"/>
          <w:sz w:val="24"/>
          <w:szCs w:val="24"/>
        </w:rPr>
        <w:t xml:space="preserve"> </w:t>
      </w:r>
      <w:r w:rsidRPr="00A60AF2">
        <w:rPr>
          <w:rFonts w:ascii="Times New Roman" w:hAnsi="Times New Roman" w:cs="Times New Roman"/>
          <w:sz w:val="24"/>
          <w:szCs w:val="24"/>
        </w:rPr>
        <w:t>business organization maintains only cash book and personal accounts of debtors and</w:t>
      </w:r>
      <w:r>
        <w:rPr>
          <w:rFonts w:ascii="Times New Roman" w:hAnsi="Times New Roman" w:cs="Times New Roman"/>
          <w:sz w:val="24"/>
          <w:szCs w:val="24"/>
        </w:rPr>
        <w:t xml:space="preserve"> </w:t>
      </w:r>
      <w:r w:rsidRPr="00A60AF2">
        <w:rPr>
          <w:rFonts w:ascii="Times New Roman" w:hAnsi="Times New Roman" w:cs="Times New Roman"/>
          <w:sz w:val="24"/>
          <w:szCs w:val="24"/>
        </w:rPr>
        <w:t>creditors. So the complete recording of transactions cannot be made and trail balance</w:t>
      </w:r>
      <w:r>
        <w:rPr>
          <w:rFonts w:ascii="Times New Roman" w:hAnsi="Times New Roman" w:cs="Times New Roman"/>
          <w:sz w:val="24"/>
          <w:szCs w:val="24"/>
        </w:rPr>
        <w:t xml:space="preserve"> </w:t>
      </w:r>
      <w:r w:rsidRPr="00A60AF2">
        <w:rPr>
          <w:rFonts w:ascii="Times New Roman" w:hAnsi="Times New Roman" w:cs="Times New Roman"/>
          <w:sz w:val="24"/>
          <w:szCs w:val="24"/>
        </w:rPr>
        <w:t>cannot be prepared.</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A60AF2" w:rsidRDefault="003766AB" w:rsidP="003766AB">
      <w:pPr>
        <w:spacing w:line="240" w:lineRule="auto"/>
        <w:jc w:val="both"/>
        <w:rPr>
          <w:rFonts w:ascii="Times New Roman" w:hAnsi="Times New Roman" w:cs="Times New Roman"/>
          <w:b/>
          <w:sz w:val="24"/>
          <w:szCs w:val="24"/>
        </w:rPr>
      </w:pPr>
      <w:r w:rsidRPr="00A60AF2">
        <w:rPr>
          <w:rFonts w:ascii="Times New Roman" w:hAnsi="Times New Roman" w:cs="Times New Roman"/>
          <w:b/>
          <w:sz w:val="24"/>
          <w:szCs w:val="24"/>
        </w:rPr>
        <w:t>1.7.2 DOUBLE ENTRY SYSTEM:</w:t>
      </w:r>
    </w:p>
    <w:p w:rsidR="003766AB" w:rsidRPr="00A60AF2" w:rsidRDefault="003766AB" w:rsidP="003766AB">
      <w:pPr>
        <w:spacing w:line="240" w:lineRule="auto"/>
        <w:ind w:firstLine="720"/>
        <w:jc w:val="both"/>
        <w:rPr>
          <w:rFonts w:ascii="Times New Roman" w:hAnsi="Times New Roman" w:cs="Times New Roman"/>
          <w:b/>
          <w:sz w:val="24"/>
          <w:szCs w:val="24"/>
        </w:rPr>
      </w:pPr>
      <w:r w:rsidRPr="00A60AF2">
        <w:rPr>
          <w:rFonts w:ascii="Times New Roman" w:hAnsi="Times New Roman" w:cs="Times New Roman"/>
          <w:sz w:val="24"/>
          <w:szCs w:val="24"/>
        </w:rPr>
        <w:t>There are numerous transactions in a business concern. Each</w:t>
      </w:r>
      <w:r>
        <w:rPr>
          <w:rFonts w:ascii="Times New Roman" w:hAnsi="Times New Roman" w:cs="Times New Roman"/>
          <w:sz w:val="24"/>
          <w:szCs w:val="24"/>
        </w:rPr>
        <w:t xml:space="preserve"> </w:t>
      </w:r>
      <w:r w:rsidRPr="00A60AF2">
        <w:rPr>
          <w:rFonts w:ascii="Times New Roman" w:hAnsi="Times New Roman" w:cs="Times New Roman"/>
          <w:sz w:val="24"/>
          <w:szCs w:val="24"/>
        </w:rPr>
        <w:t>transaction, when closely analyzed, reveals two aspects. One aspect</w:t>
      </w:r>
      <w:r>
        <w:rPr>
          <w:rFonts w:ascii="Times New Roman" w:hAnsi="Times New Roman" w:cs="Times New Roman"/>
          <w:sz w:val="24"/>
          <w:szCs w:val="24"/>
        </w:rPr>
        <w:t xml:space="preserve"> </w:t>
      </w:r>
      <w:r w:rsidRPr="00A60AF2">
        <w:rPr>
          <w:rFonts w:ascii="Times New Roman" w:hAnsi="Times New Roman" w:cs="Times New Roman"/>
          <w:sz w:val="24"/>
          <w:szCs w:val="24"/>
        </w:rPr>
        <w:t>will be “receiving aspect” or “incoming aspect” or “expenses/loss</w:t>
      </w:r>
      <w:r>
        <w:rPr>
          <w:rFonts w:ascii="Times New Roman" w:hAnsi="Times New Roman" w:cs="Times New Roman"/>
          <w:sz w:val="24"/>
          <w:szCs w:val="24"/>
        </w:rPr>
        <w:t xml:space="preserve"> </w:t>
      </w:r>
      <w:r w:rsidRPr="00A60AF2">
        <w:rPr>
          <w:rFonts w:ascii="Times New Roman" w:hAnsi="Times New Roman" w:cs="Times New Roman"/>
          <w:sz w:val="24"/>
          <w:szCs w:val="24"/>
        </w:rPr>
        <w:t>aspect”. This is termed as the “Debit aspect”. The other aspect will</w:t>
      </w:r>
      <w:r>
        <w:rPr>
          <w:rFonts w:ascii="Times New Roman" w:hAnsi="Times New Roman" w:cs="Times New Roman"/>
          <w:sz w:val="24"/>
          <w:szCs w:val="24"/>
        </w:rPr>
        <w:t xml:space="preserve"> </w:t>
      </w:r>
      <w:r w:rsidRPr="00A60AF2">
        <w:rPr>
          <w:rFonts w:ascii="Times New Roman" w:hAnsi="Times New Roman" w:cs="Times New Roman"/>
          <w:sz w:val="24"/>
          <w:szCs w:val="24"/>
        </w:rPr>
        <w:t>be “giving aspect” or “outgoing aspect” or “income/gain aspect”. This</w:t>
      </w:r>
      <w:r>
        <w:rPr>
          <w:rFonts w:ascii="Times New Roman" w:hAnsi="Times New Roman" w:cs="Times New Roman"/>
          <w:sz w:val="24"/>
          <w:szCs w:val="24"/>
        </w:rPr>
        <w:t xml:space="preserve"> </w:t>
      </w:r>
      <w:r w:rsidRPr="00A60AF2">
        <w:rPr>
          <w:rFonts w:ascii="Times New Roman" w:hAnsi="Times New Roman" w:cs="Times New Roman"/>
          <w:sz w:val="24"/>
          <w:szCs w:val="24"/>
        </w:rPr>
        <w:t>is termed as the “Credit aspect”. These two aspects namely “Debit aspect” and “Credit aspect” forms the basis of Double Entry System.</w:t>
      </w:r>
    </w:p>
    <w:p w:rsidR="003766AB" w:rsidRPr="00A60AF2" w:rsidRDefault="003766AB" w:rsidP="003766AB">
      <w:pPr>
        <w:spacing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The double entry system is so named since it records both the aspects</w:t>
      </w:r>
      <w:r>
        <w:rPr>
          <w:rFonts w:ascii="Times New Roman" w:hAnsi="Times New Roman" w:cs="Times New Roman"/>
          <w:sz w:val="24"/>
          <w:szCs w:val="24"/>
        </w:rPr>
        <w:t xml:space="preserve"> </w:t>
      </w:r>
      <w:r w:rsidRPr="00A60AF2">
        <w:rPr>
          <w:rFonts w:ascii="Times New Roman" w:hAnsi="Times New Roman" w:cs="Times New Roman"/>
          <w:sz w:val="24"/>
          <w:szCs w:val="24"/>
        </w:rPr>
        <w:t>of a transaction</w:t>
      </w:r>
      <w:r>
        <w:rPr>
          <w:rFonts w:ascii="Times New Roman" w:hAnsi="Times New Roman" w:cs="Times New Roman"/>
          <w:sz w:val="24"/>
          <w:szCs w:val="24"/>
        </w:rPr>
        <w:t xml:space="preserve"> </w:t>
      </w:r>
      <w:r w:rsidRPr="00A60AF2">
        <w:rPr>
          <w:rFonts w:ascii="Times New Roman" w:hAnsi="Times New Roman" w:cs="Times New Roman"/>
          <w:sz w:val="24"/>
          <w:szCs w:val="24"/>
        </w:rPr>
        <w:t>.In short, the basic principle of this system is, for every debit, there</w:t>
      </w:r>
      <w:r>
        <w:rPr>
          <w:rFonts w:ascii="Times New Roman" w:hAnsi="Times New Roman" w:cs="Times New Roman"/>
          <w:sz w:val="24"/>
          <w:szCs w:val="24"/>
        </w:rPr>
        <w:t xml:space="preserve"> </w:t>
      </w:r>
      <w:r w:rsidRPr="00A60AF2">
        <w:rPr>
          <w:rFonts w:ascii="Times New Roman" w:hAnsi="Times New Roman" w:cs="Times New Roman"/>
          <w:sz w:val="24"/>
          <w:szCs w:val="24"/>
        </w:rPr>
        <w:t>must be a corresponding credit of equal amount and for every credit,</w:t>
      </w:r>
      <w:r>
        <w:rPr>
          <w:rFonts w:ascii="Times New Roman" w:hAnsi="Times New Roman" w:cs="Times New Roman"/>
          <w:sz w:val="24"/>
          <w:szCs w:val="24"/>
        </w:rPr>
        <w:t xml:space="preserve"> </w:t>
      </w:r>
      <w:r w:rsidRPr="00A60AF2">
        <w:rPr>
          <w:rFonts w:ascii="Times New Roman" w:hAnsi="Times New Roman" w:cs="Times New Roman"/>
          <w:sz w:val="24"/>
          <w:szCs w:val="24"/>
        </w:rPr>
        <w:t>there must be a corresponding debit of equal amount.</w: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A60AF2">
        <w:rPr>
          <w:rFonts w:ascii="Times New Roman" w:hAnsi="Times New Roman" w:cs="Times New Roman"/>
          <w:b/>
          <w:bCs/>
          <w:sz w:val="24"/>
          <w:szCs w:val="24"/>
        </w:rPr>
        <w:t>FEATURES</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i. Every business transaction affects two accounts.</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ii. Each transaction has two aspects, i.e., debit and credit.</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iii. It is based upon accounting assumptions concepts and</w:t>
      </w:r>
      <w:r>
        <w:rPr>
          <w:rFonts w:ascii="Times New Roman" w:hAnsi="Times New Roman" w:cs="Times New Roman"/>
          <w:sz w:val="24"/>
          <w:szCs w:val="24"/>
        </w:rPr>
        <w:t xml:space="preserve"> </w:t>
      </w:r>
      <w:r w:rsidRPr="00A60AF2">
        <w:rPr>
          <w:rFonts w:ascii="Times New Roman" w:hAnsi="Times New Roman" w:cs="Times New Roman"/>
          <w:sz w:val="24"/>
          <w:szCs w:val="24"/>
        </w:rPr>
        <w:t>principles.</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iv. Helps in preparing trial balance which is a test of arithmetical</w:t>
      </w:r>
      <w:r>
        <w:rPr>
          <w:rFonts w:ascii="Times New Roman" w:hAnsi="Times New Roman" w:cs="Times New Roman"/>
          <w:sz w:val="24"/>
          <w:szCs w:val="24"/>
        </w:rPr>
        <w:t xml:space="preserve"> </w:t>
      </w:r>
      <w:r w:rsidRPr="00A60AF2">
        <w:rPr>
          <w:rFonts w:ascii="Times New Roman" w:hAnsi="Times New Roman" w:cs="Times New Roman"/>
          <w:sz w:val="24"/>
          <w:szCs w:val="24"/>
        </w:rPr>
        <w:t>accuracy in accounting.</w: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r w:rsidRPr="00A60AF2">
        <w:rPr>
          <w:rFonts w:ascii="Times New Roman" w:hAnsi="Times New Roman" w:cs="Times New Roman"/>
          <w:sz w:val="24"/>
          <w:szCs w:val="24"/>
        </w:rPr>
        <w:t>v. Preparation of final accounts with the help of trial balance.</w: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A60AF2">
        <w:rPr>
          <w:rFonts w:ascii="Times New Roman" w:hAnsi="Times New Roman" w:cs="Times New Roman"/>
          <w:b/>
          <w:bCs/>
          <w:sz w:val="24"/>
          <w:szCs w:val="24"/>
        </w:rPr>
        <w:t>MEANING OF DEBIT AND CREDIT:</w: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The term ‘debit’ is supposed to have derived from ‘debit’ and the term ‘credit’ from ‘creditable’. For convenience ‘Dr’ is used for debit and ‘Cr’ is used for credit. Recording of transactions require a thorough understanding of the rules of debit and credit relating to accounts. Both debit and credit may represent either increase or decrease, depending upon the nature of account.</w:t>
      </w:r>
    </w:p>
    <w:p w:rsidR="003766AB"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A60AF2">
        <w:rPr>
          <w:rFonts w:ascii="Times New Roman" w:hAnsi="Times New Roman" w:cs="Times New Roman"/>
          <w:b/>
          <w:bCs/>
          <w:sz w:val="24"/>
          <w:szCs w:val="24"/>
        </w:rPr>
        <w:lastRenderedPageBreak/>
        <w:t xml:space="preserve">1.7.3 SINGLE ENTRYSYSTEM </w:t>
      </w:r>
      <w:r w:rsidRPr="00A60AF2">
        <w:rPr>
          <w:rFonts w:ascii="Times New Roman" w:hAnsi="Times New Roman" w:cs="Times New Roman"/>
          <w:b/>
          <w:bCs/>
          <w:sz w:val="24"/>
          <w:szCs w:val="24"/>
        </w:rPr>
        <w:tab/>
        <w:t>vs.</w:t>
      </w:r>
      <w:r w:rsidRPr="00A60AF2">
        <w:rPr>
          <w:rFonts w:ascii="Times New Roman" w:hAnsi="Times New Roman" w:cs="Times New Roman"/>
          <w:b/>
          <w:bCs/>
          <w:sz w:val="24"/>
          <w:szCs w:val="24"/>
        </w:rPr>
        <w:tab/>
      </w:r>
      <w:r w:rsidRPr="00A60AF2">
        <w:rPr>
          <w:rFonts w:ascii="Times New Roman" w:hAnsi="Times New Roman" w:cs="Times New Roman"/>
          <w:b/>
          <w:sz w:val="24"/>
          <w:szCs w:val="24"/>
        </w:rPr>
        <w:t>DOUBLE ENTRY SYSTEM:</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tbl>
      <w:tblPr>
        <w:tblStyle w:val="TableGrid"/>
        <w:tblW w:w="0" w:type="auto"/>
        <w:tblLook w:val="04A0"/>
      </w:tblPr>
      <w:tblGrid>
        <w:gridCol w:w="3192"/>
        <w:gridCol w:w="3192"/>
        <w:gridCol w:w="3192"/>
      </w:tblGrid>
      <w:tr w:rsidR="003766AB" w:rsidRPr="00A60AF2" w:rsidTr="00597759">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b/>
                <w:bCs/>
                <w:color w:val="333333"/>
                <w:sz w:val="24"/>
                <w:szCs w:val="24"/>
              </w:rPr>
              <w:t xml:space="preserve">Nature </w:t>
            </w:r>
          </w:p>
        </w:tc>
        <w:tc>
          <w:tcPr>
            <w:tcW w:w="3192" w:type="dxa"/>
          </w:tcPr>
          <w:p w:rsidR="003766AB" w:rsidRPr="00A60AF2" w:rsidRDefault="003766AB" w:rsidP="00D34673">
            <w:pPr>
              <w:spacing w:before="100" w:beforeAutospacing="1" w:after="100" w:afterAutospacing="1"/>
              <w:jc w:val="both"/>
              <w:outlineLvl w:val="2"/>
              <w:rPr>
                <w:rFonts w:ascii="Times New Roman" w:eastAsia="Times New Roman" w:hAnsi="Times New Roman" w:cs="Times New Roman"/>
                <w:b/>
                <w:bCs/>
                <w:color w:val="333333"/>
                <w:sz w:val="24"/>
                <w:szCs w:val="24"/>
              </w:rPr>
            </w:pPr>
            <w:r w:rsidRPr="00A60AF2">
              <w:rPr>
                <w:rFonts w:ascii="Times New Roman" w:eastAsia="Times New Roman" w:hAnsi="Times New Roman" w:cs="Times New Roman"/>
                <w:b/>
                <w:bCs/>
                <w:color w:val="333333"/>
                <w:sz w:val="24"/>
                <w:szCs w:val="24"/>
              </w:rPr>
              <w:t>Single Entry system</w:t>
            </w:r>
          </w:p>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p>
        </w:tc>
        <w:tc>
          <w:tcPr>
            <w:tcW w:w="3192" w:type="dxa"/>
          </w:tcPr>
          <w:p w:rsidR="003766AB" w:rsidRPr="00A60AF2" w:rsidRDefault="003766AB" w:rsidP="00D34673">
            <w:pPr>
              <w:pStyle w:val="Heading3"/>
              <w:jc w:val="both"/>
              <w:outlineLvl w:val="2"/>
              <w:rPr>
                <w:color w:val="333333"/>
                <w:sz w:val="24"/>
                <w:szCs w:val="24"/>
              </w:rPr>
            </w:pPr>
            <w:r w:rsidRPr="00A60AF2">
              <w:rPr>
                <w:color w:val="333333"/>
                <w:sz w:val="24"/>
                <w:szCs w:val="24"/>
              </w:rPr>
              <w:t xml:space="preserve">Double Entry system </w:t>
            </w:r>
          </w:p>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p>
        </w:tc>
      </w:tr>
      <w:tr w:rsidR="003766AB" w:rsidRPr="00A60AF2" w:rsidTr="00597759">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b/>
                <w:bCs/>
                <w:color w:val="333333"/>
                <w:sz w:val="24"/>
                <w:szCs w:val="24"/>
              </w:rPr>
              <w:t>Meaning</w:t>
            </w:r>
            <w:r w:rsidRPr="00A60AF2">
              <w:rPr>
                <w:rFonts w:ascii="Times New Roman" w:hAnsi="Times New Roman" w:cs="Times New Roman"/>
                <w:color w:val="333333"/>
                <w:sz w:val="24"/>
                <w:szCs w:val="24"/>
              </w:rPr>
              <w:br/>
            </w:r>
          </w:p>
        </w:tc>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color w:val="333333"/>
                <w:sz w:val="24"/>
                <w:szCs w:val="24"/>
              </w:rPr>
            </w:pPr>
            <w:r w:rsidRPr="00A60AF2">
              <w:rPr>
                <w:rStyle w:val="apple-style-span"/>
                <w:rFonts w:ascii="Times New Roman" w:hAnsi="Times New Roman" w:cs="Times New Roman"/>
                <w:color w:val="333333"/>
                <w:sz w:val="24"/>
                <w:szCs w:val="24"/>
              </w:rPr>
              <w:t>Single entry system is an incomplete system of recording financial transactions</w:t>
            </w:r>
          </w:p>
        </w:tc>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color w:val="333333"/>
                <w:sz w:val="24"/>
                <w:szCs w:val="24"/>
              </w:rPr>
            </w:pPr>
            <w:r w:rsidRPr="00A60AF2">
              <w:rPr>
                <w:rStyle w:val="apple-style-span"/>
                <w:rFonts w:ascii="Times New Roman" w:hAnsi="Times New Roman" w:cs="Times New Roman"/>
                <w:color w:val="333333"/>
                <w:sz w:val="24"/>
                <w:szCs w:val="24"/>
              </w:rPr>
              <w:t>Double entry system is a complete system of recording and reporting financial transactions</w:t>
            </w:r>
          </w:p>
        </w:tc>
      </w:tr>
      <w:tr w:rsidR="003766AB" w:rsidRPr="00A60AF2" w:rsidTr="00597759">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b/>
                <w:bCs/>
                <w:color w:val="333333"/>
                <w:sz w:val="24"/>
                <w:szCs w:val="24"/>
              </w:rPr>
              <w:t>Accounts</w:t>
            </w:r>
          </w:p>
        </w:tc>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color w:val="333333"/>
                <w:sz w:val="24"/>
                <w:szCs w:val="24"/>
              </w:rPr>
              <w:t>Single entry system maintains only personal accounts of debtors and creditors and cash book.</w:t>
            </w:r>
          </w:p>
        </w:tc>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color w:val="333333"/>
                <w:sz w:val="24"/>
                <w:szCs w:val="24"/>
              </w:rPr>
              <w:t>Double entry system all personal, real and nominal accounts.</w:t>
            </w:r>
            <w:r w:rsidRPr="00A60AF2">
              <w:rPr>
                <w:rFonts w:ascii="Times New Roman" w:hAnsi="Times New Roman" w:cs="Times New Roman"/>
                <w:color w:val="333333"/>
                <w:sz w:val="24"/>
                <w:szCs w:val="24"/>
              </w:rPr>
              <w:br/>
            </w:r>
          </w:p>
        </w:tc>
      </w:tr>
      <w:tr w:rsidR="003766AB" w:rsidRPr="00A60AF2" w:rsidTr="00597759">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b/>
                <w:bCs/>
                <w:color w:val="333333"/>
                <w:sz w:val="24"/>
                <w:szCs w:val="24"/>
              </w:rPr>
              <w:t>Trial Balance</w:t>
            </w:r>
          </w:p>
        </w:tc>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color w:val="333333"/>
                <w:sz w:val="24"/>
                <w:szCs w:val="24"/>
              </w:rPr>
              <w:t>Single entry system cannot prepare a trial balance and hence, arithmetical accuracy of books of accounts cannot be checked.</w:t>
            </w:r>
          </w:p>
        </w:tc>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color w:val="333333"/>
                <w:sz w:val="24"/>
                <w:szCs w:val="24"/>
              </w:rPr>
              <w:t>Double entry system prepares trial balance and hence, arithmetical accuracy of the books of accounts can be checked.</w:t>
            </w:r>
            <w:r w:rsidRPr="00A60AF2">
              <w:rPr>
                <w:rFonts w:ascii="Times New Roman" w:hAnsi="Times New Roman" w:cs="Times New Roman"/>
                <w:color w:val="333333"/>
                <w:sz w:val="24"/>
                <w:szCs w:val="24"/>
              </w:rPr>
              <w:br/>
            </w:r>
          </w:p>
        </w:tc>
      </w:tr>
      <w:tr w:rsidR="003766AB" w:rsidRPr="00A60AF2" w:rsidTr="00597759">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b/>
                <w:bCs/>
                <w:color w:val="333333"/>
                <w:sz w:val="24"/>
                <w:szCs w:val="24"/>
              </w:rPr>
              <w:t>Profit Or Loss</w:t>
            </w:r>
          </w:p>
        </w:tc>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color w:val="333333"/>
                <w:sz w:val="24"/>
                <w:szCs w:val="24"/>
              </w:rPr>
              <w:t>Single entry system cannot ascertain the true amount of profit</w:t>
            </w:r>
            <w:r w:rsidRPr="00A60AF2">
              <w:rPr>
                <w:rStyle w:val="apple-converted-space"/>
                <w:rFonts w:ascii="Times New Roman" w:hAnsi="Times New Roman" w:cs="Times New Roman"/>
                <w:color w:val="333333"/>
                <w:sz w:val="24"/>
                <w:szCs w:val="24"/>
              </w:rPr>
              <w:t> </w:t>
            </w:r>
            <w:r w:rsidRPr="00A60AF2">
              <w:rPr>
                <w:rStyle w:val="blsp-spelling-corrected"/>
                <w:rFonts w:ascii="Times New Roman" w:hAnsi="Times New Roman" w:cs="Times New Roman"/>
                <w:color w:val="333333"/>
                <w:sz w:val="24"/>
                <w:szCs w:val="24"/>
              </w:rPr>
              <w:t>or</w:t>
            </w:r>
            <w:r w:rsidRPr="00A60AF2">
              <w:rPr>
                <w:rStyle w:val="apple-converted-space"/>
                <w:rFonts w:ascii="Times New Roman" w:hAnsi="Times New Roman" w:cs="Times New Roman"/>
                <w:color w:val="333333"/>
                <w:sz w:val="24"/>
                <w:szCs w:val="24"/>
              </w:rPr>
              <w:t> </w:t>
            </w:r>
            <w:r w:rsidRPr="00A60AF2">
              <w:rPr>
                <w:rStyle w:val="apple-style-span"/>
                <w:rFonts w:ascii="Times New Roman" w:hAnsi="Times New Roman" w:cs="Times New Roman"/>
                <w:color w:val="333333"/>
                <w:sz w:val="24"/>
                <w:szCs w:val="24"/>
              </w:rPr>
              <w:t>loss of the business as it does not maintain nominal accounts.</w:t>
            </w:r>
          </w:p>
        </w:tc>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color w:val="333333"/>
                <w:sz w:val="24"/>
                <w:szCs w:val="24"/>
              </w:rPr>
              <w:t>Double entry system ascertains true profit or loss of the business as it maintains all nominal accounts.</w:t>
            </w:r>
            <w:r w:rsidRPr="00A60AF2">
              <w:rPr>
                <w:rFonts w:ascii="Times New Roman" w:hAnsi="Times New Roman" w:cs="Times New Roman"/>
                <w:color w:val="333333"/>
                <w:sz w:val="24"/>
                <w:szCs w:val="24"/>
              </w:rPr>
              <w:br/>
            </w:r>
            <w:r w:rsidRPr="00A60AF2">
              <w:rPr>
                <w:rFonts w:ascii="Times New Roman" w:hAnsi="Times New Roman" w:cs="Times New Roman"/>
                <w:color w:val="333333"/>
                <w:sz w:val="24"/>
                <w:szCs w:val="24"/>
              </w:rPr>
              <w:br/>
            </w:r>
          </w:p>
        </w:tc>
      </w:tr>
      <w:tr w:rsidR="003766AB" w:rsidRPr="00A60AF2" w:rsidTr="00597759">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b/>
                <w:bCs/>
                <w:color w:val="333333"/>
                <w:sz w:val="24"/>
                <w:szCs w:val="24"/>
              </w:rPr>
              <w:t>Financial Position</w:t>
            </w:r>
          </w:p>
        </w:tc>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color w:val="333333"/>
                <w:sz w:val="24"/>
                <w:szCs w:val="24"/>
              </w:rPr>
              <w:t>Single entry system cannot ascertain the true financial position of the business because it does not maintain real accounts except cash book.</w:t>
            </w:r>
          </w:p>
        </w:tc>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color w:val="333333"/>
                <w:sz w:val="24"/>
                <w:szCs w:val="24"/>
              </w:rPr>
              <w:t xml:space="preserve">Double entry system ascertains financial position of the business as it maintains all personal and real accounting </w:t>
            </w:r>
          </w:p>
        </w:tc>
      </w:tr>
      <w:tr w:rsidR="003766AB" w:rsidRPr="00A60AF2" w:rsidTr="00597759">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b/>
                <w:bCs/>
                <w:color w:val="333333"/>
                <w:sz w:val="24"/>
                <w:szCs w:val="24"/>
              </w:rPr>
              <w:t>Suitability</w:t>
            </w:r>
          </w:p>
        </w:tc>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color w:val="333333"/>
                <w:sz w:val="24"/>
                <w:szCs w:val="24"/>
              </w:rPr>
              <w:t>Single entry system is suitable to a small business where only limited number of transactions are performed.</w:t>
            </w:r>
          </w:p>
        </w:tc>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color w:val="333333"/>
                <w:sz w:val="24"/>
                <w:szCs w:val="24"/>
              </w:rPr>
              <w:t>Double entry system is suitable for a large business.</w:t>
            </w:r>
          </w:p>
        </w:tc>
      </w:tr>
      <w:tr w:rsidR="003766AB" w:rsidRPr="00A60AF2" w:rsidTr="00597759">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b/>
                <w:bCs/>
                <w:color w:val="333333"/>
                <w:sz w:val="24"/>
                <w:szCs w:val="24"/>
              </w:rPr>
              <w:t>Tax Purpose</w:t>
            </w:r>
          </w:p>
        </w:tc>
        <w:tc>
          <w:tcPr>
            <w:tcW w:w="3192" w:type="dxa"/>
          </w:tcPr>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r w:rsidRPr="00A60AF2">
              <w:rPr>
                <w:rStyle w:val="apple-style-span"/>
                <w:rFonts w:ascii="Times New Roman" w:hAnsi="Times New Roman" w:cs="Times New Roman"/>
                <w:color w:val="333333"/>
                <w:sz w:val="24"/>
                <w:szCs w:val="24"/>
              </w:rPr>
              <w:t>Single entry system is not acceptable for the purpose of assessment of tax</w:t>
            </w:r>
          </w:p>
        </w:tc>
        <w:tc>
          <w:tcPr>
            <w:tcW w:w="3192" w:type="dxa"/>
          </w:tcPr>
          <w:p w:rsidR="003766AB" w:rsidRPr="00A60AF2" w:rsidRDefault="003766AB" w:rsidP="00D34673">
            <w:pPr>
              <w:autoSpaceDE w:val="0"/>
              <w:autoSpaceDN w:val="0"/>
              <w:adjustRightInd w:val="0"/>
              <w:jc w:val="both"/>
              <w:rPr>
                <w:rFonts w:ascii="Times New Roman" w:hAnsi="Times New Roman" w:cs="Times New Roman"/>
                <w:b/>
                <w:bCs/>
                <w:color w:val="44517E"/>
                <w:sz w:val="24"/>
                <w:szCs w:val="24"/>
              </w:rPr>
            </w:pPr>
            <w:r w:rsidRPr="00A60AF2">
              <w:rPr>
                <w:rStyle w:val="apple-style-span"/>
                <w:rFonts w:ascii="Times New Roman" w:hAnsi="Times New Roman" w:cs="Times New Roman"/>
                <w:color w:val="333333"/>
                <w:sz w:val="24"/>
                <w:szCs w:val="24"/>
              </w:rPr>
              <w:t>Double entry system is acceptable for the purpose of assessment of tax.</w:t>
            </w:r>
          </w:p>
          <w:p w:rsidR="003766AB" w:rsidRPr="00A60AF2" w:rsidRDefault="003766AB" w:rsidP="00D34673">
            <w:pPr>
              <w:autoSpaceDE w:val="0"/>
              <w:autoSpaceDN w:val="0"/>
              <w:adjustRightInd w:val="0"/>
              <w:jc w:val="both"/>
              <w:rPr>
                <w:rStyle w:val="apple-style-span"/>
                <w:rFonts w:ascii="Times New Roman" w:hAnsi="Times New Roman" w:cs="Times New Roman"/>
                <w:b/>
                <w:bCs/>
                <w:color w:val="333333"/>
                <w:sz w:val="24"/>
                <w:szCs w:val="24"/>
              </w:rPr>
            </w:pPr>
          </w:p>
        </w:tc>
      </w:tr>
    </w:tbl>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A60AF2">
        <w:rPr>
          <w:rFonts w:ascii="Times New Roman" w:hAnsi="Times New Roman" w:cs="Times New Roman"/>
          <w:b/>
          <w:bCs/>
          <w:sz w:val="24"/>
          <w:szCs w:val="24"/>
        </w:rPr>
        <w:lastRenderedPageBreak/>
        <w:t>1.8 TYPES OF ACCOUNTS</w:t>
      </w:r>
    </w:p>
    <w:p w:rsidR="003766AB" w:rsidRPr="00A60AF2" w:rsidRDefault="003766AB" w:rsidP="003766AB">
      <w:pPr>
        <w:spacing w:after="0" w:line="240" w:lineRule="auto"/>
        <w:ind w:firstLine="720"/>
        <w:jc w:val="both"/>
        <w:rPr>
          <w:rFonts w:ascii="Times New Roman" w:eastAsia="Times New Roman" w:hAnsi="Times New Roman" w:cs="Times New Roman"/>
          <w:color w:val="333333"/>
          <w:sz w:val="24"/>
          <w:szCs w:val="24"/>
        </w:rPr>
      </w:pPr>
      <w:r w:rsidRPr="00A60AF2">
        <w:rPr>
          <w:rFonts w:ascii="Times New Roman" w:eastAsia="Times New Roman" w:hAnsi="Times New Roman" w:cs="Times New Roman"/>
          <w:color w:val="333333"/>
          <w:sz w:val="24"/>
          <w:szCs w:val="24"/>
        </w:rPr>
        <w:t>The transactions are recorded in the books under a unique account. Each account is assigned a separate name to distinguish it from other accounts. While making an entry in the books, first we should see, to which category of accounts it belongs. There are mainly three types of accounts.</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(i) Transactions relating to persons.</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(ii) Transactions relating to properties and assets</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(iii) Transactions relating to incomes and expenses.</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A60AF2">
        <w:rPr>
          <w:rFonts w:ascii="Times New Roman" w:hAnsi="Times New Roman" w:cs="Times New Roman"/>
          <w:sz w:val="24"/>
          <w:szCs w:val="24"/>
        </w:rPr>
        <w:t xml:space="preserve">The accounts falling under the first heading are known as </w:t>
      </w:r>
      <w:r w:rsidRPr="00A60AF2">
        <w:rPr>
          <w:rFonts w:ascii="Times New Roman" w:hAnsi="Times New Roman" w:cs="Times New Roman"/>
          <w:b/>
          <w:sz w:val="24"/>
          <w:szCs w:val="24"/>
        </w:rPr>
        <w:t>‘personal Accounts’</w:t>
      </w:r>
      <w:r w:rsidRPr="00A60AF2">
        <w:rPr>
          <w:rFonts w:ascii="Times New Roman" w:hAnsi="Times New Roman" w:cs="Times New Roman"/>
          <w:sz w:val="24"/>
          <w:szCs w:val="24"/>
        </w:rPr>
        <w:t xml:space="preserve">. The accounts falling under the second heading are known as </w:t>
      </w:r>
      <w:r w:rsidRPr="00A60AF2">
        <w:rPr>
          <w:rFonts w:ascii="Times New Roman" w:hAnsi="Times New Roman" w:cs="Times New Roman"/>
          <w:b/>
          <w:sz w:val="24"/>
          <w:szCs w:val="24"/>
        </w:rPr>
        <w:t>‘Real Accounts’</w:t>
      </w:r>
      <w:r w:rsidRPr="00A60AF2">
        <w:rPr>
          <w:rFonts w:ascii="Times New Roman" w:hAnsi="Times New Roman" w:cs="Times New Roman"/>
          <w:sz w:val="24"/>
          <w:szCs w:val="24"/>
        </w:rPr>
        <w:t xml:space="preserve">, the accounts falling under the third heading are called </w:t>
      </w:r>
      <w:r w:rsidRPr="00A60AF2">
        <w:rPr>
          <w:rFonts w:ascii="Times New Roman" w:hAnsi="Times New Roman" w:cs="Times New Roman"/>
          <w:b/>
          <w:sz w:val="24"/>
          <w:szCs w:val="24"/>
        </w:rPr>
        <w:t>‘Nominal Accounts’</w:t>
      </w:r>
      <w:r w:rsidRPr="00A60AF2">
        <w:rPr>
          <w:rFonts w:ascii="Times New Roman" w:hAnsi="Times New Roman" w:cs="Times New Roman"/>
          <w:sz w:val="24"/>
          <w:szCs w:val="24"/>
        </w:rPr>
        <w:t>. The accounts can also be classified as personal and impersonal. The following chart will show</w:t>
      </w:r>
      <w:r>
        <w:rPr>
          <w:rFonts w:ascii="Times New Roman" w:hAnsi="Times New Roman" w:cs="Times New Roman"/>
          <w:sz w:val="24"/>
          <w:szCs w:val="24"/>
        </w:rPr>
        <w:t xml:space="preserve"> the various types of accounts</w:t>
      </w:r>
    </w:p>
    <w:p w:rsidR="003766AB" w:rsidRPr="00A60AF2" w:rsidRDefault="00396DD3" w:rsidP="003766AB">
      <w:pPr>
        <w:spacing w:after="0" w:line="375" w:lineRule="atLeast"/>
        <w:jc w:val="both"/>
        <w:rPr>
          <w:rFonts w:ascii="Times New Roman" w:eastAsia="Times New Roman" w:hAnsi="Times New Roman" w:cs="Times New Roman"/>
          <w:color w:val="333333"/>
          <w:sz w:val="24"/>
          <w:szCs w:val="24"/>
        </w:rPr>
      </w:pPr>
      <w:r w:rsidRPr="00396DD3">
        <w:rPr>
          <w:rFonts w:ascii="Times New Roman" w:eastAsia="Times New Roman" w:hAnsi="Times New Roman" w:cs="Times New Roman"/>
          <w:noProof/>
          <w:color w:val="333333"/>
          <w:sz w:val="24"/>
          <w:szCs w:val="24"/>
          <w:lang w:val="en-US" w:eastAsia="en-US"/>
        </w:rPr>
        <w:pict>
          <v:rect id="_x0000_s1091" style="position:absolute;left:0;text-align:left;margin-left:129.45pt;margin-top:7.15pt;width:170.8pt;height:29.1pt;z-index:251726848">
            <v:textbox>
              <w:txbxContent>
                <w:p w:rsidR="00443A38" w:rsidRDefault="00443A38" w:rsidP="003766AB">
                  <w:pPr>
                    <w:jc w:val="center"/>
                  </w:pPr>
                  <w:r>
                    <w:t>ACCOUNTING</w:t>
                  </w:r>
                </w:p>
              </w:txbxContent>
            </v:textbox>
          </v:rect>
        </w:pict>
      </w:r>
    </w:p>
    <w:p w:rsidR="003766AB" w:rsidRPr="00A60AF2" w:rsidRDefault="00396DD3" w:rsidP="003766AB">
      <w:pPr>
        <w:autoSpaceDE w:val="0"/>
        <w:autoSpaceDN w:val="0"/>
        <w:adjustRightInd w:val="0"/>
        <w:spacing w:after="0" w:line="240" w:lineRule="auto"/>
        <w:jc w:val="both"/>
        <w:rPr>
          <w:rFonts w:ascii="Times New Roman" w:hAnsi="Times New Roman" w:cs="Times New Roman"/>
          <w:b/>
          <w:bCs/>
          <w:color w:val="44517E"/>
          <w:sz w:val="24"/>
          <w:szCs w:val="24"/>
        </w:rPr>
      </w:pPr>
      <w:r w:rsidRPr="00396DD3">
        <w:rPr>
          <w:rFonts w:ascii="Times New Roman" w:hAnsi="Times New Roman" w:cs="Times New Roman"/>
          <w:b/>
          <w:bCs/>
          <w:noProof/>
          <w:color w:val="44517E"/>
          <w:sz w:val="24"/>
          <w:szCs w:val="24"/>
          <w:lang w:val="en-US" w:eastAsia="en-US"/>
        </w:rPr>
        <w:pict>
          <v:oval id="_x0000_s1093" style="position:absolute;left:0;text-align:left;margin-left:335.25pt;margin-top:49.45pt;width:117.2pt;height:50.55pt;z-index:251728896">
            <v:textbox>
              <w:txbxContent>
                <w:p w:rsidR="00443A38" w:rsidRDefault="00443A38" w:rsidP="003766AB">
                  <w:r>
                    <w:t xml:space="preserve">Impersonal accounting </w:t>
                  </w:r>
                </w:p>
              </w:txbxContent>
            </v:textbox>
          </v:oval>
        </w:pict>
      </w:r>
      <w:r w:rsidRPr="00396DD3">
        <w:rPr>
          <w:rFonts w:ascii="Times New Roman" w:hAnsi="Times New Roman" w:cs="Times New Roman"/>
          <w:b/>
          <w:bCs/>
          <w:noProof/>
          <w:color w:val="44517E"/>
          <w:sz w:val="24"/>
          <w:szCs w:val="24"/>
          <w:lang w:val="en-US" w:eastAsia="en-US"/>
        </w:rPr>
        <w:pict>
          <v:oval id="_x0000_s1092" style="position:absolute;left:0;text-align:left;margin-left:-.75pt;margin-top:54.3pt;width:117.2pt;height:50.55pt;z-index:251727872">
            <v:textbox>
              <w:txbxContent>
                <w:p w:rsidR="00443A38" w:rsidRDefault="00443A38" w:rsidP="003766AB">
                  <w:r>
                    <w:t xml:space="preserve">Personal accounting </w:t>
                  </w:r>
                </w:p>
              </w:txbxContent>
            </v:textbox>
          </v:oval>
        </w:pict>
      </w:r>
    </w:p>
    <w:p w:rsidR="003766AB" w:rsidRPr="00A60AF2" w:rsidRDefault="00396DD3" w:rsidP="003766AB">
      <w:pPr>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shape id="_x0000_s1100" type="#_x0000_t32" style="position:absolute;margin-left:207.55pt;margin-top:4.85pt;width:139.45pt;height:40.2pt;z-index:251736064" o:connectortype="straight"/>
        </w:pict>
      </w:r>
      <w:r w:rsidRPr="00396DD3">
        <w:rPr>
          <w:rFonts w:ascii="Times New Roman" w:hAnsi="Times New Roman" w:cs="Times New Roman"/>
          <w:noProof/>
          <w:sz w:val="24"/>
          <w:szCs w:val="24"/>
          <w:lang w:val="en-US" w:eastAsia="en-US"/>
        </w:rPr>
        <w:pict>
          <v:shape id="_x0000_s1099" type="#_x0000_t32" style="position:absolute;margin-left:85.8pt;margin-top:6pt;width:122.55pt;height:38.3pt;flip:x;z-index:251735040" o:connectortype="straight"/>
        </w:pict>
      </w:r>
    </w:p>
    <w:p w:rsidR="003766AB" w:rsidRPr="00A60AF2" w:rsidRDefault="003766AB" w:rsidP="003766AB">
      <w:pPr>
        <w:rPr>
          <w:rFonts w:ascii="Times New Roman" w:hAnsi="Times New Roman" w:cs="Times New Roman"/>
          <w:sz w:val="24"/>
          <w:szCs w:val="24"/>
        </w:rPr>
      </w:pPr>
    </w:p>
    <w:p w:rsidR="003766AB" w:rsidRPr="00A60AF2" w:rsidRDefault="003766AB" w:rsidP="003766AB">
      <w:pPr>
        <w:rPr>
          <w:rFonts w:ascii="Times New Roman" w:hAnsi="Times New Roman" w:cs="Times New Roman"/>
          <w:sz w:val="24"/>
          <w:szCs w:val="24"/>
        </w:rPr>
      </w:pPr>
    </w:p>
    <w:p w:rsidR="003766AB" w:rsidRPr="00A60AF2" w:rsidRDefault="00396DD3" w:rsidP="003766AB">
      <w:pPr>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shape id="_x0000_s1101" type="#_x0000_t32" style="position:absolute;margin-left:48.25pt;margin-top:13.45pt;width:0;height:25.75pt;z-index:251737088" o:connectortype="straight"/>
        </w:pict>
      </w:r>
      <w:r w:rsidRPr="00396DD3">
        <w:rPr>
          <w:rFonts w:ascii="Times New Roman" w:hAnsi="Times New Roman" w:cs="Times New Roman"/>
          <w:noProof/>
          <w:sz w:val="24"/>
          <w:szCs w:val="24"/>
          <w:lang w:val="en-US" w:eastAsia="en-US"/>
        </w:rPr>
        <w:pict>
          <v:shape id="_x0000_s1103" type="#_x0000_t32" style="position:absolute;margin-left:347pt;margin-top:15.2pt;width:47.95pt;height:21.3pt;flip:x;z-index:251739136" o:connectortype="straight"/>
        </w:pict>
      </w:r>
      <w:r w:rsidRPr="00396DD3">
        <w:rPr>
          <w:rFonts w:ascii="Times New Roman" w:hAnsi="Times New Roman" w:cs="Times New Roman"/>
          <w:noProof/>
          <w:sz w:val="24"/>
          <w:szCs w:val="24"/>
          <w:lang w:val="en-US" w:eastAsia="en-US"/>
        </w:rPr>
        <w:pict>
          <v:shape id="_x0000_s1102" type="#_x0000_t32" style="position:absolute;margin-left:394.95pt;margin-top:14.45pt;width:29.1pt;height:24.75pt;z-index:251738112" o:connectortype="straight"/>
        </w:pict>
      </w:r>
    </w:p>
    <w:p w:rsidR="003766AB" w:rsidRPr="00A60AF2" w:rsidRDefault="00396DD3" w:rsidP="003766AB">
      <w:pPr>
        <w:rPr>
          <w:rFonts w:ascii="Times New Roman" w:hAnsi="Times New Roman" w:cs="Times New Roman"/>
          <w:sz w:val="24"/>
          <w:szCs w:val="24"/>
        </w:rPr>
      </w:pPr>
      <w:r w:rsidRPr="00396DD3">
        <w:rPr>
          <w:rFonts w:ascii="Times New Roman" w:hAnsi="Times New Roman" w:cs="Times New Roman"/>
          <w:b/>
          <w:bCs/>
          <w:noProof/>
          <w:color w:val="44517E"/>
          <w:sz w:val="24"/>
          <w:szCs w:val="24"/>
          <w:lang w:val="en-US" w:eastAsia="en-US"/>
        </w:rPr>
        <w:pict>
          <v:roundrect id="_x0000_s1094" style="position:absolute;margin-left:-7.65pt;margin-top:13.35pt;width:137.1pt;height:55.15pt;z-index:251729920" arcsize="10923f">
            <v:textbox>
              <w:txbxContent>
                <w:p w:rsidR="00443A38" w:rsidRDefault="00443A38" w:rsidP="003766AB">
                  <w:pPr>
                    <w:spacing w:line="240" w:lineRule="auto"/>
                  </w:pPr>
                  <w:r>
                    <w:t xml:space="preserve">Debit the receiver </w:t>
                  </w:r>
                </w:p>
                <w:p w:rsidR="00443A38" w:rsidRDefault="00443A38" w:rsidP="003766AB">
                  <w:pPr>
                    <w:spacing w:line="240" w:lineRule="auto"/>
                  </w:pPr>
                  <w:r>
                    <w:t xml:space="preserve">Credit the receiver </w:t>
                  </w:r>
                </w:p>
              </w:txbxContent>
            </v:textbox>
          </v:roundrect>
        </w:pict>
      </w:r>
      <w:r w:rsidRPr="00396DD3">
        <w:rPr>
          <w:rFonts w:ascii="Times New Roman" w:hAnsi="Times New Roman" w:cs="Times New Roman"/>
          <w:b/>
          <w:bCs/>
          <w:noProof/>
          <w:color w:val="44517E"/>
          <w:sz w:val="24"/>
          <w:szCs w:val="24"/>
          <w:lang w:val="en-US" w:eastAsia="en-US"/>
        </w:rPr>
        <w:pict>
          <v:oval id="_x0000_s1095" style="position:absolute;margin-left:267.25pt;margin-top:8.15pt;width:103.4pt;height:44.4pt;z-index:251730944">
            <v:textbox>
              <w:txbxContent>
                <w:p w:rsidR="00443A38" w:rsidRDefault="00443A38" w:rsidP="003766AB">
                  <w:r>
                    <w:t xml:space="preserve">Real accounting </w:t>
                  </w:r>
                </w:p>
              </w:txbxContent>
            </v:textbox>
          </v:oval>
        </w:pict>
      </w:r>
      <w:r w:rsidRPr="00396DD3">
        <w:rPr>
          <w:rFonts w:ascii="Times New Roman" w:hAnsi="Times New Roman" w:cs="Times New Roman"/>
          <w:b/>
          <w:bCs/>
          <w:noProof/>
          <w:color w:val="44517E"/>
          <w:sz w:val="24"/>
          <w:szCs w:val="24"/>
          <w:lang w:val="en-US" w:eastAsia="en-US"/>
        </w:rPr>
        <w:pict>
          <v:oval id="_x0000_s1096" style="position:absolute;margin-left:415.6pt;margin-top:2.85pt;width:103.4pt;height:47.4pt;z-index:251731968">
            <v:textbox>
              <w:txbxContent>
                <w:p w:rsidR="00443A38" w:rsidRDefault="00443A38" w:rsidP="003766AB">
                  <w:r>
                    <w:t xml:space="preserve">Nominal accounting </w:t>
                  </w:r>
                </w:p>
              </w:txbxContent>
            </v:textbox>
          </v:oval>
        </w:pict>
      </w:r>
      <w:r w:rsidR="003766AB" w:rsidRPr="00A60AF2">
        <w:rPr>
          <w:rFonts w:ascii="Times New Roman" w:hAnsi="Times New Roman" w:cs="Times New Roman"/>
          <w:sz w:val="24"/>
          <w:szCs w:val="24"/>
        </w:rPr>
        <w:t>EX: ravi, sole prop, SBI bank.</w:t>
      </w:r>
    </w:p>
    <w:p w:rsidR="003766AB" w:rsidRPr="00A60AF2" w:rsidRDefault="00396DD3" w:rsidP="003766AB">
      <w:pPr>
        <w:tabs>
          <w:tab w:val="left" w:pos="3891"/>
        </w:tabs>
        <w:rPr>
          <w:rFonts w:ascii="Times New Roman" w:hAnsi="Times New Roman" w:cs="Times New Roman"/>
          <w:sz w:val="24"/>
          <w:szCs w:val="24"/>
        </w:rPr>
      </w:pPr>
      <w:r w:rsidRPr="00396DD3">
        <w:rPr>
          <w:rFonts w:ascii="Times New Roman" w:hAnsi="Times New Roman" w:cs="Times New Roman"/>
          <w:b/>
          <w:bCs/>
          <w:noProof/>
          <w:color w:val="44517E"/>
          <w:sz w:val="24"/>
          <w:szCs w:val="24"/>
          <w:lang w:val="en-US" w:eastAsia="en-US"/>
        </w:rPr>
        <w:pict>
          <v:roundrect id="_x0000_s1097" style="position:absolute;margin-left:195.8pt;margin-top:51.1pt;width:137.1pt;height:46.9pt;z-index:251732992" arcsize="10923f">
            <v:textbox>
              <w:txbxContent>
                <w:p w:rsidR="00443A38" w:rsidRDefault="00443A38" w:rsidP="003766AB">
                  <w:pPr>
                    <w:spacing w:line="240" w:lineRule="auto"/>
                  </w:pPr>
                  <w:r>
                    <w:t xml:space="preserve">Debit what comes in </w:t>
                  </w:r>
                </w:p>
                <w:p w:rsidR="00443A38" w:rsidRDefault="00443A38" w:rsidP="003766AB">
                  <w:pPr>
                    <w:spacing w:line="240" w:lineRule="auto"/>
                  </w:pPr>
                  <w:r>
                    <w:t xml:space="preserve">Credit what goes out </w:t>
                  </w:r>
                </w:p>
              </w:txbxContent>
            </v:textbox>
          </v:roundrect>
        </w:pict>
      </w:r>
      <w:r w:rsidR="003766AB" w:rsidRPr="00A60AF2">
        <w:rPr>
          <w:rFonts w:ascii="Times New Roman" w:hAnsi="Times New Roman" w:cs="Times New Roman"/>
          <w:sz w:val="24"/>
          <w:szCs w:val="24"/>
        </w:rPr>
        <w:tab/>
      </w:r>
    </w:p>
    <w:p w:rsidR="003766AB" w:rsidRPr="00A60AF2" w:rsidRDefault="00396DD3" w:rsidP="003766AB">
      <w:pPr>
        <w:tabs>
          <w:tab w:val="left" w:pos="4611"/>
          <w:tab w:val="left" w:pos="5331"/>
          <w:tab w:val="left" w:pos="6511"/>
        </w:tabs>
        <w:ind w:firstLine="4611"/>
        <w:rPr>
          <w:rFonts w:ascii="Times New Roman" w:hAnsi="Times New Roman" w:cs="Times New Roman"/>
          <w:sz w:val="24"/>
          <w:szCs w:val="24"/>
        </w:rPr>
      </w:pPr>
      <w:r w:rsidRPr="00396DD3">
        <w:rPr>
          <w:rFonts w:ascii="Times New Roman" w:hAnsi="Times New Roman" w:cs="Times New Roman"/>
          <w:b/>
          <w:bCs/>
          <w:noProof/>
          <w:color w:val="44517E"/>
          <w:sz w:val="24"/>
          <w:szCs w:val="24"/>
          <w:lang w:val="en-US" w:eastAsia="en-US"/>
        </w:rPr>
        <w:pict>
          <v:shape id="_x0000_s1105" type="#_x0000_t32" style="position:absolute;left:0;text-align:left;margin-left:467.25pt;margin-top:2.7pt;width:.8pt;height:23.85pt;z-index:251741184" o:connectortype="straight"/>
        </w:pict>
      </w:r>
      <w:r w:rsidRPr="00396DD3">
        <w:rPr>
          <w:rFonts w:ascii="Times New Roman" w:hAnsi="Times New Roman" w:cs="Times New Roman"/>
          <w:b/>
          <w:bCs/>
          <w:noProof/>
          <w:color w:val="44517E"/>
          <w:sz w:val="24"/>
          <w:szCs w:val="24"/>
          <w:lang w:val="en-US" w:eastAsia="en-US"/>
        </w:rPr>
        <w:pict>
          <v:roundrect id="_x0000_s1098" style="position:absolute;left:0;text-align:left;margin-left:383.45pt;margin-top:27.5pt;width:140.15pt;height:45.95pt;z-index:251734016" arcsize="10923f">
            <v:textbox>
              <w:txbxContent>
                <w:p w:rsidR="00443A38" w:rsidRDefault="00443A38" w:rsidP="003766AB">
                  <w:pPr>
                    <w:spacing w:line="240" w:lineRule="auto"/>
                  </w:pPr>
                  <w:r>
                    <w:t xml:space="preserve">Debit all expenses and loss </w:t>
                  </w:r>
                </w:p>
                <w:p w:rsidR="00443A38" w:rsidRDefault="00443A38" w:rsidP="003766AB">
                  <w:pPr>
                    <w:spacing w:line="240" w:lineRule="auto"/>
                  </w:pPr>
                  <w:r>
                    <w:t xml:space="preserve">Credit all income and gains </w:t>
                  </w:r>
                </w:p>
              </w:txbxContent>
            </v:textbox>
          </v:roundrect>
        </w:pict>
      </w:r>
      <w:r w:rsidRPr="00396DD3">
        <w:rPr>
          <w:rFonts w:ascii="Times New Roman" w:hAnsi="Times New Roman" w:cs="Times New Roman"/>
          <w:b/>
          <w:bCs/>
          <w:noProof/>
          <w:color w:val="44517E"/>
          <w:sz w:val="24"/>
          <w:szCs w:val="24"/>
          <w:lang w:val="en-US" w:eastAsia="en-US"/>
        </w:rPr>
        <w:pict>
          <v:shape id="_x0000_s1104" type="#_x0000_t32" style="position:absolute;left:0;text-align:left;margin-left:317.9pt;margin-top:2.7pt;width:0;height:23pt;z-index:251740160" o:connectortype="straight"/>
        </w:pict>
      </w:r>
      <w:r w:rsidR="003766AB" w:rsidRPr="00A60AF2">
        <w:rPr>
          <w:rFonts w:ascii="Times New Roman" w:hAnsi="Times New Roman" w:cs="Times New Roman"/>
          <w:sz w:val="24"/>
          <w:szCs w:val="24"/>
        </w:rPr>
        <w:t xml:space="preserve">EX: Cash, building </w:t>
      </w:r>
      <w:r w:rsidR="003766AB" w:rsidRPr="00A60AF2">
        <w:rPr>
          <w:rFonts w:ascii="Times New Roman" w:hAnsi="Times New Roman" w:cs="Times New Roman"/>
          <w:sz w:val="24"/>
          <w:szCs w:val="24"/>
        </w:rPr>
        <w:tab/>
        <w:t xml:space="preserve"> </w:t>
      </w:r>
      <w:r w:rsidR="003766AB">
        <w:rPr>
          <w:rFonts w:ascii="Times New Roman" w:hAnsi="Times New Roman" w:cs="Times New Roman"/>
          <w:sz w:val="24"/>
          <w:szCs w:val="24"/>
        </w:rPr>
        <w:t xml:space="preserve">                 </w:t>
      </w:r>
      <w:r w:rsidR="003766AB" w:rsidRPr="00A60AF2">
        <w:rPr>
          <w:rFonts w:ascii="Times New Roman" w:hAnsi="Times New Roman" w:cs="Times New Roman"/>
          <w:sz w:val="24"/>
          <w:szCs w:val="24"/>
        </w:rPr>
        <w:t xml:space="preserve">EX: salary </w: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Pr="00A60AF2" w:rsidRDefault="003766AB" w:rsidP="003766AB">
      <w:pPr>
        <w:spacing w:after="0" w:line="375" w:lineRule="atLeast"/>
        <w:jc w:val="both"/>
        <w:rPr>
          <w:rFonts w:ascii="Times New Roman" w:eastAsia="Times New Roman" w:hAnsi="Times New Roman" w:cs="Times New Roman"/>
          <w:b/>
          <w:bCs/>
          <w:color w:val="333333"/>
          <w:sz w:val="24"/>
          <w:szCs w:val="24"/>
        </w:rPr>
      </w:pPr>
    </w:p>
    <w:p w:rsidR="003766AB" w:rsidRPr="00A60AF2" w:rsidRDefault="003766AB" w:rsidP="003766AB">
      <w:pPr>
        <w:spacing w:after="0" w:line="375" w:lineRule="atLeast"/>
        <w:jc w:val="both"/>
        <w:rPr>
          <w:rFonts w:ascii="Times New Roman" w:eastAsia="Times New Roman" w:hAnsi="Times New Roman" w:cs="Times New Roman"/>
          <w:b/>
          <w:bCs/>
          <w:color w:val="333333"/>
          <w:sz w:val="24"/>
          <w:szCs w:val="24"/>
        </w:rPr>
      </w:pPr>
    </w:p>
    <w:p w:rsidR="003766AB" w:rsidRPr="00A60AF2" w:rsidRDefault="003766AB" w:rsidP="003766AB">
      <w:pPr>
        <w:spacing w:after="0" w:line="375" w:lineRule="atLeast"/>
        <w:jc w:val="both"/>
        <w:rPr>
          <w:rFonts w:ascii="Times New Roman" w:eastAsia="Times New Roman" w:hAnsi="Times New Roman" w:cs="Times New Roman"/>
          <w:color w:val="333333"/>
          <w:sz w:val="24"/>
          <w:szCs w:val="24"/>
        </w:rPr>
      </w:pPr>
      <w:r w:rsidRPr="00A60AF2">
        <w:rPr>
          <w:rFonts w:ascii="Times New Roman" w:eastAsia="Times New Roman" w:hAnsi="Times New Roman" w:cs="Times New Roman"/>
          <w:b/>
          <w:bCs/>
          <w:color w:val="333333"/>
          <w:sz w:val="24"/>
          <w:szCs w:val="24"/>
        </w:rPr>
        <w:t>1. Personal Accounts.</w:t>
      </w:r>
    </w:p>
    <w:p w:rsidR="003766AB" w:rsidRPr="00A60AF2" w:rsidRDefault="003766AB" w:rsidP="003766AB">
      <w:pPr>
        <w:spacing w:after="0" w:line="375" w:lineRule="atLeast"/>
        <w:ind w:firstLine="720"/>
        <w:jc w:val="both"/>
        <w:rPr>
          <w:rFonts w:ascii="Times New Roman" w:eastAsia="Times New Roman" w:hAnsi="Times New Roman" w:cs="Times New Roman"/>
          <w:color w:val="333333"/>
          <w:sz w:val="24"/>
          <w:szCs w:val="24"/>
        </w:rPr>
      </w:pPr>
      <w:r w:rsidRPr="00A60AF2">
        <w:rPr>
          <w:rFonts w:ascii="Times New Roman" w:eastAsia="Times New Roman" w:hAnsi="Times New Roman" w:cs="Times New Roman"/>
          <w:color w:val="333333"/>
          <w:sz w:val="24"/>
          <w:szCs w:val="24"/>
        </w:rPr>
        <w:t xml:space="preserve">Accounts related to </w:t>
      </w:r>
      <w:r w:rsidRPr="00A60AF2">
        <w:rPr>
          <w:rFonts w:ascii="Times New Roman" w:eastAsia="Times New Roman" w:hAnsi="Times New Roman" w:cs="Times New Roman"/>
          <w:b/>
          <w:color w:val="333333"/>
          <w:sz w:val="24"/>
          <w:szCs w:val="24"/>
        </w:rPr>
        <w:t>persons (living ornon-living) are called</w:t>
      </w:r>
      <w:r w:rsidRPr="00A60AF2">
        <w:rPr>
          <w:rFonts w:ascii="Times New Roman" w:eastAsia="Times New Roman" w:hAnsi="Times New Roman" w:cs="Times New Roman"/>
          <w:color w:val="333333"/>
          <w:sz w:val="24"/>
          <w:szCs w:val="24"/>
        </w:rPr>
        <w:t xml:space="preserve"> personal accounts. In business we have to deal with a number of persons. Some are living like us and some are artificial which do not have a living existence but have a separate legal existence.Thus in accountancy we classify persons into</w:t>
      </w:r>
    </w:p>
    <w:p w:rsidR="003766AB" w:rsidRPr="00A60AF2" w:rsidRDefault="003766AB" w:rsidP="003766AB">
      <w:pPr>
        <w:spacing w:after="0" w:line="375" w:lineRule="atLeast"/>
        <w:jc w:val="both"/>
        <w:rPr>
          <w:rFonts w:ascii="Times New Roman" w:eastAsia="Times New Roman" w:hAnsi="Times New Roman" w:cs="Times New Roman"/>
          <w:color w:val="333333"/>
          <w:sz w:val="24"/>
          <w:szCs w:val="24"/>
        </w:rPr>
      </w:pPr>
      <w:r w:rsidRPr="00A60AF2">
        <w:rPr>
          <w:rFonts w:ascii="Times New Roman" w:eastAsia="Times New Roman" w:hAnsi="Times New Roman" w:cs="Times New Roman"/>
          <w:color w:val="333333"/>
          <w:sz w:val="24"/>
          <w:szCs w:val="24"/>
        </w:rPr>
        <w:tab/>
        <w:t xml:space="preserve">Natural Persons </w:t>
      </w:r>
    </w:p>
    <w:p w:rsidR="003766AB" w:rsidRPr="00A60AF2" w:rsidRDefault="003766AB" w:rsidP="003766AB">
      <w:pPr>
        <w:spacing w:after="0" w:line="375" w:lineRule="atLeast"/>
        <w:ind w:firstLine="720"/>
        <w:jc w:val="both"/>
        <w:rPr>
          <w:rFonts w:ascii="Times New Roman" w:eastAsia="Times New Roman" w:hAnsi="Times New Roman" w:cs="Times New Roman"/>
          <w:color w:val="333333"/>
          <w:sz w:val="24"/>
          <w:szCs w:val="24"/>
        </w:rPr>
      </w:pPr>
      <w:r w:rsidRPr="00A60AF2">
        <w:rPr>
          <w:rFonts w:ascii="Times New Roman" w:eastAsia="Times New Roman" w:hAnsi="Times New Roman" w:cs="Times New Roman"/>
          <w:color w:val="333333"/>
          <w:sz w:val="24"/>
          <w:szCs w:val="24"/>
        </w:rPr>
        <w:t>Artificial Person.</w:t>
      </w:r>
    </w:p>
    <w:p w:rsidR="003766AB" w:rsidRPr="00A60AF2" w:rsidRDefault="003766AB" w:rsidP="003766AB">
      <w:pPr>
        <w:spacing w:after="0" w:line="375" w:lineRule="atLeast"/>
        <w:jc w:val="both"/>
        <w:rPr>
          <w:rFonts w:ascii="Times New Roman" w:eastAsia="Times New Roman" w:hAnsi="Times New Roman" w:cs="Times New Roman"/>
          <w:color w:val="333333"/>
          <w:sz w:val="24"/>
          <w:szCs w:val="24"/>
        </w:rPr>
      </w:pPr>
      <w:r w:rsidRPr="00A60AF2">
        <w:rPr>
          <w:rFonts w:ascii="Times New Roman" w:eastAsia="Times New Roman" w:hAnsi="Times New Roman" w:cs="Times New Roman"/>
          <w:color w:val="333333"/>
          <w:sz w:val="24"/>
          <w:szCs w:val="24"/>
        </w:rPr>
        <w:t xml:space="preserve">Natural persons are the persons </w:t>
      </w:r>
      <w:r w:rsidRPr="00A60AF2">
        <w:rPr>
          <w:rFonts w:ascii="Times New Roman" w:eastAsia="Times New Roman" w:hAnsi="Times New Roman" w:cs="Times New Roman"/>
          <w:b/>
          <w:color w:val="333333"/>
          <w:sz w:val="24"/>
          <w:szCs w:val="24"/>
        </w:rPr>
        <w:t>who are living e.g. Rahul, Mohan, Sam, Peter etc.</w:t>
      </w:r>
    </w:p>
    <w:p w:rsidR="003766AB" w:rsidRPr="00A60AF2" w:rsidRDefault="003766AB" w:rsidP="003766AB">
      <w:pPr>
        <w:spacing w:after="0" w:line="375" w:lineRule="atLeast"/>
        <w:jc w:val="both"/>
        <w:rPr>
          <w:rFonts w:ascii="Times New Roman" w:eastAsia="Times New Roman" w:hAnsi="Times New Roman" w:cs="Times New Roman"/>
          <w:color w:val="333333"/>
          <w:sz w:val="24"/>
          <w:szCs w:val="24"/>
        </w:rPr>
      </w:pPr>
      <w:r w:rsidRPr="00A60AF2">
        <w:rPr>
          <w:rFonts w:ascii="Times New Roman" w:eastAsia="Times New Roman" w:hAnsi="Times New Roman" w:cs="Times New Roman"/>
          <w:color w:val="333333"/>
          <w:sz w:val="24"/>
          <w:szCs w:val="24"/>
        </w:rPr>
        <w:t xml:space="preserve">Artificial persons are </w:t>
      </w:r>
      <w:r w:rsidRPr="00A60AF2">
        <w:rPr>
          <w:rFonts w:ascii="Times New Roman" w:eastAsia="Times New Roman" w:hAnsi="Times New Roman" w:cs="Times New Roman"/>
          <w:b/>
          <w:color w:val="333333"/>
          <w:sz w:val="24"/>
          <w:szCs w:val="24"/>
        </w:rPr>
        <w:t>all the firms, companies, institutions with whom you deal</w:t>
      </w:r>
      <w:r w:rsidRPr="00A60AF2">
        <w:rPr>
          <w:rFonts w:ascii="Times New Roman" w:eastAsia="Times New Roman" w:hAnsi="Times New Roman" w:cs="Times New Roman"/>
          <w:color w:val="333333"/>
          <w:sz w:val="24"/>
          <w:szCs w:val="24"/>
        </w:rPr>
        <w:t xml:space="preserve">. In accounts business is a separate legal entity which has an existence of its own. Similarly the other </w:t>
      </w:r>
      <w:r w:rsidRPr="00A60AF2">
        <w:rPr>
          <w:rFonts w:ascii="Times New Roman" w:eastAsia="Times New Roman" w:hAnsi="Times New Roman" w:cs="Times New Roman"/>
          <w:color w:val="333333"/>
          <w:sz w:val="24"/>
          <w:szCs w:val="24"/>
        </w:rPr>
        <w:lastRenderedPageBreak/>
        <w:t>companies, firm or organizations are regarded as separate legal entities.These are regarded as artificial persons... Examples of artificial persons are ABC Ltd, Wipro Ltd, Hindustan Lever, X and Co, Ahuja &amp; sons etc.</w:t>
      </w:r>
    </w:p>
    <w:p w:rsidR="003766AB" w:rsidRPr="00A60AF2" w:rsidRDefault="003766AB" w:rsidP="003766AB">
      <w:pPr>
        <w:spacing w:after="0" w:line="375" w:lineRule="atLeast"/>
        <w:jc w:val="both"/>
        <w:rPr>
          <w:rFonts w:ascii="Times New Roman" w:eastAsia="Times New Roman" w:hAnsi="Times New Roman" w:cs="Times New Roman"/>
          <w:color w:val="333333"/>
          <w:sz w:val="24"/>
          <w:szCs w:val="24"/>
        </w:rPr>
      </w:pPr>
    </w:p>
    <w:p w:rsidR="003766AB" w:rsidRPr="00A60AF2" w:rsidRDefault="00396DD3" w:rsidP="003766AB">
      <w:pPr>
        <w:spacing w:after="0" w:line="375" w:lineRule="atLeast"/>
        <w:jc w:val="both"/>
        <w:rPr>
          <w:rFonts w:ascii="Times New Roman" w:eastAsia="Times New Roman" w:hAnsi="Times New Roman" w:cs="Times New Roman"/>
          <w:color w:val="333333"/>
          <w:sz w:val="24"/>
          <w:szCs w:val="24"/>
        </w:rPr>
      </w:pPr>
      <w:r w:rsidRPr="00396DD3">
        <w:rPr>
          <w:rFonts w:ascii="Times New Roman" w:eastAsia="Times New Roman" w:hAnsi="Times New Roman" w:cs="Times New Roman"/>
          <w:noProof/>
          <w:color w:val="333333"/>
          <w:sz w:val="24"/>
          <w:szCs w:val="24"/>
          <w:lang w:val="en-US" w:eastAsia="en-US"/>
        </w:rPr>
        <w:pict>
          <v:rect id="_x0000_s1049" style="position:absolute;left:0;text-align:left;margin-left:180.75pt;margin-top:3.9pt;width:127.5pt;height:36pt;z-index:251683840">
            <v:textbox>
              <w:txbxContent>
                <w:p w:rsidR="00443A38" w:rsidRDefault="00443A38" w:rsidP="003766A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Debit the Receiver</w:t>
                  </w:r>
                </w:p>
                <w:p w:rsidR="00443A38" w:rsidRDefault="00443A38" w:rsidP="003766AB">
                  <w:r>
                    <w:rPr>
                      <w:rFonts w:ascii="Times New Roman" w:hAnsi="Times New Roman" w:cs="Times New Roman"/>
                      <w:b/>
                      <w:bCs/>
                      <w:sz w:val="24"/>
                      <w:szCs w:val="24"/>
                    </w:rPr>
                    <w:t>Credit the Giver</w:t>
                  </w:r>
                </w:p>
              </w:txbxContent>
            </v:textbox>
          </v:rect>
        </w:pict>
      </w:r>
      <w:r w:rsidR="003766AB" w:rsidRPr="00A60AF2">
        <w:rPr>
          <w:rFonts w:ascii="Times New Roman" w:eastAsia="Times New Roman" w:hAnsi="Times New Roman" w:cs="Times New Roman"/>
          <w:color w:val="333333"/>
          <w:sz w:val="24"/>
          <w:szCs w:val="24"/>
        </w:rPr>
        <w:tab/>
      </w:r>
    </w:p>
    <w:p w:rsidR="003766AB" w:rsidRPr="00A60AF2" w:rsidRDefault="003766AB" w:rsidP="003766AB">
      <w:pPr>
        <w:spacing w:after="0" w:line="375" w:lineRule="atLeast"/>
        <w:jc w:val="both"/>
        <w:rPr>
          <w:rFonts w:ascii="Times New Roman" w:eastAsia="Times New Roman" w:hAnsi="Times New Roman" w:cs="Times New Roman"/>
          <w:color w:val="333333"/>
          <w:sz w:val="24"/>
          <w:szCs w:val="24"/>
        </w:rPr>
      </w:pPr>
    </w:p>
    <w:p w:rsidR="003766AB" w:rsidRPr="00A60AF2" w:rsidRDefault="003766AB" w:rsidP="003766AB">
      <w:pPr>
        <w:spacing w:after="0" w:line="375" w:lineRule="atLeast"/>
        <w:jc w:val="both"/>
        <w:rPr>
          <w:rFonts w:ascii="Times New Roman" w:eastAsia="Times New Roman" w:hAnsi="Times New Roman" w:cs="Times New Roman"/>
          <w:color w:val="333333"/>
          <w:sz w:val="24"/>
          <w:szCs w:val="24"/>
        </w:rPr>
      </w:pPr>
      <w:r w:rsidRPr="00A60AF2">
        <w:rPr>
          <w:rFonts w:ascii="Times New Roman" w:eastAsia="Times New Roman" w:hAnsi="Times New Roman" w:cs="Times New Roman"/>
          <w:color w:val="333333"/>
          <w:sz w:val="24"/>
          <w:szCs w:val="24"/>
        </w:rPr>
        <w:tab/>
      </w:r>
      <w:r w:rsidRPr="00A60AF2">
        <w:rPr>
          <w:rFonts w:ascii="Times New Roman" w:eastAsia="Times New Roman" w:hAnsi="Times New Roman" w:cs="Times New Roman"/>
          <w:color w:val="333333"/>
          <w:sz w:val="24"/>
          <w:szCs w:val="24"/>
        </w:rPr>
        <w:tab/>
      </w:r>
      <w:r w:rsidRPr="00A60AF2">
        <w:rPr>
          <w:rFonts w:ascii="Times New Roman" w:eastAsia="Times New Roman" w:hAnsi="Times New Roman" w:cs="Times New Roman"/>
          <w:color w:val="333333"/>
          <w:sz w:val="24"/>
          <w:szCs w:val="24"/>
        </w:rPr>
        <w:tab/>
      </w:r>
    </w:p>
    <w:p w:rsidR="003766AB" w:rsidRPr="00A60AF2" w:rsidRDefault="003766AB" w:rsidP="003766AB">
      <w:pPr>
        <w:spacing w:after="0" w:line="375" w:lineRule="atLeast"/>
        <w:jc w:val="both"/>
        <w:rPr>
          <w:rFonts w:ascii="Times New Roman" w:eastAsia="Times New Roman" w:hAnsi="Times New Roman" w:cs="Times New Roman"/>
          <w:color w:val="333333"/>
          <w:sz w:val="24"/>
          <w:szCs w:val="24"/>
        </w:rPr>
      </w:pPr>
      <w:r w:rsidRPr="00A60AF2">
        <w:rPr>
          <w:rFonts w:ascii="Times New Roman" w:eastAsia="Times New Roman" w:hAnsi="Times New Roman" w:cs="Times New Roman"/>
          <w:b/>
          <w:bCs/>
          <w:color w:val="333333"/>
          <w:sz w:val="24"/>
          <w:szCs w:val="24"/>
        </w:rPr>
        <w:t>2. Real Accounts</w:t>
      </w:r>
    </w:p>
    <w:p w:rsidR="003766AB" w:rsidRPr="00A60AF2" w:rsidRDefault="003766AB" w:rsidP="003766AB">
      <w:pPr>
        <w:spacing w:after="0" w:line="375" w:lineRule="atLeast"/>
        <w:ind w:firstLine="720"/>
        <w:jc w:val="both"/>
        <w:rPr>
          <w:rFonts w:ascii="Times New Roman" w:eastAsia="Times New Roman" w:hAnsi="Times New Roman" w:cs="Times New Roman"/>
          <w:color w:val="333333"/>
          <w:sz w:val="24"/>
          <w:szCs w:val="24"/>
        </w:rPr>
      </w:pPr>
      <w:r w:rsidRPr="00A60AF2">
        <w:rPr>
          <w:rFonts w:ascii="Times New Roman" w:eastAsia="Times New Roman" w:hAnsi="Times New Roman" w:cs="Times New Roman"/>
          <w:color w:val="333333"/>
          <w:sz w:val="24"/>
          <w:szCs w:val="24"/>
        </w:rPr>
        <w:t xml:space="preserve">Accounts </w:t>
      </w:r>
      <w:r w:rsidRPr="00A60AF2">
        <w:rPr>
          <w:rFonts w:ascii="Times New Roman" w:eastAsia="Times New Roman" w:hAnsi="Times New Roman" w:cs="Times New Roman"/>
          <w:b/>
          <w:color w:val="333333"/>
          <w:sz w:val="24"/>
          <w:szCs w:val="24"/>
        </w:rPr>
        <w:t>related to assets</w:t>
      </w:r>
      <w:r w:rsidRPr="00A60AF2">
        <w:rPr>
          <w:rFonts w:ascii="Times New Roman" w:eastAsia="Times New Roman" w:hAnsi="Times New Roman" w:cs="Times New Roman"/>
          <w:color w:val="333333"/>
          <w:sz w:val="24"/>
          <w:szCs w:val="24"/>
        </w:rPr>
        <w:t xml:space="preserve"> (tangible or intangible) come under the category of real accounts e.g. land, furniture, machinery, goodwill, patents etc. are real accounts. Some of the assets of the business are such which you can touch, see and feel. </w:t>
      </w:r>
      <w:r w:rsidRPr="00A60AF2">
        <w:rPr>
          <w:rFonts w:ascii="Times New Roman" w:eastAsia="Times New Roman" w:hAnsi="Times New Roman" w:cs="Times New Roman"/>
          <w:b/>
          <w:color w:val="333333"/>
          <w:sz w:val="24"/>
          <w:szCs w:val="24"/>
        </w:rPr>
        <w:t>Tangible assetshave physical existence</w:t>
      </w:r>
      <w:r w:rsidRPr="00A60AF2">
        <w:rPr>
          <w:rFonts w:ascii="Times New Roman" w:eastAsia="Times New Roman" w:hAnsi="Times New Roman" w:cs="Times New Roman"/>
          <w:color w:val="333333"/>
          <w:sz w:val="24"/>
          <w:szCs w:val="24"/>
        </w:rPr>
        <w:t xml:space="preserve">e.g.cash, inventories, debtors, securities, land, building, machinery, furniture, equipment’s, vehicles etc. assets which can be seen, touched and felt. These assets are called tangible assets.  </w:t>
      </w:r>
    </w:p>
    <w:p w:rsidR="003766AB" w:rsidRPr="00A60AF2" w:rsidRDefault="003766AB" w:rsidP="003766AB">
      <w:pPr>
        <w:spacing w:after="0" w:line="375" w:lineRule="atLeast"/>
        <w:ind w:firstLine="720"/>
        <w:jc w:val="both"/>
        <w:rPr>
          <w:rFonts w:ascii="Times New Roman" w:eastAsia="Times New Roman" w:hAnsi="Times New Roman" w:cs="Times New Roman"/>
          <w:color w:val="333333"/>
          <w:sz w:val="24"/>
          <w:szCs w:val="24"/>
        </w:rPr>
      </w:pPr>
      <w:r w:rsidRPr="00A60AF2">
        <w:rPr>
          <w:rFonts w:ascii="Times New Roman" w:eastAsia="Times New Roman" w:hAnsi="Times New Roman" w:cs="Times New Roman"/>
          <w:color w:val="333333"/>
          <w:sz w:val="24"/>
          <w:szCs w:val="24"/>
        </w:rPr>
        <w:t xml:space="preserve"> In business it’s not necessary that all assets must have a physical existence. Some assets are such </w:t>
      </w:r>
      <w:r w:rsidRPr="00A60AF2">
        <w:rPr>
          <w:rFonts w:ascii="Times New Roman" w:eastAsia="Times New Roman" w:hAnsi="Times New Roman" w:cs="Times New Roman"/>
          <w:b/>
          <w:color w:val="333333"/>
          <w:sz w:val="24"/>
          <w:szCs w:val="24"/>
        </w:rPr>
        <w:t>which cannot be touched, seen or felt but still they have an economic value</w:t>
      </w:r>
      <w:r w:rsidRPr="00A60AF2">
        <w:rPr>
          <w:rFonts w:ascii="Times New Roman" w:eastAsia="Times New Roman" w:hAnsi="Times New Roman" w:cs="Times New Roman"/>
          <w:color w:val="333333"/>
          <w:sz w:val="24"/>
          <w:szCs w:val="24"/>
        </w:rPr>
        <w:t xml:space="preserve">. The example of such assets are Goodwill, patents, trademarks, brand value, human intelligence. These assets are called </w:t>
      </w:r>
      <w:r w:rsidRPr="00A60AF2">
        <w:rPr>
          <w:rFonts w:ascii="Times New Roman" w:eastAsia="Times New Roman" w:hAnsi="Times New Roman" w:cs="Times New Roman"/>
          <w:b/>
          <w:color w:val="333333"/>
          <w:sz w:val="24"/>
          <w:szCs w:val="24"/>
        </w:rPr>
        <w:t>intangible assets</w:t>
      </w:r>
      <w:r w:rsidRPr="00A60AF2">
        <w:rPr>
          <w:rFonts w:ascii="Times New Roman" w:eastAsia="Times New Roman" w:hAnsi="Times New Roman" w:cs="Times New Roman"/>
          <w:color w:val="333333"/>
          <w:sz w:val="24"/>
          <w:szCs w:val="24"/>
        </w:rPr>
        <w:t>. These assets just like tangible assets can be sold and bought in the market and these appear on the balance sheet of the company together with other assets. </w:t>
      </w:r>
    </w:p>
    <w:p w:rsidR="003766AB" w:rsidRPr="00A60AF2" w:rsidRDefault="00396DD3" w:rsidP="003766AB">
      <w:pPr>
        <w:spacing w:after="0" w:line="375" w:lineRule="atLeast"/>
        <w:jc w:val="both"/>
        <w:rPr>
          <w:rFonts w:ascii="Times New Roman" w:eastAsia="Times New Roman" w:hAnsi="Times New Roman" w:cs="Times New Roman"/>
          <w:color w:val="333333"/>
          <w:sz w:val="24"/>
          <w:szCs w:val="24"/>
        </w:rPr>
      </w:pPr>
      <w:r w:rsidRPr="00396DD3">
        <w:rPr>
          <w:rFonts w:ascii="Times New Roman" w:eastAsia="Times New Roman" w:hAnsi="Times New Roman" w:cs="Times New Roman"/>
          <w:noProof/>
          <w:color w:val="333333"/>
          <w:sz w:val="24"/>
          <w:szCs w:val="24"/>
          <w:lang w:val="en-US" w:eastAsia="en-US"/>
        </w:rPr>
        <w:pict>
          <v:rect id="_x0000_s1050" style="position:absolute;left:0;text-align:left;margin-left:220.15pt;margin-top:8.7pt;width:127.5pt;height:36pt;z-index:251684864">
            <v:textbox>
              <w:txbxContent>
                <w:p w:rsidR="00443A38" w:rsidRDefault="00443A38" w:rsidP="003766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Debit what comes in</w:t>
                  </w:r>
                </w:p>
                <w:p w:rsidR="00443A38" w:rsidRDefault="00443A38" w:rsidP="003766AB">
                  <w:r>
                    <w:rPr>
                      <w:rFonts w:ascii="Times New Roman" w:hAnsi="Times New Roman" w:cs="Times New Roman"/>
                      <w:sz w:val="24"/>
                      <w:szCs w:val="24"/>
                    </w:rPr>
                    <w:t>Credit what goes out</w:t>
                  </w:r>
                  <w:r>
                    <w:rPr>
                      <w:rFonts w:ascii="Georgia" w:eastAsia="Times New Roman" w:hAnsi="Georgia" w:cs="Times New Roman"/>
                      <w:color w:val="333333"/>
                      <w:sz w:val="21"/>
                      <w:szCs w:val="21"/>
                    </w:rPr>
                    <w:tab/>
                  </w:r>
                </w:p>
              </w:txbxContent>
            </v:textbox>
          </v:rect>
        </w:pict>
      </w:r>
      <w:r w:rsidR="003766AB" w:rsidRPr="00A60AF2">
        <w:rPr>
          <w:rFonts w:ascii="Times New Roman" w:eastAsia="Times New Roman" w:hAnsi="Times New Roman" w:cs="Times New Roman"/>
          <w:color w:val="333333"/>
          <w:sz w:val="24"/>
          <w:szCs w:val="24"/>
        </w:rPr>
        <w:tab/>
      </w:r>
      <w:r w:rsidR="003766AB" w:rsidRPr="00A60AF2">
        <w:rPr>
          <w:rFonts w:ascii="Times New Roman" w:eastAsia="Times New Roman" w:hAnsi="Times New Roman" w:cs="Times New Roman"/>
          <w:color w:val="333333"/>
          <w:sz w:val="24"/>
          <w:szCs w:val="24"/>
        </w:rPr>
        <w:tab/>
      </w:r>
      <w:r w:rsidR="003766AB" w:rsidRPr="00A60AF2">
        <w:rPr>
          <w:rFonts w:ascii="Times New Roman" w:eastAsia="Times New Roman" w:hAnsi="Times New Roman" w:cs="Times New Roman"/>
          <w:color w:val="333333"/>
          <w:sz w:val="24"/>
          <w:szCs w:val="24"/>
        </w:rPr>
        <w:tab/>
      </w:r>
      <w:r w:rsidR="003766AB" w:rsidRPr="00A60AF2">
        <w:rPr>
          <w:rFonts w:ascii="Times New Roman" w:eastAsia="Times New Roman" w:hAnsi="Times New Roman" w:cs="Times New Roman"/>
          <w:color w:val="333333"/>
          <w:sz w:val="24"/>
          <w:szCs w:val="24"/>
        </w:rPr>
        <w:tab/>
      </w:r>
      <w:r w:rsidR="003766AB" w:rsidRPr="00A60AF2">
        <w:rPr>
          <w:rFonts w:ascii="Times New Roman" w:eastAsia="Times New Roman" w:hAnsi="Times New Roman" w:cs="Times New Roman"/>
          <w:color w:val="333333"/>
          <w:sz w:val="24"/>
          <w:szCs w:val="24"/>
        </w:rPr>
        <w:tab/>
      </w:r>
    </w:p>
    <w:p w:rsidR="003766AB" w:rsidRPr="00A60AF2" w:rsidRDefault="003766AB" w:rsidP="003766AB">
      <w:pPr>
        <w:spacing w:after="0" w:line="375" w:lineRule="atLeast"/>
        <w:jc w:val="both"/>
        <w:rPr>
          <w:rFonts w:ascii="Times New Roman" w:eastAsia="Times New Roman" w:hAnsi="Times New Roman" w:cs="Times New Roman"/>
          <w:color w:val="333333"/>
          <w:sz w:val="24"/>
          <w:szCs w:val="24"/>
        </w:rPr>
      </w:pPr>
    </w:p>
    <w:p w:rsidR="003766AB" w:rsidRPr="00A60AF2" w:rsidRDefault="003766AB" w:rsidP="003766AB">
      <w:pPr>
        <w:spacing w:after="0" w:line="375" w:lineRule="atLeast"/>
        <w:jc w:val="both"/>
        <w:rPr>
          <w:rFonts w:ascii="Times New Roman" w:eastAsia="Times New Roman" w:hAnsi="Times New Roman" w:cs="Times New Roman"/>
          <w:color w:val="333333"/>
          <w:sz w:val="24"/>
          <w:szCs w:val="24"/>
        </w:rPr>
      </w:pPr>
    </w:p>
    <w:p w:rsidR="003766AB" w:rsidRPr="00A60AF2" w:rsidRDefault="003766AB" w:rsidP="003766AB">
      <w:pPr>
        <w:spacing w:after="0" w:line="375" w:lineRule="atLeast"/>
        <w:jc w:val="both"/>
        <w:rPr>
          <w:rFonts w:ascii="Times New Roman" w:eastAsia="Times New Roman" w:hAnsi="Times New Roman" w:cs="Times New Roman"/>
          <w:color w:val="333333"/>
          <w:sz w:val="24"/>
          <w:szCs w:val="24"/>
        </w:rPr>
      </w:pPr>
      <w:r w:rsidRPr="00A60AF2">
        <w:rPr>
          <w:rFonts w:ascii="Times New Roman" w:eastAsia="Times New Roman" w:hAnsi="Times New Roman" w:cs="Times New Roman"/>
          <w:b/>
          <w:bCs/>
          <w:color w:val="333333"/>
          <w:sz w:val="24"/>
          <w:szCs w:val="24"/>
        </w:rPr>
        <w:t>3. Nominal Accounts</w:t>
      </w:r>
    </w:p>
    <w:p w:rsidR="003766AB" w:rsidRPr="00A60AF2" w:rsidRDefault="003766AB" w:rsidP="003766AB">
      <w:pPr>
        <w:spacing w:after="0" w:line="375" w:lineRule="atLeast"/>
        <w:ind w:firstLine="720"/>
        <w:jc w:val="both"/>
        <w:rPr>
          <w:rFonts w:ascii="Times New Roman" w:eastAsia="Times New Roman" w:hAnsi="Times New Roman" w:cs="Times New Roman"/>
          <w:color w:val="333333"/>
          <w:sz w:val="24"/>
          <w:szCs w:val="24"/>
        </w:rPr>
      </w:pPr>
      <w:r w:rsidRPr="00A60AF2">
        <w:rPr>
          <w:rFonts w:ascii="Times New Roman" w:eastAsia="Times New Roman" w:hAnsi="Times New Roman" w:cs="Times New Roman"/>
          <w:color w:val="333333"/>
          <w:sz w:val="24"/>
          <w:szCs w:val="24"/>
        </w:rPr>
        <w:t xml:space="preserve">These are the accounts </w:t>
      </w:r>
      <w:r w:rsidRPr="00A60AF2">
        <w:rPr>
          <w:rFonts w:ascii="Times New Roman" w:eastAsia="Times New Roman" w:hAnsi="Times New Roman" w:cs="Times New Roman"/>
          <w:b/>
          <w:color w:val="333333"/>
          <w:sz w:val="24"/>
          <w:szCs w:val="24"/>
        </w:rPr>
        <w:t>related to incomes and expenditures of a business entity</w:t>
      </w:r>
      <w:r w:rsidRPr="00A60AF2">
        <w:rPr>
          <w:rFonts w:ascii="Times New Roman" w:eastAsia="Times New Roman" w:hAnsi="Times New Roman" w:cs="Times New Roman"/>
          <w:color w:val="333333"/>
          <w:sz w:val="24"/>
          <w:szCs w:val="24"/>
        </w:rPr>
        <w:t xml:space="preserve">.  Expenditure or expenses are </w:t>
      </w:r>
      <w:r w:rsidRPr="00A60AF2">
        <w:rPr>
          <w:rFonts w:ascii="Times New Roman" w:eastAsia="Times New Roman" w:hAnsi="Times New Roman" w:cs="Times New Roman"/>
          <w:b/>
          <w:color w:val="333333"/>
          <w:sz w:val="24"/>
          <w:szCs w:val="24"/>
        </w:rPr>
        <w:t>the amount paid or payable which has given its benefit to the business in the fiscalyear.</w:t>
      </w:r>
      <w:r w:rsidRPr="00A60AF2">
        <w:rPr>
          <w:rFonts w:ascii="Times New Roman" w:eastAsia="Times New Roman" w:hAnsi="Times New Roman" w:cs="Times New Roman"/>
          <w:color w:val="333333"/>
          <w:sz w:val="24"/>
          <w:szCs w:val="24"/>
        </w:rPr>
        <w:t xml:space="preserve">e.g. Salaries, wages, carriage, transportation, rent, electricity, stationary, taxes, commissions paid, interest paid etc. Incomes are the </w:t>
      </w:r>
      <w:r w:rsidRPr="00A60AF2">
        <w:rPr>
          <w:rFonts w:ascii="Times New Roman" w:eastAsia="Times New Roman" w:hAnsi="Times New Roman" w:cs="Times New Roman"/>
          <w:b/>
          <w:color w:val="333333"/>
          <w:sz w:val="24"/>
          <w:szCs w:val="24"/>
        </w:rPr>
        <w:t>receipts which increase the profits of the business</w:t>
      </w:r>
      <w:r w:rsidRPr="00A60AF2">
        <w:rPr>
          <w:rFonts w:ascii="Times New Roman" w:eastAsia="Times New Roman" w:hAnsi="Times New Roman" w:cs="Times New Roman"/>
          <w:color w:val="333333"/>
          <w:sz w:val="24"/>
          <w:szCs w:val="24"/>
        </w:rPr>
        <w:t>. Examples of incomes are rent received, commission received, interest received, dividend received etc.</w: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Pr="00A60AF2" w:rsidRDefault="00396DD3" w:rsidP="003766AB">
      <w:pPr>
        <w:autoSpaceDE w:val="0"/>
        <w:autoSpaceDN w:val="0"/>
        <w:adjustRightInd w:val="0"/>
        <w:spacing w:after="0" w:line="240" w:lineRule="auto"/>
        <w:jc w:val="both"/>
        <w:rPr>
          <w:rFonts w:ascii="Times New Roman" w:hAnsi="Times New Roman" w:cs="Times New Roman"/>
          <w:b/>
          <w:bCs/>
          <w:color w:val="44517E"/>
          <w:sz w:val="24"/>
          <w:szCs w:val="24"/>
        </w:rPr>
      </w:pPr>
      <w:r w:rsidRPr="00396DD3">
        <w:rPr>
          <w:rFonts w:ascii="Times New Roman" w:eastAsia="Times New Roman" w:hAnsi="Times New Roman" w:cs="Times New Roman"/>
          <w:b/>
          <w:bCs/>
          <w:noProof/>
          <w:color w:val="333333"/>
          <w:sz w:val="24"/>
          <w:szCs w:val="24"/>
          <w:lang w:val="en-US" w:eastAsia="en-US"/>
        </w:rPr>
        <w:pict>
          <v:rect id="_x0000_s1051" style="position:absolute;left:0;text-align:left;margin-left:214.95pt;margin-top:3.8pt;width:209.65pt;height:45.4pt;z-index:251685888">
            <v:textbox>
              <w:txbxContent>
                <w:p w:rsidR="00443A38" w:rsidRDefault="00443A38" w:rsidP="003766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Debit all the expenses and losses</w:t>
                  </w:r>
                </w:p>
                <w:p w:rsidR="00443A38" w:rsidRDefault="00443A38" w:rsidP="003766AB">
                  <w:r>
                    <w:rPr>
                      <w:rFonts w:ascii="Times New Roman" w:hAnsi="Times New Roman" w:cs="Times New Roman"/>
                      <w:sz w:val="24"/>
                      <w:szCs w:val="24"/>
                    </w:rPr>
                    <w:t>Credit all incomes and gains</w:t>
                  </w:r>
                </w:p>
              </w:txbxContent>
            </v:textbox>
          </v:rect>
        </w:pic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color w:val="000000"/>
          <w:sz w:val="24"/>
          <w:szCs w:val="24"/>
        </w:rPr>
      </w:pPr>
    </w:p>
    <w:p w:rsidR="003766AB" w:rsidRPr="00A60AF2" w:rsidRDefault="003766AB" w:rsidP="003766AB">
      <w:pPr>
        <w:jc w:val="both"/>
        <w:rPr>
          <w:rFonts w:ascii="Times New Roman" w:hAnsi="Times New Roman" w:cs="Times New Roman"/>
          <w:b/>
          <w:sz w:val="24"/>
          <w:szCs w:val="24"/>
        </w:rPr>
      </w:pPr>
      <w:r w:rsidRPr="00A60AF2">
        <w:rPr>
          <w:rFonts w:ascii="Times New Roman" w:hAnsi="Times New Roman" w:cs="Times New Roman"/>
          <w:b/>
          <w:sz w:val="24"/>
          <w:szCs w:val="24"/>
        </w:rPr>
        <w:lastRenderedPageBreak/>
        <w:t>1.9 Analyze the transactions</w:t>
      </w:r>
    </w:p>
    <w:tbl>
      <w:tblPr>
        <w:tblStyle w:val="TableGrid"/>
        <w:tblW w:w="0" w:type="auto"/>
        <w:tblLayout w:type="fixed"/>
        <w:tblLook w:val="04A0"/>
      </w:tblPr>
      <w:tblGrid>
        <w:gridCol w:w="3085"/>
        <w:gridCol w:w="1701"/>
        <w:gridCol w:w="1134"/>
        <w:gridCol w:w="2296"/>
        <w:gridCol w:w="1165"/>
      </w:tblGrid>
      <w:tr w:rsidR="003766AB" w:rsidRPr="00A60AF2" w:rsidTr="00597759">
        <w:trPr>
          <w:trHeight w:val="1316"/>
        </w:trPr>
        <w:tc>
          <w:tcPr>
            <w:tcW w:w="308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Transaction</w:t>
            </w:r>
          </w:p>
        </w:tc>
        <w:tc>
          <w:tcPr>
            <w:tcW w:w="1701"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Accounts involved</w:t>
            </w:r>
          </w:p>
        </w:tc>
        <w:tc>
          <w:tcPr>
            <w:tcW w:w="1134"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Nature of</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accounts</w:t>
            </w:r>
          </w:p>
        </w:tc>
        <w:tc>
          <w:tcPr>
            <w:tcW w:w="2296"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How affected</w:t>
            </w:r>
          </w:p>
        </w:tc>
        <w:tc>
          <w:tcPr>
            <w:tcW w:w="1165"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Whether to</w:t>
            </w:r>
          </w:p>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be debited</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or credited</w:t>
            </w:r>
          </w:p>
        </w:tc>
      </w:tr>
      <w:tr w:rsidR="003766AB" w:rsidRPr="00A60AF2" w:rsidTr="00597759">
        <w:tc>
          <w:tcPr>
            <w:tcW w:w="3085"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(a)Ramesh started his business with cash</w:t>
            </w:r>
          </w:p>
        </w:tc>
        <w:tc>
          <w:tcPr>
            <w:tcW w:w="1701"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 xml:space="preserve">Cash A/c </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 xml:space="preserve">Capital A/c </w:t>
            </w:r>
          </w:p>
        </w:tc>
        <w:tc>
          <w:tcPr>
            <w:tcW w:w="1134"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Real</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Personal</w:t>
            </w:r>
          </w:p>
        </w:tc>
        <w:tc>
          <w:tcPr>
            <w:tcW w:w="2296"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Cash is coming in</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Ramesh is the giver</w:t>
            </w:r>
          </w:p>
        </w:tc>
        <w:tc>
          <w:tcPr>
            <w:tcW w:w="116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Debit</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Credit</w:t>
            </w:r>
          </w:p>
        </w:tc>
      </w:tr>
      <w:tr w:rsidR="003766AB" w:rsidRPr="00A60AF2" w:rsidTr="00597759">
        <w:tc>
          <w:tcPr>
            <w:tcW w:w="308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(b) Borrowed from Nikhil</w:t>
            </w:r>
          </w:p>
        </w:tc>
        <w:tc>
          <w:tcPr>
            <w:tcW w:w="1701"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Cash A/c</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Loan from Nikhil A/c</w:t>
            </w:r>
          </w:p>
        </w:tc>
        <w:tc>
          <w:tcPr>
            <w:tcW w:w="1134"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Real</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Personal</w:t>
            </w:r>
          </w:p>
        </w:tc>
        <w:tc>
          <w:tcPr>
            <w:tcW w:w="2296"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Cash in coming in</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Nikhil is the giver</w:t>
            </w:r>
          </w:p>
        </w:tc>
        <w:tc>
          <w:tcPr>
            <w:tcW w:w="116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Debit</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Credit</w:t>
            </w:r>
          </w:p>
        </w:tc>
      </w:tr>
      <w:tr w:rsidR="003766AB" w:rsidRPr="00A60AF2" w:rsidTr="00597759">
        <w:tc>
          <w:tcPr>
            <w:tcW w:w="3085"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(c) Purchased furniture</w:t>
            </w:r>
          </w:p>
          <w:p w:rsidR="003766AB" w:rsidRPr="00A60AF2" w:rsidRDefault="003766AB" w:rsidP="00D34673">
            <w:pPr>
              <w:jc w:val="both"/>
              <w:rPr>
                <w:rFonts w:ascii="Times New Roman" w:hAnsi="Times New Roman" w:cs="Times New Roman"/>
                <w:sz w:val="24"/>
                <w:szCs w:val="24"/>
              </w:rPr>
            </w:pPr>
          </w:p>
        </w:tc>
        <w:tc>
          <w:tcPr>
            <w:tcW w:w="1701"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 xml:space="preserve">Furniture A/c </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 xml:space="preserve">Cash A/c </w:t>
            </w:r>
          </w:p>
        </w:tc>
        <w:tc>
          <w:tcPr>
            <w:tcW w:w="1134"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 xml:space="preserve">Real </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 xml:space="preserve">Real </w:t>
            </w:r>
          </w:p>
        </w:tc>
        <w:tc>
          <w:tcPr>
            <w:tcW w:w="2296"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 xml:space="preserve">Furniture is coming in </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 xml:space="preserve">Cash is going out </w:t>
            </w:r>
          </w:p>
        </w:tc>
        <w:tc>
          <w:tcPr>
            <w:tcW w:w="116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Debit</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Credit</w:t>
            </w:r>
          </w:p>
        </w:tc>
      </w:tr>
      <w:tr w:rsidR="003766AB" w:rsidRPr="00A60AF2" w:rsidTr="00597759">
        <w:tc>
          <w:tcPr>
            <w:tcW w:w="308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(d) Purchased furniture from Mohan on credit</w:t>
            </w:r>
          </w:p>
        </w:tc>
        <w:tc>
          <w:tcPr>
            <w:tcW w:w="1701"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Furniture A/c</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 xml:space="preserve">Mohan A/c </w:t>
            </w:r>
          </w:p>
        </w:tc>
        <w:tc>
          <w:tcPr>
            <w:tcW w:w="1134"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Real</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Personal</w:t>
            </w:r>
          </w:p>
        </w:tc>
        <w:tc>
          <w:tcPr>
            <w:tcW w:w="2296"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 xml:space="preserve">Furniture is coming in </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Mohan is the giver</w:t>
            </w:r>
          </w:p>
        </w:tc>
        <w:tc>
          <w:tcPr>
            <w:tcW w:w="116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Debit</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Credit</w:t>
            </w:r>
          </w:p>
        </w:tc>
      </w:tr>
      <w:tr w:rsidR="003766AB" w:rsidRPr="00A60AF2" w:rsidTr="00597759">
        <w:tc>
          <w:tcPr>
            <w:tcW w:w="3085"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(e) Purchased goods for cash</w:t>
            </w:r>
          </w:p>
          <w:p w:rsidR="003766AB" w:rsidRPr="00A60AF2" w:rsidRDefault="003766AB" w:rsidP="00D34673">
            <w:pPr>
              <w:jc w:val="both"/>
              <w:rPr>
                <w:rFonts w:ascii="Times New Roman" w:hAnsi="Times New Roman" w:cs="Times New Roman"/>
                <w:sz w:val="24"/>
                <w:szCs w:val="24"/>
              </w:rPr>
            </w:pPr>
          </w:p>
        </w:tc>
        <w:tc>
          <w:tcPr>
            <w:tcW w:w="1701"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 xml:space="preserve">Purchases A/c </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Cash A/c</w:t>
            </w:r>
          </w:p>
        </w:tc>
        <w:tc>
          <w:tcPr>
            <w:tcW w:w="1134"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 xml:space="preserve">Real </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Real</w:t>
            </w:r>
          </w:p>
        </w:tc>
        <w:tc>
          <w:tcPr>
            <w:tcW w:w="2296"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 xml:space="preserve">Goods are coming in </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Cash is going out</w:t>
            </w:r>
          </w:p>
        </w:tc>
        <w:tc>
          <w:tcPr>
            <w:tcW w:w="116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Debit</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Credit</w:t>
            </w:r>
          </w:p>
        </w:tc>
      </w:tr>
      <w:tr w:rsidR="003766AB" w:rsidRPr="00A60AF2" w:rsidTr="00597759">
        <w:tc>
          <w:tcPr>
            <w:tcW w:w="308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(f) Purchased goods from Ram on credit</w:t>
            </w:r>
          </w:p>
        </w:tc>
        <w:tc>
          <w:tcPr>
            <w:tcW w:w="1701"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Purchases A/c</w:t>
            </w:r>
            <w:r w:rsidRPr="00A60AF2">
              <w:rPr>
                <w:rFonts w:ascii="Times New Roman" w:hAnsi="Times New Roman" w:cs="Times New Roman"/>
                <w:sz w:val="24"/>
                <w:szCs w:val="24"/>
              </w:rPr>
              <w:br/>
              <w:t>Ram’s A/c</w:t>
            </w:r>
          </w:p>
        </w:tc>
        <w:tc>
          <w:tcPr>
            <w:tcW w:w="1134"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Real</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Personal</w:t>
            </w:r>
          </w:p>
        </w:tc>
        <w:tc>
          <w:tcPr>
            <w:tcW w:w="2296"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Goods are coming in</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Ram is the giver</w:t>
            </w:r>
          </w:p>
        </w:tc>
        <w:tc>
          <w:tcPr>
            <w:tcW w:w="116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Debit</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Credit</w:t>
            </w:r>
          </w:p>
        </w:tc>
      </w:tr>
      <w:tr w:rsidR="003766AB" w:rsidRPr="00A60AF2" w:rsidTr="00597759">
        <w:tc>
          <w:tcPr>
            <w:tcW w:w="3085"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(g) Sold goods for cash</w:t>
            </w:r>
          </w:p>
          <w:p w:rsidR="003766AB" w:rsidRPr="00A60AF2" w:rsidRDefault="003766AB" w:rsidP="00D34673">
            <w:pPr>
              <w:jc w:val="both"/>
              <w:rPr>
                <w:rFonts w:ascii="Times New Roman" w:hAnsi="Times New Roman" w:cs="Times New Roman"/>
                <w:sz w:val="24"/>
                <w:szCs w:val="24"/>
              </w:rPr>
            </w:pPr>
          </w:p>
        </w:tc>
        <w:tc>
          <w:tcPr>
            <w:tcW w:w="1701"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Cash A/c</w:t>
            </w:r>
            <w:r w:rsidRPr="00A60AF2">
              <w:rPr>
                <w:rFonts w:ascii="Times New Roman" w:hAnsi="Times New Roman" w:cs="Times New Roman"/>
                <w:sz w:val="24"/>
                <w:szCs w:val="24"/>
              </w:rPr>
              <w:br/>
              <w:t>Sales A/c</w:t>
            </w:r>
          </w:p>
        </w:tc>
        <w:tc>
          <w:tcPr>
            <w:tcW w:w="1134"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Real</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Real</w:t>
            </w:r>
          </w:p>
          <w:p w:rsidR="003766AB" w:rsidRPr="00A60AF2" w:rsidRDefault="003766AB" w:rsidP="00D34673">
            <w:pPr>
              <w:jc w:val="both"/>
              <w:rPr>
                <w:rFonts w:ascii="Times New Roman" w:hAnsi="Times New Roman" w:cs="Times New Roman"/>
                <w:sz w:val="24"/>
                <w:szCs w:val="24"/>
              </w:rPr>
            </w:pPr>
          </w:p>
        </w:tc>
        <w:tc>
          <w:tcPr>
            <w:tcW w:w="2296"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Cash is coming in</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Goods are going out</w:t>
            </w:r>
          </w:p>
        </w:tc>
        <w:tc>
          <w:tcPr>
            <w:tcW w:w="116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Debit</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Credit</w:t>
            </w:r>
          </w:p>
        </w:tc>
      </w:tr>
      <w:tr w:rsidR="003766AB" w:rsidRPr="00A60AF2" w:rsidTr="00597759">
        <w:tc>
          <w:tcPr>
            <w:tcW w:w="3085"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(h) Sold goods to Hari on credit</w:t>
            </w:r>
          </w:p>
          <w:p w:rsidR="003766AB" w:rsidRPr="00A60AF2" w:rsidRDefault="003766AB" w:rsidP="00D34673">
            <w:pPr>
              <w:jc w:val="both"/>
              <w:rPr>
                <w:rFonts w:ascii="Times New Roman" w:hAnsi="Times New Roman" w:cs="Times New Roman"/>
                <w:sz w:val="24"/>
                <w:szCs w:val="24"/>
              </w:rPr>
            </w:pPr>
          </w:p>
        </w:tc>
        <w:tc>
          <w:tcPr>
            <w:tcW w:w="1701"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Hari’s A/c</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Sales A/c</w:t>
            </w:r>
          </w:p>
        </w:tc>
        <w:tc>
          <w:tcPr>
            <w:tcW w:w="1134"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Personal</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Real</w:t>
            </w:r>
          </w:p>
        </w:tc>
        <w:tc>
          <w:tcPr>
            <w:tcW w:w="2296"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Hari is the receiver</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Goods are going out</w:t>
            </w:r>
          </w:p>
        </w:tc>
        <w:tc>
          <w:tcPr>
            <w:tcW w:w="116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Debit</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Credit</w:t>
            </w:r>
          </w:p>
        </w:tc>
      </w:tr>
      <w:tr w:rsidR="003766AB" w:rsidRPr="00A60AF2" w:rsidTr="00597759">
        <w:tc>
          <w:tcPr>
            <w:tcW w:w="308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(i) Received cash from Hari</w:t>
            </w:r>
          </w:p>
        </w:tc>
        <w:tc>
          <w:tcPr>
            <w:tcW w:w="1701"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Cash A/c</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Hari’s A/c</w:t>
            </w:r>
          </w:p>
        </w:tc>
        <w:tc>
          <w:tcPr>
            <w:tcW w:w="1134"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Real</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Personal</w:t>
            </w:r>
          </w:p>
        </w:tc>
        <w:tc>
          <w:tcPr>
            <w:tcW w:w="2296"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Cash is coming in</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Hari is the giver</w:t>
            </w:r>
          </w:p>
        </w:tc>
        <w:tc>
          <w:tcPr>
            <w:tcW w:w="116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Debit</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Credit</w:t>
            </w:r>
          </w:p>
        </w:tc>
      </w:tr>
      <w:tr w:rsidR="003766AB" w:rsidRPr="00A60AF2" w:rsidTr="00597759">
        <w:tc>
          <w:tcPr>
            <w:tcW w:w="3085"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j)Withdrew cash for personal use</w:t>
            </w:r>
          </w:p>
          <w:p w:rsidR="003766AB" w:rsidRPr="00A60AF2" w:rsidRDefault="003766AB" w:rsidP="00D34673">
            <w:pPr>
              <w:jc w:val="both"/>
              <w:rPr>
                <w:rFonts w:ascii="Times New Roman" w:hAnsi="Times New Roman" w:cs="Times New Roman"/>
                <w:sz w:val="24"/>
                <w:szCs w:val="24"/>
              </w:rPr>
            </w:pPr>
          </w:p>
        </w:tc>
        <w:tc>
          <w:tcPr>
            <w:tcW w:w="1701"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Drawings A/c</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Cash A/c</w:t>
            </w:r>
          </w:p>
        </w:tc>
        <w:tc>
          <w:tcPr>
            <w:tcW w:w="1134"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Personal</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Real</w:t>
            </w:r>
          </w:p>
        </w:tc>
        <w:tc>
          <w:tcPr>
            <w:tcW w:w="2296"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Ramesh is the receiver</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Cash is going out</w:t>
            </w:r>
          </w:p>
        </w:tc>
        <w:tc>
          <w:tcPr>
            <w:tcW w:w="116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Debit</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Credit</w:t>
            </w:r>
          </w:p>
        </w:tc>
      </w:tr>
      <w:tr w:rsidR="003766AB" w:rsidRPr="00A60AF2" w:rsidTr="00597759">
        <w:tc>
          <w:tcPr>
            <w:tcW w:w="308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(k) Withdrew from bank for office use</w:t>
            </w:r>
          </w:p>
        </w:tc>
        <w:tc>
          <w:tcPr>
            <w:tcW w:w="1701"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Cash A/c</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Bank A/c</w:t>
            </w:r>
          </w:p>
        </w:tc>
        <w:tc>
          <w:tcPr>
            <w:tcW w:w="1134"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Real</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Personal</w:t>
            </w:r>
          </w:p>
        </w:tc>
        <w:tc>
          <w:tcPr>
            <w:tcW w:w="2296"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Cash is coming in</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Bank is the giver</w:t>
            </w:r>
          </w:p>
        </w:tc>
        <w:tc>
          <w:tcPr>
            <w:tcW w:w="116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Debit</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Credit</w:t>
            </w:r>
          </w:p>
        </w:tc>
      </w:tr>
      <w:tr w:rsidR="003766AB" w:rsidRPr="00A60AF2" w:rsidTr="00597759">
        <w:tc>
          <w:tcPr>
            <w:tcW w:w="3085" w:type="dxa"/>
          </w:tcPr>
          <w:p w:rsidR="003766AB" w:rsidRPr="00A60AF2" w:rsidRDefault="003766AB" w:rsidP="00D34673">
            <w:pPr>
              <w:autoSpaceDE w:val="0"/>
              <w:autoSpaceDN w:val="0"/>
              <w:adjustRightInd w:val="0"/>
              <w:jc w:val="both"/>
              <w:rPr>
                <w:rFonts w:ascii="Times New Roman" w:hAnsi="Times New Roman" w:cs="Times New Roman"/>
                <w:sz w:val="24"/>
                <w:szCs w:val="24"/>
              </w:rPr>
            </w:pPr>
            <w:r w:rsidRPr="00A60AF2">
              <w:rPr>
                <w:rFonts w:ascii="Times New Roman" w:hAnsi="Times New Roman" w:cs="Times New Roman"/>
                <w:sz w:val="24"/>
                <w:szCs w:val="24"/>
              </w:rPr>
              <w:t>l) Paid an advance to suppliers of goods</w:t>
            </w:r>
          </w:p>
          <w:p w:rsidR="003766AB" w:rsidRPr="00A60AF2" w:rsidRDefault="003766AB" w:rsidP="00D34673">
            <w:pPr>
              <w:jc w:val="both"/>
              <w:rPr>
                <w:rFonts w:ascii="Times New Roman" w:hAnsi="Times New Roman" w:cs="Times New Roman"/>
                <w:sz w:val="24"/>
                <w:szCs w:val="24"/>
              </w:rPr>
            </w:pPr>
          </w:p>
        </w:tc>
        <w:tc>
          <w:tcPr>
            <w:tcW w:w="1701"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Advance to Suppliers A/c</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Cash A/c</w:t>
            </w:r>
          </w:p>
        </w:tc>
        <w:tc>
          <w:tcPr>
            <w:tcW w:w="1134"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Personal</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Real</w:t>
            </w:r>
          </w:p>
          <w:p w:rsidR="003766AB" w:rsidRPr="00A60AF2" w:rsidRDefault="003766AB" w:rsidP="00D34673">
            <w:pPr>
              <w:jc w:val="both"/>
              <w:rPr>
                <w:rFonts w:ascii="Times New Roman" w:hAnsi="Times New Roman" w:cs="Times New Roman"/>
                <w:sz w:val="24"/>
                <w:szCs w:val="24"/>
              </w:rPr>
            </w:pPr>
          </w:p>
        </w:tc>
        <w:tc>
          <w:tcPr>
            <w:tcW w:w="2296"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Suppliers are the receivers</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Cash is going out</w:t>
            </w:r>
          </w:p>
        </w:tc>
        <w:tc>
          <w:tcPr>
            <w:tcW w:w="116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Debit</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Credit</w:t>
            </w:r>
          </w:p>
        </w:tc>
      </w:tr>
      <w:tr w:rsidR="003766AB" w:rsidRPr="00A60AF2" w:rsidTr="00597759">
        <w:tc>
          <w:tcPr>
            <w:tcW w:w="308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(m) Received an advance from customers</w:t>
            </w:r>
          </w:p>
        </w:tc>
        <w:tc>
          <w:tcPr>
            <w:tcW w:w="1701"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Cash A/c</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Adv. from Customers A/c</w:t>
            </w:r>
          </w:p>
        </w:tc>
        <w:tc>
          <w:tcPr>
            <w:tcW w:w="1134"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Real</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Personal</w:t>
            </w:r>
          </w:p>
        </w:tc>
        <w:tc>
          <w:tcPr>
            <w:tcW w:w="2296"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Cash is coming in</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Customers are the givers</w:t>
            </w:r>
          </w:p>
        </w:tc>
        <w:tc>
          <w:tcPr>
            <w:tcW w:w="1165" w:type="dxa"/>
          </w:tcPr>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Debit</w:t>
            </w:r>
          </w:p>
          <w:p w:rsidR="003766AB" w:rsidRPr="00A60AF2" w:rsidRDefault="003766AB" w:rsidP="00D34673">
            <w:pPr>
              <w:jc w:val="both"/>
              <w:rPr>
                <w:rFonts w:ascii="Times New Roman" w:hAnsi="Times New Roman" w:cs="Times New Roman"/>
                <w:sz w:val="24"/>
                <w:szCs w:val="24"/>
              </w:rPr>
            </w:pPr>
            <w:r w:rsidRPr="00A60AF2">
              <w:rPr>
                <w:rFonts w:ascii="Times New Roman" w:hAnsi="Times New Roman" w:cs="Times New Roman"/>
                <w:sz w:val="24"/>
                <w:szCs w:val="24"/>
              </w:rPr>
              <w:t>Credit</w:t>
            </w:r>
          </w:p>
        </w:tc>
      </w:tr>
    </w:tbl>
    <w:p w:rsidR="003766AB" w:rsidRPr="00A60AF2" w:rsidRDefault="003766AB" w:rsidP="003766AB">
      <w:pPr>
        <w:autoSpaceDE w:val="0"/>
        <w:autoSpaceDN w:val="0"/>
        <w:adjustRightInd w:val="0"/>
        <w:spacing w:after="0" w:line="240" w:lineRule="auto"/>
        <w:jc w:val="both"/>
        <w:rPr>
          <w:rFonts w:ascii="Times New Roman" w:hAnsi="Times New Roman" w:cs="Times New Roman"/>
          <w:b/>
          <w:bCs/>
          <w:color w:val="000000"/>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color w:val="000000"/>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color w:val="000000"/>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000000"/>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color w:val="000000"/>
          <w:sz w:val="24"/>
          <w:szCs w:val="24"/>
        </w:rPr>
      </w:pPr>
      <w:r w:rsidRPr="00A60AF2">
        <w:rPr>
          <w:rFonts w:ascii="Times New Roman" w:hAnsi="Times New Roman" w:cs="Times New Roman"/>
          <w:b/>
          <w:bCs/>
          <w:color w:val="000000"/>
          <w:sz w:val="24"/>
          <w:szCs w:val="24"/>
        </w:rPr>
        <w:lastRenderedPageBreak/>
        <w:t>FUNCTIONS OF ACCOUNTING</w:t>
      </w:r>
    </w:p>
    <w:p w:rsidR="003766AB" w:rsidRPr="00A60AF2" w:rsidRDefault="003766AB" w:rsidP="00C72393">
      <w:pPr>
        <w:pStyle w:val="ListParagraph"/>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sidRPr="00A60AF2">
        <w:rPr>
          <w:rFonts w:ascii="Times New Roman" w:hAnsi="Times New Roman" w:cs="Times New Roman"/>
          <w:b/>
          <w:bCs/>
          <w:color w:val="000000"/>
          <w:sz w:val="24"/>
          <w:szCs w:val="24"/>
        </w:rPr>
        <w:t>Record Keeping Function:</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A60AF2">
        <w:rPr>
          <w:rFonts w:ascii="Times New Roman" w:hAnsi="Times New Roman" w:cs="Times New Roman"/>
          <w:color w:val="000000"/>
          <w:sz w:val="24"/>
          <w:szCs w:val="24"/>
        </w:rPr>
        <w:t>The primary function of accounting relates to recording, classification and summary of financial transactions-journalisation, posting, and preparation of final statements. These facilitate to know operating results and financial positions. The purpose of this function is to report regularly to the interested parties by means of financial statements. Thus accounting performs historical function i.e., attention on the past performance of a business; and this facilitates decision making programmed for future activities</w:t>
      </w:r>
    </w:p>
    <w:p w:rsidR="003766AB" w:rsidRPr="00A60AF2"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r w:rsidRPr="00A60AF2">
        <w:rPr>
          <w:rFonts w:ascii="Times New Roman" w:hAnsi="Times New Roman" w:cs="Times New Roman"/>
          <w:bCs/>
          <w:color w:val="000000"/>
          <w:sz w:val="24"/>
          <w:szCs w:val="24"/>
        </w:rPr>
        <w:t xml:space="preserve">   B</w:t>
      </w:r>
      <w:r w:rsidRPr="00A60AF2">
        <w:rPr>
          <w:rFonts w:ascii="Times New Roman" w:hAnsi="Times New Roman" w:cs="Times New Roman"/>
          <w:b/>
          <w:bCs/>
          <w:color w:val="000000"/>
          <w:sz w:val="24"/>
          <w:szCs w:val="24"/>
        </w:rPr>
        <w:t>. Managerial Function:</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A60AF2">
        <w:rPr>
          <w:rFonts w:ascii="Times New Roman" w:hAnsi="Times New Roman" w:cs="Times New Roman"/>
          <w:color w:val="000000"/>
          <w:sz w:val="24"/>
          <w:szCs w:val="24"/>
        </w:rPr>
        <w:t>Decision making programmed is greatly assisted by accounting. The managerial function and decision making programmers, without accounting, may mislead...</w:t>
      </w:r>
    </w:p>
    <w:p w:rsidR="003766AB" w:rsidRPr="00A60AF2"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r w:rsidRPr="00A60AF2">
        <w:rPr>
          <w:rFonts w:ascii="Times New Roman" w:hAnsi="Times New Roman" w:cs="Times New Roman"/>
          <w:bCs/>
          <w:color w:val="000000"/>
          <w:sz w:val="24"/>
          <w:szCs w:val="24"/>
        </w:rPr>
        <w:t>C.</w:t>
      </w:r>
      <w:r w:rsidRPr="00A60AF2">
        <w:rPr>
          <w:rFonts w:ascii="Times New Roman" w:hAnsi="Times New Roman" w:cs="Times New Roman"/>
          <w:b/>
          <w:bCs/>
          <w:color w:val="000000"/>
          <w:sz w:val="24"/>
          <w:szCs w:val="24"/>
        </w:rPr>
        <w:t xml:space="preserve"> Legal Requirement function:</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A60AF2">
        <w:rPr>
          <w:rFonts w:ascii="Times New Roman" w:hAnsi="Times New Roman" w:cs="Times New Roman"/>
          <w:color w:val="000000"/>
          <w:sz w:val="24"/>
          <w:szCs w:val="24"/>
        </w:rPr>
        <w:t>Auditing is compulsory in case of registered firms. Auditing is not possible without accounting. Thus accounting becomes compulsory to comply with legal requirements. Accounting is a base and with its help various returns, documents, statements etc., are prepared.</w:t>
      </w:r>
    </w:p>
    <w:p w:rsidR="003766AB" w:rsidRPr="00A60AF2"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r w:rsidRPr="00A60AF2">
        <w:rPr>
          <w:rFonts w:ascii="Times New Roman" w:hAnsi="Times New Roman" w:cs="Times New Roman"/>
          <w:color w:val="000000"/>
          <w:sz w:val="24"/>
          <w:szCs w:val="24"/>
        </w:rPr>
        <w:t xml:space="preserve">    D. </w:t>
      </w:r>
      <w:r w:rsidRPr="00A60AF2">
        <w:rPr>
          <w:rFonts w:ascii="Times New Roman" w:hAnsi="Times New Roman" w:cs="Times New Roman"/>
          <w:b/>
          <w:bCs/>
          <w:color w:val="000000"/>
          <w:sz w:val="24"/>
          <w:szCs w:val="24"/>
        </w:rPr>
        <w:t xml:space="preserve">Language of Business: </w:t>
      </w:r>
    </w:p>
    <w:p w:rsidR="003766AB" w:rsidRPr="00A60AF2" w:rsidRDefault="003766AB" w:rsidP="003766A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A60AF2">
        <w:rPr>
          <w:rFonts w:ascii="Times New Roman" w:hAnsi="Times New Roman" w:cs="Times New Roman"/>
          <w:color w:val="000000"/>
          <w:sz w:val="24"/>
          <w:szCs w:val="24"/>
        </w:rPr>
        <w:t>Accounting is the language of business. Various transactions are communicated through accounting. There are many parties-owners, creditors, government, employees etc., who are interested in knowing the results of the firm and this can be communicated only through accounting. The accounting shows a real and true position of the firm or the business.</w:t>
      </w:r>
    </w:p>
    <w:p w:rsidR="003766AB" w:rsidRPr="00A60AF2"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BD344F" w:rsidRDefault="00BD344F" w:rsidP="003766AB">
      <w:pPr>
        <w:jc w:val="both"/>
        <w:rPr>
          <w:rFonts w:ascii="Times New Roman" w:hAnsi="Times New Roman" w:cs="Times New Roman"/>
          <w:b/>
          <w:bCs/>
          <w:color w:val="44517E"/>
          <w:sz w:val="24"/>
          <w:szCs w:val="24"/>
        </w:rPr>
      </w:pPr>
    </w:p>
    <w:p w:rsidR="003766AB" w:rsidRPr="00613B30" w:rsidRDefault="003766AB" w:rsidP="00BD344F">
      <w:pPr>
        <w:ind w:left="3600"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lastRenderedPageBreak/>
        <w:t>UNIT-II</w:t>
      </w:r>
    </w:p>
    <w:p w:rsidR="003766AB" w:rsidRPr="00613B30" w:rsidRDefault="003766AB" w:rsidP="003766AB">
      <w:pPr>
        <w:pBdr>
          <w:bottom w:val="single" w:sz="12" w:space="1" w:color="auto"/>
        </w:pBdr>
        <w:jc w:val="both"/>
        <w:rPr>
          <w:rFonts w:ascii="Times New Roman" w:hAnsi="Times New Roman" w:cs="Times New Roman"/>
          <w:sz w:val="24"/>
          <w:szCs w:val="24"/>
        </w:rPr>
      </w:pPr>
      <w:r w:rsidRPr="00613B30">
        <w:rPr>
          <w:rFonts w:ascii="Times New Roman" w:hAnsi="Times New Roman" w:cs="Times New Roman"/>
          <w:b/>
          <w:bCs/>
          <w:sz w:val="24"/>
          <w:szCs w:val="24"/>
        </w:rPr>
        <w:t xml:space="preserve">The Accounting Process: </w:t>
      </w:r>
      <w:r w:rsidRPr="00613B30">
        <w:rPr>
          <w:rFonts w:ascii="Times New Roman" w:hAnsi="Times New Roman" w:cs="Times New Roman"/>
          <w:sz w:val="24"/>
          <w:szCs w:val="24"/>
        </w:rPr>
        <w:t>Overview, Books of Original Record; Journal and Subsidiary books, ledger, Trial Balance, Final accounts: Trading accounts- Profit &amp; loss accounts- Balance sheets with adjustments, accounting principles</w:t>
      </w:r>
    </w:p>
    <w:p w:rsidR="003766AB" w:rsidRPr="00613B30" w:rsidRDefault="003766AB" w:rsidP="003766AB">
      <w:pPr>
        <w:autoSpaceDE w:val="0"/>
        <w:autoSpaceDN w:val="0"/>
        <w:adjustRightInd w:val="0"/>
        <w:spacing w:after="0" w:line="240" w:lineRule="auto"/>
        <w:jc w:val="both"/>
        <w:rPr>
          <w:rFonts w:ascii="Times New Roman" w:hAnsi="Times New Roman" w:cs="Times New Roman"/>
          <w:color w:val="1B282C"/>
          <w:sz w:val="24"/>
          <w:szCs w:val="24"/>
        </w:rPr>
      </w:pPr>
      <w:r w:rsidRPr="00613B30">
        <w:rPr>
          <w:rFonts w:ascii="Times New Roman" w:hAnsi="Times New Roman" w:cs="Times New Roman"/>
          <w:color w:val="1B282C"/>
          <w:sz w:val="24"/>
          <w:szCs w:val="24"/>
        </w:rPr>
        <w:t>When you have read this chapter you will be able to:</w:t>
      </w:r>
    </w:p>
    <w:p w:rsidR="003766AB" w:rsidRPr="00613B30" w:rsidRDefault="003766AB" w:rsidP="00C72393">
      <w:pPr>
        <w:pStyle w:val="ListParagraph"/>
        <w:numPr>
          <w:ilvl w:val="0"/>
          <w:numId w:val="18"/>
        </w:num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To study the basic accounting principles.</w:t>
      </w:r>
    </w:p>
    <w:p w:rsidR="003766AB" w:rsidRPr="00613B30" w:rsidRDefault="003766AB" w:rsidP="00C72393">
      <w:pPr>
        <w:pStyle w:val="ListParagraph"/>
        <w:numPr>
          <w:ilvl w:val="0"/>
          <w:numId w:val="18"/>
        </w:num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To understand the meaning of journal and ledger</w:t>
      </w:r>
    </w:p>
    <w:p w:rsidR="003766AB" w:rsidRPr="00613B30" w:rsidRDefault="003766AB" w:rsidP="00C72393">
      <w:pPr>
        <w:pStyle w:val="ListParagraph"/>
        <w:numPr>
          <w:ilvl w:val="0"/>
          <w:numId w:val="18"/>
        </w:num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To understand the kinds of subsidiary books</w:t>
      </w:r>
    </w:p>
    <w:p w:rsidR="003766AB" w:rsidRPr="00613B30" w:rsidRDefault="003766AB" w:rsidP="00C72393">
      <w:pPr>
        <w:pStyle w:val="ListParagraph"/>
        <w:numPr>
          <w:ilvl w:val="0"/>
          <w:numId w:val="18"/>
        </w:num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To study the meaning and definition of Trial balance</w:t>
      </w:r>
    </w:p>
    <w:p w:rsidR="003766AB" w:rsidRDefault="003766AB" w:rsidP="00C72393">
      <w:pPr>
        <w:pStyle w:val="ListParagraph"/>
        <w:numPr>
          <w:ilvl w:val="0"/>
          <w:numId w:val="18"/>
        </w:num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To learn how to prepare the final accounts</w:t>
      </w:r>
    </w:p>
    <w:p w:rsidR="003766AB" w:rsidRPr="003766AB" w:rsidRDefault="003766AB" w:rsidP="003766AB">
      <w:pPr>
        <w:pStyle w:val="ListParagraph"/>
        <w:autoSpaceDE w:val="0"/>
        <w:autoSpaceDN w:val="0"/>
        <w:adjustRightInd w:val="0"/>
        <w:spacing w:after="0" w:line="240" w:lineRule="auto"/>
        <w:ind w:left="1080"/>
        <w:rPr>
          <w:rFonts w:ascii="Times New Roman" w:hAnsi="Times New Roman" w:cs="Times New Roman"/>
          <w:sz w:val="24"/>
          <w:szCs w:val="24"/>
        </w:rPr>
      </w:pPr>
    </w:p>
    <w:p w:rsidR="003766AB" w:rsidRPr="00613B30" w:rsidRDefault="003766AB" w:rsidP="003766AB">
      <w:pPr>
        <w:jc w:val="both"/>
        <w:rPr>
          <w:rFonts w:ascii="Times New Roman" w:hAnsi="Times New Roman" w:cs="Times New Roman"/>
          <w:b/>
          <w:sz w:val="24"/>
          <w:szCs w:val="24"/>
        </w:rPr>
      </w:pPr>
      <w:r>
        <w:rPr>
          <w:rFonts w:ascii="Times New Roman" w:hAnsi="Times New Roman" w:cs="Times New Roman"/>
          <w:b/>
          <w:sz w:val="24"/>
          <w:szCs w:val="24"/>
        </w:rPr>
        <w:t>1. ACCOUNTING PROCESS</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 xml:space="preserve">Book keeping began with the entry of all transactions into one book which recorded the details of transactions. This book was called a book of prime entry or Journal. The transactions were copied from Waste Books or Memorandum Book into the Journal in a chronological order. </w:t>
      </w:r>
    </w:p>
    <w:p w:rsidR="003766AB" w:rsidRPr="00613B30" w:rsidRDefault="003766AB" w:rsidP="003766AB">
      <w:pPr>
        <w:autoSpaceDE w:val="0"/>
        <w:autoSpaceDN w:val="0"/>
        <w:adjustRightInd w:val="0"/>
        <w:spacing w:after="0" w:line="240" w:lineRule="auto"/>
        <w:ind w:firstLine="720"/>
        <w:jc w:val="both"/>
        <w:rPr>
          <w:rStyle w:val="apple-style-span"/>
          <w:rFonts w:ascii="Times New Roman" w:hAnsi="Times New Roman" w:cs="Times New Roman"/>
          <w:sz w:val="24"/>
          <w:szCs w:val="24"/>
        </w:rPr>
      </w:pPr>
      <w:r w:rsidRPr="00613B30">
        <w:rPr>
          <w:rFonts w:ascii="Times New Roman" w:hAnsi="Times New Roman" w:cs="Times New Roman"/>
          <w:sz w:val="24"/>
          <w:szCs w:val="24"/>
        </w:rPr>
        <w:t>This work of entering every transaction into the Journal first and then posting to ledger, however, was soon found to be tedious and cumbersome as well as lacking facilities for ready and easy reference. With the result the Journal was sub-divided into various subsidiary journals to record accounting transactions of similar nature date-wise. First of all the cash transactions were separated and used to be dealt with in another book. Then the transactions relating to credit purchases and credit sales were separated and started to be recorded separately.</w:t>
      </w:r>
    </w:p>
    <w:p w:rsidR="003766AB" w:rsidRPr="00BD344F" w:rsidRDefault="003766AB" w:rsidP="00BD344F">
      <w:pPr>
        <w:ind w:firstLine="720"/>
        <w:rPr>
          <w:rFonts w:ascii="Times New Roman" w:hAnsi="Times New Roman" w:cs="Times New Roman"/>
          <w:sz w:val="24"/>
          <w:szCs w:val="24"/>
        </w:rPr>
      </w:pPr>
      <w:r w:rsidRPr="003766AB">
        <w:rPr>
          <w:rStyle w:val="apple-style-span"/>
          <w:rFonts w:ascii="Times New Roman" w:hAnsi="Times New Roman" w:cs="Times New Roman"/>
          <w:sz w:val="24"/>
          <w:szCs w:val="24"/>
        </w:rPr>
        <w:t>A sequence of</w:t>
      </w:r>
      <w:r w:rsidRPr="003766AB">
        <w:rPr>
          <w:rStyle w:val="apple-converted-space"/>
          <w:rFonts w:ascii="Times New Roman" w:hAnsi="Times New Roman" w:cs="Times New Roman"/>
          <w:sz w:val="24"/>
          <w:szCs w:val="24"/>
        </w:rPr>
        <w:t> </w:t>
      </w:r>
      <w:hyperlink r:id="rId17" w:history="1">
        <w:r w:rsidRPr="003766AB">
          <w:rPr>
            <w:rStyle w:val="Hyperlink"/>
            <w:rFonts w:ascii="Times New Roman" w:hAnsi="Times New Roman" w:cs="Times New Roman"/>
            <w:color w:val="auto"/>
            <w:sz w:val="24"/>
            <w:szCs w:val="24"/>
          </w:rPr>
          <w:t>activities</w:t>
        </w:r>
      </w:hyperlink>
      <w:r w:rsidRPr="003766AB">
        <w:rPr>
          <w:rStyle w:val="apple-converted-space"/>
          <w:rFonts w:ascii="Times New Roman" w:hAnsi="Times New Roman" w:cs="Times New Roman"/>
          <w:sz w:val="24"/>
          <w:szCs w:val="24"/>
        </w:rPr>
        <w:t> </w:t>
      </w:r>
      <w:r w:rsidRPr="003766AB">
        <w:rPr>
          <w:rStyle w:val="apple-style-span"/>
          <w:rFonts w:ascii="Times New Roman" w:hAnsi="Times New Roman" w:cs="Times New Roman"/>
          <w:sz w:val="24"/>
          <w:szCs w:val="24"/>
        </w:rPr>
        <w:t>involving the</w:t>
      </w:r>
      <w:r w:rsidRPr="003766AB">
        <w:rPr>
          <w:rStyle w:val="apple-converted-space"/>
          <w:rFonts w:ascii="Times New Roman" w:hAnsi="Times New Roman" w:cs="Times New Roman"/>
          <w:sz w:val="24"/>
          <w:szCs w:val="24"/>
        </w:rPr>
        <w:t> </w:t>
      </w:r>
      <w:hyperlink r:id="rId18" w:history="1">
        <w:r w:rsidRPr="003766AB">
          <w:rPr>
            <w:rStyle w:val="Hyperlink"/>
            <w:rFonts w:ascii="Times New Roman" w:hAnsi="Times New Roman" w:cs="Times New Roman"/>
            <w:color w:val="auto"/>
            <w:sz w:val="24"/>
            <w:szCs w:val="24"/>
          </w:rPr>
          <w:t>recording</w:t>
        </w:r>
      </w:hyperlink>
      <w:r w:rsidRPr="003766AB">
        <w:rPr>
          <w:rStyle w:val="apple-converted-space"/>
          <w:rFonts w:ascii="Times New Roman" w:hAnsi="Times New Roman" w:cs="Times New Roman"/>
          <w:sz w:val="24"/>
          <w:szCs w:val="24"/>
        </w:rPr>
        <w:t> </w:t>
      </w:r>
      <w:r w:rsidRPr="003766AB">
        <w:rPr>
          <w:rStyle w:val="apple-style-span"/>
          <w:rFonts w:ascii="Times New Roman" w:hAnsi="Times New Roman" w:cs="Times New Roman"/>
          <w:sz w:val="24"/>
          <w:szCs w:val="24"/>
        </w:rPr>
        <w:t>of how</w:t>
      </w:r>
      <w:r w:rsidRPr="003766AB">
        <w:rPr>
          <w:rStyle w:val="apple-converted-space"/>
          <w:rFonts w:ascii="Times New Roman" w:hAnsi="Times New Roman" w:cs="Times New Roman"/>
          <w:sz w:val="24"/>
          <w:szCs w:val="24"/>
        </w:rPr>
        <w:t> </w:t>
      </w:r>
      <w:hyperlink r:id="rId19" w:history="1">
        <w:r w:rsidRPr="003766AB">
          <w:rPr>
            <w:rStyle w:val="Hyperlink"/>
            <w:rFonts w:ascii="Times New Roman" w:hAnsi="Times New Roman" w:cs="Times New Roman"/>
            <w:color w:val="auto"/>
            <w:sz w:val="24"/>
            <w:szCs w:val="24"/>
          </w:rPr>
          <w:t>cash</w:t>
        </w:r>
      </w:hyperlink>
      <w:r w:rsidRPr="003766AB">
        <w:rPr>
          <w:rStyle w:val="apple-converted-space"/>
          <w:rFonts w:ascii="Times New Roman" w:hAnsi="Times New Roman" w:cs="Times New Roman"/>
          <w:sz w:val="24"/>
          <w:szCs w:val="24"/>
        </w:rPr>
        <w:t> </w:t>
      </w:r>
      <w:r w:rsidRPr="003766AB">
        <w:rPr>
          <w:rStyle w:val="apple-style-span"/>
          <w:rFonts w:ascii="Times New Roman" w:hAnsi="Times New Roman" w:cs="Times New Roman"/>
          <w:sz w:val="24"/>
          <w:szCs w:val="24"/>
        </w:rPr>
        <w:t>is received and paid out in a</w:t>
      </w:r>
      <w:r w:rsidRPr="003766AB">
        <w:rPr>
          <w:rStyle w:val="apple-converted-space"/>
          <w:rFonts w:ascii="Times New Roman" w:hAnsi="Times New Roman" w:cs="Times New Roman"/>
          <w:sz w:val="24"/>
          <w:szCs w:val="24"/>
        </w:rPr>
        <w:t> </w:t>
      </w:r>
      <w:hyperlink r:id="rId20" w:history="1">
        <w:r w:rsidRPr="003766AB">
          <w:rPr>
            <w:rStyle w:val="Hyperlink"/>
            <w:rFonts w:ascii="Times New Roman" w:hAnsi="Times New Roman" w:cs="Times New Roman"/>
            <w:color w:val="auto"/>
            <w:sz w:val="24"/>
            <w:szCs w:val="24"/>
          </w:rPr>
          <w:t>company</w:t>
        </w:r>
      </w:hyperlink>
      <w:r w:rsidRPr="003766AB">
        <w:rPr>
          <w:rStyle w:val="apple-converted-space"/>
          <w:rFonts w:ascii="Times New Roman" w:hAnsi="Times New Roman" w:cs="Times New Roman"/>
          <w:sz w:val="24"/>
          <w:szCs w:val="24"/>
        </w:rPr>
        <w:t> </w:t>
      </w:r>
      <w:r w:rsidRPr="003766AB">
        <w:rPr>
          <w:rStyle w:val="apple-style-span"/>
          <w:rFonts w:ascii="Times New Roman" w:hAnsi="Times New Roman" w:cs="Times New Roman"/>
          <w:sz w:val="24"/>
          <w:szCs w:val="24"/>
        </w:rPr>
        <w:t>or</w:t>
      </w:r>
      <w:r w:rsidRPr="003766AB">
        <w:rPr>
          <w:rStyle w:val="apple-converted-space"/>
          <w:rFonts w:ascii="Times New Roman" w:hAnsi="Times New Roman" w:cs="Times New Roman"/>
          <w:sz w:val="24"/>
          <w:szCs w:val="24"/>
        </w:rPr>
        <w:t> </w:t>
      </w:r>
      <w:hyperlink r:id="rId21" w:history="1">
        <w:r w:rsidRPr="003766AB">
          <w:rPr>
            <w:rStyle w:val="Hyperlink"/>
            <w:rFonts w:ascii="Times New Roman" w:hAnsi="Times New Roman" w:cs="Times New Roman"/>
            <w:color w:val="auto"/>
            <w:sz w:val="24"/>
            <w:szCs w:val="24"/>
          </w:rPr>
          <w:t>organization</w:t>
        </w:r>
      </w:hyperlink>
      <w:r w:rsidRPr="003766AB">
        <w:rPr>
          <w:rStyle w:val="apple-style-span"/>
          <w:rFonts w:ascii="Times New Roman" w:hAnsi="Times New Roman" w:cs="Times New Roman"/>
          <w:sz w:val="24"/>
          <w:szCs w:val="24"/>
        </w:rPr>
        <w:t>. The accounting process in</w:t>
      </w:r>
      <w:r w:rsidRPr="003766AB">
        <w:rPr>
          <w:rStyle w:val="apple-converted-space"/>
          <w:rFonts w:ascii="Times New Roman" w:hAnsi="Times New Roman" w:cs="Times New Roman"/>
          <w:sz w:val="24"/>
          <w:szCs w:val="24"/>
        </w:rPr>
        <w:t> </w:t>
      </w:r>
      <w:hyperlink r:id="rId22" w:history="1">
        <w:r w:rsidRPr="003766AB">
          <w:rPr>
            <w:rStyle w:val="Hyperlink"/>
            <w:rFonts w:ascii="Times New Roman" w:hAnsi="Times New Roman" w:cs="Times New Roman"/>
            <w:color w:val="auto"/>
            <w:sz w:val="24"/>
            <w:szCs w:val="24"/>
          </w:rPr>
          <w:t>business</w:t>
        </w:r>
      </w:hyperlink>
      <w:r w:rsidRPr="003766AB">
        <w:rPr>
          <w:rStyle w:val="apple-converted-space"/>
          <w:rFonts w:ascii="Times New Roman" w:hAnsi="Times New Roman" w:cs="Times New Roman"/>
          <w:sz w:val="24"/>
          <w:szCs w:val="24"/>
        </w:rPr>
        <w:t> </w:t>
      </w:r>
      <w:r w:rsidRPr="003766AB">
        <w:rPr>
          <w:rStyle w:val="apple-style-span"/>
          <w:rFonts w:ascii="Times New Roman" w:hAnsi="Times New Roman" w:cs="Times New Roman"/>
          <w:sz w:val="24"/>
          <w:szCs w:val="24"/>
        </w:rPr>
        <w:t>is based on four</w:t>
      </w:r>
      <w:r w:rsidRPr="003766AB">
        <w:rPr>
          <w:rStyle w:val="apple-converted-space"/>
          <w:rFonts w:ascii="Times New Roman" w:hAnsi="Times New Roman" w:cs="Times New Roman"/>
          <w:sz w:val="24"/>
          <w:szCs w:val="24"/>
        </w:rPr>
        <w:t> </w:t>
      </w:r>
      <w:hyperlink r:id="rId23" w:history="1">
        <w:r w:rsidRPr="003766AB">
          <w:rPr>
            <w:rStyle w:val="Hyperlink"/>
            <w:rFonts w:ascii="Times New Roman" w:hAnsi="Times New Roman" w:cs="Times New Roman"/>
            <w:color w:val="auto"/>
            <w:sz w:val="24"/>
            <w:szCs w:val="24"/>
          </w:rPr>
          <w:t>accounting methods</w:t>
        </w:r>
      </w:hyperlink>
      <w:r w:rsidRPr="003766AB">
        <w:rPr>
          <w:rStyle w:val="apple-style-span"/>
          <w:rFonts w:ascii="Times New Roman" w:hAnsi="Times New Roman" w:cs="Times New Roman"/>
          <w:sz w:val="24"/>
          <w:szCs w:val="24"/>
        </w:rPr>
        <w:t>, which are: the</w:t>
      </w:r>
      <w:r w:rsidRPr="003766AB">
        <w:rPr>
          <w:rStyle w:val="apple-converted-space"/>
          <w:rFonts w:ascii="Times New Roman" w:hAnsi="Times New Roman" w:cs="Times New Roman"/>
          <w:sz w:val="24"/>
          <w:szCs w:val="24"/>
        </w:rPr>
        <w:t> </w:t>
      </w:r>
      <w:hyperlink r:id="rId24" w:history="1">
        <w:r w:rsidRPr="003766AB">
          <w:rPr>
            <w:rStyle w:val="Hyperlink"/>
            <w:rFonts w:ascii="Times New Roman" w:hAnsi="Times New Roman" w:cs="Times New Roman"/>
            <w:color w:val="auto"/>
            <w:sz w:val="24"/>
            <w:szCs w:val="24"/>
          </w:rPr>
          <w:t>accrual method</w:t>
        </w:r>
      </w:hyperlink>
      <w:r w:rsidRPr="003766AB">
        <w:rPr>
          <w:rStyle w:val="apple-style-span"/>
          <w:rFonts w:ascii="Times New Roman" w:hAnsi="Times New Roman" w:cs="Times New Roman"/>
          <w:sz w:val="24"/>
          <w:szCs w:val="24"/>
        </w:rPr>
        <w:t>, the</w:t>
      </w:r>
      <w:r w:rsidRPr="003766AB">
        <w:rPr>
          <w:rStyle w:val="apple-converted-space"/>
          <w:rFonts w:ascii="Times New Roman" w:hAnsi="Times New Roman" w:cs="Times New Roman"/>
          <w:sz w:val="24"/>
          <w:szCs w:val="24"/>
        </w:rPr>
        <w:t> </w:t>
      </w:r>
      <w:hyperlink r:id="rId25" w:history="1">
        <w:r w:rsidRPr="003766AB">
          <w:rPr>
            <w:rStyle w:val="Hyperlink"/>
            <w:rFonts w:ascii="Times New Roman" w:hAnsi="Times New Roman" w:cs="Times New Roman"/>
            <w:color w:val="auto"/>
            <w:sz w:val="24"/>
            <w:szCs w:val="24"/>
          </w:rPr>
          <w:t>consistency</w:t>
        </w:r>
      </w:hyperlink>
      <w:r w:rsidRPr="003766AB">
        <w:rPr>
          <w:rStyle w:val="apple-converted-space"/>
          <w:rFonts w:ascii="Times New Roman" w:hAnsi="Times New Roman" w:cs="Times New Roman"/>
          <w:sz w:val="24"/>
          <w:szCs w:val="24"/>
        </w:rPr>
        <w:t> </w:t>
      </w:r>
      <w:hyperlink r:id="rId26" w:history="1">
        <w:r w:rsidRPr="003766AB">
          <w:rPr>
            <w:rStyle w:val="Hyperlink"/>
            <w:rFonts w:ascii="Times New Roman" w:hAnsi="Times New Roman" w:cs="Times New Roman"/>
            <w:color w:val="auto"/>
            <w:sz w:val="24"/>
            <w:szCs w:val="24"/>
          </w:rPr>
          <w:t>method</w:t>
        </w:r>
      </w:hyperlink>
      <w:r w:rsidRPr="003766AB">
        <w:rPr>
          <w:rStyle w:val="apple-style-span"/>
          <w:rFonts w:ascii="Times New Roman" w:hAnsi="Times New Roman" w:cs="Times New Roman"/>
          <w:sz w:val="24"/>
          <w:szCs w:val="24"/>
        </w:rPr>
        <w:t>, the</w:t>
      </w:r>
      <w:r w:rsidRPr="003766AB">
        <w:rPr>
          <w:rStyle w:val="apple-converted-space"/>
          <w:rFonts w:ascii="Times New Roman" w:hAnsi="Times New Roman" w:cs="Times New Roman"/>
          <w:sz w:val="24"/>
          <w:szCs w:val="24"/>
        </w:rPr>
        <w:t> </w:t>
      </w:r>
      <w:hyperlink r:id="rId27" w:history="1">
        <w:r w:rsidRPr="003766AB">
          <w:rPr>
            <w:rStyle w:val="Hyperlink"/>
            <w:rFonts w:ascii="Times New Roman" w:hAnsi="Times New Roman" w:cs="Times New Roman"/>
            <w:color w:val="auto"/>
            <w:sz w:val="24"/>
            <w:szCs w:val="24"/>
          </w:rPr>
          <w:t>carefulness</w:t>
        </w:r>
      </w:hyperlink>
      <w:r w:rsidRPr="003766AB">
        <w:rPr>
          <w:rStyle w:val="apple-converted-space"/>
          <w:rFonts w:ascii="Times New Roman" w:hAnsi="Times New Roman" w:cs="Times New Roman"/>
          <w:sz w:val="24"/>
          <w:szCs w:val="24"/>
        </w:rPr>
        <w:t> </w:t>
      </w:r>
      <w:r w:rsidRPr="003766AB">
        <w:rPr>
          <w:rStyle w:val="apple-style-span"/>
          <w:rFonts w:ascii="Times New Roman" w:hAnsi="Times New Roman" w:cs="Times New Roman"/>
          <w:sz w:val="24"/>
          <w:szCs w:val="24"/>
        </w:rPr>
        <w:t>method and the</w:t>
      </w:r>
      <w:r w:rsidRPr="003766AB">
        <w:rPr>
          <w:rStyle w:val="apple-converted-space"/>
          <w:rFonts w:ascii="Times New Roman" w:hAnsi="Times New Roman" w:cs="Times New Roman"/>
          <w:sz w:val="24"/>
          <w:szCs w:val="24"/>
        </w:rPr>
        <w:t> </w:t>
      </w:r>
      <w:r w:rsidRPr="003766AB">
        <w:rPr>
          <w:rFonts w:ascii="Times New Roman" w:hAnsi="Times New Roman" w:cs="Times New Roman"/>
          <w:sz w:val="24"/>
          <w:szCs w:val="24"/>
        </w:rPr>
        <w:t>going concern</w:t>
      </w:r>
      <w:r w:rsidRPr="003766AB">
        <w:rPr>
          <w:rStyle w:val="apple-converted-space"/>
          <w:rFonts w:ascii="Times New Roman" w:hAnsi="Times New Roman" w:cs="Times New Roman"/>
          <w:sz w:val="24"/>
          <w:szCs w:val="24"/>
        </w:rPr>
        <w:t> </w:t>
      </w:r>
      <w:r w:rsidRPr="003766AB">
        <w:rPr>
          <w:rStyle w:val="apple-style-span"/>
          <w:rFonts w:ascii="Times New Roman" w:hAnsi="Times New Roman" w:cs="Times New Roman"/>
          <w:sz w:val="24"/>
          <w:szCs w:val="24"/>
        </w:rPr>
        <w:t>method.</w:t>
      </w:r>
      <w:r w:rsidRPr="003766AB">
        <w:rPr>
          <w:rFonts w:ascii="Times New Roman" w:hAnsi="Times New Roman" w:cs="Times New Roman"/>
          <w:sz w:val="24"/>
          <w:szCs w:val="24"/>
        </w:rPr>
        <w:br/>
      </w:r>
      <w:r w:rsidRPr="00613B30">
        <w:rPr>
          <w:rFonts w:ascii="Times New Roman" w:hAnsi="Times New Roman" w:cs="Times New Roman"/>
          <w:sz w:val="24"/>
          <w:szCs w:val="24"/>
        </w:rPr>
        <w:br/>
      </w:r>
      <w:r w:rsidRPr="00613B30">
        <w:rPr>
          <w:rFonts w:ascii="Times New Roman" w:hAnsi="Times New Roman" w:cs="Times New Roman"/>
          <w:noProof/>
          <w:sz w:val="24"/>
          <w:szCs w:val="24"/>
        </w:rPr>
        <w:drawing>
          <wp:inline distT="0" distB="0" distL="0" distR="0">
            <wp:extent cx="5610225" cy="2790825"/>
            <wp:effectExtent l="0" t="0" r="0" b="9525"/>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3766AB" w:rsidRPr="00613B30" w:rsidRDefault="003766AB" w:rsidP="003766AB">
      <w:pPr>
        <w:autoSpaceDE w:val="0"/>
        <w:autoSpaceDN w:val="0"/>
        <w:adjustRightInd w:val="0"/>
        <w:spacing w:after="0" w:line="240" w:lineRule="auto"/>
        <w:rPr>
          <w:rFonts w:ascii="Times New Roman" w:hAnsi="Times New Roman" w:cs="Times New Roman"/>
          <w:b/>
          <w:bCs/>
          <w:sz w:val="24"/>
          <w:szCs w:val="24"/>
        </w:rPr>
      </w:pPr>
    </w:p>
    <w:p w:rsidR="003766AB" w:rsidRPr="00613B30" w:rsidRDefault="003766AB" w:rsidP="003766A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1.1</w:t>
      </w:r>
      <w:r w:rsidRPr="00613B30">
        <w:rPr>
          <w:rFonts w:ascii="Times New Roman" w:hAnsi="Times New Roman" w:cs="Times New Roman"/>
          <w:b/>
          <w:bCs/>
          <w:sz w:val="24"/>
          <w:szCs w:val="24"/>
        </w:rPr>
        <w:t>ACCOUNTING EQUATION</w:t>
      </w:r>
    </w:p>
    <w:p w:rsidR="003766AB"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The source document is the origin of a transaction and it initiates the accounting process, whose starting point is the accounting equation. Accounting equation is based on dual aspect concept (Debit and Credit). It emphasizes on the fact that every transaction has a two sided</w:t>
      </w:r>
      <w:r>
        <w:rPr>
          <w:rFonts w:ascii="Times New Roman" w:hAnsi="Times New Roman" w:cs="Times New Roman"/>
          <w:sz w:val="24"/>
          <w:szCs w:val="24"/>
        </w:rPr>
        <w:t xml:space="preserve"> </w:t>
      </w:r>
      <w:r w:rsidRPr="00613B30">
        <w:rPr>
          <w:rFonts w:ascii="Times New Roman" w:hAnsi="Times New Roman" w:cs="Times New Roman"/>
          <w:sz w:val="24"/>
          <w:szCs w:val="24"/>
        </w:rPr>
        <w:t xml:space="preserve">Effect i.e., on the assets and claims on assets. Always the total claims (those of outsiders and of the proprietors) will be equal to the total assets of the business concern. The claims are also known as equities, are of two types: i.) Owners equity (Capital); </w:t>
      </w:r>
    </w:p>
    <w:p w:rsidR="003766AB" w:rsidRPr="00613B30" w:rsidRDefault="003766AB" w:rsidP="003766AB">
      <w:pPr>
        <w:autoSpaceDE w:val="0"/>
        <w:autoSpaceDN w:val="0"/>
        <w:adjustRightInd w:val="0"/>
        <w:spacing w:after="0" w:line="240" w:lineRule="auto"/>
        <w:ind w:left="4320" w:firstLine="720"/>
        <w:jc w:val="both"/>
        <w:rPr>
          <w:rFonts w:ascii="Times New Roman" w:hAnsi="Times New Roman" w:cs="Times New Roman"/>
          <w:sz w:val="24"/>
          <w:szCs w:val="24"/>
        </w:rPr>
      </w:pPr>
      <w:r w:rsidRPr="00613B30">
        <w:rPr>
          <w:rFonts w:ascii="Times New Roman" w:hAnsi="Times New Roman" w:cs="Times New Roman"/>
          <w:sz w:val="24"/>
          <w:szCs w:val="24"/>
        </w:rPr>
        <w:t>ii.) Outsiders’ equity</w:t>
      </w:r>
      <w:r>
        <w:rPr>
          <w:rFonts w:ascii="Times New Roman" w:hAnsi="Times New Roman" w:cs="Times New Roman"/>
          <w:sz w:val="24"/>
          <w:szCs w:val="24"/>
        </w:rPr>
        <w:t xml:space="preserve"> </w:t>
      </w:r>
      <w:r w:rsidRPr="00613B30">
        <w:rPr>
          <w:rFonts w:ascii="Times New Roman" w:hAnsi="Times New Roman" w:cs="Times New Roman"/>
          <w:sz w:val="24"/>
          <w:szCs w:val="24"/>
        </w:rPr>
        <w:t>(Liabilities).</w:t>
      </w:r>
    </w:p>
    <w:p w:rsidR="003766AB" w:rsidRDefault="003766AB" w:rsidP="003766AB">
      <w:pPr>
        <w:autoSpaceDE w:val="0"/>
        <w:autoSpaceDN w:val="0"/>
        <w:adjustRightInd w:val="0"/>
        <w:spacing w:after="0" w:line="240" w:lineRule="auto"/>
        <w:ind w:left="720"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left="720" w:firstLine="720"/>
        <w:jc w:val="both"/>
        <w:rPr>
          <w:rFonts w:ascii="Times New Roman" w:hAnsi="Times New Roman" w:cs="Times New Roman"/>
          <w:sz w:val="24"/>
          <w:szCs w:val="24"/>
        </w:rPr>
      </w:pPr>
      <w:r w:rsidRPr="00613B30">
        <w:rPr>
          <w:rFonts w:ascii="Times New Roman" w:hAnsi="Times New Roman" w:cs="Times New Roman"/>
          <w:sz w:val="24"/>
          <w:szCs w:val="24"/>
        </w:rPr>
        <w:t>Assets = Equities</w:t>
      </w:r>
    </w:p>
    <w:p w:rsidR="003766AB" w:rsidRPr="00613B30" w:rsidRDefault="003766AB" w:rsidP="003766AB">
      <w:pPr>
        <w:autoSpaceDE w:val="0"/>
        <w:autoSpaceDN w:val="0"/>
        <w:adjustRightInd w:val="0"/>
        <w:spacing w:after="0" w:line="240" w:lineRule="auto"/>
        <w:ind w:left="720" w:firstLine="720"/>
        <w:jc w:val="both"/>
        <w:rPr>
          <w:rFonts w:ascii="Times New Roman" w:hAnsi="Times New Roman" w:cs="Times New Roman"/>
          <w:sz w:val="24"/>
          <w:szCs w:val="24"/>
        </w:rPr>
      </w:pPr>
      <w:r w:rsidRPr="00613B30">
        <w:rPr>
          <w:rFonts w:ascii="Times New Roman" w:hAnsi="Times New Roman" w:cs="Times New Roman"/>
          <w:sz w:val="24"/>
          <w:szCs w:val="24"/>
        </w:rPr>
        <w:t>Assets = Capital + Liabilities (A = C+L)</w:t>
      </w:r>
    </w:p>
    <w:p w:rsidR="003766AB" w:rsidRPr="00613B30" w:rsidRDefault="003766AB" w:rsidP="003766AB">
      <w:pPr>
        <w:autoSpaceDE w:val="0"/>
        <w:autoSpaceDN w:val="0"/>
        <w:adjustRightInd w:val="0"/>
        <w:spacing w:after="0" w:line="240" w:lineRule="auto"/>
        <w:ind w:left="720" w:firstLine="720"/>
        <w:jc w:val="both"/>
        <w:rPr>
          <w:rFonts w:ascii="Times New Roman" w:hAnsi="Times New Roman" w:cs="Times New Roman"/>
          <w:sz w:val="24"/>
          <w:szCs w:val="24"/>
        </w:rPr>
      </w:pPr>
      <w:r w:rsidRPr="00613B30">
        <w:rPr>
          <w:rFonts w:ascii="Times New Roman" w:hAnsi="Times New Roman" w:cs="Times New Roman"/>
          <w:sz w:val="24"/>
          <w:szCs w:val="24"/>
        </w:rPr>
        <w:t>Capital = Assets – Liabilities (C = A–L)</w:t>
      </w:r>
    </w:p>
    <w:p w:rsidR="003766AB" w:rsidRPr="00613B30" w:rsidRDefault="003766AB" w:rsidP="003766AB">
      <w:pPr>
        <w:ind w:left="720" w:firstLine="720"/>
        <w:jc w:val="both"/>
        <w:rPr>
          <w:rFonts w:ascii="Times New Roman" w:hAnsi="Times New Roman" w:cs="Times New Roman"/>
          <w:sz w:val="24"/>
          <w:szCs w:val="24"/>
        </w:rPr>
      </w:pPr>
      <w:r w:rsidRPr="00613B30">
        <w:rPr>
          <w:rFonts w:ascii="Times New Roman" w:hAnsi="Times New Roman" w:cs="Times New Roman"/>
          <w:sz w:val="24"/>
          <w:szCs w:val="24"/>
        </w:rPr>
        <w:t>Liabilities = Assets – Capital (L = A–C)</w:t>
      </w:r>
    </w:p>
    <w:p w:rsidR="003766AB" w:rsidRPr="00613B30" w:rsidRDefault="003766AB" w:rsidP="003766AB">
      <w:pPr>
        <w:jc w:val="both"/>
        <w:rPr>
          <w:rFonts w:ascii="Times New Roman" w:hAnsi="Times New Roman" w:cs="Times New Roman"/>
          <w:b/>
          <w:bCs/>
          <w:sz w:val="24"/>
          <w:szCs w:val="24"/>
        </w:rPr>
      </w:pPr>
      <w:r w:rsidRPr="00613B30">
        <w:rPr>
          <w:rFonts w:ascii="Times New Roman" w:hAnsi="Times New Roman" w:cs="Times New Roman"/>
          <w:b/>
          <w:bCs/>
          <w:sz w:val="24"/>
          <w:szCs w:val="24"/>
        </w:rPr>
        <w:t>Effect of Transactions on Accounting Equation:</w:t>
      </w: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i/>
          <w:iCs/>
          <w:sz w:val="24"/>
          <w:szCs w:val="24"/>
        </w:rPr>
      </w:pPr>
      <w:r w:rsidRPr="00613B30">
        <w:rPr>
          <w:rFonts w:ascii="Times New Roman" w:hAnsi="Times New Roman" w:cs="Times New Roman"/>
          <w:b/>
          <w:bCs/>
          <w:i/>
          <w:iCs/>
          <w:sz w:val="24"/>
          <w:szCs w:val="24"/>
        </w:rPr>
        <w:t>Illustration 1</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If the capital of a business is Rs.3, 00,000 and other liabilities are Rs.2, 00,000, calculate the total assets of the business.</w:t>
      </w: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Solution</w:t>
      </w:r>
    </w:p>
    <w:p w:rsidR="003766AB" w:rsidRPr="00613B30" w:rsidRDefault="003766AB" w:rsidP="003766AB">
      <w:pPr>
        <w:autoSpaceDE w:val="0"/>
        <w:autoSpaceDN w:val="0"/>
        <w:adjustRightInd w:val="0"/>
        <w:spacing w:after="0" w:line="240" w:lineRule="auto"/>
        <w:ind w:left="720" w:firstLine="720"/>
        <w:jc w:val="both"/>
        <w:rPr>
          <w:rFonts w:ascii="Times New Roman" w:hAnsi="Times New Roman" w:cs="Times New Roman"/>
          <w:sz w:val="24"/>
          <w:szCs w:val="24"/>
        </w:rPr>
      </w:pPr>
      <w:r w:rsidRPr="00613B30">
        <w:rPr>
          <w:rFonts w:ascii="Times New Roman" w:hAnsi="Times New Roman" w:cs="Times New Roman"/>
          <w:sz w:val="24"/>
          <w:szCs w:val="24"/>
        </w:rPr>
        <w:t>Assets = Capital + Liabilities</w:t>
      </w:r>
    </w:p>
    <w:p w:rsidR="003766AB" w:rsidRPr="00613B30" w:rsidRDefault="003766AB" w:rsidP="003766AB">
      <w:pPr>
        <w:autoSpaceDE w:val="0"/>
        <w:autoSpaceDN w:val="0"/>
        <w:adjustRightInd w:val="0"/>
        <w:spacing w:after="0" w:line="240" w:lineRule="auto"/>
        <w:ind w:left="720" w:firstLine="720"/>
        <w:jc w:val="both"/>
        <w:rPr>
          <w:rFonts w:ascii="Times New Roman" w:hAnsi="Times New Roman" w:cs="Times New Roman"/>
          <w:sz w:val="24"/>
          <w:szCs w:val="24"/>
        </w:rPr>
      </w:pPr>
      <w:r w:rsidRPr="00613B30">
        <w:rPr>
          <w:rFonts w:ascii="Times New Roman" w:hAnsi="Times New Roman" w:cs="Times New Roman"/>
          <w:sz w:val="24"/>
          <w:szCs w:val="24"/>
        </w:rPr>
        <w:t>Capital + Liabilities = Assets</w:t>
      </w:r>
    </w:p>
    <w:p w:rsidR="003766AB" w:rsidRPr="00613B30" w:rsidRDefault="003766AB" w:rsidP="003766AB">
      <w:pPr>
        <w:autoSpaceDE w:val="0"/>
        <w:autoSpaceDN w:val="0"/>
        <w:adjustRightInd w:val="0"/>
        <w:spacing w:after="0" w:line="240" w:lineRule="auto"/>
        <w:ind w:left="720" w:firstLine="720"/>
        <w:jc w:val="both"/>
        <w:rPr>
          <w:rFonts w:ascii="Times New Roman" w:hAnsi="Times New Roman" w:cs="Times New Roman"/>
          <w:sz w:val="24"/>
          <w:szCs w:val="24"/>
        </w:rPr>
      </w:pPr>
      <w:r w:rsidRPr="00613B30">
        <w:rPr>
          <w:rFonts w:ascii="Times New Roman" w:hAnsi="Times New Roman" w:cs="Times New Roman"/>
          <w:sz w:val="24"/>
          <w:szCs w:val="24"/>
        </w:rPr>
        <w:t>Rs. 3, 00,000 + Rs.2, 00,000 = Rs.5, 00,000</w:t>
      </w: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i/>
          <w:iCs/>
          <w:sz w:val="24"/>
          <w:szCs w:val="24"/>
        </w:rPr>
      </w:pPr>
      <w:r w:rsidRPr="00613B30">
        <w:rPr>
          <w:rFonts w:ascii="Times New Roman" w:hAnsi="Times New Roman" w:cs="Times New Roman"/>
          <w:b/>
          <w:bCs/>
          <w:i/>
          <w:iCs/>
          <w:sz w:val="24"/>
          <w:szCs w:val="24"/>
        </w:rPr>
        <w:t>Illustration 2</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If the total assets of a business are Rs.3, 60,000 and capital is Rs.2, 00,000, calculate liabilities.</w:t>
      </w: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Solution</w:t>
      </w:r>
    </w:p>
    <w:p w:rsidR="003766AB" w:rsidRPr="00613B30" w:rsidRDefault="003766AB" w:rsidP="003766AB">
      <w:pPr>
        <w:autoSpaceDE w:val="0"/>
        <w:autoSpaceDN w:val="0"/>
        <w:adjustRightInd w:val="0"/>
        <w:spacing w:after="0" w:line="240" w:lineRule="auto"/>
        <w:ind w:left="720" w:firstLine="720"/>
        <w:jc w:val="both"/>
        <w:rPr>
          <w:rFonts w:ascii="Times New Roman" w:hAnsi="Times New Roman" w:cs="Times New Roman"/>
          <w:sz w:val="24"/>
          <w:szCs w:val="24"/>
        </w:rPr>
      </w:pPr>
      <w:r w:rsidRPr="00613B30">
        <w:rPr>
          <w:rFonts w:ascii="Times New Roman" w:hAnsi="Times New Roman" w:cs="Times New Roman"/>
          <w:sz w:val="24"/>
          <w:szCs w:val="24"/>
        </w:rPr>
        <w:t>Assets = Capital + Liabilities</w:t>
      </w:r>
    </w:p>
    <w:p w:rsidR="003766AB" w:rsidRPr="00613B30" w:rsidRDefault="003766AB" w:rsidP="003766AB">
      <w:pPr>
        <w:autoSpaceDE w:val="0"/>
        <w:autoSpaceDN w:val="0"/>
        <w:adjustRightInd w:val="0"/>
        <w:spacing w:after="0" w:line="240" w:lineRule="auto"/>
        <w:ind w:left="720" w:firstLine="720"/>
        <w:jc w:val="both"/>
        <w:rPr>
          <w:rFonts w:ascii="Times New Roman" w:hAnsi="Times New Roman" w:cs="Times New Roman"/>
          <w:sz w:val="24"/>
          <w:szCs w:val="24"/>
        </w:rPr>
      </w:pPr>
      <w:r w:rsidRPr="00613B30">
        <w:rPr>
          <w:rFonts w:ascii="Times New Roman" w:hAnsi="Times New Roman" w:cs="Times New Roman"/>
          <w:sz w:val="24"/>
          <w:szCs w:val="24"/>
        </w:rPr>
        <w:t>Liabilities = Assets – Capital</w:t>
      </w:r>
    </w:p>
    <w:p w:rsidR="003766AB" w:rsidRPr="00613B30" w:rsidRDefault="003766AB" w:rsidP="003766AB">
      <w:pPr>
        <w:autoSpaceDE w:val="0"/>
        <w:autoSpaceDN w:val="0"/>
        <w:adjustRightInd w:val="0"/>
        <w:spacing w:after="0" w:line="240" w:lineRule="auto"/>
        <w:ind w:left="720" w:firstLine="720"/>
        <w:jc w:val="both"/>
        <w:rPr>
          <w:rFonts w:ascii="Times New Roman" w:hAnsi="Times New Roman" w:cs="Times New Roman"/>
          <w:sz w:val="24"/>
          <w:szCs w:val="24"/>
        </w:rPr>
      </w:pPr>
      <w:r w:rsidRPr="00613B30">
        <w:rPr>
          <w:rFonts w:ascii="Times New Roman" w:hAnsi="Times New Roman" w:cs="Times New Roman"/>
          <w:sz w:val="24"/>
          <w:szCs w:val="24"/>
        </w:rPr>
        <w:t>Assets – Capital = Liabilities</w:t>
      </w:r>
    </w:p>
    <w:p w:rsidR="003766AB" w:rsidRPr="00613B30" w:rsidRDefault="003766AB" w:rsidP="003766AB">
      <w:pPr>
        <w:autoSpaceDE w:val="0"/>
        <w:autoSpaceDN w:val="0"/>
        <w:adjustRightInd w:val="0"/>
        <w:spacing w:after="0" w:line="240" w:lineRule="auto"/>
        <w:ind w:left="720" w:firstLine="720"/>
        <w:jc w:val="both"/>
        <w:rPr>
          <w:rFonts w:ascii="Times New Roman" w:hAnsi="Times New Roman" w:cs="Times New Roman"/>
          <w:sz w:val="24"/>
          <w:szCs w:val="24"/>
        </w:rPr>
      </w:pPr>
      <w:r w:rsidRPr="00613B30">
        <w:rPr>
          <w:rFonts w:ascii="Times New Roman" w:hAnsi="Times New Roman" w:cs="Times New Roman"/>
          <w:sz w:val="24"/>
          <w:szCs w:val="24"/>
        </w:rPr>
        <w:t>Rs. 3, 60,000 – Rs. 2, 00,000 = Rs. 1, 60,000</w:t>
      </w: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i/>
          <w:iCs/>
          <w:sz w:val="24"/>
          <w:szCs w:val="24"/>
        </w:rPr>
      </w:pPr>
      <w:r w:rsidRPr="00613B30">
        <w:rPr>
          <w:rFonts w:ascii="Times New Roman" w:hAnsi="Times New Roman" w:cs="Times New Roman"/>
          <w:b/>
          <w:bCs/>
          <w:i/>
          <w:iCs/>
          <w:sz w:val="24"/>
          <w:szCs w:val="24"/>
        </w:rPr>
        <w:t>Illustration 3</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If the total assets of a business are Rs.4, 50,000 and outside liabilities are Rs.2, 50,000, calculate the capital.</w:t>
      </w: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Solution:</w:t>
      </w:r>
    </w:p>
    <w:p w:rsidR="003766AB" w:rsidRPr="00613B30" w:rsidRDefault="003766AB" w:rsidP="003766AB">
      <w:pPr>
        <w:autoSpaceDE w:val="0"/>
        <w:autoSpaceDN w:val="0"/>
        <w:adjustRightInd w:val="0"/>
        <w:spacing w:after="0" w:line="240" w:lineRule="auto"/>
        <w:ind w:left="720" w:firstLine="720"/>
        <w:jc w:val="both"/>
        <w:rPr>
          <w:rFonts w:ascii="Times New Roman" w:hAnsi="Times New Roman" w:cs="Times New Roman"/>
          <w:sz w:val="24"/>
          <w:szCs w:val="24"/>
        </w:rPr>
      </w:pPr>
      <w:r w:rsidRPr="00613B30">
        <w:rPr>
          <w:rFonts w:ascii="Times New Roman" w:hAnsi="Times New Roman" w:cs="Times New Roman"/>
          <w:sz w:val="24"/>
          <w:szCs w:val="24"/>
        </w:rPr>
        <w:t>Capital = Assets – Liabilities</w:t>
      </w:r>
    </w:p>
    <w:p w:rsidR="003766AB" w:rsidRPr="00613B30" w:rsidRDefault="003766AB" w:rsidP="003766AB">
      <w:pPr>
        <w:autoSpaceDE w:val="0"/>
        <w:autoSpaceDN w:val="0"/>
        <w:adjustRightInd w:val="0"/>
        <w:spacing w:after="0" w:line="240" w:lineRule="auto"/>
        <w:ind w:left="720" w:firstLine="720"/>
        <w:jc w:val="both"/>
        <w:rPr>
          <w:rFonts w:ascii="Times New Roman" w:hAnsi="Times New Roman" w:cs="Times New Roman"/>
          <w:sz w:val="24"/>
          <w:szCs w:val="24"/>
        </w:rPr>
      </w:pPr>
      <w:r w:rsidRPr="00613B30">
        <w:rPr>
          <w:rFonts w:ascii="Times New Roman" w:hAnsi="Times New Roman" w:cs="Times New Roman"/>
          <w:sz w:val="24"/>
          <w:szCs w:val="24"/>
        </w:rPr>
        <w:t>Assets – Liabilities = Capital</w:t>
      </w:r>
    </w:p>
    <w:p w:rsidR="003766AB" w:rsidRPr="00613B30" w:rsidRDefault="003766AB" w:rsidP="003766AB">
      <w:pPr>
        <w:autoSpaceDE w:val="0"/>
        <w:autoSpaceDN w:val="0"/>
        <w:adjustRightInd w:val="0"/>
        <w:spacing w:after="0" w:line="240" w:lineRule="auto"/>
        <w:ind w:left="720" w:firstLine="720"/>
        <w:jc w:val="both"/>
        <w:rPr>
          <w:rFonts w:ascii="Times New Roman" w:hAnsi="Times New Roman" w:cs="Times New Roman"/>
          <w:sz w:val="24"/>
          <w:szCs w:val="24"/>
        </w:rPr>
      </w:pPr>
      <w:r w:rsidRPr="00613B30">
        <w:rPr>
          <w:rFonts w:ascii="Times New Roman" w:hAnsi="Times New Roman" w:cs="Times New Roman"/>
          <w:sz w:val="24"/>
          <w:szCs w:val="24"/>
        </w:rPr>
        <w:t>Rs. 4, 50,000 – Rs. 2, 50,000 = Rs.2, 00,000</w:t>
      </w: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i/>
          <w:iCs/>
          <w:sz w:val="24"/>
          <w:szCs w:val="24"/>
        </w:rPr>
      </w:pPr>
      <w:r w:rsidRPr="00613B30">
        <w:rPr>
          <w:rFonts w:ascii="Times New Roman" w:hAnsi="Times New Roman" w:cs="Times New Roman"/>
          <w:b/>
          <w:bCs/>
          <w:i/>
          <w:iCs/>
          <w:sz w:val="24"/>
          <w:szCs w:val="24"/>
        </w:rPr>
        <w:t>Illustration - 4</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i/>
          <w:iCs/>
          <w:sz w:val="24"/>
          <w:szCs w:val="24"/>
        </w:rPr>
        <w:t xml:space="preserve">Transaction 1: </w:t>
      </w:r>
      <w:r w:rsidRPr="00613B30">
        <w:rPr>
          <w:rFonts w:ascii="Times New Roman" w:hAnsi="Times New Roman" w:cs="Times New Roman"/>
          <w:sz w:val="24"/>
          <w:szCs w:val="24"/>
        </w:rPr>
        <w:t>Murugan started business with Rs.50, 000 as capital. The business unit has received assets totaling Rs.50, 000 in the form of cash and the claims against the firm are also Rs.50, 000 in the form of capital. The transaction can be expressed in the form of an</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Accounting equation as follows:</w:t>
      </w:r>
    </w:p>
    <w:p w:rsidR="003766AB" w:rsidRPr="00613B30" w:rsidRDefault="003766AB" w:rsidP="003766AB">
      <w:pPr>
        <w:autoSpaceDE w:val="0"/>
        <w:autoSpaceDN w:val="0"/>
        <w:adjustRightInd w:val="0"/>
        <w:spacing w:after="0" w:line="240" w:lineRule="auto"/>
        <w:ind w:left="720" w:firstLine="720"/>
        <w:jc w:val="both"/>
        <w:rPr>
          <w:rFonts w:ascii="Times New Roman" w:hAnsi="Times New Roman" w:cs="Times New Roman"/>
          <w:sz w:val="24"/>
          <w:szCs w:val="24"/>
        </w:rPr>
      </w:pPr>
      <w:r w:rsidRPr="00613B30">
        <w:rPr>
          <w:rFonts w:ascii="Times New Roman" w:hAnsi="Times New Roman" w:cs="Times New Roman"/>
          <w:sz w:val="24"/>
          <w:szCs w:val="24"/>
        </w:rPr>
        <w:t>Assets = Capital + Liabilities</w:t>
      </w:r>
    </w:p>
    <w:p w:rsidR="003766AB" w:rsidRPr="00613B30" w:rsidRDefault="003766AB" w:rsidP="003766AB">
      <w:pPr>
        <w:autoSpaceDE w:val="0"/>
        <w:autoSpaceDN w:val="0"/>
        <w:adjustRightInd w:val="0"/>
        <w:spacing w:after="0" w:line="240" w:lineRule="auto"/>
        <w:ind w:left="720" w:firstLine="720"/>
        <w:jc w:val="both"/>
        <w:rPr>
          <w:rFonts w:ascii="Times New Roman" w:hAnsi="Times New Roman" w:cs="Times New Roman"/>
          <w:sz w:val="24"/>
          <w:szCs w:val="24"/>
        </w:rPr>
      </w:pPr>
      <w:r w:rsidRPr="00613B30">
        <w:rPr>
          <w:rFonts w:ascii="Times New Roman" w:hAnsi="Times New Roman" w:cs="Times New Roman"/>
          <w:sz w:val="24"/>
          <w:szCs w:val="24"/>
        </w:rPr>
        <w:t>Cash = Capital + Liabilities</w:t>
      </w:r>
    </w:p>
    <w:p w:rsidR="003766AB" w:rsidRPr="00D34673" w:rsidRDefault="00D34673" w:rsidP="00D34673">
      <w:pPr>
        <w:ind w:left="720" w:firstLine="720"/>
        <w:jc w:val="both"/>
        <w:rPr>
          <w:rFonts w:ascii="Times New Roman" w:hAnsi="Times New Roman" w:cs="Times New Roman"/>
          <w:sz w:val="24"/>
          <w:szCs w:val="24"/>
        </w:rPr>
      </w:pPr>
      <w:r>
        <w:rPr>
          <w:rFonts w:ascii="Times New Roman" w:hAnsi="Times New Roman" w:cs="Times New Roman"/>
          <w:sz w:val="24"/>
          <w:szCs w:val="24"/>
        </w:rPr>
        <w:t>Rs. 50,000 = Rs. 50,000 + 0</w:t>
      </w:r>
    </w:p>
    <w:p w:rsidR="003766AB" w:rsidRPr="00613B30" w:rsidRDefault="003766AB" w:rsidP="003766AB">
      <w:pPr>
        <w:jc w:val="both"/>
        <w:rPr>
          <w:rFonts w:ascii="Times New Roman" w:hAnsi="Times New Roman" w:cs="Times New Roman"/>
          <w:b/>
          <w:sz w:val="24"/>
          <w:szCs w:val="24"/>
        </w:rPr>
      </w:pPr>
    </w:p>
    <w:p w:rsidR="003766AB" w:rsidRPr="00613B30" w:rsidRDefault="00D34673" w:rsidP="003766AB">
      <w:pPr>
        <w:jc w:val="both"/>
        <w:rPr>
          <w:rFonts w:ascii="Times New Roman" w:hAnsi="Times New Roman" w:cs="Times New Roman"/>
          <w:b/>
          <w:sz w:val="24"/>
          <w:szCs w:val="24"/>
        </w:rPr>
      </w:pPr>
      <w:r w:rsidRPr="00D34673">
        <w:rPr>
          <w:rFonts w:ascii="Times New Roman" w:hAnsi="Times New Roman" w:cs="Times New Roman"/>
          <w:b/>
          <w:noProof/>
          <w:sz w:val="24"/>
          <w:szCs w:val="24"/>
        </w:rPr>
        <w:drawing>
          <wp:inline distT="0" distB="0" distL="0" distR="0">
            <wp:extent cx="6705599" cy="5981700"/>
            <wp:effectExtent l="19050" t="0" r="1" b="0"/>
            <wp:docPr id="7" name="Picture 7" descr="UNIT -2 - Word"/>
            <wp:cNvGraphicFramePr/>
            <a:graphic xmlns:a="http://schemas.openxmlformats.org/drawingml/2006/main">
              <a:graphicData uri="http://schemas.openxmlformats.org/drawingml/2006/picture">
                <pic:pic xmlns:pic="http://schemas.openxmlformats.org/drawingml/2006/picture">
                  <pic:nvPicPr>
                    <pic:cNvPr id="4099" name="Content Placeholder 3" descr="UNIT -2 - Word"/>
                    <pic:cNvPicPr>
                      <a:picLocks noGrp="1" noChangeAspect="1"/>
                    </pic:cNvPicPr>
                  </pic:nvPicPr>
                  <pic:blipFill>
                    <a:blip r:embed="rId32"/>
                    <a:srcRect l="28316" t="20422" r="28316" b="5035"/>
                    <a:stretch>
                      <a:fillRect/>
                    </a:stretch>
                  </pic:blipFill>
                  <pic:spPr bwMode="auto">
                    <a:xfrm>
                      <a:off x="0" y="0"/>
                      <a:ext cx="6709405" cy="5985095"/>
                    </a:xfrm>
                    <a:prstGeom prst="rect">
                      <a:avLst/>
                    </a:prstGeom>
                    <a:noFill/>
                    <a:ln w="9525">
                      <a:noFill/>
                      <a:miter lim="800000"/>
                      <a:headEnd/>
                      <a:tailEnd/>
                    </a:ln>
                  </pic:spPr>
                </pic:pic>
              </a:graphicData>
            </a:graphic>
          </wp:inline>
        </w:drawing>
      </w:r>
    </w:p>
    <w:p w:rsidR="003766AB" w:rsidRDefault="003766AB" w:rsidP="003766AB">
      <w:pPr>
        <w:autoSpaceDE w:val="0"/>
        <w:autoSpaceDN w:val="0"/>
        <w:adjustRightInd w:val="0"/>
        <w:spacing w:after="0" w:line="240" w:lineRule="auto"/>
        <w:rPr>
          <w:rFonts w:ascii="Times New Roman" w:hAnsi="Times New Roman" w:cs="Times New Roman"/>
          <w:color w:val="1C2524"/>
          <w:sz w:val="24"/>
          <w:szCs w:val="24"/>
        </w:rPr>
      </w:pPr>
    </w:p>
    <w:p w:rsidR="003766AB" w:rsidRPr="00613B30" w:rsidRDefault="003766AB" w:rsidP="003766AB">
      <w:pPr>
        <w:autoSpaceDE w:val="0"/>
        <w:autoSpaceDN w:val="0"/>
        <w:adjustRightInd w:val="0"/>
        <w:spacing w:after="0" w:line="240" w:lineRule="auto"/>
        <w:rPr>
          <w:rFonts w:ascii="Times New Roman" w:hAnsi="Times New Roman" w:cs="Times New Roman"/>
          <w:color w:val="1C2524"/>
          <w:sz w:val="24"/>
          <w:szCs w:val="24"/>
        </w:rPr>
      </w:pPr>
      <w:r w:rsidRPr="00613B30">
        <w:rPr>
          <w:rFonts w:ascii="Times New Roman" w:hAnsi="Times New Roman" w:cs="Times New Roman"/>
          <w:color w:val="1C2524"/>
          <w:sz w:val="24"/>
          <w:szCs w:val="24"/>
        </w:rPr>
        <w:t>The production of the income statement and balance sheet from the double</w:t>
      </w:r>
      <w:r w:rsidRPr="00613B30">
        <w:rPr>
          <w:rFonts w:ascii="Times New Roman" w:hAnsi="Times New Roman" w:cs="Times New Roman"/>
          <w:color w:val="52434F"/>
          <w:sz w:val="24"/>
          <w:szCs w:val="24"/>
        </w:rPr>
        <w:t>-</w:t>
      </w:r>
      <w:r w:rsidRPr="00613B30">
        <w:rPr>
          <w:rFonts w:ascii="Times New Roman" w:hAnsi="Times New Roman" w:cs="Times New Roman"/>
          <w:color w:val="1C2524"/>
          <w:sz w:val="24"/>
          <w:szCs w:val="24"/>
        </w:rPr>
        <w:t>entry bookkeeping system</w:t>
      </w:r>
    </w:p>
    <w:p w:rsidR="003766AB" w:rsidRPr="00613B30" w:rsidRDefault="00396DD3" w:rsidP="003766AB">
      <w:pPr>
        <w:jc w:val="both"/>
        <w:rPr>
          <w:rFonts w:ascii="Times New Roman" w:hAnsi="Times New Roman" w:cs="Times New Roman"/>
          <w:b/>
          <w:sz w:val="24"/>
          <w:szCs w:val="24"/>
        </w:rPr>
      </w:pPr>
      <w:r w:rsidRPr="00396DD3">
        <w:rPr>
          <w:rFonts w:ascii="Times New Roman" w:hAnsi="Times New Roman" w:cs="Times New Roman"/>
          <w:b/>
          <w:noProof/>
          <w:sz w:val="24"/>
          <w:szCs w:val="24"/>
          <w:lang w:val="en-US" w:eastAsia="en-US"/>
        </w:rPr>
        <w:pict>
          <v:rect id="Rectangle 55" o:spid="_x0000_s1186" style="position:absolute;left:0;text-align:left;margin-left:296.35pt;margin-top:10.1pt;width:198.2pt;height:20.55pt;z-index:2518251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" fillcolor="white [3201]" strokecolor="black [3200]" strokeweight="1pt">
            <v:textbox style="mso-next-textbox:#Rectangle 55">
              <w:txbxContent>
                <w:p w:rsidR="00443A38" w:rsidRDefault="00443A38" w:rsidP="003766AB">
                  <w:pPr>
                    <w:ind w:left="720"/>
                  </w:pPr>
                  <w:r>
                    <w:rPr>
                      <w:rFonts w:ascii="Arial" w:hAnsi="Arial" w:cs="Arial"/>
                      <w:color w:val="1C2524"/>
                      <w:sz w:val="17"/>
                      <w:szCs w:val="17"/>
                    </w:rPr>
                    <w:t xml:space="preserve">   Balances recorded in </w:t>
                  </w:r>
                  <w:r>
                    <w:rPr>
                      <w:rFonts w:ascii="Arial" w:hAnsi="Arial" w:cs="Arial"/>
                      <w:color w:val="2C3739"/>
                      <w:sz w:val="17"/>
                      <w:szCs w:val="17"/>
                    </w:rPr>
                    <w:t>balance sheet</w:t>
                  </w:r>
                </w:p>
              </w:txbxContent>
            </v:textbox>
          </v:rect>
        </w:pict>
      </w:r>
      <w:r w:rsidRPr="00396DD3">
        <w:rPr>
          <w:rFonts w:ascii="Times New Roman" w:hAnsi="Times New Roman" w:cs="Times New Roman"/>
          <w:b/>
          <w:noProof/>
          <w:sz w:val="24"/>
          <w:szCs w:val="24"/>
          <w:lang w:val="en-US" w:eastAsia="en-US"/>
        </w:rPr>
        <w:pict>
          <v:rect id="Rectangle 39" o:spid="_x0000_s1180" style="position:absolute;left:0;text-align:left;margin-left:0;margin-top:7.5pt;width:278.65pt;height:23.25pt;z-index:251819008;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" fillcolor="white [3201]" strokecolor="#f79646 [3209]" strokeweight="1pt">
            <v:textbox style="mso-next-textbox:#Rectangle 39">
              <w:txbxContent>
                <w:p w:rsidR="00443A38" w:rsidRDefault="00443A38" w:rsidP="003766AB">
                  <w:pPr>
                    <w:ind w:firstLine="720"/>
                  </w:pPr>
                  <w:r>
                    <w:t xml:space="preserve">     Recheck in trial balance. Arithmetically accurate</w:t>
                  </w:r>
                </w:p>
              </w:txbxContent>
            </v:textbox>
            <w10:wrap anchorx="margin"/>
          </v:rect>
        </w:pict>
      </w:r>
      <w:r w:rsidRPr="00396DD3">
        <w:rPr>
          <w:rFonts w:ascii="Times New Roman" w:hAnsi="Times New Roman" w:cs="Times New Roman"/>
          <w:b/>
          <w:noProof/>
          <w:sz w:val="24"/>
          <w:szCs w:val="24"/>
          <w:lang w:val="en-US" w:eastAsia="en-US"/>
        </w:rPr>
        <w:pict>
          <v:shape id="Straight Arrow Connector 56" o:spid="_x0000_s1187" type="#_x0000_t32" style="position:absolute;left:0;text-align:left;margin-left:301.65pt;margin-top:21.4pt;width:37.5pt;height:0;z-index:25182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" strokecolor="#f79646 [3209]" strokeweight=".5pt">
            <v:stroke endarrow="block" endarrowwidth="wide" endarrowlength="long" joinstyle="miter"/>
          </v:shape>
        </w:pict>
      </w:r>
      <w:r w:rsidRPr="00396DD3">
        <w:rPr>
          <w:rFonts w:ascii="Times New Roman" w:hAnsi="Times New Roman" w:cs="Times New Roman"/>
          <w:b/>
          <w:noProof/>
          <w:sz w:val="24"/>
          <w:szCs w:val="24"/>
          <w:lang w:val="en-US" w:eastAsia="en-US"/>
        </w:rPr>
        <w:pict>
          <v:shape id="Straight Arrow Connector 41" o:spid="_x0000_s1181" type="#_x0000_t32" style="position:absolute;left:0;text-align:left;margin-left:4.5pt;margin-top:13.5pt;width:40.5pt;height:1.5pt;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" strokecolor="black [3213]" strokeweight=".5pt">
            <v:stroke startarrowwidth="wide" startarrowlength="long" endarrow="block" endarrowwidth="wide" endarrowlength="long" joinstyle="miter"/>
          </v:shape>
        </w:pict>
      </w:r>
    </w:p>
    <w:p w:rsidR="003766AB" w:rsidRPr="00613B30" w:rsidRDefault="00396DD3" w:rsidP="003766AB">
      <w:pPr>
        <w:jc w:val="both"/>
        <w:rPr>
          <w:rFonts w:ascii="Times New Roman" w:hAnsi="Times New Roman" w:cs="Times New Roman"/>
          <w:b/>
          <w:sz w:val="24"/>
          <w:szCs w:val="24"/>
        </w:rPr>
      </w:pPr>
      <w:r w:rsidRPr="00396DD3">
        <w:rPr>
          <w:rFonts w:ascii="Times New Roman" w:hAnsi="Times New Roman" w:cs="Times New Roman"/>
          <w:b/>
          <w:noProof/>
          <w:sz w:val="24"/>
          <w:szCs w:val="24"/>
          <w:lang w:val="en-US" w:eastAsia="en-US"/>
        </w:rPr>
        <w:pict>
          <v:rect id="Rectangle 47" o:spid="_x0000_s1182" style="position:absolute;left:0;text-align:left;margin-left:-5.6pt;margin-top:22.3pt;width:279.6pt;height:18.7pt;z-index:25182105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" fillcolor="white [3201]" strokecolor="#f79646 [3209]" strokeweight="1pt">
            <v:textbox style="mso-next-textbox:#Rectangle 47">
              <w:txbxContent>
                <w:p w:rsidR="00443A38" w:rsidRDefault="00443A38" w:rsidP="003766AB">
                  <w:r>
                    <w:t xml:space="preserve">                     Not a part of the double entry systems</w:t>
                  </w:r>
                </w:p>
              </w:txbxContent>
            </v:textbox>
            <w10:wrap anchorx="margin"/>
          </v:rect>
        </w:pict>
      </w:r>
    </w:p>
    <w:p w:rsidR="00D34673" w:rsidRDefault="00396DD3" w:rsidP="00D34673">
      <w:pPr>
        <w:tabs>
          <w:tab w:val="left" w:pos="1080"/>
        </w:tabs>
        <w:jc w:val="both"/>
        <w:rPr>
          <w:rFonts w:ascii="Times New Roman" w:hAnsi="Times New Roman" w:cs="Times New Roman"/>
          <w:b/>
          <w:sz w:val="24"/>
          <w:szCs w:val="24"/>
        </w:rPr>
      </w:pPr>
      <w:r w:rsidRPr="00396DD3">
        <w:rPr>
          <w:rFonts w:ascii="Times New Roman" w:hAnsi="Times New Roman" w:cs="Times New Roman"/>
          <w:b/>
          <w:noProof/>
          <w:sz w:val="24"/>
          <w:szCs w:val="24"/>
          <w:lang w:val="en-US" w:eastAsia="en-US"/>
        </w:rPr>
        <w:pict>
          <v:rect id="Rectangle 57" o:spid="_x0000_s1188" style="position:absolute;left:0;text-align:left;margin-left:298.25pt;margin-top:2.5pt;width:196.35pt;height:16.85pt;z-index:25182720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" fillcolor="white [3201]" strokecolor="black [3200]" strokeweight="1pt">
            <v:textbox style="mso-next-textbox:#Rectangle 57">
              <w:txbxContent>
                <w:p w:rsidR="00443A38" w:rsidRDefault="00443A38" w:rsidP="003766AB">
                  <w:pPr>
                    <w:ind w:left="720"/>
                  </w:pPr>
                  <w:r>
                    <w:rPr>
                      <w:rFonts w:ascii="Arial" w:hAnsi="Arial" w:cs="Arial"/>
                      <w:color w:val="2C3739"/>
                      <w:sz w:val="17"/>
                      <w:szCs w:val="17"/>
                    </w:rPr>
                    <w:t xml:space="preserve">Credited </w:t>
                  </w:r>
                  <w:r>
                    <w:rPr>
                      <w:rFonts w:ascii="Arial" w:hAnsi="Arial" w:cs="Arial"/>
                      <w:color w:val="1C2524"/>
                      <w:sz w:val="17"/>
                      <w:szCs w:val="17"/>
                    </w:rPr>
                    <w:t xml:space="preserve">to </w:t>
                  </w:r>
                  <w:r>
                    <w:rPr>
                      <w:rFonts w:ascii="Arial" w:hAnsi="Arial" w:cs="Arial"/>
                      <w:color w:val="2C3739"/>
                      <w:sz w:val="17"/>
                      <w:szCs w:val="17"/>
                    </w:rPr>
                    <w:t xml:space="preserve">a </w:t>
                  </w:r>
                  <w:r>
                    <w:rPr>
                      <w:rFonts w:ascii="Arial" w:hAnsi="Arial" w:cs="Arial"/>
                      <w:color w:val="1C2524"/>
                      <w:sz w:val="17"/>
                      <w:szCs w:val="17"/>
                    </w:rPr>
                    <w:t xml:space="preserve">ledger </w:t>
                  </w:r>
                  <w:r>
                    <w:rPr>
                      <w:rFonts w:ascii="Arial" w:hAnsi="Arial" w:cs="Arial"/>
                      <w:color w:val="2C3739"/>
                      <w:sz w:val="17"/>
                      <w:szCs w:val="17"/>
                    </w:rPr>
                    <w:t>account</w:t>
                  </w:r>
                </w:p>
              </w:txbxContent>
            </v:textbox>
            <w10:wrap anchorx="margin"/>
          </v:rect>
        </w:pict>
      </w:r>
      <w:r w:rsidRPr="00396DD3">
        <w:rPr>
          <w:rFonts w:ascii="Times New Roman" w:hAnsi="Times New Roman" w:cs="Times New Roman"/>
          <w:b/>
          <w:noProof/>
          <w:sz w:val="24"/>
          <w:szCs w:val="24"/>
          <w:lang w:val="en-US" w:eastAsia="en-US"/>
        </w:rPr>
        <w:pict>
          <v:shape id="Straight Arrow Connector 58" o:spid="_x0000_s1189" type="#_x0000_t32" style="position:absolute;left:0;text-align:left;margin-left:303.9pt;margin-top:13.9pt;width:34.5pt;height:0;z-index:25182822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" strokecolor="#7030a0" strokeweight=".5pt">
            <v:stroke endarrow="block" endarrowwidth="wide" endarrowlength="long" joinstyle="miter"/>
            <w10:wrap anchorx="margin"/>
          </v:shape>
        </w:pict>
      </w:r>
      <w:r w:rsidRPr="00396DD3">
        <w:rPr>
          <w:rFonts w:ascii="Times New Roman" w:hAnsi="Times New Roman" w:cs="Times New Roman"/>
          <w:b/>
          <w:noProof/>
          <w:sz w:val="24"/>
          <w:szCs w:val="24"/>
          <w:lang w:val="en-US" w:eastAsia="en-US"/>
        </w:rPr>
        <w:pict>
          <v:rect id="Rectangle 48" o:spid="_x0000_s1183" style="position:absolute;left:0;text-align:left;margin-left:9pt;margin-top:.95pt;width:37.5pt;height:17.25pt;z-index:2518220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" fillcolor="#c45a58 [3029]" strokecolor="#c0504d [3205]" strokeweight=".5pt">
            <v:fill color2="#bf4d4a [3173]" rotate="t" colors="0 #f18c55;.5 #f67b28;1 #e56b17" focus="100%" type="gradient">
              <o:fill v:ext="view" type="gradientUnscaled"/>
            </v:fill>
          </v:rect>
        </w:pict>
      </w:r>
      <w:r w:rsidR="003766AB" w:rsidRPr="00613B30">
        <w:rPr>
          <w:rFonts w:ascii="Times New Roman" w:hAnsi="Times New Roman" w:cs="Times New Roman"/>
          <w:b/>
          <w:sz w:val="24"/>
          <w:szCs w:val="24"/>
        </w:rPr>
        <w:tab/>
      </w:r>
    </w:p>
    <w:p w:rsidR="00D34673" w:rsidRDefault="00396DD3" w:rsidP="00D34673">
      <w:pPr>
        <w:tabs>
          <w:tab w:val="left" w:pos="1080"/>
        </w:tabs>
        <w:jc w:val="both"/>
        <w:rPr>
          <w:rFonts w:ascii="Times New Roman" w:hAnsi="Times New Roman" w:cs="Times New Roman"/>
          <w:b/>
          <w:sz w:val="24"/>
          <w:szCs w:val="24"/>
        </w:rPr>
      </w:pPr>
      <w:r w:rsidRPr="00396DD3">
        <w:rPr>
          <w:rFonts w:ascii="Times New Roman" w:hAnsi="Times New Roman" w:cs="Times New Roman"/>
          <w:b/>
          <w:noProof/>
          <w:sz w:val="24"/>
          <w:szCs w:val="24"/>
          <w:lang w:val="en-US" w:eastAsia="en-US"/>
        </w:rPr>
        <w:pict>
          <v:shape id="Straight Arrow Connector 67" o:spid="_x0000_s1191" type="#_x0000_t32" style="position:absolute;left:0;text-align:left;margin-left:309.75pt;margin-top:19.5pt;width:21.75pt;height:3.55pt;z-index:251830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" strokecolor="#c00000" strokeweight=".5pt">
            <v:stroke endarrow="block" endarrowwidth="wide" endarrowlength="long" joinstyle="miter"/>
          </v:shape>
        </w:pict>
      </w:r>
      <w:r w:rsidRPr="00396DD3">
        <w:rPr>
          <w:rFonts w:ascii="Times New Roman" w:hAnsi="Times New Roman" w:cs="Times New Roman"/>
          <w:b/>
          <w:noProof/>
          <w:sz w:val="24"/>
          <w:szCs w:val="24"/>
          <w:lang w:val="en-US" w:eastAsia="en-US"/>
        </w:rPr>
        <w:pict>
          <v:rect id="Rectangle 59" o:spid="_x0000_s1190" style="position:absolute;left:0;text-align:left;margin-left:297.35pt;margin-top:9.85pt;width:195.45pt;height:22.45pt;z-index:2518292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" fillcolor="white [3201]" strokecolor="black [3200]" strokeweight="1pt">
            <v:textbox style="mso-next-textbox:#Rectangle 59">
              <w:txbxContent>
                <w:p w:rsidR="00443A38" w:rsidRDefault="00443A38" w:rsidP="003766AB">
                  <w:pPr>
                    <w:ind w:left="720"/>
                  </w:pPr>
                  <w:r>
                    <w:rPr>
                      <w:rFonts w:ascii="Arial" w:hAnsi="Arial" w:cs="Arial"/>
                      <w:color w:val="1C2524"/>
                      <w:sz w:val="17"/>
                      <w:szCs w:val="17"/>
                    </w:rPr>
                    <w:t xml:space="preserve">   Debited to </w:t>
                  </w:r>
                  <w:r>
                    <w:rPr>
                      <w:rFonts w:ascii="Arial" w:hAnsi="Arial" w:cs="Arial"/>
                      <w:color w:val="2C3739"/>
                      <w:sz w:val="17"/>
                      <w:szCs w:val="17"/>
                    </w:rPr>
                    <w:t xml:space="preserve">a </w:t>
                  </w:r>
                  <w:r>
                    <w:rPr>
                      <w:rFonts w:ascii="Arial" w:hAnsi="Arial" w:cs="Arial"/>
                      <w:color w:val="1C2524"/>
                      <w:sz w:val="17"/>
                      <w:szCs w:val="17"/>
                    </w:rPr>
                    <w:t xml:space="preserve">ledger </w:t>
                  </w:r>
                  <w:r>
                    <w:rPr>
                      <w:rFonts w:ascii="Arial" w:hAnsi="Arial" w:cs="Arial"/>
                      <w:color w:val="2C3739"/>
                      <w:sz w:val="17"/>
                      <w:szCs w:val="17"/>
                    </w:rPr>
                    <w:t>account</w:t>
                  </w:r>
                </w:p>
              </w:txbxContent>
            </v:textbox>
          </v:rect>
        </w:pict>
      </w:r>
      <w:r w:rsidRPr="00396DD3">
        <w:rPr>
          <w:rFonts w:ascii="Times New Roman" w:hAnsi="Times New Roman" w:cs="Times New Roman"/>
          <w:b/>
          <w:noProof/>
          <w:sz w:val="24"/>
          <w:szCs w:val="24"/>
          <w:lang w:val="en-US" w:eastAsia="en-US"/>
        </w:rPr>
        <w:pict>
          <v:rect id="Rectangle 49" o:spid="_x0000_s1184" style="position:absolute;left:0;text-align:left;margin-left:-4.7pt;margin-top:12.65pt;width:281.45pt;height:21.5pt;z-index:2518231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" fillcolor="white [3201]" strokecolor="#f79646 [3209]" strokeweight="1pt">
            <v:textbox style="mso-next-textbox:#Rectangle 49">
              <w:txbxContent>
                <w:p w:rsidR="00443A38" w:rsidRDefault="00443A38" w:rsidP="003766AB">
                  <w:r>
                    <w:t xml:space="preserve">                    Part of the double entry systems</w:t>
                  </w:r>
                </w:p>
              </w:txbxContent>
            </v:textbox>
          </v:rect>
        </w:pict>
      </w:r>
      <w:r w:rsidRPr="00396DD3">
        <w:rPr>
          <w:rFonts w:ascii="Times New Roman" w:hAnsi="Times New Roman" w:cs="Times New Roman"/>
          <w:b/>
          <w:noProof/>
          <w:sz w:val="24"/>
          <w:szCs w:val="24"/>
          <w:lang w:val="en-US" w:eastAsia="en-US"/>
        </w:rPr>
        <w:pict>
          <v:rect id="Rectangle 50" o:spid="_x0000_s1185" style="position:absolute;left:0;text-align:left;margin-left:9.75pt;margin-top:13.05pt;width:36.75pt;height:15pt;z-index:251824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" fillcolor="white [3201]" strokecolor="black [3200]" strokeweight="1pt"/>
        </w:pict>
      </w:r>
    </w:p>
    <w:p w:rsidR="003766AB" w:rsidRPr="00613B30" w:rsidRDefault="003766AB" w:rsidP="00D34673">
      <w:pPr>
        <w:tabs>
          <w:tab w:val="left" w:pos="1080"/>
        </w:tabs>
        <w:jc w:val="both"/>
        <w:rPr>
          <w:rFonts w:ascii="Times New Roman" w:hAnsi="Times New Roman" w:cs="Times New Roman"/>
          <w:b/>
          <w:sz w:val="24"/>
          <w:szCs w:val="24"/>
        </w:rPr>
      </w:pPr>
      <w:r>
        <w:rPr>
          <w:rFonts w:ascii="Times New Roman" w:hAnsi="Times New Roman" w:cs="Times New Roman"/>
          <w:b/>
          <w:sz w:val="24"/>
          <w:szCs w:val="24"/>
        </w:rPr>
        <w:lastRenderedPageBreak/>
        <w:t>2.</w:t>
      </w:r>
      <w:r w:rsidRPr="00613B30">
        <w:rPr>
          <w:rFonts w:ascii="Times New Roman" w:hAnsi="Times New Roman" w:cs="Times New Roman"/>
          <w:b/>
          <w:sz w:val="24"/>
          <w:szCs w:val="24"/>
        </w:rPr>
        <w:t>JOURNAL</w:t>
      </w:r>
    </w:p>
    <w:p w:rsidR="003766AB" w:rsidRPr="00613B30" w:rsidRDefault="003766AB" w:rsidP="00D34673">
      <w:pPr>
        <w:ind w:firstLine="720"/>
        <w:jc w:val="both"/>
        <w:rPr>
          <w:rFonts w:ascii="Times New Roman" w:hAnsi="Times New Roman" w:cs="Times New Roman"/>
          <w:sz w:val="24"/>
          <w:szCs w:val="24"/>
        </w:rPr>
      </w:pPr>
      <w:r w:rsidRPr="00613B30">
        <w:rPr>
          <w:rFonts w:ascii="Times New Roman" w:hAnsi="Times New Roman" w:cs="Times New Roman"/>
          <w:sz w:val="24"/>
          <w:szCs w:val="24"/>
        </w:rPr>
        <w:t>Journal is a historical record of business transaction or events. The word journal comes from the French word “Jour” meaning “day”. It is a book of original or prime entry. Journal is a primary book for recording the day to day transactions in a chronological order i.e. the order in which they occur. The journal is a form of diary for business transactions. This is called the book of first entry since every transaction is recorded firstly in the journal.</w:t>
      </w:r>
    </w:p>
    <w:p w:rsidR="003766AB" w:rsidRPr="00613B30" w:rsidRDefault="003766AB" w:rsidP="003766AB">
      <w:pPr>
        <w:jc w:val="both"/>
        <w:rPr>
          <w:rFonts w:ascii="Times New Roman" w:hAnsi="Times New Roman" w:cs="Times New Roman"/>
          <w:b/>
          <w:sz w:val="24"/>
          <w:szCs w:val="24"/>
        </w:rPr>
      </w:pPr>
      <w:r w:rsidRPr="00613B30">
        <w:rPr>
          <w:rFonts w:ascii="Times New Roman" w:hAnsi="Times New Roman" w:cs="Times New Roman"/>
          <w:b/>
          <w:sz w:val="24"/>
          <w:szCs w:val="24"/>
        </w:rPr>
        <w:t>Journal Entry</w:t>
      </w: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 xml:space="preserve">Journal entry means recording the business transactions in the journal. For each transaction, a separate entry is recorded. Before recording, the transaction is analyzed to determine which account is to be debited and which account is to be credited. </w:t>
      </w: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The Performa of journal is shown as follows:</w:t>
      </w:r>
    </w:p>
    <w:tbl>
      <w:tblPr>
        <w:tblStyle w:val="TableGrid"/>
        <w:tblW w:w="9490" w:type="dxa"/>
        <w:tblLook w:val="04A0"/>
      </w:tblPr>
      <w:tblGrid>
        <w:gridCol w:w="1898"/>
        <w:gridCol w:w="1898"/>
        <w:gridCol w:w="1898"/>
        <w:gridCol w:w="1898"/>
        <w:gridCol w:w="1898"/>
      </w:tblGrid>
      <w:tr w:rsidR="003766AB" w:rsidRPr="00613B30" w:rsidTr="00597759">
        <w:trPr>
          <w:trHeight w:val="895"/>
        </w:trPr>
        <w:tc>
          <w:tcPr>
            <w:tcW w:w="1898"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Date</w:t>
            </w:r>
          </w:p>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(1)</w:t>
            </w:r>
          </w:p>
        </w:tc>
        <w:tc>
          <w:tcPr>
            <w:tcW w:w="1898"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Particulars</w:t>
            </w:r>
          </w:p>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(2)</w:t>
            </w:r>
          </w:p>
        </w:tc>
        <w:tc>
          <w:tcPr>
            <w:tcW w:w="1898"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L.F.</w:t>
            </w:r>
          </w:p>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(3)</w:t>
            </w:r>
          </w:p>
        </w:tc>
        <w:tc>
          <w:tcPr>
            <w:tcW w:w="1898"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Debit</w:t>
            </w:r>
          </w:p>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(Amount)</w:t>
            </w:r>
          </w:p>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(4)</w:t>
            </w:r>
          </w:p>
        </w:tc>
        <w:tc>
          <w:tcPr>
            <w:tcW w:w="1898"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Credit</w:t>
            </w:r>
          </w:p>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(Amount)</w:t>
            </w:r>
          </w:p>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(5)</w:t>
            </w:r>
          </w:p>
        </w:tc>
      </w:tr>
      <w:tr w:rsidR="003766AB" w:rsidRPr="00613B30" w:rsidTr="00597759">
        <w:trPr>
          <w:trHeight w:val="1124"/>
        </w:trPr>
        <w:tc>
          <w:tcPr>
            <w:tcW w:w="1898" w:type="dxa"/>
          </w:tcPr>
          <w:p w:rsidR="003766AB" w:rsidRPr="00613B30" w:rsidRDefault="003766AB" w:rsidP="00D34673">
            <w:pPr>
              <w:jc w:val="both"/>
              <w:rPr>
                <w:rFonts w:ascii="Times New Roman" w:hAnsi="Times New Roman" w:cs="Times New Roman"/>
                <w:sz w:val="24"/>
                <w:szCs w:val="24"/>
              </w:rPr>
            </w:pPr>
          </w:p>
        </w:tc>
        <w:tc>
          <w:tcPr>
            <w:tcW w:w="1898" w:type="dxa"/>
          </w:tcPr>
          <w:p w:rsidR="003766AB" w:rsidRPr="00613B30" w:rsidRDefault="003766AB" w:rsidP="00D34673">
            <w:pPr>
              <w:jc w:val="both"/>
              <w:rPr>
                <w:rFonts w:ascii="Times New Roman" w:hAnsi="Times New Roman" w:cs="Times New Roman"/>
                <w:sz w:val="24"/>
                <w:szCs w:val="24"/>
              </w:rPr>
            </w:pPr>
          </w:p>
        </w:tc>
        <w:tc>
          <w:tcPr>
            <w:tcW w:w="1898" w:type="dxa"/>
          </w:tcPr>
          <w:p w:rsidR="003766AB" w:rsidRPr="00613B30" w:rsidRDefault="003766AB" w:rsidP="00D34673">
            <w:pPr>
              <w:jc w:val="both"/>
              <w:rPr>
                <w:rFonts w:ascii="Times New Roman" w:hAnsi="Times New Roman" w:cs="Times New Roman"/>
                <w:sz w:val="24"/>
                <w:szCs w:val="24"/>
              </w:rPr>
            </w:pPr>
          </w:p>
        </w:tc>
        <w:tc>
          <w:tcPr>
            <w:tcW w:w="1898" w:type="dxa"/>
          </w:tcPr>
          <w:p w:rsidR="003766AB" w:rsidRPr="00613B30" w:rsidRDefault="003766AB" w:rsidP="00D34673">
            <w:pPr>
              <w:jc w:val="both"/>
              <w:rPr>
                <w:rFonts w:ascii="Times New Roman" w:hAnsi="Times New Roman" w:cs="Times New Roman"/>
                <w:sz w:val="24"/>
                <w:szCs w:val="24"/>
              </w:rPr>
            </w:pPr>
          </w:p>
        </w:tc>
        <w:tc>
          <w:tcPr>
            <w:tcW w:w="1898" w:type="dxa"/>
          </w:tcPr>
          <w:p w:rsidR="003766AB" w:rsidRPr="00613B30" w:rsidRDefault="003766AB" w:rsidP="00D34673">
            <w:pPr>
              <w:jc w:val="both"/>
              <w:rPr>
                <w:rFonts w:ascii="Times New Roman" w:hAnsi="Times New Roman" w:cs="Times New Roman"/>
                <w:sz w:val="24"/>
                <w:szCs w:val="24"/>
              </w:rPr>
            </w:pPr>
          </w:p>
        </w:tc>
      </w:tr>
    </w:tbl>
    <w:p w:rsidR="003766AB" w:rsidRPr="00613B30" w:rsidRDefault="003766AB" w:rsidP="003766AB">
      <w:pPr>
        <w:jc w:val="both"/>
        <w:rPr>
          <w:rFonts w:ascii="Times New Roman" w:hAnsi="Times New Roman" w:cs="Times New Roman"/>
          <w:sz w:val="24"/>
          <w:szCs w:val="24"/>
        </w:rPr>
      </w:pP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Column 1 (Date): The date of the transaction on which it takes pale is written in this column.</w:t>
      </w: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Column 2 (Particulars): In this column, the name of the accounts to the debited is written first, and then the names of the accounts to be credited and lastly, the narration (i.e. a brief explanation of transaction) are entered.</w:t>
      </w: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Column 3 (L.F.): L.F. stands for ledger folio which means page of the ledger. In this column are entered the page numbers on which the various accounts appear in the ledger.</w:t>
      </w: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Column 4 (Dr. Amount): In this column, the amount to be debited against the ‘Dr.’ Account is written along with the nature of currency.</w:t>
      </w: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Column 5 (Cr. Amount): In this column the amount to be credited against the ‘Cr.’ Account is written along with the nature of currency.</w:t>
      </w:r>
    </w:p>
    <w:p w:rsidR="003766AB" w:rsidRPr="00613B30" w:rsidRDefault="003766AB" w:rsidP="003766AB">
      <w:pPr>
        <w:jc w:val="both"/>
        <w:rPr>
          <w:rFonts w:ascii="Times New Roman" w:hAnsi="Times New Roman" w:cs="Times New Roman"/>
          <w:b/>
          <w:bCs/>
          <w:sz w:val="24"/>
          <w:szCs w:val="24"/>
        </w:rPr>
      </w:pPr>
      <w:r>
        <w:rPr>
          <w:rFonts w:ascii="Times New Roman" w:hAnsi="Times New Roman" w:cs="Times New Roman"/>
          <w:b/>
          <w:bCs/>
          <w:sz w:val="24"/>
          <w:szCs w:val="24"/>
        </w:rPr>
        <w:t>3.</w:t>
      </w:r>
      <w:r w:rsidRPr="00613B30">
        <w:rPr>
          <w:rFonts w:ascii="Times New Roman" w:hAnsi="Times New Roman" w:cs="Times New Roman"/>
          <w:b/>
          <w:bCs/>
          <w:sz w:val="24"/>
          <w:szCs w:val="24"/>
        </w:rPr>
        <w:t xml:space="preserve"> SUBSIDIARY BOOKS</w:t>
      </w:r>
    </w:p>
    <w:p w:rsidR="003766AB"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 xml:space="preserve">If the transactions of the enterprise are huge, to comfort the process of posting the transactions, the transactions should be classified into two categories. </w:t>
      </w:r>
    </w:p>
    <w:p w:rsidR="00D34673" w:rsidRPr="00613B30" w:rsidRDefault="00D34673" w:rsidP="003766AB">
      <w:pPr>
        <w:jc w:val="both"/>
        <w:rPr>
          <w:rFonts w:ascii="Times New Roman" w:hAnsi="Times New Roman" w:cs="Times New Roman"/>
          <w:sz w:val="24"/>
          <w:szCs w:val="24"/>
        </w:rPr>
      </w:pPr>
    </w:p>
    <w:p w:rsidR="00D34673" w:rsidRPr="00613B30" w:rsidRDefault="00396DD3" w:rsidP="003766AB">
      <w:pPr>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lastRenderedPageBreak/>
        <w:pict>
          <v:rect id="Rectangle 8" o:spid="_x0000_s1112" style="position:absolute;left:0;text-align:left;margin-left:210.6pt;margin-top:.95pt;width:94.6pt;height:30.35pt;z-index:2517493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" fillcolor="#4f81bd [3204]" strokecolor="#243f60 [1604]" strokeweight="1pt">
            <v:textbox>
              <w:txbxContent>
                <w:p w:rsidR="00443A38" w:rsidRDefault="00443A38" w:rsidP="003766AB">
                  <w:pPr>
                    <w:jc w:val="center"/>
                  </w:pPr>
                  <w:r>
                    <w:t>Transactions</w:t>
                  </w:r>
                </w:p>
              </w:txbxContent>
            </v:textbox>
          </v:rect>
        </w:pict>
      </w:r>
    </w:p>
    <w:p w:rsidR="003766AB" w:rsidRPr="00613B30" w:rsidRDefault="00396DD3" w:rsidP="003766AB">
      <w:pPr>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shape id="Straight Arrow Connector 9" o:spid="_x0000_s1113" type="#_x0000_t32" style="position:absolute;left:0;text-align:left;margin-left:2in;margin-top:8.6pt;width:110pt;height:45.2pt;flip:x;z-index:251750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" strokecolor="#4f81bd [3204]" strokeweight=".5pt">
            <v:stroke endarrow="block" joinstyle="miter"/>
          </v:shape>
        </w:pict>
      </w:r>
      <w:r w:rsidRPr="00396DD3">
        <w:rPr>
          <w:rFonts w:ascii="Times New Roman" w:hAnsi="Times New Roman" w:cs="Times New Roman"/>
          <w:noProof/>
          <w:sz w:val="24"/>
          <w:szCs w:val="24"/>
          <w:lang w:val="en-US" w:eastAsia="en-US"/>
        </w:rPr>
        <w:pict>
          <v:shape id="Straight Arrow Connector 10" o:spid="_x0000_s1114" type="#_x0000_t32" style="position:absolute;left:0;text-align:left;margin-left:255.25pt;margin-top:8.5pt;width:118.45pt;height:39.25pt;z-index:2517514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" strokecolor="#4f81bd [3204]" strokeweight=".5pt">
            <v:stroke endarrow="block" joinstyle="miter"/>
          </v:shape>
        </w:pict>
      </w:r>
    </w:p>
    <w:p w:rsidR="003766AB" w:rsidRPr="00613B30" w:rsidRDefault="003766AB" w:rsidP="003766AB">
      <w:pPr>
        <w:jc w:val="both"/>
        <w:rPr>
          <w:rFonts w:ascii="Times New Roman" w:hAnsi="Times New Roman" w:cs="Times New Roman"/>
          <w:sz w:val="24"/>
          <w:szCs w:val="24"/>
        </w:rPr>
      </w:pP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ab/>
      </w:r>
      <w:r w:rsidRPr="00613B30">
        <w:rPr>
          <w:rFonts w:ascii="Times New Roman" w:hAnsi="Times New Roman" w:cs="Times New Roman"/>
          <w:sz w:val="24"/>
          <w:szCs w:val="24"/>
        </w:rPr>
        <w:tab/>
      </w:r>
    </w:p>
    <w:p w:rsidR="003766AB" w:rsidRPr="00613B30" w:rsidRDefault="003766AB" w:rsidP="003766AB">
      <w:pPr>
        <w:ind w:left="2160"/>
        <w:jc w:val="both"/>
        <w:rPr>
          <w:rFonts w:ascii="Times New Roman" w:hAnsi="Times New Roman" w:cs="Times New Roman"/>
          <w:sz w:val="24"/>
          <w:szCs w:val="24"/>
        </w:rPr>
      </w:pPr>
      <w:r w:rsidRPr="00613B30">
        <w:rPr>
          <w:rFonts w:ascii="Times New Roman" w:hAnsi="Times New Roman" w:cs="Times New Roman"/>
          <w:sz w:val="24"/>
          <w:szCs w:val="24"/>
        </w:rPr>
        <w:t>Regular basis</w:t>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t xml:space="preserve">  non-Regular basis</w:t>
      </w:r>
    </w:p>
    <w:p w:rsidR="003766AB" w:rsidRPr="00613B30" w:rsidRDefault="003766AB" w:rsidP="003766AB">
      <w:pPr>
        <w:ind w:firstLine="720"/>
        <w:jc w:val="both"/>
        <w:rPr>
          <w:rFonts w:ascii="Times New Roman" w:hAnsi="Times New Roman" w:cs="Times New Roman"/>
          <w:sz w:val="24"/>
          <w:szCs w:val="24"/>
        </w:rPr>
      </w:pPr>
      <w:r w:rsidRPr="00613B30">
        <w:rPr>
          <w:rFonts w:ascii="Times New Roman" w:hAnsi="Times New Roman" w:cs="Times New Roman"/>
          <w:sz w:val="24"/>
          <w:szCs w:val="24"/>
        </w:rPr>
        <w:t xml:space="preserve">The regular / frequent occurrence of transactions are recorded only in the separate books which are known as </w:t>
      </w:r>
      <w:r w:rsidRPr="00613B30">
        <w:rPr>
          <w:rFonts w:ascii="Times New Roman" w:hAnsi="Times New Roman" w:cs="Times New Roman"/>
          <w:b/>
          <w:sz w:val="24"/>
          <w:szCs w:val="24"/>
        </w:rPr>
        <w:t>subsidiary book of accounts</w:t>
      </w:r>
      <w:r w:rsidRPr="00613B30">
        <w:rPr>
          <w:rFonts w:ascii="Times New Roman" w:hAnsi="Times New Roman" w:cs="Times New Roman"/>
          <w:sz w:val="24"/>
          <w:szCs w:val="24"/>
        </w:rPr>
        <w:t xml:space="preserve"> or subsidiary journals instead to record in the regular journal. </w:t>
      </w:r>
    </w:p>
    <w:p w:rsidR="003766AB" w:rsidRPr="00613B30" w:rsidRDefault="003766AB" w:rsidP="003766AB">
      <w:pPr>
        <w:ind w:firstLine="720"/>
        <w:jc w:val="both"/>
        <w:rPr>
          <w:rFonts w:ascii="Times New Roman" w:hAnsi="Times New Roman" w:cs="Times New Roman"/>
          <w:sz w:val="24"/>
          <w:szCs w:val="24"/>
        </w:rPr>
      </w:pPr>
      <w:r w:rsidRPr="00613B30">
        <w:rPr>
          <w:rFonts w:ascii="Times New Roman" w:hAnsi="Times New Roman" w:cs="Times New Roman"/>
          <w:sz w:val="24"/>
          <w:szCs w:val="24"/>
        </w:rPr>
        <w:t xml:space="preserve">The infrequent transactions are recorded / posted in the </w:t>
      </w:r>
      <w:r w:rsidRPr="00613B30">
        <w:rPr>
          <w:rFonts w:ascii="Times New Roman" w:hAnsi="Times New Roman" w:cs="Times New Roman"/>
          <w:b/>
          <w:sz w:val="24"/>
          <w:szCs w:val="24"/>
        </w:rPr>
        <w:t xml:space="preserve">original journal or Journal proper </w:t>
      </w:r>
      <w:r w:rsidRPr="00613B30">
        <w:rPr>
          <w:rFonts w:ascii="Times New Roman" w:hAnsi="Times New Roman" w:cs="Times New Roman"/>
          <w:sz w:val="24"/>
          <w:szCs w:val="24"/>
        </w:rPr>
        <w:t>which do not have any specific subsidiary journal or subsidiary books.</w:t>
      </w:r>
    </w:p>
    <w:p w:rsidR="003766AB" w:rsidRPr="00613B30" w:rsidRDefault="003766AB" w:rsidP="00D34673">
      <w:pPr>
        <w:ind w:firstLine="720"/>
        <w:jc w:val="both"/>
        <w:rPr>
          <w:rFonts w:ascii="Times New Roman" w:hAnsi="Times New Roman" w:cs="Times New Roman"/>
          <w:sz w:val="24"/>
          <w:szCs w:val="24"/>
        </w:rPr>
      </w:pPr>
      <w:r w:rsidRPr="00613B30">
        <w:rPr>
          <w:rFonts w:ascii="Times New Roman" w:hAnsi="Times New Roman" w:cs="Times New Roman"/>
          <w:sz w:val="24"/>
          <w:szCs w:val="24"/>
        </w:rPr>
        <w:t>The subsidiary journals or books are developed by the firms only based on the occurrence of the transactions. Normally the frequent occurrence of the transactions of the firm is major formation of the subsidiary books of the accounting system.</w:t>
      </w:r>
    </w:p>
    <w:p w:rsidR="003766AB" w:rsidRPr="00613B30" w:rsidRDefault="00396DD3" w:rsidP="003766AB">
      <w:pPr>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ect id="Rectangle 12" o:spid="_x0000_s1115" style="position:absolute;left:0;text-align:left;margin-left:128pt;margin-top:1.65pt;width:179.1pt;height:35.7pt;z-index:2517524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" fillcolor="#4f81bd [3204]" strokecolor="#243f60 [1604]" strokeweight="1pt">
            <v:textbox>
              <w:txbxContent>
                <w:p w:rsidR="00443A38" w:rsidRDefault="00443A38" w:rsidP="003766AB">
                  <w:pPr>
                    <w:rPr>
                      <w:rFonts w:ascii="Times New Roman" w:hAnsi="Times New Roman" w:cs="Times New Roman"/>
                      <w:b/>
                      <w:bCs/>
                      <w:sz w:val="28"/>
                      <w:szCs w:val="28"/>
                    </w:rPr>
                  </w:pPr>
                  <w:r>
                    <w:rPr>
                      <w:rFonts w:ascii="Times New Roman" w:hAnsi="Times New Roman" w:cs="Times New Roman"/>
                      <w:b/>
                      <w:bCs/>
                      <w:sz w:val="28"/>
                      <w:szCs w:val="28"/>
                    </w:rPr>
                    <w:t xml:space="preserve">   SUBSIDIARY BOOKS</w:t>
                  </w:r>
                </w:p>
                <w:p w:rsidR="00443A38" w:rsidRDefault="00443A38" w:rsidP="003766AB">
                  <w:pPr>
                    <w:jc w:val="center"/>
                  </w:pPr>
                </w:p>
              </w:txbxContent>
            </v:textbox>
          </v:rect>
        </w:pict>
      </w:r>
    </w:p>
    <w:p w:rsidR="003766AB" w:rsidRPr="00613B30" w:rsidRDefault="00396DD3" w:rsidP="003766AB">
      <w:pPr>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3" o:spid="_x0000_s1116" type="#_x0000_t34" style="position:absolute;left:0;text-align:left;margin-left:175.5pt;margin-top:15.9pt;width:51pt;height:75pt;z-index:2517534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" adj="3455" strokecolor="#4f81bd [3204]" strokeweight=".5pt">
            <v:stroke endarrow="block"/>
          </v:shape>
        </w:pict>
      </w:r>
      <w:r w:rsidRPr="00396DD3">
        <w:rPr>
          <w:rFonts w:ascii="Times New Roman" w:hAnsi="Times New Roman" w:cs="Times New Roman"/>
          <w:noProof/>
          <w:sz w:val="24"/>
          <w:szCs w:val="24"/>
          <w:lang w:val="en-US" w:eastAsia="en-US"/>
        </w:rPr>
        <w:pict>
          <v:shape id="Elbow Connector 14" o:spid="_x0000_s1117" type="#_x0000_t34" style="position:absolute;left:0;text-align:left;margin-left:133.15pt;margin-top:13.9pt;width:42.85pt;height:55.85pt;flip:x;z-index:2517544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" adj="-3244" strokecolor="#4f81bd [3204]" strokeweight=".5pt">
            <v:stroke endarrow="block"/>
          </v:shape>
        </w:pict>
      </w:r>
    </w:p>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noProof/>
          <w:sz w:val="24"/>
          <w:szCs w:val="24"/>
        </w:rPr>
        <w:drawing>
          <wp:inline distT="0" distB="0" distL="0" distR="0">
            <wp:extent cx="5981700" cy="3629025"/>
            <wp:effectExtent l="38100" t="0" r="5715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tbl>
      <w:tblPr>
        <w:tblStyle w:val="TableGrid"/>
        <w:tblW w:w="0" w:type="auto"/>
        <w:tblLook w:val="04A0"/>
      </w:tblPr>
      <w:tblGrid>
        <w:gridCol w:w="5035"/>
        <w:gridCol w:w="4315"/>
      </w:tblGrid>
      <w:tr w:rsidR="003766AB" w:rsidRPr="00613B30" w:rsidTr="00597759">
        <w:tc>
          <w:tcPr>
            <w:tcW w:w="5035"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b/>
                <w:bCs/>
                <w:sz w:val="24"/>
                <w:szCs w:val="24"/>
              </w:rPr>
              <w:t>Name of the special journal</w:t>
            </w:r>
          </w:p>
        </w:tc>
        <w:tc>
          <w:tcPr>
            <w:tcW w:w="4315" w:type="dxa"/>
          </w:tcPr>
          <w:p w:rsidR="003766AB" w:rsidRPr="00613B30" w:rsidRDefault="003766AB" w:rsidP="00D34673">
            <w:pPr>
              <w:autoSpaceDE w:val="0"/>
              <w:autoSpaceDN w:val="0"/>
              <w:adjustRightInd w:val="0"/>
              <w:rPr>
                <w:rFonts w:ascii="Times New Roman" w:hAnsi="Times New Roman" w:cs="Times New Roman"/>
                <w:b/>
                <w:bCs/>
                <w:sz w:val="24"/>
                <w:szCs w:val="24"/>
              </w:rPr>
            </w:pPr>
            <w:r w:rsidRPr="00613B30">
              <w:rPr>
                <w:rFonts w:ascii="Times New Roman" w:hAnsi="Times New Roman" w:cs="Times New Roman"/>
                <w:b/>
                <w:bCs/>
                <w:sz w:val="24"/>
                <w:szCs w:val="24"/>
              </w:rPr>
              <w:t>Specific transactions to berecorded</w:t>
            </w:r>
          </w:p>
        </w:tc>
      </w:tr>
      <w:tr w:rsidR="003766AB" w:rsidRPr="00613B30" w:rsidTr="00597759">
        <w:tc>
          <w:tcPr>
            <w:tcW w:w="5035" w:type="dxa"/>
          </w:tcPr>
          <w:p w:rsidR="003766AB" w:rsidRPr="00613B30" w:rsidRDefault="003766AB" w:rsidP="00C72393">
            <w:pPr>
              <w:pStyle w:val="ListParagraph"/>
              <w:numPr>
                <w:ilvl w:val="0"/>
                <w:numId w:val="14"/>
              </w:numPr>
              <w:autoSpaceDE w:val="0"/>
              <w:autoSpaceDN w:val="0"/>
              <w:adjustRightInd w:val="0"/>
              <w:jc w:val="both"/>
              <w:rPr>
                <w:rFonts w:ascii="Times New Roman" w:hAnsi="Times New Roman" w:cs="Times New Roman"/>
                <w:b/>
                <w:bCs/>
                <w:sz w:val="24"/>
                <w:szCs w:val="24"/>
              </w:rPr>
            </w:pPr>
            <w:r w:rsidRPr="00613B30">
              <w:rPr>
                <w:rFonts w:ascii="Times New Roman" w:hAnsi="Times New Roman" w:cs="Times New Roman"/>
                <w:b/>
                <w:bCs/>
                <w:sz w:val="24"/>
                <w:szCs w:val="24"/>
              </w:rPr>
              <w:t>Cash Journal</w:t>
            </w:r>
          </w:p>
          <w:p w:rsidR="003766AB" w:rsidRPr="00613B30" w:rsidRDefault="003766AB" w:rsidP="00C72393">
            <w:pPr>
              <w:pStyle w:val="ListParagraph"/>
              <w:numPr>
                <w:ilvl w:val="0"/>
                <w:numId w:val="15"/>
              </w:num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Single column cash book</w:t>
            </w:r>
          </w:p>
          <w:p w:rsidR="003766AB" w:rsidRPr="00613B30" w:rsidRDefault="003766AB" w:rsidP="00C72393">
            <w:pPr>
              <w:pStyle w:val="ListParagraph"/>
              <w:numPr>
                <w:ilvl w:val="0"/>
                <w:numId w:val="15"/>
              </w:num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Double column cashbook</w:t>
            </w:r>
          </w:p>
          <w:p w:rsidR="003766AB" w:rsidRPr="00613B30" w:rsidRDefault="003766AB" w:rsidP="00C72393">
            <w:pPr>
              <w:pStyle w:val="ListParagraph"/>
              <w:numPr>
                <w:ilvl w:val="0"/>
                <w:numId w:val="15"/>
              </w:num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Triple column cash book</w:t>
            </w:r>
          </w:p>
          <w:p w:rsidR="003766AB" w:rsidRPr="00613B30" w:rsidRDefault="003766AB" w:rsidP="00C72393">
            <w:pPr>
              <w:pStyle w:val="ListParagraph"/>
              <w:numPr>
                <w:ilvl w:val="0"/>
                <w:numId w:val="15"/>
              </w:num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Petty cash book</w:t>
            </w:r>
          </w:p>
        </w:tc>
        <w:tc>
          <w:tcPr>
            <w:tcW w:w="4315" w:type="dxa"/>
          </w:tcPr>
          <w:p w:rsidR="003766AB" w:rsidRPr="00613B30" w:rsidRDefault="003766AB" w:rsidP="00D34673">
            <w:pPr>
              <w:autoSpaceDE w:val="0"/>
              <w:autoSpaceDN w:val="0"/>
              <w:adjustRightInd w:val="0"/>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Cash transactions</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Cash and discount transactions</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Cash, bank and discount transactions</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Petty cash transactions</w:t>
            </w:r>
          </w:p>
        </w:tc>
      </w:tr>
      <w:tr w:rsidR="003766AB" w:rsidRPr="00613B30" w:rsidTr="00597759">
        <w:tc>
          <w:tcPr>
            <w:tcW w:w="5035" w:type="dxa"/>
          </w:tcPr>
          <w:p w:rsidR="003766AB" w:rsidRPr="00613B30" w:rsidRDefault="003766AB" w:rsidP="00C72393">
            <w:pPr>
              <w:pStyle w:val="ListParagraph"/>
              <w:numPr>
                <w:ilvl w:val="0"/>
                <w:numId w:val="14"/>
              </w:numPr>
              <w:autoSpaceDE w:val="0"/>
              <w:autoSpaceDN w:val="0"/>
              <w:adjustRightInd w:val="0"/>
              <w:jc w:val="both"/>
              <w:rPr>
                <w:rFonts w:ascii="Times New Roman" w:hAnsi="Times New Roman" w:cs="Times New Roman"/>
                <w:b/>
                <w:bCs/>
                <w:sz w:val="24"/>
                <w:szCs w:val="24"/>
              </w:rPr>
            </w:pPr>
            <w:r w:rsidRPr="00613B30">
              <w:rPr>
                <w:rFonts w:ascii="Times New Roman" w:hAnsi="Times New Roman" w:cs="Times New Roman"/>
                <w:b/>
                <w:bCs/>
                <w:sz w:val="24"/>
                <w:szCs w:val="24"/>
              </w:rPr>
              <w:t>Goods journal</w:t>
            </w:r>
          </w:p>
          <w:p w:rsidR="003766AB" w:rsidRPr="00613B30" w:rsidRDefault="003766AB" w:rsidP="00C72393">
            <w:pPr>
              <w:pStyle w:val="ListParagraph"/>
              <w:numPr>
                <w:ilvl w:val="0"/>
                <w:numId w:val="16"/>
              </w:num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Purchase book</w:t>
            </w:r>
          </w:p>
          <w:p w:rsidR="003766AB" w:rsidRPr="00613B30" w:rsidRDefault="003766AB" w:rsidP="00C72393">
            <w:pPr>
              <w:pStyle w:val="ListParagraph"/>
              <w:numPr>
                <w:ilvl w:val="0"/>
                <w:numId w:val="16"/>
              </w:num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Sales book</w:t>
            </w:r>
          </w:p>
          <w:p w:rsidR="003766AB" w:rsidRPr="00613B30" w:rsidRDefault="003766AB" w:rsidP="00C72393">
            <w:pPr>
              <w:pStyle w:val="ListParagraph"/>
              <w:numPr>
                <w:ilvl w:val="0"/>
                <w:numId w:val="16"/>
              </w:num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Sales returns book (orReturn Inwards book)</w:t>
            </w:r>
          </w:p>
          <w:p w:rsidR="003766AB" w:rsidRPr="00613B30" w:rsidRDefault="003766AB" w:rsidP="00C72393">
            <w:pPr>
              <w:pStyle w:val="ListParagraph"/>
              <w:numPr>
                <w:ilvl w:val="0"/>
                <w:numId w:val="16"/>
              </w:num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Purchase returns book(or Return outwardsbook)</w:t>
            </w:r>
          </w:p>
        </w:tc>
        <w:tc>
          <w:tcPr>
            <w:tcW w:w="4315" w:type="dxa"/>
          </w:tcPr>
          <w:p w:rsidR="003766AB" w:rsidRPr="00613B30" w:rsidRDefault="003766AB" w:rsidP="00D34673">
            <w:pPr>
              <w:autoSpaceDE w:val="0"/>
              <w:autoSpaceDN w:val="0"/>
              <w:adjustRightInd w:val="0"/>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Credit purchase of goods</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Credit sales of goods</w:t>
            </w:r>
          </w:p>
          <w:p w:rsidR="003766AB" w:rsidRPr="00613B30" w:rsidRDefault="003766AB" w:rsidP="00D34673">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Goods returned by those customers to</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whom goods were sold on credit</w:t>
            </w:r>
          </w:p>
          <w:p w:rsidR="003766AB" w:rsidRPr="00613B30" w:rsidRDefault="003766AB" w:rsidP="00D34673">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Goods returned to those suppliers</w:t>
            </w:r>
          </w:p>
          <w:p w:rsidR="003766AB" w:rsidRPr="00613B30" w:rsidRDefault="003766AB" w:rsidP="00D34673">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from whom goods were purchased on</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credit</w:t>
            </w:r>
          </w:p>
        </w:tc>
      </w:tr>
      <w:tr w:rsidR="003766AB" w:rsidRPr="00613B30" w:rsidTr="00597759">
        <w:tc>
          <w:tcPr>
            <w:tcW w:w="5035" w:type="dxa"/>
          </w:tcPr>
          <w:p w:rsidR="003766AB" w:rsidRPr="00613B30" w:rsidRDefault="003766AB" w:rsidP="00C72393">
            <w:pPr>
              <w:pStyle w:val="ListParagraph"/>
              <w:numPr>
                <w:ilvl w:val="0"/>
                <w:numId w:val="14"/>
              </w:numPr>
              <w:autoSpaceDE w:val="0"/>
              <w:autoSpaceDN w:val="0"/>
              <w:adjustRightInd w:val="0"/>
              <w:jc w:val="both"/>
              <w:rPr>
                <w:rFonts w:ascii="Times New Roman" w:hAnsi="Times New Roman" w:cs="Times New Roman"/>
                <w:b/>
                <w:bCs/>
                <w:sz w:val="24"/>
                <w:szCs w:val="24"/>
              </w:rPr>
            </w:pPr>
            <w:r w:rsidRPr="00613B30">
              <w:rPr>
                <w:rFonts w:ascii="Times New Roman" w:hAnsi="Times New Roman" w:cs="Times New Roman"/>
                <w:b/>
                <w:bCs/>
                <w:sz w:val="24"/>
                <w:szCs w:val="24"/>
              </w:rPr>
              <w:t>Bills journal</w:t>
            </w:r>
          </w:p>
          <w:p w:rsidR="003766AB" w:rsidRPr="00613B30" w:rsidRDefault="003766AB" w:rsidP="00C72393">
            <w:pPr>
              <w:pStyle w:val="ListParagraph"/>
              <w:numPr>
                <w:ilvl w:val="0"/>
                <w:numId w:val="17"/>
              </w:num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Bills receivable book</w:t>
            </w:r>
          </w:p>
          <w:p w:rsidR="003766AB" w:rsidRPr="00613B30" w:rsidRDefault="003766AB" w:rsidP="00C72393">
            <w:pPr>
              <w:pStyle w:val="ListParagraph"/>
              <w:numPr>
                <w:ilvl w:val="0"/>
                <w:numId w:val="17"/>
              </w:num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Bills payable book</w:t>
            </w:r>
          </w:p>
        </w:tc>
        <w:tc>
          <w:tcPr>
            <w:tcW w:w="4315" w:type="dxa"/>
          </w:tcPr>
          <w:p w:rsidR="003766AB" w:rsidRPr="00613B30" w:rsidRDefault="003766AB" w:rsidP="00D34673">
            <w:pPr>
              <w:autoSpaceDE w:val="0"/>
              <w:autoSpaceDN w:val="0"/>
              <w:adjustRightInd w:val="0"/>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Bills receivable drawn</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Bills payable accepted</w:t>
            </w:r>
          </w:p>
        </w:tc>
      </w:tr>
      <w:tr w:rsidR="003766AB" w:rsidRPr="00613B30" w:rsidTr="00597759">
        <w:tc>
          <w:tcPr>
            <w:tcW w:w="5035" w:type="dxa"/>
          </w:tcPr>
          <w:p w:rsidR="003766AB" w:rsidRPr="00613B30" w:rsidRDefault="003766AB" w:rsidP="00C72393">
            <w:pPr>
              <w:pStyle w:val="ListParagraph"/>
              <w:numPr>
                <w:ilvl w:val="0"/>
                <w:numId w:val="14"/>
              </w:numPr>
              <w:autoSpaceDE w:val="0"/>
              <w:autoSpaceDN w:val="0"/>
              <w:adjustRightInd w:val="0"/>
              <w:jc w:val="both"/>
              <w:rPr>
                <w:rFonts w:ascii="Times New Roman" w:hAnsi="Times New Roman" w:cs="Times New Roman"/>
                <w:b/>
                <w:bCs/>
                <w:sz w:val="24"/>
                <w:szCs w:val="24"/>
              </w:rPr>
            </w:pPr>
            <w:r w:rsidRPr="00613B30">
              <w:rPr>
                <w:rFonts w:ascii="Times New Roman" w:hAnsi="Times New Roman" w:cs="Times New Roman"/>
                <w:b/>
                <w:bCs/>
                <w:sz w:val="24"/>
                <w:szCs w:val="24"/>
              </w:rPr>
              <w:t>Journal proper</w:t>
            </w:r>
          </w:p>
          <w:p w:rsidR="003766AB" w:rsidRPr="00613B30" w:rsidRDefault="003766AB" w:rsidP="00D34673">
            <w:pPr>
              <w:pStyle w:val="ListParagraph"/>
              <w:autoSpaceDE w:val="0"/>
              <w:autoSpaceDN w:val="0"/>
              <w:adjustRightInd w:val="0"/>
              <w:ind w:left="1080"/>
              <w:jc w:val="both"/>
              <w:rPr>
                <w:rFonts w:ascii="Times New Roman" w:hAnsi="Times New Roman" w:cs="Times New Roman"/>
                <w:sz w:val="24"/>
                <w:szCs w:val="24"/>
              </w:rPr>
            </w:pPr>
          </w:p>
        </w:tc>
        <w:tc>
          <w:tcPr>
            <w:tcW w:w="4315" w:type="dxa"/>
          </w:tcPr>
          <w:p w:rsidR="003766AB" w:rsidRPr="00613B30" w:rsidRDefault="003766AB" w:rsidP="00D34673">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Transactions not covered elsewhere</w:t>
            </w:r>
          </w:p>
        </w:tc>
      </w:tr>
    </w:tbl>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C72393">
      <w:pPr>
        <w:pStyle w:val="ListParagraph"/>
        <w:numPr>
          <w:ilvl w:val="0"/>
          <w:numId w:val="13"/>
        </w:num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PURCHASES BOOK</w:t>
      </w:r>
    </w:p>
    <w:p w:rsidR="003766AB" w:rsidRPr="00613B30" w:rsidRDefault="003766AB" w:rsidP="003766AB">
      <w:pPr>
        <w:autoSpaceDE w:val="0"/>
        <w:autoSpaceDN w:val="0"/>
        <w:adjustRightInd w:val="0"/>
        <w:spacing w:after="0" w:line="240" w:lineRule="auto"/>
        <w:ind w:firstLine="360"/>
        <w:jc w:val="both"/>
        <w:rPr>
          <w:rFonts w:ascii="Times New Roman" w:hAnsi="Times New Roman" w:cs="Times New Roman"/>
          <w:color w:val="000000"/>
          <w:sz w:val="24"/>
          <w:szCs w:val="24"/>
        </w:rPr>
      </w:pPr>
      <w:r w:rsidRPr="00613B30">
        <w:rPr>
          <w:rFonts w:ascii="Times New Roman" w:hAnsi="Times New Roman" w:cs="Times New Roman"/>
          <w:sz w:val="24"/>
          <w:szCs w:val="24"/>
        </w:rPr>
        <w:t xml:space="preserve">This book is used to record all credit purchases made by the business concern from its suppliers. This book is also known as ‘Purchases Books’, ‘Purchases Journal’ or ‘Invoice Book’. </w:t>
      </w:r>
      <w:r w:rsidRPr="00613B30">
        <w:rPr>
          <w:rFonts w:ascii="Times New Roman" w:hAnsi="Times New Roman" w:cs="Times New Roman"/>
          <w:color w:val="000000"/>
          <w:sz w:val="24"/>
          <w:szCs w:val="24"/>
        </w:rPr>
        <w:t>It is a book meant for credit purchases only for resale</w:t>
      </w:r>
    </w:p>
    <w:p w:rsidR="003766AB" w:rsidRPr="00613B30"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color w:val="000000"/>
          <w:sz w:val="24"/>
          <w:szCs w:val="24"/>
        </w:rPr>
      </w:pPr>
      <w:r w:rsidRPr="00613B30">
        <w:rPr>
          <w:rFonts w:ascii="Times New Roman" w:hAnsi="Times New Roman" w:cs="Times New Roman"/>
          <w:sz w:val="24"/>
          <w:szCs w:val="24"/>
        </w:rPr>
        <w:t>Preformat of the Purchases Book</w:t>
      </w:r>
    </w:p>
    <w:tbl>
      <w:tblPr>
        <w:tblStyle w:val="TableGrid"/>
        <w:tblW w:w="0" w:type="auto"/>
        <w:tblLook w:val="04A0"/>
      </w:tblPr>
      <w:tblGrid>
        <w:gridCol w:w="1831"/>
        <w:gridCol w:w="2574"/>
        <w:gridCol w:w="1173"/>
        <w:gridCol w:w="1886"/>
        <w:gridCol w:w="1886"/>
      </w:tblGrid>
      <w:tr w:rsidR="003766AB" w:rsidRPr="00613B30" w:rsidTr="00597759">
        <w:tc>
          <w:tcPr>
            <w:tcW w:w="1831"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Date</w:t>
            </w:r>
          </w:p>
        </w:tc>
        <w:tc>
          <w:tcPr>
            <w:tcW w:w="2574"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Particulars (Name of the Supplier)</w:t>
            </w:r>
          </w:p>
        </w:tc>
        <w:tc>
          <w:tcPr>
            <w:tcW w:w="1173"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 xml:space="preserve">       L.F.</w:t>
            </w:r>
          </w:p>
        </w:tc>
        <w:tc>
          <w:tcPr>
            <w:tcW w:w="1886"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Inward Invoice</w:t>
            </w:r>
          </w:p>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Number</w:t>
            </w:r>
          </w:p>
        </w:tc>
        <w:tc>
          <w:tcPr>
            <w:tcW w:w="1886"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Amount</w:t>
            </w:r>
          </w:p>
        </w:tc>
      </w:tr>
      <w:tr w:rsidR="003766AB" w:rsidRPr="00613B30" w:rsidTr="00597759">
        <w:trPr>
          <w:trHeight w:val="557"/>
        </w:trPr>
        <w:tc>
          <w:tcPr>
            <w:tcW w:w="1831" w:type="dxa"/>
          </w:tcPr>
          <w:p w:rsidR="003766AB" w:rsidRPr="00613B30" w:rsidRDefault="003766AB" w:rsidP="00D34673">
            <w:pPr>
              <w:jc w:val="both"/>
              <w:rPr>
                <w:rFonts w:ascii="Times New Roman" w:hAnsi="Times New Roman" w:cs="Times New Roman"/>
                <w:sz w:val="24"/>
                <w:szCs w:val="24"/>
              </w:rPr>
            </w:pPr>
          </w:p>
        </w:tc>
        <w:tc>
          <w:tcPr>
            <w:tcW w:w="2574" w:type="dxa"/>
          </w:tcPr>
          <w:p w:rsidR="003766AB" w:rsidRPr="00613B30" w:rsidRDefault="003766AB" w:rsidP="00D34673">
            <w:pPr>
              <w:jc w:val="both"/>
              <w:rPr>
                <w:rFonts w:ascii="Times New Roman" w:hAnsi="Times New Roman" w:cs="Times New Roman"/>
                <w:sz w:val="24"/>
                <w:szCs w:val="24"/>
              </w:rPr>
            </w:pPr>
          </w:p>
        </w:tc>
        <w:tc>
          <w:tcPr>
            <w:tcW w:w="1173" w:type="dxa"/>
          </w:tcPr>
          <w:p w:rsidR="003766AB" w:rsidRPr="00613B30" w:rsidRDefault="003766AB" w:rsidP="00D34673">
            <w:pPr>
              <w:jc w:val="both"/>
              <w:rPr>
                <w:rFonts w:ascii="Times New Roman" w:hAnsi="Times New Roman" w:cs="Times New Roman"/>
                <w:sz w:val="24"/>
                <w:szCs w:val="24"/>
              </w:rPr>
            </w:pPr>
          </w:p>
        </w:tc>
        <w:tc>
          <w:tcPr>
            <w:tcW w:w="1886" w:type="dxa"/>
          </w:tcPr>
          <w:p w:rsidR="003766AB" w:rsidRPr="00613B30" w:rsidRDefault="003766AB" w:rsidP="00D34673">
            <w:pPr>
              <w:jc w:val="both"/>
              <w:rPr>
                <w:rFonts w:ascii="Times New Roman" w:hAnsi="Times New Roman" w:cs="Times New Roman"/>
                <w:sz w:val="24"/>
                <w:szCs w:val="24"/>
              </w:rPr>
            </w:pPr>
          </w:p>
        </w:tc>
        <w:tc>
          <w:tcPr>
            <w:tcW w:w="1886" w:type="dxa"/>
          </w:tcPr>
          <w:p w:rsidR="003766AB" w:rsidRPr="00613B30" w:rsidRDefault="003766AB" w:rsidP="00D34673">
            <w:pPr>
              <w:jc w:val="both"/>
              <w:rPr>
                <w:rFonts w:ascii="Times New Roman" w:hAnsi="Times New Roman" w:cs="Times New Roman"/>
                <w:sz w:val="24"/>
                <w:szCs w:val="24"/>
              </w:rPr>
            </w:pPr>
          </w:p>
        </w:tc>
      </w:tr>
    </w:tbl>
    <w:p w:rsidR="003766AB" w:rsidRPr="00613B30"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purchase book usually contains various components viz.</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sz w:val="24"/>
          <w:szCs w:val="24"/>
        </w:rPr>
        <w:t xml:space="preserve">Name of the supplier </w:t>
      </w:r>
      <w:r w:rsidRPr="00613B30">
        <w:rPr>
          <w:rFonts w:ascii="Times New Roman" w:hAnsi="Times New Roman" w:cs="Times New Roman"/>
          <w:sz w:val="24"/>
          <w:szCs w:val="24"/>
        </w:rPr>
        <w:t>- From whom the raw material were procured on credit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sz w:val="24"/>
          <w:szCs w:val="24"/>
        </w:rPr>
        <w:t xml:space="preserve">Ledger folio </w:t>
      </w:r>
      <w:r w:rsidRPr="00613B30">
        <w:rPr>
          <w:rFonts w:ascii="Times New Roman" w:hAnsi="Times New Roman" w:cs="Times New Roman"/>
          <w:sz w:val="24"/>
          <w:szCs w:val="24"/>
        </w:rPr>
        <w:t>- It is the number of the page where the journal entry is transacted.</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sz w:val="24"/>
          <w:szCs w:val="24"/>
        </w:rPr>
        <w:t xml:space="preserve">Inward Invoice No </w:t>
      </w:r>
      <w:r w:rsidRPr="00613B30">
        <w:rPr>
          <w:rFonts w:ascii="Times New Roman" w:hAnsi="Times New Roman" w:cs="Times New Roman"/>
          <w:sz w:val="24"/>
          <w:szCs w:val="24"/>
        </w:rPr>
        <w:t>- The book contains the invoice number of the credit purchase of the goods from the supplier</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sz w:val="24"/>
          <w:szCs w:val="24"/>
        </w:rPr>
        <w:t xml:space="preserve">Amount (Rs) </w:t>
      </w:r>
      <w:r w:rsidRPr="00613B30">
        <w:rPr>
          <w:rFonts w:ascii="Times New Roman" w:hAnsi="Times New Roman" w:cs="Times New Roman"/>
          <w:sz w:val="24"/>
          <w:szCs w:val="24"/>
        </w:rPr>
        <w:t>-The book contains the value of credit purchase transactions from the supplier.</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r w:rsidRPr="00613B30">
        <w:rPr>
          <w:rFonts w:ascii="Times New Roman" w:hAnsi="Times New Roman" w:cs="Times New Roman"/>
          <w:b/>
          <w:sz w:val="24"/>
          <w:szCs w:val="24"/>
        </w:rPr>
        <w:t>Steps involved in posting the entries:</w:t>
      </w:r>
    </w:p>
    <w:p w:rsidR="003766AB" w:rsidRPr="00613B30" w:rsidRDefault="003766AB" w:rsidP="00C72393">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Posting the entries pertaining to the individual accounts into the Purchase journal</w:t>
      </w:r>
    </w:p>
    <w:p w:rsidR="003766AB" w:rsidRDefault="003766AB" w:rsidP="00C72393">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total of the purchase journal is determined on monthly and finally should be posted into debit side of the purchase account</w:t>
      </w:r>
    </w:p>
    <w:p w:rsidR="00D34673" w:rsidRPr="00613B30" w:rsidRDefault="00D34673" w:rsidP="00D34673">
      <w:pPr>
        <w:pStyle w:val="ListParagraph"/>
        <w:autoSpaceDE w:val="0"/>
        <w:autoSpaceDN w:val="0"/>
        <w:adjustRightInd w:val="0"/>
        <w:spacing w:after="0" w:line="240" w:lineRule="auto"/>
        <w:ind w:left="108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left="720"/>
        <w:jc w:val="both"/>
        <w:rPr>
          <w:rFonts w:ascii="Times New Roman" w:hAnsi="Times New Roman" w:cs="Times New Roman"/>
          <w:sz w:val="24"/>
          <w:szCs w:val="24"/>
        </w:rPr>
      </w:pPr>
    </w:p>
    <w:p w:rsidR="003766AB" w:rsidRPr="00613B30" w:rsidRDefault="003766AB" w:rsidP="00C72393">
      <w:pPr>
        <w:pStyle w:val="ListParagraph"/>
        <w:numPr>
          <w:ilvl w:val="0"/>
          <w:numId w:val="13"/>
        </w:num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lastRenderedPageBreak/>
        <w:t>PURCHASE RETURNS BOOK</w:t>
      </w:r>
    </w:p>
    <w:p w:rsidR="003766AB" w:rsidRPr="00613B30" w:rsidRDefault="003766AB" w:rsidP="003766AB">
      <w:pPr>
        <w:autoSpaceDE w:val="0"/>
        <w:autoSpaceDN w:val="0"/>
        <w:adjustRightInd w:val="0"/>
        <w:spacing w:after="0" w:line="240" w:lineRule="auto"/>
        <w:ind w:firstLine="360"/>
        <w:jc w:val="both"/>
        <w:rPr>
          <w:rFonts w:ascii="Times New Roman" w:hAnsi="Times New Roman" w:cs="Times New Roman"/>
          <w:sz w:val="24"/>
          <w:szCs w:val="24"/>
        </w:rPr>
      </w:pPr>
      <w:r w:rsidRPr="00613B30">
        <w:rPr>
          <w:rFonts w:ascii="Times New Roman" w:hAnsi="Times New Roman" w:cs="Times New Roman"/>
          <w:sz w:val="24"/>
          <w:szCs w:val="24"/>
        </w:rPr>
        <w:t>This is a book of goods returned to the supplier which are out of credit purchases. The return of goods out of the credit purchase is due to non-confirmation with the</w:t>
      </w:r>
      <w:r>
        <w:rPr>
          <w:rFonts w:ascii="Times New Roman" w:hAnsi="Times New Roman" w:cs="Times New Roman"/>
          <w:sz w:val="24"/>
          <w:szCs w:val="24"/>
        </w:rPr>
        <w:t xml:space="preserve"> </w:t>
      </w:r>
      <w:r w:rsidRPr="00613B30">
        <w:rPr>
          <w:rFonts w:ascii="Times New Roman" w:hAnsi="Times New Roman" w:cs="Times New Roman"/>
          <w:sz w:val="24"/>
          <w:szCs w:val="24"/>
        </w:rPr>
        <w:t>specification mentioned in the order.</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color w:val="000000"/>
          <w:sz w:val="24"/>
          <w:szCs w:val="24"/>
        </w:rPr>
      </w:pPr>
      <w:r w:rsidRPr="00613B30">
        <w:rPr>
          <w:rFonts w:ascii="Times New Roman" w:hAnsi="Times New Roman" w:cs="Times New Roman"/>
          <w:sz w:val="24"/>
          <w:szCs w:val="24"/>
        </w:rPr>
        <w:t>Preformat of the Purchasesreturns Book</w:t>
      </w:r>
    </w:p>
    <w:tbl>
      <w:tblPr>
        <w:tblStyle w:val="TableGrid"/>
        <w:tblW w:w="0" w:type="auto"/>
        <w:tblLook w:val="04A0"/>
      </w:tblPr>
      <w:tblGrid>
        <w:gridCol w:w="1875"/>
        <w:gridCol w:w="1952"/>
        <w:gridCol w:w="1869"/>
        <w:gridCol w:w="1959"/>
        <w:gridCol w:w="1921"/>
      </w:tblGrid>
      <w:tr w:rsidR="003766AB" w:rsidRPr="00613B30" w:rsidTr="00597759">
        <w:tc>
          <w:tcPr>
            <w:tcW w:w="2059"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Date</w:t>
            </w:r>
          </w:p>
        </w:tc>
        <w:tc>
          <w:tcPr>
            <w:tcW w:w="2059"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2059"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L.F.</w:t>
            </w:r>
          </w:p>
        </w:tc>
        <w:tc>
          <w:tcPr>
            <w:tcW w:w="2059"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DEBIT NOTE(Out ward Invoice No)</w:t>
            </w:r>
          </w:p>
        </w:tc>
        <w:tc>
          <w:tcPr>
            <w:tcW w:w="2060"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Amount</w:t>
            </w:r>
          </w:p>
        </w:tc>
      </w:tr>
      <w:tr w:rsidR="003766AB" w:rsidRPr="00613B30" w:rsidTr="00597759">
        <w:trPr>
          <w:trHeight w:val="557"/>
        </w:trPr>
        <w:tc>
          <w:tcPr>
            <w:tcW w:w="2059" w:type="dxa"/>
          </w:tcPr>
          <w:p w:rsidR="003766AB" w:rsidRPr="00613B30" w:rsidRDefault="003766AB" w:rsidP="00D34673">
            <w:pPr>
              <w:jc w:val="both"/>
              <w:rPr>
                <w:rFonts w:ascii="Times New Roman" w:hAnsi="Times New Roman" w:cs="Times New Roman"/>
                <w:sz w:val="24"/>
                <w:szCs w:val="24"/>
              </w:rPr>
            </w:pPr>
          </w:p>
        </w:tc>
        <w:tc>
          <w:tcPr>
            <w:tcW w:w="2059" w:type="dxa"/>
          </w:tcPr>
          <w:p w:rsidR="003766AB" w:rsidRPr="00613B30" w:rsidRDefault="003766AB" w:rsidP="00D34673">
            <w:pPr>
              <w:jc w:val="both"/>
              <w:rPr>
                <w:rFonts w:ascii="Times New Roman" w:hAnsi="Times New Roman" w:cs="Times New Roman"/>
                <w:sz w:val="24"/>
                <w:szCs w:val="24"/>
              </w:rPr>
            </w:pPr>
          </w:p>
        </w:tc>
        <w:tc>
          <w:tcPr>
            <w:tcW w:w="2059" w:type="dxa"/>
          </w:tcPr>
          <w:p w:rsidR="003766AB" w:rsidRPr="00613B30" w:rsidRDefault="003766AB" w:rsidP="00D34673">
            <w:pPr>
              <w:jc w:val="both"/>
              <w:rPr>
                <w:rFonts w:ascii="Times New Roman" w:hAnsi="Times New Roman" w:cs="Times New Roman"/>
                <w:sz w:val="24"/>
                <w:szCs w:val="24"/>
              </w:rPr>
            </w:pPr>
          </w:p>
        </w:tc>
        <w:tc>
          <w:tcPr>
            <w:tcW w:w="2059" w:type="dxa"/>
          </w:tcPr>
          <w:p w:rsidR="003766AB" w:rsidRPr="00613B30" w:rsidRDefault="003766AB" w:rsidP="00D34673">
            <w:pPr>
              <w:jc w:val="both"/>
              <w:rPr>
                <w:rFonts w:ascii="Times New Roman" w:hAnsi="Times New Roman" w:cs="Times New Roman"/>
                <w:sz w:val="24"/>
                <w:szCs w:val="24"/>
              </w:rPr>
            </w:pPr>
          </w:p>
        </w:tc>
        <w:tc>
          <w:tcPr>
            <w:tcW w:w="2060" w:type="dxa"/>
          </w:tcPr>
          <w:p w:rsidR="003766AB" w:rsidRPr="00613B30" w:rsidRDefault="003766AB" w:rsidP="00D34673">
            <w:pPr>
              <w:jc w:val="both"/>
              <w:rPr>
                <w:rFonts w:ascii="Times New Roman" w:hAnsi="Times New Roman" w:cs="Times New Roman"/>
                <w:sz w:val="24"/>
                <w:szCs w:val="24"/>
              </w:rPr>
            </w:pPr>
          </w:p>
        </w:tc>
      </w:tr>
    </w:tbl>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purchase returns book consists of various components vise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sz w:val="24"/>
          <w:szCs w:val="24"/>
        </w:rPr>
        <w:t xml:space="preserve">Name of the supplier </w:t>
      </w:r>
      <w:r w:rsidRPr="00613B30">
        <w:rPr>
          <w:rFonts w:ascii="Times New Roman" w:hAnsi="Times New Roman" w:cs="Times New Roman"/>
          <w:sz w:val="24"/>
          <w:szCs w:val="24"/>
        </w:rPr>
        <w:t>- To whom the goods/ raw material purchased, were returned</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sz w:val="24"/>
          <w:szCs w:val="24"/>
        </w:rPr>
        <w:t xml:space="preserve">Ledger folio </w:t>
      </w:r>
      <w:r w:rsidRPr="00613B30">
        <w:rPr>
          <w:rFonts w:ascii="Times New Roman" w:hAnsi="Times New Roman" w:cs="Times New Roman"/>
          <w:sz w:val="24"/>
          <w:szCs w:val="24"/>
        </w:rPr>
        <w:t>- It is the number of the page where the journal entry is posted</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sz w:val="24"/>
          <w:szCs w:val="24"/>
        </w:rPr>
        <w:t xml:space="preserve">Debit Note No </w:t>
      </w:r>
      <w:r w:rsidRPr="00613B30">
        <w:rPr>
          <w:rFonts w:ascii="Times New Roman" w:hAnsi="Times New Roman" w:cs="Times New Roman"/>
          <w:sz w:val="24"/>
          <w:szCs w:val="24"/>
        </w:rPr>
        <w:t>-It is the page number on the original copy of the document</w:t>
      </w:r>
      <w:r>
        <w:rPr>
          <w:rFonts w:ascii="Times New Roman" w:hAnsi="Times New Roman" w:cs="Times New Roman"/>
          <w:sz w:val="24"/>
          <w:szCs w:val="24"/>
        </w:rPr>
        <w:t xml:space="preserve"> </w:t>
      </w:r>
      <w:r w:rsidRPr="00613B30">
        <w:rPr>
          <w:rFonts w:ascii="Times New Roman" w:hAnsi="Times New Roman" w:cs="Times New Roman"/>
          <w:sz w:val="24"/>
          <w:szCs w:val="24"/>
        </w:rPr>
        <w:t>sent to the firm to whom the goods are sent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sz w:val="24"/>
          <w:szCs w:val="24"/>
        </w:rPr>
        <w:t xml:space="preserve">Amount (Rs) </w:t>
      </w:r>
      <w:r w:rsidRPr="00613B30">
        <w:rPr>
          <w:rFonts w:ascii="Times New Roman" w:hAnsi="Times New Roman" w:cs="Times New Roman"/>
          <w:sz w:val="24"/>
          <w:szCs w:val="24"/>
        </w:rPr>
        <w:t>-The book should illustrate the value of goods/raw material</w:t>
      </w:r>
      <w:r>
        <w:rPr>
          <w:rFonts w:ascii="Times New Roman" w:hAnsi="Times New Roman" w:cs="Times New Roman"/>
          <w:sz w:val="24"/>
          <w:szCs w:val="24"/>
        </w:rPr>
        <w:t xml:space="preserve"> </w:t>
      </w:r>
      <w:r w:rsidRPr="00613B30">
        <w:rPr>
          <w:rFonts w:ascii="Times New Roman" w:hAnsi="Times New Roman" w:cs="Times New Roman"/>
          <w:sz w:val="24"/>
          <w:szCs w:val="24"/>
        </w:rPr>
        <w:t>returned out of credit purchase</w:t>
      </w: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r w:rsidRPr="00613B30">
        <w:rPr>
          <w:rFonts w:ascii="Times New Roman" w:hAnsi="Times New Roman" w:cs="Times New Roman"/>
          <w:b/>
          <w:sz w:val="24"/>
          <w:szCs w:val="24"/>
        </w:rPr>
        <w:t>Steps involved:</w:t>
      </w:r>
    </w:p>
    <w:p w:rsidR="003766AB" w:rsidRPr="00613B30" w:rsidRDefault="003766AB" w:rsidP="00C72393">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Posting the entries of the purchase returns to the individual suppliers' account into</w:t>
      </w:r>
      <w:r>
        <w:rPr>
          <w:rFonts w:ascii="Times New Roman" w:hAnsi="Times New Roman" w:cs="Times New Roman"/>
          <w:sz w:val="24"/>
          <w:szCs w:val="24"/>
        </w:rPr>
        <w:t xml:space="preserve"> </w:t>
      </w:r>
      <w:r w:rsidRPr="00613B30">
        <w:rPr>
          <w:rFonts w:ascii="Times New Roman" w:hAnsi="Times New Roman" w:cs="Times New Roman"/>
          <w:sz w:val="24"/>
          <w:szCs w:val="24"/>
        </w:rPr>
        <w:t>the purchase return journal</w:t>
      </w:r>
    </w:p>
    <w:p w:rsidR="003766AB" w:rsidRPr="00613B30" w:rsidRDefault="003766AB" w:rsidP="00C72393">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monthly total of the purchase journal is credited into the purchase return account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C72393">
      <w:pPr>
        <w:pStyle w:val="ListParagraph"/>
        <w:numPr>
          <w:ilvl w:val="0"/>
          <w:numId w:val="13"/>
        </w:num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SALES BOOK</w:t>
      </w:r>
    </w:p>
    <w:p w:rsidR="003766AB" w:rsidRPr="00613B30" w:rsidRDefault="003766AB" w:rsidP="003766AB">
      <w:pPr>
        <w:autoSpaceDE w:val="0"/>
        <w:autoSpaceDN w:val="0"/>
        <w:adjustRightInd w:val="0"/>
        <w:spacing w:after="0" w:line="240" w:lineRule="auto"/>
        <w:ind w:firstLine="360"/>
        <w:jc w:val="both"/>
        <w:rPr>
          <w:rFonts w:ascii="Times New Roman" w:hAnsi="Times New Roman" w:cs="Times New Roman"/>
          <w:sz w:val="24"/>
          <w:szCs w:val="24"/>
        </w:rPr>
      </w:pPr>
      <w:r w:rsidRPr="00613B30">
        <w:rPr>
          <w:rFonts w:ascii="Times New Roman" w:hAnsi="Times New Roman" w:cs="Times New Roman"/>
          <w:sz w:val="24"/>
          <w:szCs w:val="24"/>
        </w:rPr>
        <w:t>It is a book maintained by the enterprise only during the moment of selling the goods on</w:t>
      </w:r>
      <w:r>
        <w:rPr>
          <w:rFonts w:ascii="Times New Roman" w:hAnsi="Times New Roman" w:cs="Times New Roman"/>
          <w:sz w:val="24"/>
          <w:szCs w:val="24"/>
        </w:rPr>
        <w:t xml:space="preserve"> </w:t>
      </w:r>
      <w:r w:rsidRPr="00613B30">
        <w:rPr>
          <w:rFonts w:ascii="Times New Roman" w:hAnsi="Times New Roman" w:cs="Times New Roman"/>
          <w:sz w:val="24"/>
          <w:szCs w:val="24"/>
        </w:rPr>
        <w:t>credit. It is pronounced in other words as sales journal.</w:t>
      </w: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t>Preformat of the Sales Book</w:t>
      </w:r>
    </w:p>
    <w:tbl>
      <w:tblPr>
        <w:tblStyle w:val="TableGrid"/>
        <w:tblW w:w="0" w:type="auto"/>
        <w:tblLook w:val="04A0"/>
      </w:tblPr>
      <w:tblGrid>
        <w:gridCol w:w="1862"/>
        <w:gridCol w:w="2040"/>
        <w:gridCol w:w="1855"/>
        <w:gridCol w:w="1909"/>
        <w:gridCol w:w="1910"/>
      </w:tblGrid>
      <w:tr w:rsidR="003766AB" w:rsidRPr="00613B30" w:rsidTr="00597759">
        <w:tc>
          <w:tcPr>
            <w:tcW w:w="2059"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Date</w:t>
            </w:r>
          </w:p>
        </w:tc>
        <w:tc>
          <w:tcPr>
            <w:tcW w:w="2059"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Particulars(</w:t>
            </w:r>
            <w:r w:rsidRPr="00613B30">
              <w:rPr>
                <w:rFonts w:ascii="Times New Roman" w:hAnsi="Times New Roman" w:cs="Times New Roman"/>
                <w:b/>
                <w:bCs/>
                <w:color w:val="000000"/>
                <w:sz w:val="24"/>
                <w:szCs w:val="24"/>
              </w:rPr>
              <w:t>Name of the customer</w:t>
            </w:r>
            <w:r w:rsidRPr="00613B30">
              <w:rPr>
                <w:rFonts w:ascii="Times New Roman" w:hAnsi="Times New Roman" w:cs="Times New Roman"/>
                <w:sz w:val="24"/>
                <w:szCs w:val="24"/>
              </w:rPr>
              <w:t>)</w:t>
            </w:r>
          </w:p>
        </w:tc>
        <w:tc>
          <w:tcPr>
            <w:tcW w:w="2059"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L.F.</w:t>
            </w:r>
          </w:p>
        </w:tc>
        <w:tc>
          <w:tcPr>
            <w:tcW w:w="2059"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outward Invoice</w:t>
            </w:r>
          </w:p>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Number</w:t>
            </w:r>
          </w:p>
        </w:tc>
        <w:tc>
          <w:tcPr>
            <w:tcW w:w="2060"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Amount</w:t>
            </w:r>
          </w:p>
        </w:tc>
      </w:tr>
      <w:tr w:rsidR="003766AB" w:rsidRPr="00613B30" w:rsidTr="00597759">
        <w:trPr>
          <w:trHeight w:val="557"/>
        </w:trPr>
        <w:tc>
          <w:tcPr>
            <w:tcW w:w="2059" w:type="dxa"/>
          </w:tcPr>
          <w:p w:rsidR="003766AB" w:rsidRPr="00613B30" w:rsidRDefault="003766AB" w:rsidP="00D34673">
            <w:pPr>
              <w:jc w:val="both"/>
              <w:rPr>
                <w:rFonts w:ascii="Times New Roman" w:hAnsi="Times New Roman" w:cs="Times New Roman"/>
                <w:sz w:val="24"/>
                <w:szCs w:val="24"/>
              </w:rPr>
            </w:pPr>
          </w:p>
        </w:tc>
        <w:tc>
          <w:tcPr>
            <w:tcW w:w="2059" w:type="dxa"/>
          </w:tcPr>
          <w:p w:rsidR="003766AB" w:rsidRPr="00613B30" w:rsidRDefault="003766AB" w:rsidP="00D34673">
            <w:pPr>
              <w:jc w:val="both"/>
              <w:rPr>
                <w:rFonts w:ascii="Times New Roman" w:hAnsi="Times New Roman" w:cs="Times New Roman"/>
                <w:sz w:val="24"/>
                <w:szCs w:val="24"/>
              </w:rPr>
            </w:pPr>
          </w:p>
        </w:tc>
        <w:tc>
          <w:tcPr>
            <w:tcW w:w="2059" w:type="dxa"/>
          </w:tcPr>
          <w:p w:rsidR="003766AB" w:rsidRPr="00613B30" w:rsidRDefault="003766AB" w:rsidP="00D34673">
            <w:pPr>
              <w:jc w:val="both"/>
              <w:rPr>
                <w:rFonts w:ascii="Times New Roman" w:hAnsi="Times New Roman" w:cs="Times New Roman"/>
                <w:sz w:val="24"/>
                <w:szCs w:val="24"/>
              </w:rPr>
            </w:pPr>
          </w:p>
        </w:tc>
        <w:tc>
          <w:tcPr>
            <w:tcW w:w="2059" w:type="dxa"/>
          </w:tcPr>
          <w:p w:rsidR="003766AB" w:rsidRPr="00613B30" w:rsidRDefault="003766AB" w:rsidP="00D34673">
            <w:pPr>
              <w:jc w:val="both"/>
              <w:rPr>
                <w:rFonts w:ascii="Times New Roman" w:hAnsi="Times New Roman" w:cs="Times New Roman"/>
                <w:sz w:val="24"/>
                <w:szCs w:val="24"/>
              </w:rPr>
            </w:pPr>
          </w:p>
        </w:tc>
        <w:tc>
          <w:tcPr>
            <w:tcW w:w="2060" w:type="dxa"/>
          </w:tcPr>
          <w:p w:rsidR="003766AB" w:rsidRPr="00613B30" w:rsidRDefault="003766AB" w:rsidP="00D34673">
            <w:pPr>
              <w:jc w:val="both"/>
              <w:rPr>
                <w:rFonts w:ascii="Times New Roman" w:hAnsi="Times New Roman" w:cs="Times New Roman"/>
                <w:sz w:val="24"/>
                <w:szCs w:val="24"/>
              </w:rPr>
            </w:pPr>
          </w:p>
        </w:tc>
      </w:tr>
    </w:tbl>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r w:rsidRPr="00613B30">
        <w:rPr>
          <w:rFonts w:ascii="Times New Roman" w:hAnsi="Times New Roman" w:cs="Times New Roman"/>
          <w:color w:val="000000"/>
          <w:sz w:val="24"/>
          <w:szCs w:val="24"/>
        </w:rPr>
        <w:t>The sales normally contains the following components</w:t>
      </w:r>
    </w:p>
    <w:p w:rsidR="003766AB" w:rsidRPr="00613B30"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r w:rsidRPr="00613B30">
        <w:rPr>
          <w:rFonts w:ascii="Times New Roman" w:hAnsi="Times New Roman" w:cs="Times New Roman"/>
          <w:b/>
          <w:bCs/>
          <w:color w:val="000000"/>
          <w:sz w:val="24"/>
          <w:szCs w:val="24"/>
        </w:rPr>
        <w:t xml:space="preserve">Name of the customer </w:t>
      </w:r>
      <w:r w:rsidRPr="00613B30">
        <w:rPr>
          <w:rFonts w:ascii="Times New Roman" w:hAnsi="Times New Roman" w:cs="Times New Roman"/>
          <w:color w:val="000000"/>
          <w:sz w:val="24"/>
          <w:szCs w:val="24"/>
        </w:rPr>
        <w:t>- The sales book usually records the name of the buyer</w:t>
      </w:r>
    </w:p>
    <w:p w:rsidR="003766AB" w:rsidRPr="00613B30"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r w:rsidRPr="00613B30">
        <w:rPr>
          <w:rFonts w:ascii="Times New Roman" w:hAnsi="Times New Roman" w:cs="Times New Roman"/>
          <w:color w:val="000000"/>
          <w:sz w:val="24"/>
          <w:szCs w:val="24"/>
        </w:rPr>
        <w:t>Who has been sold the goods or raw materials on credit</w:t>
      </w:r>
      <w:r>
        <w:rPr>
          <w:rFonts w:ascii="Times New Roman" w:hAnsi="Times New Roman" w:cs="Times New Roman"/>
          <w:color w:val="000000"/>
          <w:sz w:val="24"/>
          <w:szCs w:val="24"/>
        </w:rPr>
        <w:t xml:space="preserve"> </w:t>
      </w:r>
      <w:r w:rsidRPr="00613B30">
        <w:rPr>
          <w:rFonts w:ascii="Times New Roman" w:hAnsi="Times New Roman" w:cs="Times New Roman"/>
          <w:color w:val="000000"/>
          <w:sz w:val="24"/>
          <w:szCs w:val="24"/>
        </w:rPr>
        <w:t>Date Name of the Customer Ledger Folio Out ward Invoice No. Amount Rs</w:t>
      </w:r>
      <w:r>
        <w:rPr>
          <w:rFonts w:ascii="Times New Roman" w:hAnsi="Times New Roman" w:cs="Times New Roman"/>
          <w:color w:val="000000"/>
          <w:sz w:val="24"/>
          <w:szCs w:val="24"/>
        </w:rPr>
        <w:t xml:space="preserve"> </w:t>
      </w:r>
      <w:r w:rsidRPr="00613B30">
        <w:rPr>
          <w:rFonts w:ascii="Times New Roman" w:hAnsi="Times New Roman" w:cs="Times New Roman"/>
          <w:color w:val="000000"/>
          <w:sz w:val="24"/>
          <w:szCs w:val="24"/>
        </w:rPr>
        <w:t>Date Name of the Customer Ledger Folio Credit Noted No. Amount Rs</w:t>
      </w:r>
      <w:r>
        <w:rPr>
          <w:rFonts w:ascii="Times New Roman" w:hAnsi="Times New Roman" w:cs="Times New Roman"/>
          <w:color w:val="000000"/>
          <w:sz w:val="24"/>
          <w:szCs w:val="24"/>
        </w:rPr>
        <w:t xml:space="preserve"> </w:t>
      </w:r>
      <w:r w:rsidRPr="00613B30">
        <w:rPr>
          <w:rFonts w:ascii="Times New Roman" w:hAnsi="Times New Roman" w:cs="Times New Roman"/>
          <w:color w:val="000000"/>
          <w:sz w:val="24"/>
          <w:szCs w:val="24"/>
        </w:rPr>
        <w:t>Date Name of the Supplier Ledger Folio Inward Invoice No. Amount Rs</w:t>
      </w:r>
    </w:p>
    <w:p w:rsidR="003766AB" w:rsidRPr="00613B30"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r w:rsidRPr="00613B30">
        <w:rPr>
          <w:rFonts w:ascii="Times New Roman" w:hAnsi="Times New Roman" w:cs="Times New Roman"/>
          <w:b/>
          <w:bCs/>
          <w:color w:val="000000"/>
          <w:sz w:val="24"/>
          <w:szCs w:val="24"/>
        </w:rPr>
        <w:t xml:space="preserve">Ledger Folio </w:t>
      </w:r>
      <w:r w:rsidRPr="00613B30">
        <w:rPr>
          <w:rFonts w:ascii="Times New Roman" w:hAnsi="Times New Roman" w:cs="Times New Roman"/>
          <w:color w:val="000000"/>
          <w:sz w:val="24"/>
          <w:szCs w:val="24"/>
        </w:rPr>
        <w:t>- The page number where the journal entry is posted / transacted</w:t>
      </w:r>
    </w:p>
    <w:p w:rsidR="003766AB" w:rsidRPr="00613B30"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r w:rsidRPr="00613B30">
        <w:rPr>
          <w:rFonts w:ascii="Times New Roman" w:hAnsi="Times New Roman" w:cs="Times New Roman"/>
          <w:b/>
          <w:bCs/>
          <w:color w:val="000000"/>
          <w:sz w:val="24"/>
          <w:szCs w:val="24"/>
        </w:rPr>
        <w:t>Out Ward Invoice No</w:t>
      </w:r>
      <w:r w:rsidRPr="00613B30">
        <w:rPr>
          <w:rFonts w:ascii="Times New Roman" w:hAnsi="Times New Roman" w:cs="Times New Roman"/>
          <w:color w:val="000000"/>
          <w:sz w:val="24"/>
          <w:szCs w:val="24"/>
        </w:rPr>
        <w:t>- This book registers the invoice number of the goods /raw materials sold out to the buyers on credit.</w:t>
      </w:r>
    </w:p>
    <w:p w:rsidR="003766AB" w:rsidRPr="00613B30"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r w:rsidRPr="00613B30">
        <w:rPr>
          <w:rFonts w:ascii="Times New Roman" w:hAnsi="Times New Roman" w:cs="Times New Roman"/>
          <w:b/>
          <w:bCs/>
          <w:color w:val="000000"/>
          <w:sz w:val="24"/>
          <w:szCs w:val="24"/>
        </w:rPr>
        <w:t>Amount (Rs)</w:t>
      </w:r>
      <w:r w:rsidRPr="00613B30">
        <w:rPr>
          <w:rFonts w:ascii="Times New Roman" w:hAnsi="Times New Roman" w:cs="Times New Roman"/>
          <w:color w:val="000000"/>
          <w:sz w:val="24"/>
          <w:szCs w:val="24"/>
        </w:rPr>
        <w:t xml:space="preserve"> - It is fundamental document to earmark the value of the</w:t>
      </w:r>
      <w:r>
        <w:rPr>
          <w:rFonts w:ascii="Times New Roman" w:hAnsi="Times New Roman" w:cs="Times New Roman"/>
          <w:color w:val="000000"/>
          <w:sz w:val="24"/>
          <w:szCs w:val="24"/>
        </w:rPr>
        <w:t xml:space="preserve"> </w:t>
      </w:r>
      <w:r w:rsidRPr="00613B30">
        <w:rPr>
          <w:rFonts w:ascii="Times New Roman" w:hAnsi="Times New Roman" w:cs="Times New Roman"/>
          <w:color w:val="000000"/>
          <w:sz w:val="24"/>
          <w:szCs w:val="24"/>
        </w:rPr>
        <w:t>goods/raw materials sold out on credit to the various</w:t>
      </w:r>
      <w:r>
        <w:rPr>
          <w:rFonts w:ascii="Times New Roman" w:hAnsi="Times New Roman" w:cs="Times New Roman"/>
          <w:color w:val="000000"/>
          <w:sz w:val="24"/>
          <w:szCs w:val="24"/>
        </w:rPr>
        <w:t xml:space="preserve"> </w:t>
      </w:r>
      <w:r w:rsidRPr="00613B30">
        <w:rPr>
          <w:rFonts w:ascii="Times New Roman" w:hAnsi="Times New Roman" w:cs="Times New Roman"/>
          <w:color w:val="000000"/>
          <w:sz w:val="24"/>
          <w:szCs w:val="24"/>
        </w:rPr>
        <w:t>buyers. It facilitates the firm to identify the amount of</w:t>
      </w:r>
      <w:r>
        <w:rPr>
          <w:rFonts w:ascii="Times New Roman" w:hAnsi="Times New Roman" w:cs="Times New Roman"/>
          <w:color w:val="000000"/>
          <w:sz w:val="24"/>
          <w:szCs w:val="24"/>
        </w:rPr>
        <w:t xml:space="preserve"> </w:t>
      </w:r>
      <w:r w:rsidRPr="00613B30">
        <w:rPr>
          <w:rFonts w:ascii="Times New Roman" w:hAnsi="Times New Roman" w:cs="Times New Roman"/>
          <w:color w:val="000000"/>
          <w:sz w:val="24"/>
          <w:szCs w:val="24"/>
        </w:rPr>
        <w:t>sales transacted on credit as well as to collect the</w:t>
      </w:r>
      <w:r>
        <w:rPr>
          <w:rFonts w:ascii="Times New Roman" w:hAnsi="Times New Roman" w:cs="Times New Roman"/>
          <w:color w:val="000000"/>
          <w:sz w:val="24"/>
          <w:szCs w:val="24"/>
        </w:rPr>
        <w:t xml:space="preserve"> </w:t>
      </w:r>
      <w:r w:rsidRPr="00613B30">
        <w:rPr>
          <w:rFonts w:ascii="Times New Roman" w:hAnsi="Times New Roman" w:cs="Times New Roman"/>
          <w:color w:val="000000"/>
          <w:sz w:val="24"/>
          <w:szCs w:val="24"/>
        </w:rPr>
        <w:t>amount of dues from the buyers.</w:t>
      </w:r>
    </w:p>
    <w:p w:rsidR="003766AB" w:rsidRPr="00613B30"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lastRenderedPageBreak/>
        <w:t>STEPS INVOLVED IN THE SALES BOOK</w:t>
      </w:r>
    </w:p>
    <w:p w:rsidR="003766AB" w:rsidRPr="00613B30" w:rsidRDefault="003766AB" w:rsidP="00C72393">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Sale of the goods/raw materials to the individual buyers are entered on daily basis</w:t>
      </w:r>
    </w:p>
    <w:p w:rsidR="003766AB" w:rsidRDefault="003766AB" w:rsidP="00C72393">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monthly total of sales book is credited into the sales account of the firm which</w:t>
      </w:r>
      <w:r>
        <w:rPr>
          <w:rFonts w:ascii="Times New Roman" w:hAnsi="Times New Roman" w:cs="Times New Roman"/>
          <w:sz w:val="24"/>
          <w:szCs w:val="24"/>
        </w:rPr>
        <w:t xml:space="preserve"> </w:t>
      </w:r>
      <w:r w:rsidRPr="00613B30">
        <w:rPr>
          <w:rFonts w:ascii="Times New Roman" w:hAnsi="Times New Roman" w:cs="Times New Roman"/>
          <w:sz w:val="24"/>
          <w:szCs w:val="24"/>
        </w:rPr>
        <w:t>includes both the sale transactions of cash as well as credit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C72393">
      <w:pPr>
        <w:pStyle w:val="ListParagraph"/>
        <w:numPr>
          <w:ilvl w:val="0"/>
          <w:numId w:val="13"/>
        </w:num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SALES RETURN BOOK</w:t>
      </w:r>
    </w:p>
    <w:p w:rsidR="003766AB" w:rsidRPr="00613B30" w:rsidRDefault="003766AB" w:rsidP="003766AB">
      <w:pPr>
        <w:autoSpaceDE w:val="0"/>
        <w:autoSpaceDN w:val="0"/>
        <w:adjustRightInd w:val="0"/>
        <w:spacing w:after="0" w:line="240" w:lineRule="auto"/>
        <w:ind w:firstLine="360"/>
        <w:jc w:val="both"/>
        <w:rPr>
          <w:rFonts w:ascii="Times New Roman" w:hAnsi="Times New Roman" w:cs="Times New Roman"/>
          <w:sz w:val="24"/>
          <w:szCs w:val="24"/>
        </w:rPr>
      </w:pPr>
      <w:r w:rsidRPr="00613B30">
        <w:rPr>
          <w:rFonts w:ascii="Times New Roman" w:hAnsi="Times New Roman" w:cs="Times New Roman"/>
          <w:sz w:val="24"/>
          <w:szCs w:val="24"/>
        </w:rPr>
        <w:t>It is a book which registers the goods sold on credit and received from the buyers. The</w:t>
      </w:r>
      <w:r>
        <w:rPr>
          <w:rFonts w:ascii="Times New Roman" w:hAnsi="Times New Roman" w:cs="Times New Roman"/>
          <w:sz w:val="24"/>
          <w:szCs w:val="24"/>
        </w:rPr>
        <w:t xml:space="preserve"> </w:t>
      </w:r>
      <w:r w:rsidRPr="00613B30">
        <w:rPr>
          <w:rFonts w:ascii="Times New Roman" w:hAnsi="Times New Roman" w:cs="Times New Roman"/>
          <w:sz w:val="24"/>
          <w:szCs w:val="24"/>
        </w:rPr>
        <w:t>sales return from the buyers is due to non-confirming to the specifications mentioned at</w:t>
      </w:r>
      <w:r>
        <w:rPr>
          <w:rFonts w:ascii="Times New Roman" w:hAnsi="Times New Roman" w:cs="Times New Roman"/>
          <w:sz w:val="24"/>
          <w:szCs w:val="24"/>
        </w:rPr>
        <w:t xml:space="preserve"> </w:t>
      </w:r>
      <w:r w:rsidRPr="00613B30">
        <w:rPr>
          <w:rFonts w:ascii="Times New Roman" w:hAnsi="Times New Roman" w:cs="Times New Roman"/>
          <w:sz w:val="24"/>
          <w:szCs w:val="24"/>
        </w:rPr>
        <w:t>the moment of placement of the order. It is known as sales return journal.</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t>Preformat of the Sales return Book</w:t>
      </w:r>
    </w:p>
    <w:tbl>
      <w:tblPr>
        <w:tblStyle w:val="TableGrid"/>
        <w:tblW w:w="0" w:type="auto"/>
        <w:tblLook w:val="04A0"/>
      </w:tblPr>
      <w:tblGrid>
        <w:gridCol w:w="1827"/>
        <w:gridCol w:w="1923"/>
        <w:gridCol w:w="1818"/>
        <w:gridCol w:w="1898"/>
        <w:gridCol w:w="1884"/>
      </w:tblGrid>
      <w:tr w:rsidR="003766AB" w:rsidRPr="00613B30" w:rsidTr="00597759">
        <w:tc>
          <w:tcPr>
            <w:tcW w:w="1827"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Date</w:t>
            </w:r>
          </w:p>
        </w:tc>
        <w:tc>
          <w:tcPr>
            <w:tcW w:w="1923"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1818"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L.F.</w:t>
            </w:r>
          </w:p>
        </w:tc>
        <w:tc>
          <w:tcPr>
            <w:tcW w:w="1898"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DREDIT NOTE</w:t>
            </w:r>
          </w:p>
        </w:tc>
        <w:tc>
          <w:tcPr>
            <w:tcW w:w="1884"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Amount</w:t>
            </w:r>
          </w:p>
        </w:tc>
      </w:tr>
      <w:tr w:rsidR="003766AB" w:rsidRPr="00613B30" w:rsidTr="00597759">
        <w:trPr>
          <w:trHeight w:val="557"/>
        </w:trPr>
        <w:tc>
          <w:tcPr>
            <w:tcW w:w="1827" w:type="dxa"/>
          </w:tcPr>
          <w:p w:rsidR="003766AB" w:rsidRPr="00613B30" w:rsidRDefault="003766AB" w:rsidP="00D34673">
            <w:pPr>
              <w:jc w:val="both"/>
              <w:rPr>
                <w:rFonts w:ascii="Times New Roman" w:hAnsi="Times New Roman" w:cs="Times New Roman"/>
                <w:sz w:val="24"/>
                <w:szCs w:val="24"/>
              </w:rPr>
            </w:pPr>
          </w:p>
        </w:tc>
        <w:tc>
          <w:tcPr>
            <w:tcW w:w="1923" w:type="dxa"/>
          </w:tcPr>
          <w:p w:rsidR="003766AB" w:rsidRPr="00613B30" w:rsidRDefault="003766AB" w:rsidP="00D34673">
            <w:pPr>
              <w:jc w:val="both"/>
              <w:rPr>
                <w:rFonts w:ascii="Times New Roman" w:hAnsi="Times New Roman" w:cs="Times New Roman"/>
                <w:sz w:val="24"/>
                <w:szCs w:val="24"/>
              </w:rPr>
            </w:pPr>
          </w:p>
        </w:tc>
        <w:tc>
          <w:tcPr>
            <w:tcW w:w="1818" w:type="dxa"/>
          </w:tcPr>
          <w:p w:rsidR="003766AB" w:rsidRPr="00613B30" w:rsidRDefault="003766AB" w:rsidP="00D34673">
            <w:pPr>
              <w:jc w:val="both"/>
              <w:rPr>
                <w:rFonts w:ascii="Times New Roman" w:hAnsi="Times New Roman" w:cs="Times New Roman"/>
                <w:sz w:val="24"/>
                <w:szCs w:val="24"/>
              </w:rPr>
            </w:pPr>
          </w:p>
        </w:tc>
        <w:tc>
          <w:tcPr>
            <w:tcW w:w="1898" w:type="dxa"/>
          </w:tcPr>
          <w:p w:rsidR="003766AB" w:rsidRPr="00613B30" w:rsidRDefault="003766AB" w:rsidP="00D34673">
            <w:pPr>
              <w:jc w:val="both"/>
              <w:rPr>
                <w:rFonts w:ascii="Times New Roman" w:hAnsi="Times New Roman" w:cs="Times New Roman"/>
                <w:sz w:val="24"/>
                <w:szCs w:val="24"/>
              </w:rPr>
            </w:pPr>
          </w:p>
        </w:tc>
        <w:tc>
          <w:tcPr>
            <w:tcW w:w="1884" w:type="dxa"/>
          </w:tcPr>
          <w:p w:rsidR="003766AB" w:rsidRPr="00613B30" w:rsidRDefault="003766AB" w:rsidP="00D34673">
            <w:pPr>
              <w:jc w:val="both"/>
              <w:rPr>
                <w:rFonts w:ascii="Times New Roman" w:hAnsi="Times New Roman" w:cs="Times New Roman"/>
                <w:sz w:val="24"/>
                <w:szCs w:val="24"/>
              </w:rPr>
            </w:pPr>
          </w:p>
        </w:tc>
      </w:tr>
    </w:tbl>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sz w:val="24"/>
          <w:szCs w:val="24"/>
        </w:rPr>
        <w:t xml:space="preserve">Name of the customer </w:t>
      </w:r>
      <w:r w:rsidRPr="00613B30">
        <w:rPr>
          <w:rFonts w:ascii="Times New Roman" w:hAnsi="Times New Roman" w:cs="Times New Roman"/>
          <w:sz w:val="24"/>
          <w:szCs w:val="24"/>
        </w:rPr>
        <w:t>- It includes the most important information about the buyer</w:t>
      </w:r>
      <w:r>
        <w:rPr>
          <w:rFonts w:ascii="Times New Roman" w:hAnsi="Times New Roman" w:cs="Times New Roman"/>
          <w:sz w:val="24"/>
          <w:szCs w:val="24"/>
        </w:rPr>
        <w:t xml:space="preserve"> </w:t>
      </w:r>
      <w:r w:rsidRPr="00613B30">
        <w:rPr>
          <w:rFonts w:ascii="Times New Roman" w:hAnsi="Times New Roman" w:cs="Times New Roman"/>
          <w:sz w:val="24"/>
          <w:szCs w:val="24"/>
        </w:rPr>
        <w:t>who returned the goods /raw materials, non-confirming to specifications of the placed.</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sz w:val="24"/>
          <w:szCs w:val="24"/>
        </w:rPr>
        <w:t xml:space="preserve">Ledger folio </w:t>
      </w:r>
      <w:r w:rsidRPr="00613B30">
        <w:rPr>
          <w:rFonts w:ascii="Times New Roman" w:hAnsi="Times New Roman" w:cs="Times New Roman"/>
          <w:sz w:val="24"/>
          <w:szCs w:val="24"/>
        </w:rPr>
        <w:t>- It contains the page number of the journal entry posted.</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sz w:val="24"/>
          <w:szCs w:val="24"/>
        </w:rPr>
        <w:t xml:space="preserve">Credit Note No </w:t>
      </w:r>
      <w:r w:rsidRPr="00613B30">
        <w:rPr>
          <w:rFonts w:ascii="Times New Roman" w:hAnsi="Times New Roman" w:cs="Times New Roman"/>
          <w:sz w:val="24"/>
          <w:szCs w:val="24"/>
        </w:rPr>
        <w:t>- It is a number on the original copy of the document sent to</w:t>
      </w:r>
      <w:r>
        <w:rPr>
          <w:rFonts w:ascii="Times New Roman" w:hAnsi="Times New Roman" w:cs="Times New Roman"/>
          <w:sz w:val="24"/>
          <w:szCs w:val="24"/>
        </w:rPr>
        <w:t xml:space="preserve"> </w:t>
      </w:r>
      <w:r w:rsidRPr="00613B30">
        <w:rPr>
          <w:rFonts w:ascii="Times New Roman" w:hAnsi="Times New Roman" w:cs="Times New Roman"/>
          <w:sz w:val="24"/>
          <w:szCs w:val="24"/>
        </w:rPr>
        <w:t>the firm from whom the goods are received i.e., buyer</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Steps Involved In the Sales Return Book</w:t>
      </w:r>
    </w:p>
    <w:p w:rsidR="003766AB" w:rsidRPr="00613B30" w:rsidRDefault="003766AB" w:rsidP="00C72393">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Sales return of the enterprise from the individual buyers are recorded immediately</w:t>
      </w:r>
      <w:r>
        <w:rPr>
          <w:rFonts w:ascii="Times New Roman" w:hAnsi="Times New Roman" w:cs="Times New Roman"/>
          <w:sz w:val="24"/>
          <w:szCs w:val="24"/>
        </w:rPr>
        <w:t xml:space="preserve"> </w:t>
      </w:r>
      <w:r w:rsidRPr="00613B30">
        <w:rPr>
          <w:rFonts w:ascii="Times New Roman" w:hAnsi="Times New Roman" w:cs="Times New Roman"/>
          <w:sz w:val="24"/>
          <w:szCs w:val="24"/>
        </w:rPr>
        <w:t>after the transactions</w:t>
      </w:r>
    </w:p>
    <w:p w:rsidR="003766AB" w:rsidRPr="00613B30" w:rsidRDefault="003766AB" w:rsidP="00C72393">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monthly total of the sales return is posted into the debit side of the sales return</w:t>
      </w:r>
      <w:r>
        <w:rPr>
          <w:rFonts w:ascii="Times New Roman" w:hAnsi="Times New Roman" w:cs="Times New Roman"/>
          <w:sz w:val="24"/>
          <w:szCs w:val="24"/>
        </w:rPr>
        <w:t xml:space="preserve"> </w:t>
      </w:r>
      <w:r w:rsidRPr="00613B30">
        <w:rPr>
          <w:rFonts w:ascii="Times New Roman" w:hAnsi="Times New Roman" w:cs="Times New Roman"/>
          <w:sz w:val="24"/>
          <w:szCs w:val="24"/>
        </w:rPr>
        <w:t>account in accordance with the rule of Real account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C72393">
      <w:pPr>
        <w:pStyle w:val="ListParagraph"/>
        <w:numPr>
          <w:ilvl w:val="0"/>
          <w:numId w:val="13"/>
        </w:numPr>
        <w:autoSpaceDE w:val="0"/>
        <w:autoSpaceDN w:val="0"/>
        <w:adjustRightInd w:val="0"/>
        <w:spacing w:after="0" w:line="240" w:lineRule="auto"/>
        <w:jc w:val="both"/>
        <w:rPr>
          <w:rFonts w:ascii="Times New Roman" w:hAnsi="Times New Roman" w:cs="Times New Roman"/>
          <w:b/>
          <w:sz w:val="24"/>
          <w:szCs w:val="24"/>
        </w:rPr>
      </w:pPr>
      <w:r w:rsidRPr="00613B30">
        <w:rPr>
          <w:rFonts w:ascii="Times New Roman" w:hAnsi="Times New Roman" w:cs="Times New Roman"/>
          <w:b/>
          <w:sz w:val="24"/>
          <w:szCs w:val="24"/>
        </w:rPr>
        <w:t>BILLS RECEIVABLE BOOK:</w:t>
      </w:r>
    </w:p>
    <w:p w:rsidR="003766AB" w:rsidRPr="00613B30" w:rsidRDefault="003766AB" w:rsidP="003766AB">
      <w:pPr>
        <w:autoSpaceDE w:val="0"/>
        <w:autoSpaceDN w:val="0"/>
        <w:adjustRightInd w:val="0"/>
        <w:spacing w:after="0" w:line="240" w:lineRule="auto"/>
        <w:ind w:firstLine="360"/>
        <w:jc w:val="both"/>
        <w:rPr>
          <w:rFonts w:ascii="Times New Roman" w:hAnsi="Times New Roman" w:cs="Times New Roman"/>
          <w:sz w:val="24"/>
          <w:szCs w:val="24"/>
        </w:rPr>
      </w:pPr>
      <w:r w:rsidRPr="00613B30">
        <w:rPr>
          <w:rFonts w:ascii="Times New Roman" w:hAnsi="Times New Roman" w:cs="Times New Roman"/>
          <w:sz w:val="24"/>
          <w:szCs w:val="24"/>
        </w:rPr>
        <w:t>This book is used to record all the bills received by the business from its customers. It contains details regarding the name of the acceptor, date of the bill, term of the bill, due date and the amount of the bill. The specimen ruing of a Bills Receivable Book is given below:</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t xml:space="preserve"> Bills Receivable Book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4"/>
        <w:gridCol w:w="1061"/>
        <w:gridCol w:w="904"/>
        <w:gridCol w:w="974"/>
        <w:gridCol w:w="1142"/>
        <w:gridCol w:w="904"/>
        <w:gridCol w:w="904"/>
        <w:gridCol w:w="904"/>
        <w:gridCol w:w="1478"/>
      </w:tblGrid>
      <w:tr w:rsidR="003766AB" w:rsidRPr="00613B30" w:rsidTr="00597759">
        <w:tc>
          <w:tcPr>
            <w:tcW w:w="904"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s.no</w:t>
            </w:r>
          </w:p>
        </w:tc>
        <w:tc>
          <w:tcPr>
            <w:tcW w:w="1061"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Date of receipts</w:t>
            </w:r>
          </w:p>
        </w:tc>
        <w:tc>
          <w:tcPr>
            <w:tcW w:w="904"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l.f</w:t>
            </w:r>
          </w:p>
        </w:tc>
        <w:tc>
          <w:tcPr>
            <w:tcW w:w="974"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drawer</w:t>
            </w:r>
          </w:p>
        </w:tc>
        <w:tc>
          <w:tcPr>
            <w:tcW w:w="1142"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acceptor</w:t>
            </w:r>
          </w:p>
        </w:tc>
        <w:tc>
          <w:tcPr>
            <w:tcW w:w="904"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Term </w:t>
            </w:r>
          </w:p>
        </w:tc>
        <w:tc>
          <w:tcPr>
            <w:tcW w:w="904"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Due date</w:t>
            </w:r>
          </w:p>
        </w:tc>
        <w:tc>
          <w:tcPr>
            <w:tcW w:w="904"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noProof/>
                <w:sz w:val="24"/>
                <w:szCs w:val="24"/>
              </w:rPr>
              <w:drawing>
                <wp:inline distT="0" distB="0" distL="0" distR="0">
                  <wp:extent cx="322856" cy="140589"/>
                  <wp:effectExtent l="19050" t="0" r="994" b="0"/>
                  <wp:docPr id="3" name="Picture 7" descr="C:\Users\DEVA PRASAD\Desktop\rupee-symbol-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VA PRASAD\Desktop\rupee-symbol-transparent.png"/>
                          <pic:cNvPicPr>
                            <a:picLocks noChangeAspect="1" noChangeArrowheads="1"/>
                          </pic:cNvPicPr>
                        </pic:nvPicPr>
                        <pic:blipFill>
                          <a:blip r:embed="rId37" cstate="print"/>
                          <a:srcRect/>
                          <a:stretch>
                            <a:fillRect/>
                          </a:stretch>
                        </pic:blipFill>
                        <pic:spPr bwMode="auto">
                          <a:xfrm>
                            <a:off x="0" y="0"/>
                            <a:ext cx="326337" cy="142105"/>
                          </a:xfrm>
                          <a:prstGeom prst="rect">
                            <a:avLst/>
                          </a:prstGeom>
                          <a:noFill/>
                          <a:ln w="9525">
                            <a:noFill/>
                            <a:miter lim="800000"/>
                            <a:headEnd/>
                            <a:tailEnd/>
                          </a:ln>
                        </pic:spPr>
                      </pic:pic>
                    </a:graphicData>
                  </a:graphic>
                </wp:inline>
              </w:drawing>
            </w:r>
          </w:p>
        </w:tc>
        <w:tc>
          <w:tcPr>
            <w:tcW w:w="1478"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remarks</w:t>
            </w:r>
          </w:p>
        </w:tc>
      </w:tr>
      <w:tr w:rsidR="003766AB" w:rsidRPr="00613B30" w:rsidTr="00597759">
        <w:trPr>
          <w:trHeight w:val="341"/>
        </w:trPr>
        <w:tc>
          <w:tcPr>
            <w:tcW w:w="904"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61"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04"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74"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142"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04"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04"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04"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478"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While posting, the individual customers’ accounts will be credited and the total of the Bills Receivable Book for a specified period will be debited to the Bills Receivable Account in the Ledger.</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C72393">
      <w:pPr>
        <w:pStyle w:val="ListParagraph"/>
        <w:numPr>
          <w:ilvl w:val="0"/>
          <w:numId w:val="13"/>
        </w:num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BILLS PAYABLE BOOK:</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 xml:space="preserve">This book is used to record all the bills accepted by the business drawn by its creditors. It contains details regarding the name of the drawer, payee and date of acceptance, due date, place </w:t>
      </w:r>
      <w:r w:rsidRPr="00613B30">
        <w:rPr>
          <w:rFonts w:ascii="Times New Roman" w:hAnsi="Times New Roman" w:cs="Times New Roman"/>
          <w:sz w:val="24"/>
          <w:szCs w:val="24"/>
        </w:rPr>
        <w:lastRenderedPageBreak/>
        <w:t>of payment, term and amount of the bill. The specimen ruling of Bills payable Book is given below</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t xml:space="preserve">              Bills Payable Book</w:t>
      </w:r>
    </w:p>
    <w:tbl>
      <w:tblPr>
        <w:tblStyle w:val="TableGrid"/>
        <w:tblW w:w="10532" w:type="dxa"/>
        <w:tblLayout w:type="fixed"/>
        <w:tblLook w:val="04A0"/>
      </w:tblPr>
      <w:tblGrid>
        <w:gridCol w:w="828"/>
        <w:gridCol w:w="1142"/>
        <w:gridCol w:w="974"/>
        <w:gridCol w:w="938"/>
        <w:gridCol w:w="923"/>
        <w:gridCol w:w="1258"/>
        <w:gridCol w:w="953"/>
        <w:gridCol w:w="731"/>
        <w:gridCol w:w="847"/>
        <w:gridCol w:w="859"/>
        <w:gridCol w:w="1079"/>
      </w:tblGrid>
      <w:tr w:rsidR="003766AB" w:rsidRPr="00613B30" w:rsidTr="00597759">
        <w:tc>
          <w:tcPr>
            <w:tcW w:w="828"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s.no</w:t>
            </w:r>
          </w:p>
        </w:tc>
        <w:tc>
          <w:tcPr>
            <w:tcW w:w="1142"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Date of acceptor</w:t>
            </w:r>
          </w:p>
        </w:tc>
        <w:tc>
          <w:tcPr>
            <w:tcW w:w="974"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drawer</w:t>
            </w:r>
          </w:p>
        </w:tc>
        <w:tc>
          <w:tcPr>
            <w:tcW w:w="938"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payee</w:t>
            </w:r>
          </w:p>
        </w:tc>
        <w:tc>
          <w:tcPr>
            <w:tcW w:w="923"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l.f</w:t>
            </w:r>
          </w:p>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258"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Were payments </w:t>
            </w:r>
          </w:p>
        </w:tc>
        <w:tc>
          <w:tcPr>
            <w:tcW w:w="953"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Date of bill</w:t>
            </w:r>
          </w:p>
        </w:tc>
        <w:tc>
          <w:tcPr>
            <w:tcW w:w="731"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term</w:t>
            </w:r>
          </w:p>
        </w:tc>
        <w:tc>
          <w:tcPr>
            <w:tcW w:w="847"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Due date</w:t>
            </w:r>
          </w:p>
        </w:tc>
        <w:tc>
          <w:tcPr>
            <w:tcW w:w="859"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noProof/>
                <w:sz w:val="24"/>
                <w:szCs w:val="24"/>
              </w:rPr>
              <w:drawing>
                <wp:inline distT="0" distB="0" distL="0" distR="0">
                  <wp:extent cx="322856" cy="140589"/>
                  <wp:effectExtent l="19050" t="0" r="994" b="0"/>
                  <wp:docPr id="15" name="Picture 7" descr="C:\Users\DEVA PRASAD\Desktop\rupee-symbol-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VA PRASAD\Desktop\rupee-symbol-transparent.png"/>
                          <pic:cNvPicPr>
                            <a:picLocks noChangeAspect="1" noChangeArrowheads="1"/>
                          </pic:cNvPicPr>
                        </pic:nvPicPr>
                        <pic:blipFill>
                          <a:blip r:embed="rId37" cstate="print"/>
                          <a:srcRect/>
                          <a:stretch>
                            <a:fillRect/>
                          </a:stretch>
                        </pic:blipFill>
                        <pic:spPr bwMode="auto">
                          <a:xfrm>
                            <a:off x="0" y="0"/>
                            <a:ext cx="326337" cy="142105"/>
                          </a:xfrm>
                          <a:prstGeom prst="rect">
                            <a:avLst/>
                          </a:prstGeom>
                          <a:noFill/>
                          <a:ln w="9525">
                            <a:noFill/>
                            <a:miter lim="800000"/>
                            <a:headEnd/>
                            <a:tailEnd/>
                          </a:ln>
                        </pic:spPr>
                      </pic:pic>
                    </a:graphicData>
                  </a:graphic>
                </wp:inline>
              </w:drawing>
            </w:r>
          </w:p>
        </w:tc>
        <w:tc>
          <w:tcPr>
            <w:tcW w:w="1079"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remarks</w:t>
            </w:r>
          </w:p>
        </w:tc>
      </w:tr>
      <w:tr w:rsidR="003766AB" w:rsidRPr="00613B30" w:rsidTr="00597759">
        <w:trPr>
          <w:trHeight w:val="746"/>
        </w:trPr>
        <w:tc>
          <w:tcPr>
            <w:tcW w:w="828"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142"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74"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38"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23"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258"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53"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731"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847"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859"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79"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While posting the individual drawer or payee account is debited and the Bills payable Account is credited with the total in the Bills Payable Book</w:t>
      </w:r>
    </w:p>
    <w:p w:rsidR="003766AB" w:rsidRDefault="003766AB" w:rsidP="003766AB">
      <w:pPr>
        <w:autoSpaceDE w:val="0"/>
        <w:autoSpaceDN w:val="0"/>
        <w:adjustRightInd w:val="0"/>
        <w:spacing w:after="0" w:line="240" w:lineRule="auto"/>
        <w:jc w:val="both"/>
        <w:rPr>
          <w:rFonts w:ascii="Times New Roman" w:hAnsi="Times New Roman" w:cs="Times New Roman"/>
          <w:b/>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r w:rsidRPr="00613B30">
        <w:rPr>
          <w:rFonts w:ascii="Times New Roman" w:hAnsi="Times New Roman" w:cs="Times New Roman"/>
          <w:b/>
          <w:sz w:val="24"/>
          <w:szCs w:val="24"/>
        </w:rPr>
        <w:t>CASH TRANSACTION</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In every business house there are cash transactions as well as credit transactions. All credit transactions will become cash transactions when payments are made to creditors or cash received from debtors. Since, cash transactions will be numerous, it is better to keep a separate book to record only the cash transactions.</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sz w:val="24"/>
          <w:szCs w:val="24"/>
        </w:rPr>
        <w:t xml:space="preserve">A cash book </w:t>
      </w:r>
      <w:r w:rsidRPr="00613B30">
        <w:rPr>
          <w:rFonts w:ascii="Times New Roman" w:hAnsi="Times New Roman" w:cs="Times New Roman"/>
          <w:sz w:val="24"/>
          <w:szCs w:val="24"/>
        </w:rPr>
        <w:t xml:space="preserve">is a special journal which is used to record all cash receipts and cash payments. The cash book is a book of original entry or prime entry since transactions are recorded for the first time from the source documents. The cash book is a ledger in the sense that it is designed in the form of a cash account and records cash receipts on the debit side and cash payments on the credit side. </w:t>
      </w:r>
      <w:r w:rsidRPr="00613B30">
        <w:rPr>
          <w:rFonts w:ascii="Times New Roman" w:hAnsi="Times New Roman" w:cs="Times New Roman"/>
          <w:b/>
          <w:bCs/>
          <w:sz w:val="24"/>
          <w:szCs w:val="24"/>
        </w:rPr>
        <w:t>Thus, the cash bookis both a journal and a ledger</w:t>
      </w:r>
      <w:r w:rsidRPr="00613B30">
        <w:rPr>
          <w:rFonts w:ascii="Times New Roman" w:hAnsi="Times New Roman" w:cs="Times New Roman"/>
          <w:sz w:val="24"/>
          <w:szCs w:val="24"/>
        </w:rPr>
        <w:t xml:space="preserve">. </w:t>
      </w:r>
      <w:r w:rsidRPr="00613B30">
        <w:rPr>
          <w:rFonts w:ascii="Times New Roman" w:hAnsi="Times New Roman" w:cs="Times New Roman"/>
          <w:b/>
          <w:bCs/>
          <w:sz w:val="24"/>
          <w:szCs w:val="24"/>
        </w:rPr>
        <w:t>Cash Book will always show debitbalance</w:t>
      </w:r>
      <w:r w:rsidRPr="00613B30">
        <w:rPr>
          <w:rFonts w:ascii="Times New Roman" w:hAnsi="Times New Roman" w:cs="Times New Roman"/>
          <w:sz w:val="24"/>
          <w:szCs w:val="24"/>
        </w:rPr>
        <w:t>, as cash payments can never exceed cash available. In short, cash book is a special journal which is used for recording all cash receipts and cash payments.</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C72393">
      <w:pPr>
        <w:pStyle w:val="ListParagraph"/>
        <w:numPr>
          <w:ilvl w:val="0"/>
          <w:numId w:val="8"/>
        </w:num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SINGLE COLUMN CASH BOOK</w:t>
      </w:r>
    </w:p>
    <w:p w:rsidR="003766AB" w:rsidRPr="00613B30" w:rsidRDefault="003766AB" w:rsidP="003766AB">
      <w:pPr>
        <w:autoSpaceDE w:val="0"/>
        <w:autoSpaceDN w:val="0"/>
        <w:adjustRightInd w:val="0"/>
        <w:spacing w:after="0" w:line="240" w:lineRule="auto"/>
        <w:ind w:firstLine="360"/>
        <w:jc w:val="both"/>
        <w:rPr>
          <w:rFonts w:ascii="Times New Roman" w:hAnsi="Times New Roman" w:cs="Times New Roman"/>
          <w:sz w:val="24"/>
          <w:szCs w:val="24"/>
        </w:rPr>
      </w:pPr>
      <w:r w:rsidRPr="00613B30">
        <w:rPr>
          <w:rFonts w:ascii="Times New Roman" w:hAnsi="Times New Roman" w:cs="Times New Roman"/>
          <w:sz w:val="24"/>
          <w:szCs w:val="24"/>
        </w:rPr>
        <w:t>Single column cash book (simple cash book) has one amount column in each side. All cash receipts are recorded on the debit side and all cash payments on the credit side. In fact, this book is nothing but a Cash Account. Hence, there is no need to open cash account in the ledger. The format of a single column cash book is given below.</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r w:rsidRPr="00613B30">
        <w:rPr>
          <w:rFonts w:ascii="Times New Roman" w:hAnsi="Times New Roman" w:cs="Times New Roman"/>
          <w:b/>
          <w:sz w:val="24"/>
          <w:szCs w:val="24"/>
        </w:rPr>
        <w:t>Format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 xml:space="preserve">Debit Side </w:t>
      </w:r>
      <w:r w:rsidRPr="00613B30">
        <w:rPr>
          <w:rFonts w:ascii="Times New Roman" w:hAnsi="Times New Roman" w:cs="Times New Roman"/>
          <w:sz w:val="24"/>
          <w:szCs w:val="24"/>
        </w:rPr>
        <w:tab/>
      </w:r>
      <w:r w:rsidRPr="00613B30">
        <w:rPr>
          <w:rFonts w:ascii="Times New Roman" w:hAnsi="Times New Roman" w:cs="Times New Roman"/>
          <w:sz w:val="24"/>
          <w:szCs w:val="24"/>
        </w:rPr>
        <w:tab/>
        <w:t>Single Column Cash Book of................</w:t>
      </w:r>
      <w:r>
        <w:rPr>
          <w:rFonts w:ascii="Times New Roman" w:hAnsi="Times New Roman" w:cs="Times New Roman"/>
          <w:sz w:val="24"/>
          <w:szCs w:val="24"/>
        </w:rPr>
        <w:tab/>
      </w:r>
      <w:r>
        <w:rPr>
          <w:rFonts w:ascii="Times New Roman" w:hAnsi="Times New Roman" w:cs="Times New Roman"/>
          <w:sz w:val="24"/>
          <w:szCs w:val="24"/>
        </w:rPr>
        <w:tab/>
      </w:r>
      <w:r w:rsidRPr="00613B30">
        <w:rPr>
          <w:rFonts w:ascii="Times New Roman" w:hAnsi="Times New Roman" w:cs="Times New Roman"/>
          <w:sz w:val="24"/>
          <w:szCs w:val="24"/>
        </w:rPr>
        <w:t xml:space="preserve"> Credit Side</w:t>
      </w:r>
    </w:p>
    <w:tbl>
      <w:tblPr>
        <w:tblStyle w:val="TableGrid"/>
        <w:tblW w:w="0" w:type="auto"/>
        <w:tblLook w:val="04A0"/>
      </w:tblPr>
      <w:tblGrid>
        <w:gridCol w:w="720"/>
        <w:gridCol w:w="1678"/>
        <w:gridCol w:w="1236"/>
        <w:gridCol w:w="1146"/>
        <w:gridCol w:w="1123"/>
        <w:gridCol w:w="1303"/>
        <w:gridCol w:w="1224"/>
        <w:gridCol w:w="1146"/>
      </w:tblGrid>
      <w:tr w:rsidR="003766AB" w:rsidRPr="00613B30" w:rsidTr="00597759">
        <w:tc>
          <w:tcPr>
            <w:tcW w:w="738"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Date</w:t>
            </w:r>
          </w:p>
        </w:tc>
        <w:tc>
          <w:tcPr>
            <w:tcW w:w="1836"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1287"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R.No.(lf)</w:t>
            </w:r>
          </w:p>
        </w:tc>
        <w:tc>
          <w:tcPr>
            <w:tcW w:w="1287"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noProof/>
                <w:sz w:val="24"/>
                <w:szCs w:val="24"/>
              </w:rPr>
              <w:drawing>
                <wp:inline distT="0" distB="0" distL="0" distR="0">
                  <wp:extent cx="322856" cy="140589"/>
                  <wp:effectExtent l="19050" t="0" r="994" b="0"/>
                  <wp:docPr id="16" name="Picture 16" descr="C:\Users\DEVA PRASAD\Desktop\rupee-symbol-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VA PRASAD\Desktop\rupee-symbol-transparent.png"/>
                          <pic:cNvPicPr>
                            <a:picLocks noChangeAspect="1" noChangeArrowheads="1"/>
                          </pic:cNvPicPr>
                        </pic:nvPicPr>
                        <pic:blipFill>
                          <a:blip r:embed="rId37" cstate="print"/>
                          <a:srcRect/>
                          <a:stretch>
                            <a:fillRect/>
                          </a:stretch>
                        </pic:blipFill>
                        <pic:spPr bwMode="auto">
                          <a:xfrm>
                            <a:off x="0" y="0"/>
                            <a:ext cx="326337" cy="142105"/>
                          </a:xfrm>
                          <a:prstGeom prst="rect">
                            <a:avLst/>
                          </a:prstGeom>
                          <a:noFill/>
                          <a:ln w="9525">
                            <a:noFill/>
                            <a:miter lim="800000"/>
                            <a:headEnd/>
                            <a:tailEnd/>
                          </a:ln>
                        </pic:spPr>
                      </pic:pic>
                    </a:graphicData>
                  </a:graphic>
                </wp:inline>
              </w:drawing>
            </w:r>
          </w:p>
        </w:tc>
        <w:tc>
          <w:tcPr>
            <w:tcW w:w="1287"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Date </w:t>
            </w:r>
          </w:p>
        </w:tc>
        <w:tc>
          <w:tcPr>
            <w:tcW w:w="1287"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1287"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V.No(lf)</w:t>
            </w:r>
          </w:p>
        </w:tc>
        <w:tc>
          <w:tcPr>
            <w:tcW w:w="1287"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noProof/>
                <w:sz w:val="24"/>
                <w:szCs w:val="24"/>
              </w:rPr>
              <w:drawing>
                <wp:inline distT="0" distB="0" distL="0" distR="0">
                  <wp:extent cx="322856" cy="140589"/>
                  <wp:effectExtent l="19050" t="0" r="994" b="0"/>
                  <wp:docPr id="17" name="Picture 7" descr="C:\Users\DEVA PRASAD\Desktop\rupee-symbol-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VA PRASAD\Desktop\rupee-symbol-transparent.png"/>
                          <pic:cNvPicPr>
                            <a:picLocks noChangeAspect="1" noChangeArrowheads="1"/>
                          </pic:cNvPicPr>
                        </pic:nvPicPr>
                        <pic:blipFill>
                          <a:blip r:embed="rId37" cstate="print"/>
                          <a:srcRect/>
                          <a:stretch>
                            <a:fillRect/>
                          </a:stretch>
                        </pic:blipFill>
                        <pic:spPr bwMode="auto">
                          <a:xfrm>
                            <a:off x="0" y="0"/>
                            <a:ext cx="326337" cy="142105"/>
                          </a:xfrm>
                          <a:prstGeom prst="rect">
                            <a:avLst/>
                          </a:prstGeom>
                          <a:noFill/>
                          <a:ln w="9525">
                            <a:noFill/>
                            <a:miter lim="800000"/>
                            <a:headEnd/>
                            <a:tailEnd/>
                          </a:ln>
                        </pic:spPr>
                      </pic:pic>
                    </a:graphicData>
                  </a:graphic>
                </wp:inline>
              </w:drawing>
            </w:r>
          </w:p>
        </w:tc>
      </w:tr>
      <w:tr w:rsidR="003766AB" w:rsidRPr="00613B30" w:rsidTr="00597759">
        <w:trPr>
          <w:trHeight w:val="674"/>
        </w:trPr>
        <w:tc>
          <w:tcPr>
            <w:tcW w:w="738"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836"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287"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287"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287"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287"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287"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287"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Explanation:</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 xml:space="preserve">i. </w:t>
      </w:r>
      <w:r w:rsidRPr="00613B30">
        <w:rPr>
          <w:rFonts w:ascii="Times New Roman" w:hAnsi="Times New Roman" w:cs="Times New Roman"/>
          <w:b/>
          <w:bCs/>
          <w:sz w:val="24"/>
          <w:szCs w:val="24"/>
        </w:rPr>
        <w:t xml:space="preserve">Date: </w:t>
      </w:r>
      <w:r w:rsidRPr="00613B30">
        <w:rPr>
          <w:rFonts w:ascii="Times New Roman" w:hAnsi="Times New Roman" w:cs="Times New Roman"/>
          <w:sz w:val="24"/>
          <w:szCs w:val="24"/>
        </w:rPr>
        <w:t>This column appears in both the debit and credit side. It records the date of receiving cash at debit side and paying cash at credit side.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 xml:space="preserve">ii. </w:t>
      </w:r>
      <w:r w:rsidRPr="00613B30">
        <w:rPr>
          <w:rFonts w:ascii="Times New Roman" w:hAnsi="Times New Roman" w:cs="Times New Roman"/>
          <w:b/>
          <w:bCs/>
          <w:sz w:val="24"/>
          <w:szCs w:val="24"/>
        </w:rPr>
        <w:t>Particulars:</w:t>
      </w:r>
      <w:r w:rsidRPr="00613B30">
        <w:rPr>
          <w:rFonts w:ascii="Times New Roman" w:hAnsi="Times New Roman" w:cs="Times New Roman"/>
          <w:sz w:val="24"/>
          <w:szCs w:val="24"/>
        </w:rPr>
        <w:t xml:space="preserve"> This column is used at both debit and credit side. It records the names of parties (personal account), heads (nominal account) and items (real account) from whom payment has been received and to whom payment has been made.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lastRenderedPageBreak/>
        <w:t xml:space="preserve">v. </w:t>
      </w:r>
      <w:r w:rsidRPr="00613B30">
        <w:rPr>
          <w:rFonts w:ascii="Times New Roman" w:hAnsi="Times New Roman" w:cs="Times New Roman"/>
          <w:b/>
          <w:bCs/>
          <w:sz w:val="24"/>
          <w:szCs w:val="24"/>
        </w:rPr>
        <w:t xml:space="preserve">Ledger Folio (L.F): </w:t>
      </w:r>
      <w:r w:rsidRPr="00613B30">
        <w:rPr>
          <w:rFonts w:ascii="Times New Roman" w:hAnsi="Times New Roman" w:cs="Times New Roman"/>
          <w:sz w:val="24"/>
          <w:szCs w:val="24"/>
        </w:rPr>
        <w:t>This column is used in both the debit and credit side of cash book. The ledger page (folio) of every account in the cash book is recorded against it.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 xml:space="preserve">vi. </w:t>
      </w:r>
      <w:r w:rsidRPr="00613B30">
        <w:rPr>
          <w:rFonts w:ascii="Times New Roman" w:hAnsi="Times New Roman" w:cs="Times New Roman"/>
          <w:b/>
          <w:bCs/>
          <w:sz w:val="24"/>
          <w:szCs w:val="24"/>
        </w:rPr>
        <w:t>Amount:</w:t>
      </w:r>
      <w:r w:rsidRPr="00613B30">
        <w:rPr>
          <w:rFonts w:ascii="Times New Roman" w:hAnsi="Times New Roman" w:cs="Times New Roman"/>
          <w:sz w:val="24"/>
          <w:szCs w:val="24"/>
        </w:rPr>
        <w:t xml:space="preserve"> This column appears in both sides of the cash book. The actual amount of cash receipt is recorded on the debit side. The actual payments are entered on the credit side.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C72393">
      <w:pPr>
        <w:pStyle w:val="ListParagraph"/>
        <w:numPr>
          <w:ilvl w:val="0"/>
          <w:numId w:val="8"/>
        </w:numPr>
        <w:autoSpaceDE w:val="0"/>
        <w:autoSpaceDN w:val="0"/>
        <w:adjustRightInd w:val="0"/>
        <w:spacing w:after="0" w:line="240" w:lineRule="auto"/>
        <w:jc w:val="both"/>
        <w:rPr>
          <w:rFonts w:ascii="Times New Roman" w:hAnsi="Times New Roman" w:cs="Times New Roman"/>
          <w:b/>
          <w:sz w:val="24"/>
          <w:szCs w:val="24"/>
        </w:rPr>
      </w:pPr>
      <w:r w:rsidRPr="00613B30">
        <w:rPr>
          <w:rFonts w:ascii="Times New Roman" w:hAnsi="Times New Roman" w:cs="Times New Roman"/>
          <w:b/>
          <w:sz w:val="24"/>
          <w:szCs w:val="24"/>
        </w:rPr>
        <w:t>DOUBLE COLUMN CASH BOOK</w:t>
      </w:r>
    </w:p>
    <w:p w:rsidR="003766AB" w:rsidRPr="00D34673" w:rsidRDefault="003766AB" w:rsidP="00D34673">
      <w:pPr>
        <w:autoSpaceDE w:val="0"/>
        <w:autoSpaceDN w:val="0"/>
        <w:adjustRightInd w:val="0"/>
        <w:spacing w:after="0" w:line="240" w:lineRule="auto"/>
        <w:ind w:firstLine="360"/>
        <w:jc w:val="both"/>
        <w:rPr>
          <w:rFonts w:ascii="Times New Roman" w:hAnsi="Times New Roman" w:cs="Times New Roman"/>
          <w:sz w:val="24"/>
          <w:szCs w:val="24"/>
        </w:rPr>
      </w:pPr>
      <w:r w:rsidRPr="00613B30">
        <w:rPr>
          <w:rFonts w:ascii="Times New Roman" w:hAnsi="Times New Roman" w:cs="Times New Roman"/>
          <w:sz w:val="24"/>
          <w:szCs w:val="24"/>
        </w:rPr>
        <w:t>This type of Cash Book is used when cash transactions involving discount allowed or received are affected. Usually, discount is allowed when payments are promptly made by the customers and discount is enjoyed when payments are promptly made by the business.</w:t>
      </w:r>
      <w:r w:rsidRPr="00613B30">
        <w:rPr>
          <w:rFonts w:ascii="Times New Roman" w:hAnsi="Times New Roman" w:cs="Times New Roman"/>
          <w:b/>
          <w:bCs/>
          <w:sz w:val="24"/>
          <w:szCs w:val="24"/>
        </w:rPr>
        <w:t xml:space="preserve"> Cash Book with discount and cash columns</w:t>
      </w:r>
      <w:r>
        <w:rPr>
          <w:rFonts w:ascii="Times New Roman" w:hAnsi="Times New Roman" w:cs="Times New Roman"/>
          <w:b/>
          <w:bCs/>
          <w:sz w:val="24"/>
          <w:szCs w:val="24"/>
        </w:rPr>
        <w:t xml:space="preserve"> </w:t>
      </w:r>
      <w:r w:rsidRPr="00613B30">
        <w:rPr>
          <w:rFonts w:ascii="Times New Roman" w:hAnsi="Times New Roman" w:cs="Times New Roman"/>
          <w:sz w:val="24"/>
          <w:szCs w:val="24"/>
        </w:rPr>
        <w:t>on either side of the single column cash book, another column is added to record discount allowed and discount received. The discounts allowed by the business are entered on the debit side and discounts received are entered on the credit side of the Cash Book. The discount columns as such cannot be balanced.</w:t>
      </w:r>
    </w:p>
    <w:p w:rsidR="003766AB" w:rsidRDefault="003766AB" w:rsidP="003766AB">
      <w:pPr>
        <w:autoSpaceDE w:val="0"/>
        <w:autoSpaceDN w:val="0"/>
        <w:adjustRightInd w:val="0"/>
        <w:spacing w:after="0" w:line="240" w:lineRule="auto"/>
        <w:ind w:left="2880" w:firstLine="720"/>
        <w:jc w:val="both"/>
        <w:rPr>
          <w:rFonts w:ascii="Times New Roman" w:hAnsi="Times New Roman" w:cs="Times New Roman"/>
          <w:b/>
          <w:bCs/>
          <w:sz w:val="24"/>
          <w:szCs w:val="24"/>
        </w:rPr>
      </w:pPr>
    </w:p>
    <w:p w:rsidR="003766AB" w:rsidRPr="00613B30" w:rsidRDefault="003766AB" w:rsidP="003766AB">
      <w:pPr>
        <w:autoSpaceDE w:val="0"/>
        <w:autoSpaceDN w:val="0"/>
        <w:adjustRightInd w:val="0"/>
        <w:spacing w:after="0" w:line="240" w:lineRule="auto"/>
        <w:ind w:left="2880"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t>Double Column Cash Book</w:t>
      </w: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sz w:val="24"/>
          <w:szCs w:val="24"/>
        </w:rPr>
      </w:pPr>
      <w:r w:rsidRPr="00613B30">
        <w:rPr>
          <w:rFonts w:ascii="Times New Roman" w:hAnsi="Times New Roman" w:cs="Times New Roman"/>
          <w:sz w:val="24"/>
          <w:szCs w:val="24"/>
        </w:rPr>
        <w:t>(Cash book with Discount and Cash Column)...............</w:t>
      </w:r>
      <w:r w:rsidRPr="00613B30">
        <w:rPr>
          <w:rFonts w:ascii="Times New Roman" w:hAnsi="Times New Roman" w:cs="Times New Roman"/>
          <w:sz w:val="24"/>
          <w:szCs w:val="24"/>
        </w:rPr>
        <w:tab/>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Debit</w:t>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r>
      <w:r>
        <w:rPr>
          <w:rFonts w:ascii="Times New Roman" w:hAnsi="Times New Roman" w:cs="Times New Roman"/>
          <w:sz w:val="24"/>
          <w:szCs w:val="24"/>
        </w:rPr>
        <w:t xml:space="preserve">                                     </w:t>
      </w:r>
      <w:r w:rsidRPr="00613B30">
        <w:rPr>
          <w:rFonts w:ascii="Times New Roman" w:hAnsi="Times New Roman" w:cs="Times New Roman"/>
          <w:sz w:val="24"/>
          <w:szCs w:val="24"/>
        </w:rPr>
        <w:t>Credit</w:t>
      </w:r>
    </w:p>
    <w:tbl>
      <w:tblPr>
        <w:tblStyle w:val="TableGrid"/>
        <w:tblW w:w="0" w:type="auto"/>
        <w:tblLook w:val="04A0"/>
      </w:tblPr>
      <w:tblGrid>
        <w:gridCol w:w="687"/>
        <w:gridCol w:w="1339"/>
        <w:gridCol w:w="862"/>
        <w:gridCol w:w="1083"/>
        <w:gridCol w:w="829"/>
        <w:gridCol w:w="761"/>
        <w:gridCol w:w="1330"/>
        <w:gridCol w:w="820"/>
        <w:gridCol w:w="1083"/>
        <w:gridCol w:w="782"/>
      </w:tblGrid>
      <w:tr w:rsidR="003766AB" w:rsidRPr="00613B30" w:rsidTr="00597759">
        <w:tc>
          <w:tcPr>
            <w:tcW w:w="713"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Date</w:t>
            </w:r>
          </w:p>
        </w:tc>
        <w:tc>
          <w:tcPr>
            <w:tcW w:w="1486"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973"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R.No.</w:t>
            </w:r>
          </w:p>
        </w:tc>
        <w:tc>
          <w:tcPr>
            <w:tcW w:w="1074"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Discount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allowed</w:t>
            </w:r>
          </w:p>
        </w:tc>
        <w:tc>
          <w:tcPr>
            <w:tcW w:w="942"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noProof/>
                <w:sz w:val="24"/>
                <w:szCs w:val="24"/>
              </w:rPr>
              <w:drawing>
                <wp:inline distT="0" distB="0" distL="0" distR="0">
                  <wp:extent cx="322856" cy="140589"/>
                  <wp:effectExtent l="19050" t="0" r="994" b="0"/>
                  <wp:docPr id="18" name="Picture 7" descr="C:\Users\DEVA PRASAD\Desktop\rupee-symbol-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VA PRASAD\Desktop\rupee-symbol-transparent.png"/>
                          <pic:cNvPicPr>
                            <a:picLocks noChangeAspect="1" noChangeArrowheads="1"/>
                          </pic:cNvPicPr>
                        </pic:nvPicPr>
                        <pic:blipFill>
                          <a:blip r:embed="rId37" cstate="print"/>
                          <a:srcRect/>
                          <a:stretch>
                            <a:fillRect/>
                          </a:stretch>
                        </pic:blipFill>
                        <pic:spPr bwMode="auto">
                          <a:xfrm>
                            <a:off x="0" y="0"/>
                            <a:ext cx="326337" cy="142105"/>
                          </a:xfrm>
                          <a:prstGeom prst="rect">
                            <a:avLst/>
                          </a:prstGeom>
                          <a:noFill/>
                          <a:ln w="9525">
                            <a:noFill/>
                            <a:miter lim="800000"/>
                            <a:headEnd/>
                            <a:tailEnd/>
                          </a:ln>
                        </pic:spPr>
                      </pic:pic>
                    </a:graphicData>
                  </a:graphic>
                </wp:inline>
              </w:drawing>
            </w:r>
          </w:p>
        </w:tc>
        <w:tc>
          <w:tcPr>
            <w:tcW w:w="902"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Date </w:t>
            </w:r>
          </w:p>
        </w:tc>
        <w:tc>
          <w:tcPr>
            <w:tcW w:w="1372"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939"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V.No</w:t>
            </w:r>
          </w:p>
        </w:tc>
        <w:tc>
          <w:tcPr>
            <w:tcW w:w="1074"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Discount received</w:t>
            </w:r>
          </w:p>
        </w:tc>
        <w:tc>
          <w:tcPr>
            <w:tcW w:w="821"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noProof/>
                <w:sz w:val="24"/>
                <w:szCs w:val="24"/>
              </w:rPr>
              <w:drawing>
                <wp:inline distT="0" distB="0" distL="0" distR="0">
                  <wp:extent cx="322856" cy="140589"/>
                  <wp:effectExtent l="19050" t="0" r="994" b="0"/>
                  <wp:docPr id="19" name="Picture 7" descr="C:\Users\DEVA PRASAD\Desktop\rupee-symbol-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VA PRASAD\Desktop\rupee-symbol-transparent.png"/>
                          <pic:cNvPicPr>
                            <a:picLocks noChangeAspect="1" noChangeArrowheads="1"/>
                          </pic:cNvPicPr>
                        </pic:nvPicPr>
                        <pic:blipFill>
                          <a:blip r:embed="rId37" cstate="print"/>
                          <a:srcRect/>
                          <a:stretch>
                            <a:fillRect/>
                          </a:stretch>
                        </pic:blipFill>
                        <pic:spPr bwMode="auto">
                          <a:xfrm>
                            <a:off x="0" y="0"/>
                            <a:ext cx="326337" cy="142105"/>
                          </a:xfrm>
                          <a:prstGeom prst="rect">
                            <a:avLst/>
                          </a:prstGeom>
                          <a:noFill/>
                          <a:ln w="9525">
                            <a:noFill/>
                            <a:miter lim="800000"/>
                            <a:headEnd/>
                            <a:tailEnd/>
                          </a:ln>
                        </pic:spPr>
                      </pic:pic>
                    </a:graphicData>
                  </a:graphic>
                </wp:inline>
              </w:drawing>
            </w:r>
          </w:p>
        </w:tc>
      </w:tr>
      <w:tr w:rsidR="003766AB" w:rsidRPr="00613B30" w:rsidTr="00597759">
        <w:trPr>
          <w:trHeight w:val="674"/>
        </w:trPr>
        <w:tc>
          <w:tcPr>
            <w:tcW w:w="713"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486"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73"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74"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42"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02"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372"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39"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74"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821"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Trade discount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When a customer buys goods regularly or buys large quantity or buys for a large amount, the seller is usually inclined to allow a concession in price. He will calculate the total price according to the list of catalogue. But after the total is arrived at, he will make a deduction 5% or 10% depending upon his business policy. This deduction is known as Trade discount.</w:t>
      </w: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Cash Discount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An amount which is allowed for the prompt settlement of debt arising out of a sale within a specified time and calculated on a percentage basis is known as cash discount, i.e., it is always associated with actual payment.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C72393">
      <w:pPr>
        <w:pStyle w:val="ListParagraph"/>
        <w:numPr>
          <w:ilvl w:val="0"/>
          <w:numId w:val="8"/>
        </w:num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TRIPLE COLUMN CASH BOOK</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Large business concerns receive and make payments in cash and by cheese. Where cash discount is a regular feature, a Triple Column Cash Book is more advantageous. This cash book has three amount columns (cash, bank and discount) on each side. All cash receipts deposits into bank and discount allowed are recorded on debit side and all cash payments, withdrawals from bank and discount received are recorded on credit side.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597759" w:rsidP="003766A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Dr</w:t>
      </w:r>
      <w:r>
        <w:rPr>
          <w:rFonts w:ascii="Times New Roman" w:hAnsi="Times New Roman" w:cs="Times New Roman"/>
          <w:sz w:val="24"/>
          <w:szCs w:val="24"/>
        </w:rPr>
        <w:tab/>
      </w:r>
      <w:r w:rsidR="003766AB" w:rsidRPr="00613B30">
        <w:rPr>
          <w:rFonts w:ascii="Times New Roman" w:hAnsi="Times New Roman" w:cs="Times New Roman"/>
          <w:sz w:val="24"/>
          <w:szCs w:val="24"/>
        </w:rPr>
        <w:t>Preformatted of Three columnar cash book</w:t>
      </w:r>
      <w:r w:rsidR="003766AB" w:rsidRPr="00613B30">
        <w:rPr>
          <w:rFonts w:ascii="Times New Roman" w:hAnsi="Times New Roman" w:cs="Times New Roman"/>
          <w:sz w:val="24"/>
          <w:szCs w:val="24"/>
        </w:rPr>
        <w:tab/>
      </w:r>
      <w:r>
        <w:rPr>
          <w:rFonts w:ascii="Times New Roman" w:hAnsi="Times New Roman" w:cs="Times New Roman"/>
          <w:sz w:val="24"/>
          <w:szCs w:val="24"/>
        </w:rPr>
        <w:t xml:space="preserve">                                                    Cr</w:t>
      </w:r>
      <w:r w:rsidR="003766AB" w:rsidRPr="00613B30">
        <w:rPr>
          <w:rFonts w:ascii="Times New Roman" w:hAnsi="Times New Roman" w:cs="Times New Roman"/>
          <w:sz w:val="24"/>
          <w:szCs w:val="24"/>
        </w:rPr>
        <w:tab/>
      </w:r>
      <w:r w:rsidR="003766AB">
        <w:rPr>
          <w:rFonts w:ascii="Times New Roman" w:hAnsi="Times New Roman" w:cs="Times New Roman"/>
          <w:sz w:val="24"/>
          <w:szCs w:val="24"/>
        </w:rPr>
        <w:t xml:space="preserve">                                                                                   </w:t>
      </w:r>
      <w:r>
        <w:rPr>
          <w:rFonts w:ascii="Times New Roman" w:hAnsi="Times New Roman" w:cs="Times New Roman"/>
          <w:sz w:val="24"/>
          <w:szCs w:val="24"/>
        </w:rPr>
        <w:t xml:space="preserve">                           </w:t>
      </w:r>
    </w:p>
    <w:tbl>
      <w:tblPr>
        <w:tblStyle w:val="TableGrid"/>
        <w:tblW w:w="0" w:type="auto"/>
        <w:tblLook w:val="04A0"/>
      </w:tblPr>
      <w:tblGrid>
        <w:gridCol w:w="858"/>
        <w:gridCol w:w="1043"/>
        <w:gridCol w:w="873"/>
        <w:gridCol w:w="865"/>
        <w:gridCol w:w="1083"/>
        <w:gridCol w:w="857"/>
        <w:gridCol w:w="1150"/>
        <w:gridCol w:w="873"/>
        <w:gridCol w:w="865"/>
        <w:gridCol w:w="1109"/>
      </w:tblGrid>
      <w:tr w:rsidR="003766AB" w:rsidRPr="00613B30" w:rsidTr="00597759">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Date</w:t>
            </w:r>
          </w:p>
        </w:tc>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Receipts</w:t>
            </w:r>
          </w:p>
        </w:tc>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Bank</w:t>
            </w:r>
          </w:p>
        </w:tc>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Cash</w:t>
            </w:r>
          </w:p>
        </w:tc>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Discount</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Allowed</w:t>
            </w:r>
          </w:p>
        </w:tc>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Date</w:t>
            </w:r>
          </w:p>
        </w:tc>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Payments</w:t>
            </w:r>
          </w:p>
        </w:tc>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Bank</w:t>
            </w:r>
          </w:p>
        </w:tc>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Cash</w:t>
            </w:r>
          </w:p>
        </w:tc>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Discount</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Received</w:t>
            </w:r>
          </w:p>
        </w:tc>
      </w:tr>
      <w:tr w:rsidR="003766AB" w:rsidRPr="00613B30" w:rsidTr="00597759">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35"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D34673" w:rsidRDefault="00D34673" w:rsidP="003766AB">
      <w:pPr>
        <w:autoSpaceDE w:val="0"/>
        <w:autoSpaceDN w:val="0"/>
        <w:adjustRightInd w:val="0"/>
        <w:spacing w:after="0" w:line="240" w:lineRule="auto"/>
        <w:jc w:val="both"/>
        <w:rPr>
          <w:rFonts w:ascii="Times New Roman" w:hAnsi="Times New Roman" w:cs="Times New Roman"/>
          <w:b/>
          <w:bCs/>
          <w:sz w:val="24"/>
          <w:szCs w:val="24"/>
        </w:rPr>
      </w:pPr>
    </w:p>
    <w:p w:rsidR="00D34673" w:rsidRDefault="00D34673"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Contra Entry</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 xml:space="preserve">When an entry affect both cash and bank accounts it is called a </w:t>
      </w:r>
      <w:r w:rsidRPr="00613B30">
        <w:rPr>
          <w:rFonts w:ascii="Times New Roman" w:hAnsi="Times New Roman" w:cs="Times New Roman"/>
          <w:b/>
          <w:bCs/>
          <w:sz w:val="24"/>
          <w:szCs w:val="24"/>
        </w:rPr>
        <w:t>contra entry</w:t>
      </w:r>
      <w:r w:rsidRPr="00613B30">
        <w:rPr>
          <w:rFonts w:ascii="Times New Roman" w:hAnsi="Times New Roman" w:cs="Times New Roman"/>
          <w:sz w:val="24"/>
          <w:szCs w:val="24"/>
        </w:rPr>
        <w:t xml:space="preserve">. Contra in Latin means </w:t>
      </w:r>
      <w:r w:rsidRPr="00613B30">
        <w:rPr>
          <w:rFonts w:ascii="Times New Roman" w:hAnsi="Times New Roman" w:cs="Times New Roman"/>
          <w:i/>
          <w:iCs/>
          <w:sz w:val="24"/>
          <w:szCs w:val="24"/>
        </w:rPr>
        <w:t>opposite</w:t>
      </w:r>
      <w:r w:rsidRPr="00613B30">
        <w:rPr>
          <w:rFonts w:ascii="Times New Roman" w:hAnsi="Times New Roman" w:cs="Times New Roman"/>
          <w:sz w:val="24"/>
          <w:szCs w:val="24"/>
        </w:rPr>
        <w:t>. In contra entries both the debit and credit aspects of a transaction are recorded in the cash book itself.</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i/>
          <w:iCs/>
          <w:sz w:val="24"/>
          <w:szCs w:val="24"/>
        </w:rPr>
        <w:t xml:space="preserve">Example 1: </w:t>
      </w:r>
      <w:r w:rsidRPr="00613B30">
        <w:rPr>
          <w:rFonts w:ascii="Times New Roman" w:hAnsi="Times New Roman" w:cs="Times New Roman"/>
          <w:sz w:val="24"/>
          <w:szCs w:val="24"/>
        </w:rPr>
        <w:t>Cash paid into bank</w:t>
      </w:r>
    </w:p>
    <w:p w:rsidR="003766AB" w:rsidRPr="00613B30"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ect id="Rectangle 20" o:spid="_x0000_s1118" style="position:absolute;left:0;text-align:left;margin-left:141.6pt;margin-top:.95pt;width:204.15pt;height:47.05pt;z-index:2517555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" fillcolor="#4f81bd [3204]" strokecolor="#243f60 [1604]" strokeweight="1pt">
            <v:textbox>
              <w:txbxContent>
                <w:p w:rsidR="00443A38" w:rsidRPr="00AF5A48" w:rsidRDefault="00443A38" w:rsidP="003766AB">
                  <w:pPr>
                    <w:autoSpaceDE w:val="0"/>
                    <w:autoSpaceDN w:val="0"/>
                    <w:adjustRightInd w:val="0"/>
                    <w:spacing w:after="0" w:line="240" w:lineRule="auto"/>
                    <w:jc w:val="both"/>
                    <w:rPr>
                      <w:rFonts w:ascii="Times New Roman" w:hAnsi="Times New Roman" w:cs="Times New Roman"/>
                    </w:rPr>
                  </w:pPr>
                  <w:r w:rsidRPr="00AF5A48">
                    <w:rPr>
                      <w:rFonts w:ascii="Times New Roman" w:hAnsi="Times New Roman" w:cs="Times New Roman"/>
                    </w:rPr>
                    <w:t>Bank A/c Dr. x x x</w:t>
                  </w:r>
                </w:p>
                <w:p w:rsidR="00443A38" w:rsidRPr="00AF5A48" w:rsidRDefault="00443A38" w:rsidP="003766A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Pr="00AF5A48">
                    <w:rPr>
                      <w:rFonts w:ascii="Times New Roman" w:hAnsi="Times New Roman" w:cs="Times New Roman"/>
                    </w:rPr>
                    <w:t>To Cash A/c x x x</w:t>
                  </w:r>
                </w:p>
                <w:p w:rsidR="00443A38" w:rsidRPr="00AF5A48" w:rsidRDefault="00443A38" w:rsidP="003766AB">
                  <w:pPr>
                    <w:autoSpaceDE w:val="0"/>
                    <w:autoSpaceDN w:val="0"/>
                    <w:adjustRightInd w:val="0"/>
                    <w:spacing w:after="0" w:line="240" w:lineRule="auto"/>
                    <w:jc w:val="both"/>
                    <w:rPr>
                      <w:rFonts w:ascii="Times New Roman" w:hAnsi="Times New Roman" w:cs="Times New Roman"/>
                    </w:rPr>
                  </w:pPr>
                  <w:r w:rsidRPr="00AF5A48">
                    <w:rPr>
                      <w:rFonts w:ascii="Times New Roman" w:hAnsi="Times New Roman" w:cs="Times New Roman"/>
                    </w:rPr>
                    <w:t>(Cash paid into bank)</w:t>
                  </w:r>
                </w:p>
                <w:p w:rsidR="00443A38" w:rsidRDefault="00443A38" w:rsidP="003766AB">
                  <w:pPr>
                    <w:jc w:val="center"/>
                  </w:pPr>
                </w:p>
              </w:txbxContent>
            </v:textbox>
          </v:rect>
        </w:pic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This is a contra entry. As the cash book with cash and bank columns is a combined cash and bank account, both the aspects of the transaction will be entered in the same book. In the debit side ‘To Cash A/c’ will be entered in the particulars column and the amount will be entered in the bank column. In the credit side ‘By Bank A/c’ will be entered in the particulars column and the amount will be entered in the cash column.Such contra entries are denoted by writing the letter ‘C’ in the L.F. column, on both sides of the cash book. They indicate that no posting in respect thereof is necessary in the ledger.</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i/>
          <w:iCs/>
          <w:sz w:val="24"/>
          <w:szCs w:val="24"/>
        </w:rPr>
        <w:t xml:space="preserve">Example 2: </w:t>
      </w:r>
      <w:r w:rsidRPr="00613B30">
        <w:rPr>
          <w:rFonts w:ascii="Times New Roman" w:hAnsi="Times New Roman" w:cs="Times New Roman"/>
          <w:sz w:val="24"/>
          <w:szCs w:val="24"/>
        </w:rPr>
        <w:t>Cash withdrawn from bank for office use.</w:t>
      </w:r>
    </w:p>
    <w:p w:rsidR="003766AB" w:rsidRPr="00613B30"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ect id="Rectangle 21" o:spid="_x0000_s1119" style="position:absolute;left:0;text-align:left;margin-left:142.2pt;margin-top:6.95pt;width:203.55pt;height:52.5pt;z-index:2517565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" fillcolor="#4f81bd [3204]" strokecolor="#243f60 [1604]" strokeweight="1pt">
            <v:textbox>
              <w:txbxContent>
                <w:p w:rsidR="00443A38" w:rsidRPr="00AF5A48" w:rsidRDefault="00443A38" w:rsidP="003766AB">
                  <w:pPr>
                    <w:autoSpaceDE w:val="0"/>
                    <w:autoSpaceDN w:val="0"/>
                    <w:adjustRightInd w:val="0"/>
                    <w:spacing w:after="0" w:line="240" w:lineRule="auto"/>
                    <w:jc w:val="both"/>
                    <w:rPr>
                      <w:rFonts w:ascii="Times New Roman" w:hAnsi="Times New Roman" w:cs="Times New Roman"/>
                    </w:rPr>
                  </w:pPr>
                  <w:r w:rsidRPr="00AF5A48">
                    <w:rPr>
                      <w:rFonts w:ascii="Times New Roman" w:hAnsi="Times New Roman" w:cs="Times New Roman"/>
                    </w:rPr>
                    <w:t>Cash A/c Dr. x x x</w:t>
                  </w:r>
                </w:p>
                <w:p w:rsidR="00443A38" w:rsidRPr="00AF5A48" w:rsidRDefault="00443A38" w:rsidP="003766AB">
                  <w:pPr>
                    <w:autoSpaceDE w:val="0"/>
                    <w:autoSpaceDN w:val="0"/>
                    <w:adjustRightInd w:val="0"/>
                    <w:spacing w:after="0" w:line="240" w:lineRule="auto"/>
                    <w:jc w:val="both"/>
                    <w:rPr>
                      <w:rFonts w:ascii="Times New Roman" w:hAnsi="Times New Roman" w:cs="Times New Roman"/>
                    </w:rPr>
                  </w:pPr>
                  <w:r w:rsidRPr="00AF5A48">
                    <w:rPr>
                      <w:rFonts w:ascii="Times New Roman" w:hAnsi="Times New Roman" w:cs="Times New Roman"/>
                    </w:rPr>
                    <w:t>To Bank A/c x x x</w:t>
                  </w:r>
                </w:p>
                <w:p w:rsidR="00443A38" w:rsidRPr="00AF5A48" w:rsidRDefault="00443A38" w:rsidP="003766AB">
                  <w:pPr>
                    <w:autoSpaceDE w:val="0"/>
                    <w:autoSpaceDN w:val="0"/>
                    <w:adjustRightInd w:val="0"/>
                    <w:spacing w:after="0" w:line="240" w:lineRule="auto"/>
                    <w:jc w:val="both"/>
                    <w:rPr>
                      <w:rFonts w:ascii="Times New Roman" w:hAnsi="Times New Roman" w:cs="Times New Roman"/>
                    </w:rPr>
                  </w:pPr>
                  <w:r w:rsidRPr="00AF5A48">
                    <w:rPr>
                      <w:rFonts w:ascii="Times New Roman" w:hAnsi="Times New Roman" w:cs="Times New Roman"/>
                    </w:rPr>
                    <w:t>(Cash withdrawn for office use)</w:t>
                  </w:r>
                </w:p>
                <w:p w:rsidR="00443A38" w:rsidRDefault="00443A38" w:rsidP="003766AB">
                  <w:pPr>
                    <w:jc w:val="center"/>
                  </w:pPr>
                </w:p>
              </w:txbxContent>
            </v:textbox>
          </v:rect>
        </w:pict>
      </w:r>
    </w:p>
    <w:p w:rsidR="00D34673" w:rsidRDefault="00D34673" w:rsidP="003766AB">
      <w:pPr>
        <w:autoSpaceDE w:val="0"/>
        <w:autoSpaceDN w:val="0"/>
        <w:adjustRightInd w:val="0"/>
        <w:spacing w:after="0" w:line="240" w:lineRule="auto"/>
        <w:ind w:firstLine="720"/>
        <w:jc w:val="both"/>
        <w:rPr>
          <w:rFonts w:ascii="Times New Roman" w:hAnsi="Times New Roman" w:cs="Times New Roman"/>
          <w:sz w:val="24"/>
          <w:szCs w:val="24"/>
        </w:rPr>
      </w:pPr>
    </w:p>
    <w:p w:rsidR="00D34673" w:rsidRDefault="00D34673" w:rsidP="003766AB">
      <w:pPr>
        <w:autoSpaceDE w:val="0"/>
        <w:autoSpaceDN w:val="0"/>
        <w:adjustRightInd w:val="0"/>
        <w:spacing w:after="0" w:line="240" w:lineRule="auto"/>
        <w:ind w:firstLine="720"/>
        <w:jc w:val="both"/>
        <w:rPr>
          <w:rFonts w:ascii="Times New Roman" w:hAnsi="Times New Roman" w:cs="Times New Roman"/>
          <w:sz w:val="24"/>
          <w:szCs w:val="24"/>
        </w:rPr>
      </w:pPr>
    </w:p>
    <w:p w:rsidR="00D34673" w:rsidRDefault="00D34673" w:rsidP="003766AB">
      <w:pPr>
        <w:autoSpaceDE w:val="0"/>
        <w:autoSpaceDN w:val="0"/>
        <w:adjustRightInd w:val="0"/>
        <w:spacing w:after="0" w:line="240" w:lineRule="auto"/>
        <w:ind w:firstLine="720"/>
        <w:jc w:val="both"/>
        <w:rPr>
          <w:rFonts w:ascii="Times New Roman" w:hAnsi="Times New Roman" w:cs="Times New Roman"/>
          <w:sz w:val="24"/>
          <w:szCs w:val="24"/>
        </w:rPr>
      </w:pPr>
    </w:p>
    <w:p w:rsidR="00D34673" w:rsidRDefault="00D34673"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613B30" w:rsidRDefault="003766AB" w:rsidP="00D34673">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This is also a contra entry. In the debit side ‘To Bank A/c’ will be entered in the particulars column and the amount will be entered in the cash column. In the credit side ‘By Cash A/c’ will be entered in the particulars column and the amount will be entered in the bank column. Such contra entries are denoted by writing the letter ‘C’ in the L.F. column, on both sides of the cash book. They indicate that no posting in respect thereof is necessary in the ledger.</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sz w:val="24"/>
          <w:szCs w:val="24"/>
        </w:rPr>
        <w:t>PETTY CASH BOOK</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In any organization, there may be many petty transactions incurring for which payments have to be done. Therefore, cash is kept with an employee, who deals with it and makes regular payments out of it. To make it simple and secure, mostly a constant balance is kept with that employee.</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Petty means ‘small’. The petty cash book is a book where small recurring payments like carriage, cartage, postage and telegram, printing and stationery etc., are recorded by the petty cashier, a person other than the main cashier.</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 xml:space="preserve">We will soon discuss about </w:t>
      </w:r>
      <w:r w:rsidRPr="00613B30">
        <w:rPr>
          <w:rFonts w:ascii="Times New Roman" w:hAnsi="Times New Roman" w:cs="Times New Roman"/>
          <w:b/>
          <w:bCs/>
          <w:sz w:val="24"/>
          <w:szCs w:val="24"/>
        </w:rPr>
        <w:t xml:space="preserve">‘Analytical or Columnar Petty Cash Book’ </w:t>
      </w:r>
      <w:r w:rsidRPr="00613B30">
        <w:rPr>
          <w:rFonts w:ascii="Times New Roman" w:hAnsi="Times New Roman" w:cs="Times New Roman"/>
          <w:sz w:val="24"/>
          <w:szCs w:val="24"/>
        </w:rPr>
        <w:t>which is most commonly used in most of the organizations.</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t>Format:</w:t>
      </w:r>
    </w:p>
    <w:p w:rsidR="003766AB" w:rsidRPr="00613B30" w:rsidRDefault="003766AB" w:rsidP="003766AB">
      <w:pPr>
        <w:pStyle w:val="Default"/>
        <w:ind w:left="2160" w:firstLine="720"/>
        <w:jc w:val="both"/>
        <w:rPr>
          <w:rFonts w:ascii="Times New Roman" w:hAnsi="Times New Roman" w:cs="Times New Roman"/>
        </w:rPr>
      </w:pPr>
      <w:r w:rsidRPr="00613B30">
        <w:rPr>
          <w:rFonts w:ascii="Times New Roman" w:hAnsi="Times New Roman" w:cs="Times New Roman"/>
          <w:b/>
          <w:bCs/>
        </w:rPr>
        <w:t xml:space="preserve">PETTY CASH BOOK </w:t>
      </w:r>
    </w:p>
    <w:tbl>
      <w:tblPr>
        <w:tblStyle w:val="TableGrid"/>
        <w:tblW w:w="9720" w:type="dxa"/>
        <w:tblLayout w:type="fixed"/>
        <w:tblLook w:val="04A0"/>
      </w:tblPr>
      <w:tblGrid>
        <w:gridCol w:w="720"/>
        <w:gridCol w:w="670"/>
        <w:gridCol w:w="736"/>
        <w:gridCol w:w="1377"/>
        <w:gridCol w:w="668"/>
        <w:gridCol w:w="1361"/>
        <w:gridCol w:w="1083"/>
        <w:gridCol w:w="1078"/>
        <w:gridCol w:w="1084"/>
        <w:gridCol w:w="943"/>
      </w:tblGrid>
      <w:tr w:rsidR="003766AB" w:rsidRPr="00613B30" w:rsidTr="00597759">
        <w:trPr>
          <w:trHeight w:val="665"/>
        </w:trPr>
        <w:tc>
          <w:tcPr>
            <w:tcW w:w="720" w:type="dxa"/>
          </w:tcPr>
          <w:p w:rsidR="003766AB" w:rsidRPr="00613B30" w:rsidRDefault="003766AB" w:rsidP="00D34673">
            <w:pPr>
              <w:pStyle w:val="Default"/>
              <w:jc w:val="both"/>
              <w:rPr>
                <w:rFonts w:ascii="Times New Roman" w:hAnsi="Times New Roman" w:cs="Times New Roman"/>
              </w:rPr>
            </w:pPr>
            <w:r w:rsidRPr="00613B30">
              <w:rPr>
                <w:rFonts w:ascii="Times New Roman" w:hAnsi="Times New Roman" w:cs="Times New Roman"/>
              </w:rPr>
              <w:t xml:space="preserve">Amt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Recd </w:t>
            </w:r>
          </w:p>
        </w:tc>
        <w:tc>
          <w:tcPr>
            <w:tcW w:w="670" w:type="dxa"/>
          </w:tcPr>
          <w:p w:rsidR="003766AB" w:rsidRPr="00613B30" w:rsidRDefault="003766AB" w:rsidP="00D34673">
            <w:pPr>
              <w:pStyle w:val="Default"/>
              <w:jc w:val="both"/>
              <w:rPr>
                <w:rFonts w:ascii="Times New Roman" w:hAnsi="Times New Roman" w:cs="Times New Roman"/>
              </w:rPr>
            </w:pPr>
            <w:r w:rsidRPr="00613B30">
              <w:rPr>
                <w:rFonts w:ascii="Times New Roman" w:hAnsi="Times New Roman" w:cs="Times New Roman"/>
              </w:rPr>
              <w:t xml:space="preserve">C.B.F </w:t>
            </w:r>
          </w:p>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736" w:type="dxa"/>
          </w:tcPr>
          <w:p w:rsidR="003766AB" w:rsidRPr="00613B30" w:rsidRDefault="003766AB" w:rsidP="00D34673">
            <w:pPr>
              <w:pStyle w:val="Default"/>
              <w:jc w:val="both"/>
              <w:rPr>
                <w:rFonts w:ascii="Times New Roman" w:hAnsi="Times New Roman" w:cs="Times New Roman"/>
              </w:rPr>
            </w:pPr>
            <w:r w:rsidRPr="00613B30">
              <w:rPr>
                <w:rFonts w:ascii="Times New Roman" w:hAnsi="Times New Roman" w:cs="Times New Roman"/>
              </w:rPr>
              <w:t xml:space="preserve">Date </w:t>
            </w:r>
          </w:p>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377" w:type="dxa"/>
          </w:tcPr>
          <w:p w:rsidR="003766AB" w:rsidRPr="00613B30" w:rsidRDefault="003766AB" w:rsidP="00D34673">
            <w:pPr>
              <w:pStyle w:val="Default"/>
              <w:jc w:val="both"/>
              <w:rPr>
                <w:rFonts w:ascii="Times New Roman" w:hAnsi="Times New Roman" w:cs="Times New Roman"/>
              </w:rPr>
            </w:pPr>
            <w:r w:rsidRPr="00613B30">
              <w:rPr>
                <w:rFonts w:ascii="Times New Roman" w:hAnsi="Times New Roman" w:cs="Times New Roman"/>
              </w:rPr>
              <w:t xml:space="preserve">Particulars </w:t>
            </w:r>
          </w:p>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668" w:type="dxa"/>
          </w:tcPr>
          <w:p w:rsidR="003766AB" w:rsidRPr="00613B30" w:rsidRDefault="003766AB" w:rsidP="00D34673">
            <w:pPr>
              <w:pStyle w:val="Default"/>
              <w:jc w:val="both"/>
              <w:rPr>
                <w:rFonts w:ascii="Times New Roman" w:hAnsi="Times New Roman" w:cs="Times New Roman"/>
              </w:rPr>
            </w:pPr>
            <w:r w:rsidRPr="00613B30">
              <w:rPr>
                <w:rFonts w:ascii="Times New Roman" w:hAnsi="Times New Roman" w:cs="Times New Roman"/>
              </w:rPr>
              <w:t xml:space="preserve">Amt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Paid </w:t>
            </w:r>
          </w:p>
        </w:tc>
        <w:tc>
          <w:tcPr>
            <w:tcW w:w="1361" w:type="dxa"/>
          </w:tcPr>
          <w:p w:rsidR="003766AB" w:rsidRPr="00613B30" w:rsidRDefault="003766AB" w:rsidP="00D34673">
            <w:pPr>
              <w:pStyle w:val="Default"/>
              <w:jc w:val="both"/>
              <w:rPr>
                <w:rFonts w:ascii="Times New Roman" w:hAnsi="Times New Roman" w:cs="Times New Roman"/>
              </w:rPr>
            </w:pPr>
            <w:r w:rsidRPr="00613B30">
              <w:rPr>
                <w:rFonts w:ascii="Times New Roman" w:hAnsi="Times New Roman" w:cs="Times New Roman"/>
              </w:rPr>
              <w:t xml:space="preserve">Stationery </w:t>
            </w:r>
          </w:p>
          <w:p w:rsidR="003766AB" w:rsidRPr="00613B30" w:rsidRDefault="003766AB" w:rsidP="00D34673">
            <w:pPr>
              <w:pStyle w:val="Default"/>
              <w:jc w:val="both"/>
              <w:rPr>
                <w:rFonts w:ascii="Times New Roman" w:hAnsi="Times New Roman" w:cs="Times New Roman"/>
              </w:rPr>
            </w:pPr>
            <w:r w:rsidRPr="00613B30">
              <w:rPr>
                <w:rFonts w:ascii="Times New Roman" w:hAnsi="Times New Roman" w:cs="Times New Roman"/>
              </w:rPr>
              <w:t>&amp;</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Printing </w:t>
            </w:r>
          </w:p>
        </w:tc>
        <w:tc>
          <w:tcPr>
            <w:tcW w:w="1083" w:type="dxa"/>
          </w:tcPr>
          <w:p w:rsidR="003766AB" w:rsidRPr="00613B30" w:rsidRDefault="003766AB" w:rsidP="00D34673">
            <w:pPr>
              <w:pStyle w:val="Default"/>
              <w:jc w:val="both"/>
              <w:rPr>
                <w:rFonts w:ascii="Times New Roman" w:hAnsi="Times New Roman" w:cs="Times New Roman"/>
              </w:rPr>
            </w:pPr>
            <w:r w:rsidRPr="00613B30">
              <w:rPr>
                <w:rFonts w:ascii="Times New Roman" w:hAnsi="Times New Roman" w:cs="Times New Roman"/>
              </w:rPr>
              <w:t xml:space="preserve">Cartage </w:t>
            </w:r>
          </w:p>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78" w:type="dxa"/>
          </w:tcPr>
          <w:p w:rsidR="003766AB" w:rsidRPr="00613B30" w:rsidRDefault="003766AB" w:rsidP="00D34673">
            <w:pPr>
              <w:pStyle w:val="Default"/>
              <w:jc w:val="both"/>
              <w:rPr>
                <w:rFonts w:ascii="Times New Roman" w:hAnsi="Times New Roman" w:cs="Times New Roman"/>
              </w:rPr>
            </w:pPr>
            <w:r w:rsidRPr="00613B30">
              <w:rPr>
                <w:rFonts w:ascii="Times New Roman" w:hAnsi="Times New Roman" w:cs="Times New Roman"/>
              </w:rPr>
              <w:t xml:space="preserve">Loading </w:t>
            </w:r>
          </w:p>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4" w:type="dxa"/>
          </w:tcPr>
          <w:p w:rsidR="003766AB" w:rsidRPr="00613B30" w:rsidRDefault="003766AB" w:rsidP="00D34673">
            <w:pPr>
              <w:pStyle w:val="Default"/>
              <w:jc w:val="both"/>
              <w:rPr>
                <w:rFonts w:ascii="Times New Roman" w:hAnsi="Times New Roman" w:cs="Times New Roman"/>
              </w:rPr>
            </w:pPr>
            <w:r w:rsidRPr="00613B30">
              <w:rPr>
                <w:rFonts w:ascii="Times New Roman" w:hAnsi="Times New Roman" w:cs="Times New Roman"/>
              </w:rPr>
              <w:t xml:space="preserve">Postage </w:t>
            </w:r>
          </w:p>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43" w:type="dxa"/>
          </w:tcPr>
          <w:p w:rsidR="003766AB" w:rsidRPr="00613B30" w:rsidRDefault="003766AB" w:rsidP="00D34673">
            <w:pPr>
              <w:pStyle w:val="Default"/>
              <w:jc w:val="both"/>
              <w:rPr>
                <w:rFonts w:ascii="Times New Roman" w:hAnsi="Times New Roman" w:cs="Times New Roman"/>
              </w:rPr>
            </w:pPr>
            <w:r w:rsidRPr="00613B30">
              <w:rPr>
                <w:rFonts w:ascii="Times New Roman" w:hAnsi="Times New Roman" w:cs="Times New Roman"/>
              </w:rPr>
              <w:t xml:space="preserve">L.F </w:t>
            </w:r>
          </w:p>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597759">
        <w:trPr>
          <w:trHeight w:val="575"/>
        </w:trPr>
        <w:tc>
          <w:tcPr>
            <w:tcW w:w="72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67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736"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377"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668"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361"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3"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78"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4"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43"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D34673" w:rsidP="003766AB">
      <w:pPr>
        <w:jc w:val="both"/>
        <w:rPr>
          <w:rFonts w:ascii="Times New Roman" w:hAnsi="Times New Roman" w:cs="Times New Roman"/>
          <w:b/>
          <w:sz w:val="24"/>
          <w:szCs w:val="24"/>
        </w:rPr>
      </w:pPr>
      <w:r>
        <w:rPr>
          <w:rFonts w:ascii="Times New Roman" w:hAnsi="Times New Roman" w:cs="Times New Roman"/>
          <w:b/>
          <w:sz w:val="24"/>
          <w:szCs w:val="24"/>
        </w:rPr>
        <w:t>4.</w:t>
      </w:r>
      <w:r w:rsidRPr="00613B30">
        <w:rPr>
          <w:rFonts w:ascii="Times New Roman" w:hAnsi="Times New Roman" w:cs="Times New Roman"/>
          <w:b/>
          <w:sz w:val="24"/>
          <w:szCs w:val="24"/>
        </w:rPr>
        <w:t xml:space="preserve"> LEDGER</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Ledger is a principal book of accounts of the enterprise. It is rightly called as the 'King of Books'. Ledger is a set of accounts. Ledger contains the various personal, real and nominal accounts in which all business transactions of the entity are recorded. The main function of the ledger is to classify and summaries all the items appearing in Journal and other books of original entry under appropriate head/set of accounts so that at the end of the accounting period, each account contains the complete information of all transaction relating to it. A ledger therefore is a collection of accounts and may be defined as a summary statement of all the transactions relating to a person, asset, expense or incomewhich have taken place during a given period of time and shows their net effect.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jc w:val="both"/>
        <w:rPr>
          <w:rFonts w:ascii="Times New Roman" w:hAnsi="Times New Roman" w:cs="Times New Roman"/>
          <w:b/>
          <w:sz w:val="24"/>
          <w:szCs w:val="24"/>
        </w:rPr>
      </w:pPr>
      <w:r w:rsidRPr="00613B30">
        <w:rPr>
          <w:rFonts w:ascii="Times New Roman" w:hAnsi="Times New Roman" w:cs="Times New Roman"/>
          <w:b/>
          <w:sz w:val="24"/>
          <w:szCs w:val="24"/>
        </w:rPr>
        <w:t>Utility of a Ledger</w:t>
      </w: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The main utilities of a ledger are summarized as under:</w:t>
      </w: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(a) It provides complete information about all accounts in one book.</w:t>
      </w: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(b) It enables the ascertainment of the main items of revenues and expenses</w:t>
      </w: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(c) It enables the ascertainment of the value of assets and liabilities.</w:t>
      </w: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(d) It facilitates the preparation of Final Accounts.</w:t>
      </w: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Dr</w:t>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t xml:space="preserve">           Name of the account……..</w:t>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t>cr</w:t>
      </w:r>
    </w:p>
    <w:tbl>
      <w:tblPr>
        <w:tblStyle w:val="TableGrid"/>
        <w:tblW w:w="9358" w:type="dxa"/>
        <w:tblLook w:val="04A0"/>
      </w:tblPr>
      <w:tblGrid>
        <w:gridCol w:w="1149"/>
        <w:gridCol w:w="1863"/>
        <w:gridCol w:w="503"/>
        <w:gridCol w:w="1163"/>
        <w:gridCol w:w="1150"/>
        <w:gridCol w:w="1867"/>
        <w:gridCol w:w="503"/>
        <w:gridCol w:w="1160"/>
      </w:tblGrid>
      <w:tr w:rsidR="003766AB" w:rsidRPr="00613B30" w:rsidTr="00597759">
        <w:trPr>
          <w:trHeight w:val="346"/>
        </w:trPr>
        <w:tc>
          <w:tcPr>
            <w:tcW w:w="1169"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Date</w:t>
            </w:r>
          </w:p>
        </w:tc>
        <w:tc>
          <w:tcPr>
            <w:tcW w:w="1889"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450"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J.F</w:t>
            </w:r>
          </w:p>
        </w:tc>
        <w:tc>
          <w:tcPr>
            <w:tcW w:w="1170"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Amount</w:t>
            </w:r>
          </w:p>
        </w:tc>
        <w:tc>
          <w:tcPr>
            <w:tcW w:w="1170"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Date</w:t>
            </w:r>
          </w:p>
        </w:tc>
        <w:tc>
          <w:tcPr>
            <w:tcW w:w="1894"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446"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J.F</w:t>
            </w:r>
          </w:p>
        </w:tc>
        <w:tc>
          <w:tcPr>
            <w:tcW w:w="1170"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amount</w:t>
            </w:r>
          </w:p>
        </w:tc>
      </w:tr>
      <w:tr w:rsidR="003766AB" w:rsidRPr="00613B30" w:rsidTr="00597759">
        <w:trPr>
          <w:trHeight w:val="1273"/>
        </w:trPr>
        <w:tc>
          <w:tcPr>
            <w:tcW w:w="1169" w:type="dxa"/>
          </w:tcPr>
          <w:p w:rsidR="003766AB" w:rsidRPr="00613B30" w:rsidRDefault="003766AB" w:rsidP="00D34673">
            <w:pPr>
              <w:jc w:val="both"/>
              <w:rPr>
                <w:rFonts w:ascii="Times New Roman" w:hAnsi="Times New Roman" w:cs="Times New Roman"/>
                <w:sz w:val="24"/>
                <w:szCs w:val="24"/>
              </w:rPr>
            </w:pPr>
          </w:p>
        </w:tc>
        <w:tc>
          <w:tcPr>
            <w:tcW w:w="1889" w:type="dxa"/>
          </w:tcPr>
          <w:p w:rsidR="003766AB" w:rsidRPr="00613B30" w:rsidRDefault="003766AB" w:rsidP="00D34673">
            <w:pPr>
              <w:jc w:val="both"/>
              <w:rPr>
                <w:rFonts w:ascii="Times New Roman" w:hAnsi="Times New Roman" w:cs="Times New Roman"/>
                <w:sz w:val="24"/>
                <w:szCs w:val="24"/>
              </w:rPr>
            </w:pPr>
          </w:p>
        </w:tc>
        <w:tc>
          <w:tcPr>
            <w:tcW w:w="450" w:type="dxa"/>
          </w:tcPr>
          <w:p w:rsidR="003766AB" w:rsidRPr="00613B30" w:rsidRDefault="003766AB" w:rsidP="00D34673">
            <w:pPr>
              <w:jc w:val="both"/>
              <w:rPr>
                <w:rFonts w:ascii="Times New Roman" w:hAnsi="Times New Roman" w:cs="Times New Roman"/>
                <w:sz w:val="24"/>
                <w:szCs w:val="24"/>
              </w:rPr>
            </w:pPr>
          </w:p>
        </w:tc>
        <w:tc>
          <w:tcPr>
            <w:tcW w:w="1170" w:type="dxa"/>
          </w:tcPr>
          <w:p w:rsidR="003766AB" w:rsidRPr="00613B30" w:rsidRDefault="003766AB" w:rsidP="00D34673">
            <w:pPr>
              <w:jc w:val="both"/>
              <w:rPr>
                <w:rFonts w:ascii="Times New Roman" w:hAnsi="Times New Roman" w:cs="Times New Roman"/>
                <w:sz w:val="24"/>
                <w:szCs w:val="24"/>
              </w:rPr>
            </w:pPr>
          </w:p>
        </w:tc>
        <w:tc>
          <w:tcPr>
            <w:tcW w:w="1170" w:type="dxa"/>
          </w:tcPr>
          <w:p w:rsidR="003766AB" w:rsidRPr="00613B30" w:rsidRDefault="003766AB" w:rsidP="00D34673">
            <w:pPr>
              <w:jc w:val="both"/>
              <w:rPr>
                <w:rFonts w:ascii="Times New Roman" w:hAnsi="Times New Roman" w:cs="Times New Roman"/>
                <w:sz w:val="24"/>
                <w:szCs w:val="24"/>
              </w:rPr>
            </w:pPr>
          </w:p>
        </w:tc>
        <w:tc>
          <w:tcPr>
            <w:tcW w:w="1894" w:type="dxa"/>
          </w:tcPr>
          <w:p w:rsidR="003766AB" w:rsidRPr="00613B30" w:rsidRDefault="003766AB" w:rsidP="00D34673">
            <w:pPr>
              <w:jc w:val="both"/>
              <w:rPr>
                <w:rFonts w:ascii="Times New Roman" w:hAnsi="Times New Roman" w:cs="Times New Roman"/>
                <w:sz w:val="24"/>
                <w:szCs w:val="24"/>
              </w:rPr>
            </w:pPr>
          </w:p>
        </w:tc>
        <w:tc>
          <w:tcPr>
            <w:tcW w:w="446" w:type="dxa"/>
          </w:tcPr>
          <w:p w:rsidR="003766AB" w:rsidRPr="00613B30" w:rsidRDefault="003766AB" w:rsidP="00D34673">
            <w:pPr>
              <w:jc w:val="both"/>
              <w:rPr>
                <w:rFonts w:ascii="Times New Roman" w:hAnsi="Times New Roman" w:cs="Times New Roman"/>
                <w:sz w:val="24"/>
                <w:szCs w:val="24"/>
              </w:rPr>
            </w:pPr>
          </w:p>
        </w:tc>
        <w:tc>
          <w:tcPr>
            <w:tcW w:w="1170" w:type="dxa"/>
          </w:tcPr>
          <w:p w:rsidR="003766AB" w:rsidRPr="00613B30" w:rsidRDefault="003766AB" w:rsidP="00D34673">
            <w:pPr>
              <w:jc w:val="both"/>
              <w:rPr>
                <w:rFonts w:ascii="Times New Roman" w:hAnsi="Times New Roman" w:cs="Times New Roman"/>
                <w:sz w:val="24"/>
                <w:szCs w:val="24"/>
              </w:rPr>
            </w:pPr>
          </w:p>
        </w:tc>
      </w:tr>
    </w:tbl>
    <w:p w:rsidR="003766AB" w:rsidRPr="00613B30" w:rsidRDefault="003766AB" w:rsidP="003766AB">
      <w:pPr>
        <w:jc w:val="both"/>
        <w:rPr>
          <w:rFonts w:ascii="Times New Roman" w:hAnsi="Times New Roman" w:cs="Times New Roman"/>
          <w:b/>
          <w:sz w:val="24"/>
          <w:szCs w:val="24"/>
        </w:rPr>
      </w:pPr>
    </w:p>
    <w:p w:rsidR="003766AB" w:rsidRPr="00613B30" w:rsidRDefault="003766AB" w:rsidP="003766AB">
      <w:pPr>
        <w:jc w:val="both"/>
        <w:rPr>
          <w:rFonts w:ascii="Times New Roman" w:hAnsi="Times New Roman" w:cs="Times New Roman"/>
          <w:b/>
          <w:sz w:val="24"/>
          <w:szCs w:val="24"/>
        </w:rPr>
      </w:pPr>
      <w:r w:rsidRPr="00613B30">
        <w:rPr>
          <w:rFonts w:ascii="Times New Roman" w:hAnsi="Times New Roman" w:cs="Times New Roman"/>
          <w:b/>
          <w:sz w:val="24"/>
          <w:szCs w:val="24"/>
        </w:rPr>
        <w:t>Posting</w:t>
      </w:r>
    </w:p>
    <w:p w:rsidR="003766AB" w:rsidRPr="00613B30" w:rsidRDefault="003766AB" w:rsidP="003766AB">
      <w:pPr>
        <w:ind w:firstLine="720"/>
        <w:jc w:val="both"/>
        <w:rPr>
          <w:rFonts w:ascii="Times New Roman" w:hAnsi="Times New Roman" w:cs="Times New Roman"/>
          <w:sz w:val="24"/>
          <w:szCs w:val="24"/>
        </w:rPr>
      </w:pPr>
      <w:r w:rsidRPr="00613B30">
        <w:rPr>
          <w:rFonts w:ascii="Times New Roman" w:hAnsi="Times New Roman" w:cs="Times New Roman"/>
          <w:sz w:val="24"/>
          <w:szCs w:val="24"/>
        </w:rPr>
        <w:t>Posting refers to the process of transferring debit and credit amounts from the Journal or subsidiary books to the respective heads of accounts in the ledger. Journal will have at a minimum of one debit and one credit for each transaction. The ledger will have either a debit or a credit for each account used in the Journal. Posting may be done daily, weekly fort nightly or monthly according to the convenience and requirements of the business, but care should be taken to complete it before the preparation of annual financial statements.</w:t>
      </w: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p>
    <w:p w:rsidR="00D34673" w:rsidRDefault="00D34673" w:rsidP="003766AB">
      <w:pPr>
        <w:autoSpaceDE w:val="0"/>
        <w:autoSpaceDN w:val="0"/>
        <w:adjustRightInd w:val="0"/>
        <w:spacing w:after="0" w:line="240" w:lineRule="auto"/>
        <w:jc w:val="both"/>
        <w:rPr>
          <w:rFonts w:ascii="Times New Roman" w:hAnsi="Times New Roman" w:cs="Times New Roman"/>
          <w:b/>
          <w:sz w:val="24"/>
          <w:szCs w:val="24"/>
        </w:rPr>
      </w:pPr>
    </w:p>
    <w:p w:rsidR="00D34673" w:rsidRDefault="00D34673" w:rsidP="003766AB">
      <w:pPr>
        <w:autoSpaceDE w:val="0"/>
        <w:autoSpaceDN w:val="0"/>
        <w:adjustRightInd w:val="0"/>
        <w:spacing w:after="0" w:line="240" w:lineRule="auto"/>
        <w:jc w:val="both"/>
        <w:rPr>
          <w:rFonts w:ascii="Times New Roman" w:hAnsi="Times New Roman" w:cs="Times New Roman"/>
          <w:b/>
          <w:sz w:val="24"/>
          <w:szCs w:val="24"/>
        </w:rPr>
      </w:pPr>
    </w:p>
    <w:p w:rsidR="003766AB" w:rsidRPr="00B30844" w:rsidRDefault="003766AB" w:rsidP="003766AB">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Pr="00B30844">
        <w:rPr>
          <w:rFonts w:ascii="Times New Roman" w:hAnsi="Times New Roman" w:cs="Times New Roman"/>
          <w:b/>
          <w:sz w:val="24"/>
          <w:szCs w:val="24"/>
        </w:rPr>
        <w:t xml:space="preserve"> TRIAL BALANCE:</w:t>
      </w: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Trial balance is a statement prepared with the balances or total of debits and credits of all the accounts in the ledger to test the arithmetical accuracy of the ledger accounts. As the name indicates it is prepared to check the ledger balances. If the total of the debit and credit amount columns of the trail balance are equal, it is assumed that the posting to the ledger in terms of debit and credit amounts is accurate.</w:t>
      </w:r>
    </w:p>
    <w:p w:rsidR="003766AB" w:rsidRDefault="003766AB" w:rsidP="003766AB">
      <w:pPr>
        <w:autoSpaceDE w:val="0"/>
        <w:autoSpaceDN w:val="0"/>
        <w:adjustRightInd w:val="0"/>
        <w:spacing w:after="0" w:line="240" w:lineRule="auto"/>
        <w:jc w:val="both"/>
        <w:rPr>
          <w:rFonts w:ascii="Times New Roman" w:hAnsi="Times New Roman" w:cs="Times New Roman"/>
          <w:b/>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r w:rsidRPr="00613B30">
        <w:rPr>
          <w:rFonts w:ascii="Times New Roman" w:hAnsi="Times New Roman" w:cs="Times New Roman"/>
          <w:b/>
          <w:sz w:val="24"/>
          <w:szCs w:val="24"/>
        </w:rPr>
        <w:t>DEFINITION</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According to M.S. Gosav “Trail balance is a statement containing the balances of all ledger accounts, as at any given date, arranged in the form of debit and credit columns placed side by side and prepared with the object of checking the arithmetical accuracy of ledger postings”.</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OBJECTIVES OF PREPARING A TRAIL BALANCE</w:t>
      </w: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 It gives the balances of all the accounts of the ledger. The balance of any account can be found from a glance from the trail balance without going through the pages of the ledger.</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(ii) It is a check on the accuracy of posting. If the trail balance agrees, it proves:</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(a) That both the aspects of each transaction are recorded and</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(b) That the books are arithmetically accurate.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(iii) It facilitates the preparation of profit and loss account and the balance sheet.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(iv) Important conclusions can be derived by comparing the balances of two or more than two years with the help of trail balances of those years.</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tbl>
      <w:tblPr>
        <w:tblStyle w:val="TableGrid"/>
        <w:tblW w:w="9144" w:type="dxa"/>
        <w:tblLook w:val="04A0"/>
      </w:tblPr>
      <w:tblGrid>
        <w:gridCol w:w="4563"/>
        <w:gridCol w:w="2406"/>
        <w:gridCol w:w="2175"/>
      </w:tblGrid>
      <w:tr w:rsidR="003766AB" w:rsidRPr="00613B30" w:rsidTr="00597759">
        <w:trPr>
          <w:trHeight w:val="339"/>
        </w:trPr>
        <w:tc>
          <w:tcPr>
            <w:tcW w:w="4563"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NAME OF THE ACCOUNT</w:t>
            </w:r>
          </w:p>
        </w:tc>
        <w:tc>
          <w:tcPr>
            <w:tcW w:w="2406"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DEBIT</w:t>
            </w:r>
          </w:p>
        </w:tc>
        <w:tc>
          <w:tcPr>
            <w:tcW w:w="2175"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CREDIT</w:t>
            </w:r>
          </w:p>
        </w:tc>
      </w:tr>
      <w:tr w:rsidR="003766AB" w:rsidRPr="00613B30" w:rsidTr="00597759">
        <w:trPr>
          <w:trHeight w:val="1025"/>
        </w:trPr>
        <w:tc>
          <w:tcPr>
            <w:tcW w:w="4563"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2406"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2175"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D34673" w:rsidRDefault="00D34673" w:rsidP="003766AB">
      <w:pPr>
        <w:shd w:val="clear" w:color="auto" w:fill="FFFFFF"/>
        <w:spacing w:line="240" w:lineRule="auto"/>
        <w:jc w:val="both"/>
        <w:outlineLvl w:val="0"/>
        <w:rPr>
          <w:rFonts w:ascii="Times New Roman" w:eastAsia="Times New Roman" w:hAnsi="Times New Roman" w:cs="Times New Roman"/>
          <w:b/>
          <w:bCs/>
          <w:kern w:val="36"/>
          <w:sz w:val="24"/>
          <w:szCs w:val="24"/>
        </w:rPr>
      </w:pPr>
    </w:p>
    <w:p w:rsidR="003766AB" w:rsidRPr="00613B30" w:rsidRDefault="003766AB" w:rsidP="003766AB">
      <w:pPr>
        <w:shd w:val="clear" w:color="auto" w:fill="FFFFFF"/>
        <w:spacing w:line="240" w:lineRule="auto"/>
        <w:jc w:val="both"/>
        <w:outlineLvl w:val="0"/>
        <w:rPr>
          <w:rFonts w:ascii="Times New Roman" w:eastAsia="Times New Roman" w:hAnsi="Times New Roman" w:cs="Times New Roman"/>
          <w:b/>
          <w:bCs/>
          <w:kern w:val="36"/>
          <w:sz w:val="24"/>
          <w:szCs w:val="24"/>
        </w:rPr>
      </w:pPr>
      <w:r w:rsidRPr="00613B30">
        <w:rPr>
          <w:rFonts w:ascii="Times New Roman" w:eastAsia="Times New Roman" w:hAnsi="Times New Roman" w:cs="Times New Roman"/>
          <w:b/>
          <w:bCs/>
          <w:kern w:val="36"/>
          <w:sz w:val="24"/>
          <w:szCs w:val="24"/>
        </w:rPr>
        <w:t>CAPITAL EXPENDITURES:</w:t>
      </w:r>
    </w:p>
    <w:p w:rsidR="003766AB" w:rsidRPr="00613B30" w:rsidRDefault="003766AB" w:rsidP="003766AB">
      <w:pPr>
        <w:shd w:val="clear" w:color="auto" w:fill="FFFFFF"/>
        <w:spacing w:line="240" w:lineRule="auto"/>
        <w:ind w:firstLine="720"/>
        <w:jc w:val="both"/>
        <w:outlineLvl w:val="0"/>
        <w:rPr>
          <w:rFonts w:ascii="Times New Roman" w:eastAsia="Times New Roman" w:hAnsi="Times New Roman" w:cs="Times New Roman"/>
          <w:b/>
          <w:bCs/>
          <w:kern w:val="36"/>
          <w:sz w:val="24"/>
          <w:szCs w:val="24"/>
        </w:rPr>
      </w:pPr>
      <w:r w:rsidRPr="00613B30">
        <w:rPr>
          <w:rFonts w:ascii="Times New Roman" w:eastAsia="Times New Roman" w:hAnsi="Times New Roman" w:cs="Times New Roman"/>
          <w:sz w:val="24"/>
          <w:szCs w:val="24"/>
        </w:rPr>
        <w:t>An expenditure which results in the acquisition of permanent asset which is intended to be permanently used in the business for the purpose of earning revenue is known as capital expenditure. These expenditures are 'non-recurring' by nature. Assets acquired by incurring these     expenditures are utilized by the business for a long time and thereby they earn revenue.</w:t>
      </w:r>
    </w:p>
    <w:p w:rsidR="003766AB" w:rsidRPr="00613B30" w:rsidRDefault="003766AB" w:rsidP="003766AB">
      <w:pPr>
        <w:shd w:val="clear" w:color="auto" w:fill="FFFFFF"/>
        <w:spacing w:line="240" w:lineRule="auto"/>
        <w:jc w:val="both"/>
        <w:rPr>
          <w:rFonts w:ascii="Times New Roman" w:hAnsi="Times New Roman" w:cs="Times New Roman"/>
          <w:sz w:val="24"/>
          <w:szCs w:val="24"/>
          <w:shd w:val="clear" w:color="auto" w:fill="FFFFFF"/>
        </w:rPr>
      </w:pPr>
      <w:r w:rsidRPr="00613B30">
        <w:rPr>
          <w:rFonts w:ascii="Times New Roman" w:hAnsi="Times New Roman" w:cs="Times New Roman"/>
          <w:sz w:val="24"/>
          <w:szCs w:val="24"/>
          <w:shd w:val="clear" w:color="auto" w:fill="FFFFFF"/>
        </w:rPr>
        <w:t xml:space="preserve">Examples are: </w:t>
      </w:r>
    </w:p>
    <w:p w:rsidR="003766AB" w:rsidRPr="00613B30" w:rsidRDefault="00D34673" w:rsidP="003766AB">
      <w:pPr>
        <w:shd w:val="clear" w:color="auto" w:fill="FFFFFF"/>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w:t>
      </w:r>
      <w:r w:rsidR="003766AB" w:rsidRPr="00613B30">
        <w:rPr>
          <w:rFonts w:ascii="Times New Roman" w:hAnsi="Times New Roman" w:cs="Times New Roman"/>
          <w:sz w:val="24"/>
          <w:szCs w:val="24"/>
          <w:shd w:val="clear" w:color="auto" w:fill="FFFFFF"/>
        </w:rPr>
        <w:t xml:space="preserve"> machinery was purchased for $50,000 from Karachi. We paid carriage $1,000, octroi duty $500 to bring the machinery from Karachi to Lahore. Then we paid wages $1,000 for its installation in the factory. For all these expenditures, we should debit machinery account instead of debiting carriage A/c, octroi A/c and wages A/c. </w:t>
      </w:r>
    </w:p>
    <w:p w:rsidR="003766AB" w:rsidRPr="00613B30" w:rsidRDefault="00D34673" w:rsidP="003766AB">
      <w:pPr>
        <w:shd w:val="clear" w:color="auto" w:fill="FFFFFF"/>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w:t>
      </w:r>
      <w:r w:rsidR="003766AB" w:rsidRPr="00613B30">
        <w:rPr>
          <w:rFonts w:ascii="Times New Roman" w:hAnsi="Times New Roman" w:cs="Times New Roman"/>
          <w:sz w:val="24"/>
          <w:szCs w:val="24"/>
          <w:shd w:val="clear" w:color="auto" w:fill="FFFFFF"/>
        </w:rPr>
        <w:t xml:space="preserve"> Fees paid to a lawyer for drawing up the purchase deed of land, </w:t>
      </w:r>
    </w:p>
    <w:p w:rsidR="003766AB" w:rsidRPr="00613B30" w:rsidRDefault="00D34673" w:rsidP="003766AB">
      <w:pPr>
        <w:shd w:val="clear" w:color="auto" w:fill="FFFFFF"/>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(c)</w:t>
      </w:r>
      <w:r w:rsidR="003766AB" w:rsidRPr="00613B30">
        <w:rPr>
          <w:rFonts w:ascii="Times New Roman" w:hAnsi="Times New Roman" w:cs="Times New Roman"/>
          <w:sz w:val="24"/>
          <w:szCs w:val="24"/>
          <w:shd w:val="clear" w:color="auto" w:fill="FFFFFF"/>
        </w:rPr>
        <w:t xml:space="preserve"> Overhaul expenses of second-hand machinery etc. </w:t>
      </w:r>
    </w:p>
    <w:p w:rsidR="003766AB" w:rsidRPr="00D34673" w:rsidRDefault="00D34673" w:rsidP="00D34673">
      <w:pPr>
        <w:shd w:val="clear" w:color="auto" w:fill="FFFFFF"/>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(d)</w:t>
      </w:r>
      <w:r w:rsidR="003766AB" w:rsidRPr="00613B30">
        <w:rPr>
          <w:rFonts w:ascii="Times New Roman" w:hAnsi="Times New Roman" w:cs="Times New Roman"/>
          <w:sz w:val="24"/>
          <w:szCs w:val="24"/>
          <w:shd w:val="clear" w:color="auto" w:fill="FFFFFF"/>
        </w:rPr>
        <w:t xml:space="preserve"> Interest paid on loans raised to acquire a fixed asset etc.</w:t>
      </w:r>
    </w:p>
    <w:p w:rsidR="003766AB" w:rsidRPr="00D34673" w:rsidRDefault="003766AB" w:rsidP="003766AB">
      <w:pPr>
        <w:pStyle w:val="Heading1"/>
        <w:shd w:val="clear" w:color="auto" w:fill="FFFFFF"/>
        <w:spacing w:before="0" w:after="160"/>
        <w:jc w:val="both"/>
        <w:rPr>
          <w:color w:val="auto"/>
          <w:sz w:val="24"/>
          <w:szCs w:val="24"/>
        </w:rPr>
      </w:pPr>
      <w:r w:rsidRPr="00613B30">
        <w:rPr>
          <w:sz w:val="24"/>
          <w:szCs w:val="24"/>
        </w:rPr>
        <w:t xml:space="preserve"> </w:t>
      </w:r>
      <w:r w:rsidRPr="00D34673">
        <w:rPr>
          <w:color w:val="auto"/>
          <w:sz w:val="24"/>
          <w:szCs w:val="24"/>
        </w:rPr>
        <w:t>REVENUE EXPENDITURE:</w:t>
      </w:r>
    </w:p>
    <w:p w:rsidR="003766AB" w:rsidRPr="00613B30" w:rsidRDefault="003766AB" w:rsidP="003766AB">
      <w:pPr>
        <w:autoSpaceDE w:val="0"/>
        <w:autoSpaceDN w:val="0"/>
        <w:adjustRightInd w:val="0"/>
        <w:spacing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All the expenditures which are incurred in the day to day conduct and administration of a business and the effect-of which is completely exhausted within the current accounting year are known as</w:t>
      </w:r>
      <w:r w:rsidRPr="00613B30">
        <w:rPr>
          <w:rStyle w:val="apple-converted-space"/>
          <w:rFonts w:ascii="Times New Roman" w:hAnsi="Times New Roman" w:cs="Times New Roman"/>
          <w:sz w:val="24"/>
          <w:szCs w:val="24"/>
        </w:rPr>
        <w:t> </w:t>
      </w:r>
      <w:r w:rsidRPr="00613B30">
        <w:rPr>
          <w:rFonts w:ascii="Times New Roman" w:hAnsi="Times New Roman" w:cs="Times New Roman"/>
          <w:b/>
          <w:bCs/>
          <w:sz w:val="24"/>
          <w:szCs w:val="24"/>
        </w:rPr>
        <w:t>"revenue expenditures"</w:t>
      </w:r>
      <w:r w:rsidRPr="00613B30">
        <w:rPr>
          <w:rFonts w:ascii="Times New Roman" w:hAnsi="Times New Roman" w:cs="Times New Roman"/>
          <w:sz w:val="24"/>
          <w:szCs w:val="24"/>
        </w:rPr>
        <w:t>.  These expenditures are recurring by nature i.e. which are incurred for meeting day today requirements of a business and the effect of these expenditures is always short-lived</w:t>
      </w:r>
    </w:p>
    <w:p w:rsidR="003766AB" w:rsidRPr="00613B30" w:rsidRDefault="003766AB" w:rsidP="003766AB">
      <w:pPr>
        <w:shd w:val="clear" w:color="auto" w:fill="FFFFFF"/>
        <w:spacing w:line="240" w:lineRule="auto"/>
        <w:jc w:val="both"/>
        <w:rPr>
          <w:rFonts w:ascii="Times New Roman" w:hAnsi="Times New Roman" w:cs="Times New Roman"/>
          <w:sz w:val="24"/>
          <w:szCs w:val="24"/>
          <w:shd w:val="clear" w:color="auto" w:fill="FFFFFF"/>
        </w:rPr>
      </w:pPr>
      <w:r w:rsidRPr="00613B30">
        <w:rPr>
          <w:rFonts w:ascii="Times New Roman" w:hAnsi="Times New Roman" w:cs="Times New Roman"/>
          <w:sz w:val="24"/>
          <w:szCs w:val="24"/>
          <w:shd w:val="clear" w:color="auto" w:fill="FFFFFF"/>
        </w:rPr>
        <w:t xml:space="preserve">Examples are: </w:t>
      </w:r>
    </w:p>
    <w:p w:rsidR="003766AB" w:rsidRPr="00613B30" w:rsidRDefault="003766AB" w:rsidP="00C72393">
      <w:pPr>
        <w:numPr>
          <w:ilvl w:val="0"/>
          <w:numId w:val="10"/>
        </w:numPr>
        <w:shd w:val="clear" w:color="auto" w:fill="FFFFFF"/>
        <w:spacing w:after="160" w:line="240" w:lineRule="auto"/>
        <w:jc w:val="both"/>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Wages paid to factory workers.</w:t>
      </w:r>
    </w:p>
    <w:p w:rsidR="003766AB" w:rsidRPr="00613B30" w:rsidRDefault="003766AB" w:rsidP="00C72393">
      <w:pPr>
        <w:numPr>
          <w:ilvl w:val="0"/>
          <w:numId w:val="10"/>
        </w:numPr>
        <w:shd w:val="clear" w:color="auto" w:fill="FFFFFF"/>
        <w:spacing w:after="160" w:line="240" w:lineRule="auto"/>
        <w:jc w:val="both"/>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Power required running machine or motor.</w:t>
      </w:r>
    </w:p>
    <w:p w:rsidR="003766AB" w:rsidRPr="00613B30" w:rsidRDefault="003766AB" w:rsidP="00C72393">
      <w:pPr>
        <w:numPr>
          <w:ilvl w:val="0"/>
          <w:numId w:val="10"/>
        </w:numPr>
        <w:shd w:val="clear" w:color="auto" w:fill="FFFFFF"/>
        <w:spacing w:after="160" w:line="240" w:lineRule="auto"/>
        <w:jc w:val="both"/>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Expenditure incurred in the ordinary conduct and administration of business, i.e. rent, , carriage on saleable goods, salaries, wages manufacturing expenses, commission, legal expenses, insurance, advertisement, free samples, postage, printing charges etc.</w:t>
      </w:r>
    </w:p>
    <w:p w:rsidR="003766AB" w:rsidRPr="00613B30" w:rsidRDefault="003766AB" w:rsidP="00C72393">
      <w:pPr>
        <w:numPr>
          <w:ilvl w:val="0"/>
          <w:numId w:val="10"/>
        </w:numPr>
        <w:shd w:val="clear" w:color="auto" w:fill="FFFFFF"/>
        <w:spacing w:after="160" w:line="240" w:lineRule="auto"/>
        <w:jc w:val="both"/>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Repair and maintenance expenses incurred on fixed assets.</w:t>
      </w:r>
    </w:p>
    <w:p w:rsidR="003766AB" w:rsidRPr="00613B30" w:rsidRDefault="003766AB" w:rsidP="003766AB">
      <w:pPr>
        <w:pStyle w:val="Heading2"/>
        <w:shd w:val="clear" w:color="auto" w:fill="FFFFFF"/>
        <w:spacing w:before="0" w:after="160"/>
        <w:jc w:val="both"/>
        <w:rPr>
          <w:rFonts w:ascii="Times New Roman" w:hAnsi="Times New Roman" w:cs="Times New Roman"/>
          <w:b/>
          <w:color w:val="auto"/>
          <w:sz w:val="24"/>
          <w:szCs w:val="24"/>
        </w:rPr>
      </w:pPr>
      <w:r w:rsidRPr="00613B30">
        <w:rPr>
          <w:rFonts w:ascii="Times New Roman" w:hAnsi="Times New Roman" w:cs="Times New Roman"/>
          <w:b/>
          <w:color w:val="auto"/>
          <w:sz w:val="24"/>
          <w:szCs w:val="24"/>
        </w:rPr>
        <w:t>CAPITAL RECEIPT:</w:t>
      </w:r>
    </w:p>
    <w:p w:rsidR="003766AB" w:rsidRPr="00613B30" w:rsidRDefault="003766AB" w:rsidP="003766AB">
      <w:pPr>
        <w:pStyle w:val="Heading2"/>
        <w:shd w:val="clear" w:color="auto" w:fill="FFFFFF"/>
        <w:spacing w:before="0" w:after="160"/>
        <w:ind w:firstLine="720"/>
        <w:jc w:val="both"/>
        <w:rPr>
          <w:rFonts w:ascii="Times New Roman" w:hAnsi="Times New Roman" w:cs="Times New Roman"/>
          <w:color w:val="auto"/>
          <w:sz w:val="24"/>
          <w:szCs w:val="24"/>
        </w:rPr>
      </w:pPr>
      <w:r w:rsidRPr="00613B30">
        <w:rPr>
          <w:rFonts w:ascii="Times New Roman" w:hAnsi="Times New Roman" w:cs="Times New Roman"/>
          <w:color w:val="auto"/>
          <w:sz w:val="24"/>
          <w:szCs w:val="24"/>
        </w:rPr>
        <w:t xml:space="preserve">Receipts which are non-recurring (not received again and again) by nature and whose benefit is enjoyed over a long period are called "Capital Receipts", e.g. money brought into the business by the owner (capital invested), loan from bank, sale proceeds of fixed assets etc. Capital receipt is shown on the liabilities side of the Balance Sheet. </w:t>
      </w:r>
    </w:p>
    <w:p w:rsidR="003766AB" w:rsidRPr="00613B30" w:rsidRDefault="003766AB" w:rsidP="003766AB">
      <w:pPr>
        <w:pStyle w:val="Heading2"/>
        <w:shd w:val="clear" w:color="auto" w:fill="FFFFFF"/>
        <w:spacing w:before="0" w:after="160"/>
        <w:jc w:val="both"/>
        <w:rPr>
          <w:rFonts w:ascii="Times New Roman" w:hAnsi="Times New Roman" w:cs="Times New Roman"/>
          <w:b/>
          <w:color w:val="auto"/>
          <w:sz w:val="24"/>
          <w:szCs w:val="24"/>
        </w:rPr>
      </w:pPr>
      <w:r w:rsidRPr="00613B30">
        <w:rPr>
          <w:rFonts w:ascii="Times New Roman" w:hAnsi="Times New Roman" w:cs="Times New Roman"/>
          <w:b/>
          <w:color w:val="auto"/>
          <w:sz w:val="24"/>
          <w:szCs w:val="24"/>
        </w:rPr>
        <w:t>REVENUE RECEIPT:</w:t>
      </w:r>
    </w:p>
    <w:p w:rsidR="003766AB" w:rsidRPr="00613B30" w:rsidRDefault="003766AB" w:rsidP="003766AB">
      <w:pPr>
        <w:pStyle w:val="Heading2"/>
        <w:shd w:val="clear" w:color="auto" w:fill="FFFFFF"/>
        <w:spacing w:before="0" w:after="160"/>
        <w:jc w:val="both"/>
        <w:rPr>
          <w:rFonts w:ascii="Times New Roman" w:hAnsi="Times New Roman" w:cs="Times New Roman"/>
          <w:color w:val="auto"/>
          <w:sz w:val="24"/>
          <w:szCs w:val="24"/>
        </w:rPr>
      </w:pPr>
      <w:r w:rsidRPr="00613B30">
        <w:rPr>
          <w:rFonts w:ascii="Times New Roman" w:hAnsi="Times New Roman" w:cs="Times New Roman"/>
          <w:color w:val="auto"/>
          <w:sz w:val="24"/>
          <w:szCs w:val="24"/>
        </w:rPr>
        <w:tab/>
        <w:t>Receipts which are recurring (received again and again) by nature and which are available for meeting all day to day expenses (revenue expenditure) of a business concern are known as "Revenue receipts", e.g. sale proceeds of goods, interest received, commission received, rent received, dividend received etc.</w:t>
      </w:r>
    </w:p>
    <w:p w:rsidR="003766AB" w:rsidRDefault="003766AB" w:rsidP="003766AB">
      <w:pPr>
        <w:autoSpaceDE w:val="0"/>
        <w:autoSpaceDN w:val="0"/>
        <w:adjustRightInd w:val="0"/>
        <w:spacing w:after="0" w:line="240" w:lineRule="auto"/>
        <w:jc w:val="both"/>
        <w:rPr>
          <w:rFonts w:ascii="Times New Roman" w:hAnsi="Times New Roman" w:cs="Times New Roman"/>
          <w:b/>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w:t>
      </w:r>
      <w:r w:rsidRPr="00613B30">
        <w:rPr>
          <w:rFonts w:ascii="Times New Roman" w:hAnsi="Times New Roman" w:cs="Times New Roman"/>
          <w:b/>
          <w:sz w:val="24"/>
          <w:szCs w:val="24"/>
        </w:rPr>
        <w:t xml:space="preserve"> FINAL ACCOUNTS</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The basic objective of every business concern maintaining the book of accounts is to find out the profit or loss in their business at the end of the year. Every businessman want to know his financial position of business firm as a whole during the particular period. In order to satisfy the objectives for the firm, it is necessary to prepare final accounts.</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The term ‘Final Accounts’ is a broader term. The three following financial statements are prepared for the preparation of final accounts:</w:t>
      </w:r>
    </w:p>
    <w:p w:rsidR="003766AB"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D34673" w:rsidRPr="00613B30" w:rsidRDefault="00D34673"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lastRenderedPageBrea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3" o:spid="_x0000_s1120" type="#_x0000_t88" style="position:absolute;left:0;text-align:left;margin-left:262.1pt;margin-top:.55pt;width:20.65pt;height:89.3pt;z-index:25175756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" adj="416" strokecolor="#4f81bd [3204]" strokeweight=".5pt">
            <v:stroke joinstyle="miter"/>
          </v:shape>
        </w:pict>
      </w:r>
      <w:r w:rsidR="003766AB" w:rsidRPr="00613B30">
        <w:rPr>
          <w:rFonts w:ascii="Times New Roman" w:hAnsi="Times New Roman" w:cs="Times New Roman"/>
          <w:b/>
          <w:bCs/>
          <w:sz w:val="24"/>
          <w:szCs w:val="24"/>
        </w:rPr>
        <w:t>Trading account:</w:t>
      </w:r>
    </w:p>
    <w:p w:rsidR="003766AB" w:rsidRPr="00613B30" w:rsidRDefault="003766AB" w:rsidP="003766AB">
      <w:pPr>
        <w:pStyle w:val="ListParagraph"/>
        <w:autoSpaceDE w:val="0"/>
        <w:autoSpaceDN w:val="0"/>
        <w:adjustRightInd w:val="0"/>
        <w:spacing w:after="0" w:line="240" w:lineRule="auto"/>
        <w:ind w:left="1080"/>
        <w:jc w:val="both"/>
        <w:rPr>
          <w:rFonts w:ascii="Times New Roman" w:hAnsi="Times New Roman" w:cs="Times New Roman"/>
          <w:sz w:val="24"/>
          <w:szCs w:val="24"/>
        </w:rPr>
      </w:pPr>
      <w:r w:rsidRPr="00613B30">
        <w:rPr>
          <w:rFonts w:ascii="Times New Roman" w:hAnsi="Times New Roman" w:cs="Times New Roman"/>
          <w:sz w:val="24"/>
          <w:szCs w:val="24"/>
        </w:rPr>
        <w:t>It shows gross profit/loss of the business.</w:t>
      </w:r>
    </w:p>
    <w:p w:rsidR="003766AB" w:rsidRPr="00613B30" w:rsidRDefault="003766AB" w:rsidP="003766AB">
      <w:pPr>
        <w:tabs>
          <w:tab w:val="left" w:pos="6557"/>
        </w:tabs>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 xml:space="preserve">Profit &amp; loss account: </w:t>
      </w:r>
      <w:r w:rsidRPr="00613B30">
        <w:rPr>
          <w:rFonts w:ascii="Times New Roman" w:hAnsi="Times New Roman" w:cs="Times New Roman"/>
          <w:b/>
          <w:bCs/>
          <w:sz w:val="24"/>
          <w:szCs w:val="24"/>
        </w:rPr>
        <w:tab/>
      </w:r>
    </w:p>
    <w:p w:rsidR="003766AB" w:rsidRPr="00613B30" w:rsidRDefault="003766AB" w:rsidP="003766AB">
      <w:pPr>
        <w:autoSpaceDE w:val="0"/>
        <w:autoSpaceDN w:val="0"/>
        <w:adjustRightInd w:val="0"/>
        <w:spacing w:after="0" w:line="240" w:lineRule="auto"/>
        <w:ind w:left="720"/>
        <w:jc w:val="both"/>
        <w:rPr>
          <w:rFonts w:ascii="Times New Roman" w:hAnsi="Times New Roman" w:cs="Times New Roman"/>
          <w:sz w:val="24"/>
          <w:szCs w:val="24"/>
        </w:rPr>
      </w:pPr>
      <w:r w:rsidRPr="00613B30">
        <w:rPr>
          <w:rFonts w:ascii="Times New Roman" w:hAnsi="Times New Roman" w:cs="Times New Roman"/>
          <w:sz w:val="24"/>
          <w:szCs w:val="24"/>
        </w:rPr>
        <w:t xml:space="preserve">It shows the net profit/loss of the business. </w:t>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b/>
          <w:sz w:val="24"/>
          <w:szCs w:val="24"/>
        </w:rPr>
        <w:t>FINAL ACCOUNTS’</w:t>
      </w: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Balance sheet</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It shows the financial position of the business.</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WHY THIS NAME – FINAL ACCOUNTS?</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Every businessman is, ultimately, interested to know the final result of the business. These are called final accounts because they are the last accounts, prepared at the end of the year. They serve the ultimate purpose of keeping accounts. Their purpose is to analyze the effect of various incomes and expenses during the year and the resultant profit or loss.</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t>Trading, profit &amp; loss account and balance sheet, all these three together, are called as final accounts. Final result of trading is known through Profit and Loss Account. Financial position is reflected by Balance Sheet. These are, usually, prepared at the close of the year hence known as final accounts.</w:t>
      </w: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7.</w:t>
      </w:r>
      <w:r w:rsidRPr="00613B30">
        <w:rPr>
          <w:rFonts w:ascii="Times New Roman" w:hAnsi="Times New Roman" w:cs="Times New Roman"/>
          <w:b/>
          <w:bCs/>
          <w:sz w:val="24"/>
          <w:szCs w:val="24"/>
        </w:rPr>
        <w:t xml:space="preserve"> PREPARATION OF FINAL ACCOUNTS</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b/>
          <w:bCs/>
          <w:sz w:val="24"/>
          <w:szCs w:val="24"/>
        </w:rPr>
      </w:pP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Final accounts have to be prepared, every year, in every business firm. Trading and profit &amp; loss</w:t>
      </w:r>
      <w:r>
        <w:rPr>
          <w:rFonts w:ascii="Times New Roman" w:hAnsi="Times New Roman" w:cs="Times New Roman"/>
          <w:sz w:val="24"/>
          <w:szCs w:val="24"/>
        </w:rPr>
        <w:t xml:space="preserve"> </w:t>
      </w:r>
      <w:r w:rsidRPr="00613B30">
        <w:rPr>
          <w:rFonts w:ascii="Times New Roman" w:hAnsi="Times New Roman" w:cs="Times New Roman"/>
          <w:sz w:val="24"/>
          <w:szCs w:val="24"/>
        </w:rPr>
        <w:t>accounts are prepared, after all the accounts have been completely written and trial balance is</w:t>
      </w:r>
      <w:r>
        <w:rPr>
          <w:rFonts w:ascii="Times New Roman" w:hAnsi="Times New Roman" w:cs="Times New Roman"/>
          <w:sz w:val="24"/>
          <w:szCs w:val="24"/>
        </w:rPr>
        <w:t xml:space="preserve"> </w:t>
      </w:r>
      <w:r w:rsidRPr="00613B30">
        <w:rPr>
          <w:rFonts w:ascii="Times New Roman" w:hAnsi="Times New Roman" w:cs="Times New Roman"/>
          <w:sz w:val="24"/>
          <w:szCs w:val="24"/>
        </w:rPr>
        <w:t>extracted. Before preparing final accounts, it becomes necessary to examine whether all the</w:t>
      </w:r>
      <w:r>
        <w:rPr>
          <w:rFonts w:ascii="Times New Roman" w:hAnsi="Times New Roman" w:cs="Times New Roman"/>
          <w:sz w:val="24"/>
          <w:szCs w:val="24"/>
        </w:rPr>
        <w:t xml:space="preserve"> </w:t>
      </w:r>
      <w:r w:rsidRPr="00613B30">
        <w:rPr>
          <w:rFonts w:ascii="Times New Roman" w:hAnsi="Times New Roman" w:cs="Times New Roman"/>
          <w:sz w:val="24"/>
          <w:szCs w:val="24"/>
        </w:rPr>
        <w:t>expenses and incomes for the year for which accounts are prepared have been duly provided</w:t>
      </w:r>
      <w:r>
        <w:rPr>
          <w:rFonts w:ascii="Times New Roman" w:hAnsi="Times New Roman" w:cs="Times New Roman"/>
          <w:sz w:val="24"/>
          <w:szCs w:val="24"/>
        </w:rPr>
        <w:t xml:space="preserve"> </w:t>
      </w:r>
      <w:r w:rsidRPr="00613B30">
        <w:rPr>
          <w:rFonts w:ascii="Times New Roman" w:hAnsi="Times New Roman" w:cs="Times New Roman"/>
          <w:sz w:val="24"/>
          <w:szCs w:val="24"/>
        </w:rPr>
        <w:t>for and included in the accounts. Circumstances and items are common where adjustments, at</w:t>
      </w:r>
      <w:r>
        <w:rPr>
          <w:rFonts w:ascii="Times New Roman" w:hAnsi="Times New Roman" w:cs="Times New Roman"/>
          <w:sz w:val="24"/>
          <w:szCs w:val="24"/>
        </w:rPr>
        <w:t xml:space="preserve"> </w:t>
      </w:r>
      <w:r w:rsidRPr="00613B30">
        <w:rPr>
          <w:rFonts w:ascii="Times New Roman" w:hAnsi="Times New Roman" w:cs="Times New Roman"/>
          <w:sz w:val="24"/>
          <w:szCs w:val="24"/>
        </w:rPr>
        <w:t>the end of the accounting period, are to be made. In such items, no cash is involved hence no</w:t>
      </w:r>
      <w:r>
        <w:rPr>
          <w:rFonts w:ascii="Times New Roman" w:hAnsi="Times New Roman" w:cs="Times New Roman"/>
          <w:sz w:val="24"/>
          <w:szCs w:val="24"/>
        </w:rPr>
        <w:t xml:space="preserve"> </w:t>
      </w:r>
      <w:r w:rsidRPr="00613B30">
        <w:rPr>
          <w:rFonts w:ascii="Times New Roman" w:hAnsi="Times New Roman" w:cs="Times New Roman"/>
          <w:sz w:val="24"/>
          <w:szCs w:val="24"/>
        </w:rPr>
        <w:t>record has been kept till year-end.</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 </w:t>
      </w:r>
      <w:r w:rsidRPr="00613B30">
        <w:rPr>
          <w:rFonts w:ascii="Times New Roman" w:hAnsi="Times New Roman" w:cs="Times New Roman"/>
          <w:b/>
          <w:bCs/>
          <w:sz w:val="24"/>
          <w:szCs w:val="24"/>
        </w:rPr>
        <w:t>TRADING ACCOUNT:</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Trading Account and Profit and Loss Account are the two important parts of income statements. Trading Account is the first stage in the final account which is prepared to know the trading results of</w:t>
      </w:r>
      <w:r>
        <w:rPr>
          <w:rFonts w:ascii="Times New Roman" w:hAnsi="Times New Roman" w:cs="Times New Roman"/>
          <w:sz w:val="24"/>
          <w:szCs w:val="24"/>
        </w:rPr>
        <w:t xml:space="preserve"> </w:t>
      </w:r>
      <w:r w:rsidRPr="00613B30">
        <w:rPr>
          <w:rFonts w:ascii="Times New Roman" w:hAnsi="Times New Roman" w:cs="Times New Roman"/>
          <w:sz w:val="24"/>
          <w:szCs w:val="24"/>
        </w:rPr>
        <w:t>gross profit or loss during a particular period. In other words, it is a summary of the purchases, and sale of</w:t>
      </w:r>
      <w:r>
        <w:rPr>
          <w:rFonts w:ascii="Times New Roman" w:hAnsi="Times New Roman" w:cs="Times New Roman"/>
          <w:sz w:val="24"/>
          <w:szCs w:val="24"/>
        </w:rPr>
        <w:t xml:space="preserve"> </w:t>
      </w:r>
      <w:r w:rsidRPr="00613B30">
        <w:rPr>
          <w:rFonts w:ascii="Times New Roman" w:hAnsi="Times New Roman" w:cs="Times New Roman"/>
          <w:sz w:val="24"/>
          <w:szCs w:val="24"/>
        </w:rPr>
        <w:t>a business or production cost of goods sold and the value of sales. The difference between the elements</w:t>
      </w:r>
      <w:r>
        <w:rPr>
          <w:rFonts w:ascii="Times New Roman" w:hAnsi="Times New Roman" w:cs="Times New Roman"/>
          <w:sz w:val="24"/>
          <w:szCs w:val="24"/>
        </w:rPr>
        <w:t xml:space="preserve"> </w:t>
      </w:r>
      <w:r w:rsidRPr="00613B30">
        <w:rPr>
          <w:rFonts w:ascii="Times New Roman" w:hAnsi="Times New Roman" w:cs="Times New Roman"/>
          <w:sz w:val="24"/>
          <w:szCs w:val="24"/>
        </w:rPr>
        <w:t>establishes the gross profit or loss which is then carried forward to the profit or loss account for calculation</w:t>
      </w:r>
      <w:r>
        <w:rPr>
          <w:rFonts w:ascii="Times New Roman" w:hAnsi="Times New Roman" w:cs="Times New Roman"/>
          <w:sz w:val="24"/>
          <w:szCs w:val="24"/>
        </w:rPr>
        <w:t xml:space="preserve"> </w:t>
      </w:r>
      <w:r w:rsidRPr="00613B30">
        <w:rPr>
          <w:rFonts w:ascii="Times New Roman" w:hAnsi="Times New Roman" w:cs="Times New Roman"/>
          <w:sz w:val="24"/>
          <w:szCs w:val="24"/>
        </w:rPr>
        <w:t xml:space="preserve">of net profit or net loss. </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Accordingly, if the sales revenue is higher than the cost of goods sold the</w:t>
      </w:r>
      <w:r>
        <w:rPr>
          <w:rFonts w:ascii="Times New Roman" w:hAnsi="Times New Roman" w:cs="Times New Roman"/>
          <w:sz w:val="24"/>
          <w:szCs w:val="24"/>
        </w:rPr>
        <w:t xml:space="preserve"> </w:t>
      </w:r>
      <w:r w:rsidRPr="00613B30">
        <w:rPr>
          <w:rFonts w:ascii="Times New Roman" w:hAnsi="Times New Roman" w:cs="Times New Roman"/>
          <w:sz w:val="24"/>
          <w:szCs w:val="24"/>
        </w:rPr>
        <w:t xml:space="preserve">difference is known as 'Gross Profit,' similarly, if the </w:t>
      </w:r>
      <w:r w:rsidR="00597759" w:rsidRPr="00613B30">
        <w:rPr>
          <w:rFonts w:ascii="Times New Roman" w:hAnsi="Times New Roman" w:cs="Times New Roman"/>
          <w:sz w:val="24"/>
          <w:szCs w:val="24"/>
        </w:rPr>
        <w:t>sale</w:t>
      </w:r>
      <w:r w:rsidRPr="00613B30">
        <w:rPr>
          <w:rFonts w:ascii="Times New Roman" w:hAnsi="Times New Roman" w:cs="Times New Roman"/>
          <w:sz w:val="24"/>
          <w:szCs w:val="24"/>
        </w:rPr>
        <w:t xml:space="preserve"> revenue is less than the cost of goods sold the</w:t>
      </w:r>
      <w:r>
        <w:rPr>
          <w:rFonts w:ascii="Times New Roman" w:hAnsi="Times New Roman" w:cs="Times New Roman"/>
          <w:sz w:val="24"/>
          <w:szCs w:val="24"/>
        </w:rPr>
        <w:t xml:space="preserve"> </w:t>
      </w:r>
      <w:r w:rsidRPr="00613B30">
        <w:rPr>
          <w:rFonts w:ascii="Times New Roman" w:hAnsi="Times New Roman" w:cs="Times New Roman"/>
          <w:sz w:val="24"/>
          <w:szCs w:val="24"/>
        </w:rPr>
        <w:t>difference is known as 'Gross Loss.'</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The following Specimen Preformatted of a Trading Account which is widely used in practice:</w:t>
      </w:r>
    </w:p>
    <w:p w:rsidR="003766AB"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D34673" w:rsidRDefault="00D34673" w:rsidP="003766AB">
      <w:pPr>
        <w:autoSpaceDE w:val="0"/>
        <w:autoSpaceDN w:val="0"/>
        <w:adjustRightInd w:val="0"/>
        <w:spacing w:after="0" w:line="240" w:lineRule="auto"/>
        <w:jc w:val="both"/>
        <w:rPr>
          <w:rFonts w:ascii="Times New Roman" w:hAnsi="Times New Roman" w:cs="Times New Roman"/>
          <w:sz w:val="24"/>
          <w:szCs w:val="24"/>
        </w:rPr>
      </w:pPr>
    </w:p>
    <w:p w:rsidR="00D34673" w:rsidRDefault="00D34673" w:rsidP="003766AB">
      <w:pPr>
        <w:autoSpaceDE w:val="0"/>
        <w:autoSpaceDN w:val="0"/>
        <w:adjustRightInd w:val="0"/>
        <w:spacing w:after="0" w:line="240" w:lineRule="auto"/>
        <w:jc w:val="both"/>
        <w:rPr>
          <w:rFonts w:ascii="Times New Roman" w:hAnsi="Times New Roman" w:cs="Times New Roman"/>
          <w:sz w:val="24"/>
          <w:szCs w:val="24"/>
        </w:rPr>
      </w:pPr>
    </w:p>
    <w:p w:rsidR="00D34673" w:rsidRDefault="00D34673" w:rsidP="003766AB">
      <w:pPr>
        <w:autoSpaceDE w:val="0"/>
        <w:autoSpaceDN w:val="0"/>
        <w:adjustRightInd w:val="0"/>
        <w:spacing w:after="0" w:line="240" w:lineRule="auto"/>
        <w:jc w:val="both"/>
        <w:rPr>
          <w:rFonts w:ascii="Times New Roman" w:hAnsi="Times New Roman" w:cs="Times New Roman"/>
          <w:sz w:val="24"/>
          <w:szCs w:val="24"/>
        </w:rPr>
      </w:pPr>
    </w:p>
    <w:p w:rsidR="00D34673" w:rsidRPr="00613B30" w:rsidRDefault="00D34673"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left="720" w:firstLine="720"/>
        <w:jc w:val="both"/>
        <w:rPr>
          <w:rFonts w:ascii="Times New Roman" w:hAnsi="Times New Roman" w:cs="Times New Roman"/>
          <w:sz w:val="24"/>
          <w:szCs w:val="24"/>
        </w:rPr>
      </w:pPr>
      <w:r w:rsidRPr="00613B30">
        <w:rPr>
          <w:rFonts w:ascii="Times New Roman" w:hAnsi="Times New Roman" w:cs="Times New Roman"/>
          <w:sz w:val="24"/>
          <w:szCs w:val="24"/>
        </w:rPr>
        <w:lastRenderedPageBreak/>
        <w:t>Specimen Preformatted of trading Account</w:t>
      </w: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b/>
          <w:sz w:val="24"/>
          <w:szCs w:val="24"/>
        </w:rPr>
      </w:pPr>
      <w:r w:rsidRPr="00613B30">
        <w:rPr>
          <w:rFonts w:ascii="Times New Roman" w:hAnsi="Times New Roman" w:cs="Times New Roman"/>
          <w:b/>
          <w:sz w:val="24"/>
          <w:szCs w:val="24"/>
        </w:rPr>
        <w:t>TRADING ACCOUNT</w:t>
      </w: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r w:rsidRPr="00613B30">
        <w:rPr>
          <w:rFonts w:ascii="Times New Roman" w:hAnsi="Times New Roman" w:cs="Times New Roman"/>
          <w:b/>
          <w:sz w:val="24"/>
          <w:szCs w:val="24"/>
        </w:rPr>
        <w:t xml:space="preserve">Dr </w:t>
      </w:r>
      <w:r w:rsidRPr="00613B30">
        <w:rPr>
          <w:rFonts w:ascii="Times New Roman" w:hAnsi="Times New Roman" w:cs="Times New Roman"/>
          <w:b/>
          <w:sz w:val="24"/>
          <w:szCs w:val="24"/>
        </w:rPr>
        <w:tab/>
      </w:r>
      <w:r w:rsidRPr="00613B30">
        <w:rPr>
          <w:rFonts w:ascii="Times New Roman" w:hAnsi="Times New Roman" w:cs="Times New Roman"/>
          <w:b/>
          <w:sz w:val="24"/>
          <w:szCs w:val="24"/>
        </w:rPr>
        <w:tab/>
      </w:r>
      <w:r w:rsidRPr="00613B30">
        <w:rPr>
          <w:rFonts w:ascii="Times New Roman" w:hAnsi="Times New Roman" w:cs="Times New Roman"/>
          <w:b/>
          <w:sz w:val="24"/>
          <w:szCs w:val="24"/>
        </w:rPr>
        <w:tab/>
      </w:r>
      <w:r w:rsidRPr="00613B30">
        <w:rPr>
          <w:rFonts w:ascii="Times New Roman" w:hAnsi="Times New Roman" w:cs="Times New Roman"/>
          <w:b/>
          <w:sz w:val="24"/>
          <w:szCs w:val="24"/>
        </w:rPr>
        <w:tab/>
        <w:t>For the year ended 31.</w:t>
      </w:r>
      <w:r>
        <w:rPr>
          <w:rFonts w:ascii="Times New Roman" w:hAnsi="Times New Roman" w:cs="Times New Roman"/>
          <w:b/>
          <w:sz w:val="24"/>
          <w:szCs w:val="24"/>
        </w:rPr>
        <w:t>1 ...............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Cr</w:t>
      </w:r>
    </w:p>
    <w:tbl>
      <w:tblPr>
        <w:tblStyle w:val="TableGrid"/>
        <w:tblW w:w="9933" w:type="dxa"/>
        <w:tblLook w:val="04A0"/>
      </w:tblPr>
      <w:tblGrid>
        <w:gridCol w:w="3748"/>
        <w:gridCol w:w="1216"/>
        <w:gridCol w:w="3753"/>
        <w:gridCol w:w="1216"/>
      </w:tblGrid>
      <w:tr w:rsidR="003766AB" w:rsidRPr="00613B30" w:rsidTr="00597759">
        <w:trPr>
          <w:trHeight w:val="475"/>
        </w:trPr>
        <w:tc>
          <w:tcPr>
            <w:tcW w:w="3748"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i/>
                <w:iCs/>
                <w:sz w:val="24"/>
                <w:szCs w:val="24"/>
              </w:rPr>
              <w:t>Particulars</w:t>
            </w:r>
          </w:p>
        </w:tc>
        <w:tc>
          <w:tcPr>
            <w:tcW w:w="1216"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i/>
                <w:iCs/>
                <w:sz w:val="24"/>
                <w:szCs w:val="24"/>
              </w:rPr>
              <w:t>Amount Rs.</w:t>
            </w:r>
          </w:p>
        </w:tc>
        <w:tc>
          <w:tcPr>
            <w:tcW w:w="3753"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i/>
                <w:iCs/>
                <w:sz w:val="24"/>
                <w:szCs w:val="24"/>
              </w:rPr>
              <w:t>Particulars</w:t>
            </w:r>
          </w:p>
        </w:tc>
        <w:tc>
          <w:tcPr>
            <w:tcW w:w="1216"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i/>
                <w:iCs/>
                <w:sz w:val="24"/>
                <w:szCs w:val="24"/>
              </w:rPr>
              <w:t>Amount Rs.</w:t>
            </w:r>
          </w:p>
        </w:tc>
      </w:tr>
      <w:tr w:rsidR="003766AB" w:rsidRPr="00613B30" w:rsidTr="00597759">
        <w:trPr>
          <w:trHeight w:val="4360"/>
        </w:trPr>
        <w:tc>
          <w:tcPr>
            <w:tcW w:w="3748"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To Opening Stock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To Purchases                             * * *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i/>
                <w:iCs/>
                <w:sz w:val="24"/>
                <w:szCs w:val="24"/>
              </w:rPr>
              <w:t xml:space="preserve">Less,' </w:t>
            </w:r>
            <w:r w:rsidRPr="00613B30">
              <w:rPr>
                <w:rFonts w:ascii="Times New Roman" w:hAnsi="Times New Roman" w:cs="Times New Roman"/>
                <w:sz w:val="24"/>
                <w:szCs w:val="24"/>
              </w:rPr>
              <w:t>Purchase Return              * *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To Direct Expenses: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Carriage Inward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Wages (Transferred to Freight</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Freight P &amp; LAIc)</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Custom Duty</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Fuel and Power</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Factory Expenses</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Royalty on Production</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Other Direct Expenses</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Gross Profit c/d (Transferred to P &amp; LAIc)(balance figure )</w:t>
            </w:r>
          </w:p>
          <w:p w:rsidR="003766AB" w:rsidRPr="00613B30" w:rsidRDefault="003766AB" w:rsidP="00D34673">
            <w:pPr>
              <w:autoSpaceDE w:val="0"/>
              <w:autoSpaceDN w:val="0"/>
              <w:adjustRightInd w:val="0"/>
              <w:jc w:val="both"/>
              <w:rPr>
                <w:rFonts w:ascii="Times New Roman" w:hAnsi="Times New Roman" w:cs="Times New Roman"/>
                <w:sz w:val="24"/>
                <w:szCs w:val="24"/>
              </w:rPr>
            </w:pPr>
          </w:p>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216"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r w:rsidRPr="00613B30">
              <w:rPr>
                <w:rFonts w:ascii="Times New Roman" w:hAnsi="Times New Roman" w:cs="Times New Roman"/>
                <w:sz w:val="24"/>
                <w:szCs w:val="24"/>
              </w:rPr>
              <w:b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pBdr>
                <w:bottom w:val="single" w:sz="12" w:space="1" w:color="auto"/>
              </w:pBdr>
              <w:rPr>
                <w:rFonts w:ascii="Times New Roman" w:hAnsi="Times New Roman" w:cs="Times New Roman"/>
                <w:sz w:val="24"/>
                <w:szCs w:val="24"/>
              </w:rPr>
            </w:pPr>
          </w:p>
          <w:p w:rsidR="003766AB" w:rsidRPr="00613B30" w:rsidRDefault="003766AB" w:rsidP="00D34673">
            <w:pPr>
              <w:pBdr>
                <w:bottom w:val="single" w:sz="12" w:space="1" w:color="auto"/>
              </w:pBd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tc>
        <w:tc>
          <w:tcPr>
            <w:tcW w:w="3753"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By Gross Sales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i/>
                <w:iCs/>
                <w:sz w:val="24"/>
                <w:szCs w:val="24"/>
              </w:rPr>
              <w:t xml:space="preserve">Less </w:t>
            </w:r>
            <w:r w:rsidRPr="00613B30">
              <w:rPr>
                <w:rFonts w:ascii="Times New Roman" w:hAnsi="Times New Roman" w:cs="Times New Roman"/>
                <w:sz w:val="24"/>
                <w:szCs w:val="24"/>
              </w:rPr>
              <w:t>" Sales Return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Net Sales</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By Closing Stock</w:t>
            </w:r>
          </w:p>
          <w:p w:rsidR="003766AB" w:rsidRPr="00613B30" w:rsidRDefault="003766AB" w:rsidP="00D34673">
            <w:pPr>
              <w:autoSpaceDE w:val="0"/>
              <w:autoSpaceDN w:val="0"/>
              <w:adjustRightInd w:val="0"/>
              <w:jc w:val="both"/>
              <w:rPr>
                <w:rFonts w:ascii="Times New Roman" w:hAnsi="Times New Roman" w:cs="Times New Roman"/>
                <w:sz w:val="24"/>
                <w:szCs w:val="24"/>
              </w:rPr>
            </w:pP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By Gross Loss c/d (balance figure)</w:t>
            </w:r>
          </w:p>
          <w:p w:rsidR="003766AB" w:rsidRPr="00613B30" w:rsidRDefault="003766AB" w:rsidP="00D34673">
            <w:pPr>
              <w:jc w:val="both"/>
              <w:rPr>
                <w:rFonts w:ascii="Times New Roman" w:hAnsi="Times New Roman" w:cs="Times New Roman"/>
                <w:sz w:val="24"/>
                <w:szCs w:val="24"/>
              </w:rPr>
            </w:pPr>
          </w:p>
          <w:p w:rsidR="003766AB" w:rsidRPr="00613B30" w:rsidRDefault="003766AB" w:rsidP="00D34673">
            <w:pPr>
              <w:jc w:val="both"/>
              <w:rPr>
                <w:rFonts w:ascii="Times New Roman" w:hAnsi="Times New Roman" w:cs="Times New Roman"/>
                <w:sz w:val="24"/>
                <w:szCs w:val="24"/>
              </w:rPr>
            </w:pPr>
          </w:p>
        </w:tc>
        <w:tc>
          <w:tcPr>
            <w:tcW w:w="1216" w:type="dxa"/>
          </w:tcPr>
          <w:p w:rsidR="003766AB" w:rsidRPr="00613B30" w:rsidRDefault="003766AB" w:rsidP="00D34673">
            <w:pPr>
              <w:jc w:val="both"/>
              <w:rPr>
                <w:rFonts w:ascii="Times New Roman" w:hAnsi="Times New Roman" w:cs="Times New Roman"/>
                <w:sz w:val="24"/>
                <w:szCs w:val="24"/>
              </w:rPr>
            </w:pPr>
          </w:p>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jc w:val="both"/>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pBdr>
                <w:bottom w:val="single" w:sz="12" w:space="1" w:color="auto"/>
              </w:pBdr>
              <w:rPr>
                <w:rFonts w:ascii="Times New Roman" w:hAnsi="Times New Roman" w:cs="Times New Roman"/>
                <w:sz w:val="24"/>
                <w:szCs w:val="24"/>
              </w:rPr>
            </w:pPr>
          </w:p>
          <w:p w:rsidR="003766AB" w:rsidRPr="00613B30" w:rsidRDefault="003766AB" w:rsidP="00D34673">
            <w:pPr>
              <w:pBdr>
                <w:bottom w:val="single" w:sz="12" w:space="1" w:color="auto"/>
              </w:pBd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tc>
      </w:tr>
    </w:tbl>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Balancing figure will be either Gross Profit or Gross Loss</w:t>
      </w: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i/>
          <w:iCs/>
          <w:sz w:val="24"/>
          <w:szCs w:val="24"/>
        </w:rPr>
      </w:pPr>
      <w:r w:rsidRPr="00613B30">
        <w:rPr>
          <w:rFonts w:ascii="Times New Roman" w:hAnsi="Times New Roman" w:cs="Times New Roman"/>
          <w:b/>
          <w:sz w:val="24"/>
          <w:szCs w:val="24"/>
        </w:rPr>
        <w:t xml:space="preserve">Elements of trading Account </w:t>
      </w:r>
      <w:r w:rsidRPr="00613B30">
        <w:rPr>
          <w:rFonts w:ascii="Times New Roman" w:hAnsi="Times New Roman" w:cs="Times New Roman"/>
          <w:b/>
          <w:i/>
          <w:iCs/>
          <w:sz w:val="24"/>
          <w:szCs w:val="24"/>
        </w:rPr>
        <w:t>(Debit Side)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(1) Opening Stock.</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(2) Purchases and Purchase Returns.</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(3) Direct Expenses.</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(4) Gross Profit is the excess value of sales over the cost of Sales.</w:t>
      </w: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i/>
          <w:iCs/>
          <w:sz w:val="24"/>
          <w:szCs w:val="24"/>
        </w:rPr>
      </w:pPr>
      <w:r w:rsidRPr="00613B30">
        <w:rPr>
          <w:rFonts w:ascii="Times New Roman" w:hAnsi="Times New Roman" w:cs="Times New Roman"/>
          <w:b/>
          <w:sz w:val="24"/>
          <w:szCs w:val="24"/>
        </w:rPr>
        <w:t xml:space="preserve">Elements of Trading Account </w:t>
      </w:r>
      <w:r w:rsidRPr="00613B30">
        <w:rPr>
          <w:rFonts w:ascii="Times New Roman" w:hAnsi="Times New Roman" w:cs="Times New Roman"/>
          <w:b/>
          <w:i/>
          <w:iCs/>
          <w:sz w:val="24"/>
          <w:szCs w:val="24"/>
        </w:rPr>
        <w:t>(Credit Side)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 xml:space="preserve"> (1) Sales: The term sales refer to the total of sales of goods which include both cash sales and credit sales during the particular period.</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(2) Sales Return: If any goods returned from the customers will be deducted from the total sales.</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(3) Closing Stock: Closing Stock refers to the goods remaining unsold at the end of the particular period. The closing stock may be raw materials, work-in-progress and finished goods. Generally closing stock does not appear in the Trial Balance. Therefore, the closing stock is not brought into the books of accounts but it is credited to Trading Account and also recorded in the assets side of the Balance Sheet.</w:t>
      </w: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r w:rsidRPr="00613B30">
        <w:rPr>
          <w:rFonts w:ascii="Times New Roman" w:hAnsi="Times New Roman" w:cs="Times New Roman"/>
          <w:b/>
          <w:sz w:val="24"/>
          <w:szCs w:val="24"/>
        </w:rPr>
        <w:t>Equation of Trading Account</w:t>
      </w:r>
    </w:p>
    <w:p w:rsidR="003766AB" w:rsidRPr="00D34673" w:rsidRDefault="003766AB" w:rsidP="00D34673">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The purpose of preparing the Trading Account is to calculate the Gross Profit or Gross Loss of a concern during a particular period. The following equations are highly useful for determination of Gross Profit or Gross Loss:</w:t>
      </w:r>
    </w:p>
    <w:p w:rsidR="00D34673" w:rsidRDefault="00D34673" w:rsidP="003766AB">
      <w:pPr>
        <w:jc w:val="both"/>
        <w:rPr>
          <w:rFonts w:ascii="Times New Roman" w:hAnsi="Times New Roman" w:cs="Times New Roman"/>
          <w:b/>
          <w:sz w:val="24"/>
          <w:szCs w:val="24"/>
        </w:rPr>
      </w:pPr>
    </w:p>
    <w:p w:rsidR="00D34673" w:rsidRDefault="00D34673" w:rsidP="003766AB">
      <w:pPr>
        <w:jc w:val="both"/>
        <w:rPr>
          <w:rFonts w:ascii="Times New Roman" w:hAnsi="Times New Roman" w:cs="Times New Roman"/>
          <w:b/>
          <w:sz w:val="24"/>
          <w:szCs w:val="24"/>
        </w:rPr>
      </w:pPr>
    </w:p>
    <w:p w:rsidR="003766AB" w:rsidRPr="00613B30" w:rsidRDefault="003766AB" w:rsidP="003766AB">
      <w:pPr>
        <w:jc w:val="both"/>
        <w:rPr>
          <w:rFonts w:ascii="Times New Roman" w:hAnsi="Times New Roman" w:cs="Times New Roman"/>
          <w:b/>
          <w:sz w:val="24"/>
          <w:szCs w:val="24"/>
        </w:rPr>
      </w:pPr>
      <w:r w:rsidRPr="00613B30">
        <w:rPr>
          <w:rFonts w:ascii="Times New Roman" w:hAnsi="Times New Roman" w:cs="Times New Roman"/>
          <w:b/>
          <w:sz w:val="24"/>
          <w:szCs w:val="24"/>
        </w:rPr>
        <w:lastRenderedPageBreak/>
        <w:t>Calculation of Gross Profit or Loss</w:t>
      </w:r>
    </w:p>
    <w:p w:rsidR="003766AB" w:rsidRPr="00613B30" w:rsidRDefault="003766AB" w:rsidP="003766AB">
      <w:pPr>
        <w:autoSpaceDE w:val="0"/>
        <w:autoSpaceDN w:val="0"/>
        <w:adjustRightInd w:val="0"/>
        <w:spacing w:after="0" w:line="240" w:lineRule="auto"/>
        <w:ind w:left="1440" w:firstLine="720"/>
        <w:jc w:val="both"/>
        <w:rPr>
          <w:rFonts w:ascii="Times New Roman" w:hAnsi="Times New Roman" w:cs="Times New Roman"/>
          <w:sz w:val="24"/>
          <w:szCs w:val="24"/>
        </w:rPr>
      </w:pPr>
      <m:oMath>
        <m:r>
          <w:rPr>
            <w:rFonts w:ascii="Cambria Math" w:hAnsi="Cambria Math" w:cs="Times New Roman"/>
            <w:sz w:val="24"/>
            <w:szCs w:val="24"/>
          </w:rPr>
          <m:t>Gross</m:t>
        </m:r>
        <m:r>
          <w:rPr>
            <w:rFonts w:ascii="Cambria Math" w:hAnsi="Times New Roman" w:cs="Times New Roman"/>
            <w:sz w:val="24"/>
            <w:szCs w:val="24"/>
          </w:rPr>
          <m:t xml:space="preserve"> </m:t>
        </m:r>
        <m:r>
          <w:rPr>
            <w:rFonts w:ascii="Cambria Math" w:hAnsi="Cambria Math" w:cs="Times New Roman"/>
            <w:sz w:val="24"/>
            <w:szCs w:val="24"/>
          </w:rPr>
          <m:t>Profit</m:t>
        </m:r>
      </m:oMath>
      <w:r w:rsidRPr="00613B30">
        <w:rPr>
          <w:rFonts w:ascii="Times New Roman" w:hAnsi="Times New Roman" w:cs="Times New Roman"/>
          <w:sz w:val="24"/>
          <w:szCs w:val="24"/>
        </w:rPr>
        <w:t>= Sales - Cost of Sales</w:t>
      </w:r>
    </w:p>
    <w:p w:rsidR="003766AB" w:rsidRPr="00613B30" w:rsidRDefault="003766AB" w:rsidP="003766AB">
      <w:pPr>
        <w:autoSpaceDE w:val="0"/>
        <w:autoSpaceDN w:val="0"/>
        <w:adjustRightInd w:val="0"/>
        <w:spacing w:after="0" w:line="240" w:lineRule="auto"/>
        <w:ind w:left="1440" w:firstLine="720"/>
        <w:jc w:val="both"/>
        <w:rPr>
          <w:rFonts w:ascii="Times New Roman" w:hAnsi="Times New Roman" w:cs="Times New Roman"/>
          <w:sz w:val="24"/>
          <w:szCs w:val="24"/>
        </w:rPr>
      </w:pPr>
      <m:oMathPara>
        <m:oMath>
          <m:r>
            <w:rPr>
              <w:rFonts w:ascii="Cambria Math" w:hAnsi="Cambria Math" w:cs="Times New Roman"/>
              <w:sz w:val="24"/>
              <w:szCs w:val="24"/>
            </w:rPr>
            <m:t>sales</m:t>
          </m:r>
          <m:r>
            <w:rPr>
              <w:rFonts w:ascii="Cambria Math" w:hAnsi="Times New Roman" w:cs="Times New Roman"/>
              <w:sz w:val="24"/>
              <w:szCs w:val="24"/>
            </w:rPr>
            <m:t>=</m:t>
          </m:r>
          <m:r>
            <m:rPr>
              <m:sty m:val="p"/>
            </m:rPr>
            <w:rPr>
              <w:rFonts w:ascii="Cambria Math" w:hAnsi="Times New Roman" w:cs="Times New Roman"/>
              <w:sz w:val="24"/>
              <w:szCs w:val="24"/>
            </w:rPr>
            <m:t>Cost of Sales + Gross Profit</m:t>
          </m:r>
        </m:oMath>
      </m:oMathPara>
    </w:p>
    <w:p w:rsidR="003766AB" w:rsidRPr="00613B30" w:rsidRDefault="003766AB" w:rsidP="003766AB">
      <w:pPr>
        <w:autoSpaceDE w:val="0"/>
        <w:autoSpaceDN w:val="0"/>
        <w:adjustRightInd w:val="0"/>
        <w:spacing w:after="0" w:line="240" w:lineRule="auto"/>
        <w:ind w:left="2880" w:firstLine="720"/>
        <w:jc w:val="both"/>
        <w:rPr>
          <w:rFonts w:ascii="Times New Roman" w:hAnsi="Times New Roman" w:cs="Times New Roman"/>
          <w:sz w:val="24"/>
          <w:szCs w:val="24"/>
        </w:rPr>
      </w:pPr>
      <w:r w:rsidRPr="00613B30">
        <w:rPr>
          <w:rFonts w:ascii="Times New Roman" w:hAnsi="Times New Roman" w:cs="Times New Roman"/>
          <w:sz w:val="24"/>
          <w:szCs w:val="24"/>
        </w:rPr>
        <w:t>Or</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m:oMath>
        <m:r>
          <w:rPr>
            <w:rFonts w:ascii="Cambria Math" w:hAnsi="Cambria Math" w:cs="Times New Roman"/>
            <w:sz w:val="24"/>
            <w:szCs w:val="24"/>
          </w:rPr>
          <m:t>sales</m:t>
        </m:r>
        <m:r>
          <w:rPr>
            <w:rFonts w:ascii="Cambria Math" w:hAnsi="Times New Roman" w:cs="Times New Roman"/>
            <w:sz w:val="24"/>
            <w:szCs w:val="24"/>
          </w:rPr>
          <m:t>=</m:t>
        </m:r>
      </m:oMath>
      <w:r w:rsidRPr="00613B30">
        <w:rPr>
          <w:rFonts w:ascii="Times New Roman" w:hAnsi="Times New Roman" w:cs="Times New Roman"/>
          <w:sz w:val="24"/>
          <w:szCs w:val="24"/>
        </w:rPr>
        <w:t>Stock in the beginning + Purchases + Direct Expenses- Stock at the end + Gross Profit</w:t>
      </w: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7.2 </w:t>
      </w:r>
      <w:r w:rsidRPr="00613B30">
        <w:rPr>
          <w:rFonts w:ascii="Times New Roman" w:hAnsi="Times New Roman" w:cs="Times New Roman"/>
          <w:b/>
          <w:sz w:val="24"/>
          <w:szCs w:val="24"/>
        </w:rPr>
        <w:t>PROFIT AND LOSS ACCOUNT</w:t>
      </w: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The determination of Gross Profit or Gross Loss is done by preparation of Trading Account. But it does not reveal the Net Profit or Net Loss of a concern during the particular period. This is the second part of the income statement and is called as Profit and Loss Account. The purpose of preparing the profit and loss account to calculate the Net Profit or Net Loss of a concern. Net profit refers to the surplus which remains after deducting related trading expenses from the Gross Profit. The trading expenses refer to inclusive of office and administrative expenses, selling and distribution expenses.</w:t>
      </w:r>
    </w:p>
    <w:p w:rsidR="003766AB" w:rsidRPr="00613B30" w:rsidRDefault="003766AB" w:rsidP="003766AB">
      <w:pPr>
        <w:autoSpaceDE w:val="0"/>
        <w:autoSpaceDN w:val="0"/>
        <w:adjustRightInd w:val="0"/>
        <w:spacing w:after="0" w:line="240" w:lineRule="auto"/>
        <w:ind w:left="1440"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In other words, all</w:t>
      </w:r>
      <w:r>
        <w:rPr>
          <w:rFonts w:ascii="Times New Roman" w:hAnsi="Times New Roman" w:cs="Times New Roman"/>
          <w:sz w:val="24"/>
          <w:szCs w:val="24"/>
        </w:rPr>
        <w:t xml:space="preserve"> </w:t>
      </w:r>
      <w:r w:rsidRPr="00613B30">
        <w:rPr>
          <w:rFonts w:ascii="Times New Roman" w:hAnsi="Times New Roman" w:cs="Times New Roman"/>
          <w:sz w:val="24"/>
          <w:szCs w:val="24"/>
        </w:rPr>
        <w:t>operating expenses such as office and administrative expenses, selling and distribution expenses and non-operating</w:t>
      </w:r>
      <w:r>
        <w:rPr>
          <w:rFonts w:ascii="Times New Roman" w:hAnsi="Times New Roman" w:cs="Times New Roman"/>
          <w:sz w:val="24"/>
          <w:szCs w:val="24"/>
        </w:rPr>
        <w:t xml:space="preserve"> </w:t>
      </w:r>
      <w:r w:rsidRPr="00613B30">
        <w:rPr>
          <w:rFonts w:ascii="Times New Roman" w:hAnsi="Times New Roman" w:cs="Times New Roman"/>
          <w:sz w:val="24"/>
          <w:szCs w:val="24"/>
        </w:rPr>
        <w:t>expenses are shown on the debit side and all operating and non-operating gains and incomes are shown on the credit side of the Profit and Loss Account. The difference of two sides is either Net Profit or Net Loss. Accordingly, when total of all operating and non-operating expenses is more than the Gross Profit and other non-operating incomes, the difference is the Net Profit and in the reverse case it is known as Net Loss. This Net Profit or Net Loss is transferred to the Capital Account of Balance Sheet.</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The following Specimen Preformatted which is used for preparation of Trading, Profit and Loss Account.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 xml:space="preserve">Dr </w:t>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b/>
          <w:sz w:val="24"/>
          <w:szCs w:val="24"/>
        </w:rPr>
        <w:t>Specimen Preformatted of a Profit and Loss Account</w:t>
      </w:r>
      <w:r>
        <w:rPr>
          <w:rFonts w:ascii="Times New Roman" w:hAnsi="Times New Roman" w:cs="Times New Roman"/>
          <w:b/>
          <w:sz w:val="24"/>
          <w:szCs w:val="24"/>
        </w:rPr>
        <w:t xml:space="preserve">                               Cr</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tbl>
      <w:tblPr>
        <w:tblStyle w:val="TableGrid"/>
        <w:tblW w:w="9861" w:type="dxa"/>
        <w:tblLook w:val="04A0"/>
      </w:tblPr>
      <w:tblGrid>
        <w:gridCol w:w="3721"/>
        <w:gridCol w:w="1207"/>
        <w:gridCol w:w="3726"/>
        <w:gridCol w:w="1207"/>
      </w:tblGrid>
      <w:tr w:rsidR="003766AB" w:rsidRPr="00613B30" w:rsidTr="00597759">
        <w:trPr>
          <w:trHeight w:val="356"/>
        </w:trPr>
        <w:tc>
          <w:tcPr>
            <w:tcW w:w="3721"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i/>
                <w:iCs/>
                <w:sz w:val="24"/>
                <w:szCs w:val="24"/>
              </w:rPr>
              <w:t>Particulars</w:t>
            </w:r>
          </w:p>
        </w:tc>
        <w:tc>
          <w:tcPr>
            <w:tcW w:w="1207"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i/>
                <w:iCs/>
                <w:sz w:val="24"/>
                <w:szCs w:val="24"/>
              </w:rPr>
              <w:t>Amount Rs.</w:t>
            </w:r>
          </w:p>
        </w:tc>
        <w:tc>
          <w:tcPr>
            <w:tcW w:w="3726"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i/>
                <w:iCs/>
                <w:sz w:val="24"/>
                <w:szCs w:val="24"/>
              </w:rPr>
              <w:t>Particulars</w:t>
            </w:r>
          </w:p>
        </w:tc>
        <w:tc>
          <w:tcPr>
            <w:tcW w:w="1207"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i/>
                <w:iCs/>
                <w:sz w:val="24"/>
                <w:szCs w:val="24"/>
              </w:rPr>
              <w:t>Amount Rs.</w:t>
            </w:r>
          </w:p>
        </w:tc>
      </w:tr>
      <w:tr w:rsidR="003766AB" w:rsidRPr="00613B30" w:rsidTr="00597759">
        <w:trPr>
          <w:trHeight w:val="3265"/>
        </w:trPr>
        <w:tc>
          <w:tcPr>
            <w:tcW w:w="3721"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To Opening Stock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To Purchases                             * * *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i/>
                <w:iCs/>
                <w:sz w:val="24"/>
                <w:szCs w:val="24"/>
              </w:rPr>
              <w:t xml:space="preserve">Less,' </w:t>
            </w:r>
            <w:r w:rsidRPr="00613B30">
              <w:rPr>
                <w:rFonts w:ascii="Times New Roman" w:hAnsi="Times New Roman" w:cs="Times New Roman"/>
                <w:sz w:val="24"/>
                <w:szCs w:val="24"/>
              </w:rPr>
              <w:t>Purchase Return              * *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To Direct Expenses: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To Carriage Inward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Wages (Transferred to Freight</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Freight P &amp; LAIc)</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Gross Profit c/d (Transferred to P &amp; LAIc)(balance figure )</w:t>
            </w:r>
          </w:p>
          <w:p w:rsidR="003766AB" w:rsidRPr="00613B30" w:rsidRDefault="003766AB" w:rsidP="00D34673">
            <w:pPr>
              <w:autoSpaceDE w:val="0"/>
              <w:autoSpaceDN w:val="0"/>
              <w:adjustRightInd w:val="0"/>
              <w:jc w:val="both"/>
              <w:rPr>
                <w:rFonts w:ascii="Times New Roman" w:hAnsi="Times New Roman" w:cs="Times New Roman"/>
                <w:sz w:val="24"/>
                <w:szCs w:val="24"/>
              </w:rPr>
            </w:pPr>
          </w:p>
          <w:p w:rsidR="003766AB" w:rsidRPr="00613B30" w:rsidRDefault="003766AB" w:rsidP="00D34673">
            <w:pPr>
              <w:autoSpaceDE w:val="0"/>
              <w:autoSpaceDN w:val="0"/>
              <w:adjustRightInd w:val="0"/>
              <w:jc w:val="both"/>
              <w:rPr>
                <w:rFonts w:ascii="Times New Roman" w:hAnsi="Times New Roman" w:cs="Times New Roman"/>
                <w:sz w:val="24"/>
                <w:szCs w:val="24"/>
              </w:rPr>
            </w:pPr>
          </w:p>
          <w:p w:rsidR="003766AB" w:rsidRPr="00613B30" w:rsidRDefault="003766AB" w:rsidP="00D34673">
            <w:pPr>
              <w:autoSpaceDE w:val="0"/>
              <w:autoSpaceDN w:val="0"/>
              <w:adjustRightInd w:val="0"/>
              <w:jc w:val="both"/>
              <w:rPr>
                <w:rFonts w:ascii="Times New Roman" w:hAnsi="Times New Roman" w:cs="Times New Roman"/>
                <w:sz w:val="24"/>
                <w:szCs w:val="24"/>
              </w:rPr>
            </w:pPr>
          </w:p>
          <w:p w:rsidR="003766AB" w:rsidRPr="00613B30" w:rsidRDefault="003766AB" w:rsidP="00D34673">
            <w:pPr>
              <w:autoSpaceDE w:val="0"/>
              <w:autoSpaceDN w:val="0"/>
              <w:adjustRightInd w:val="0"/>
              <w:jc w:val="both"/>
              <w:rPr>
                <w:rFonts w:ascii="Times New Roman" w:hAnsi="Times New Roman" w:cs="Times New Roman"/>
                <w:sz w:val="24"/>
                <w:szCs w:val="24"/>
              </w:rPr>
            </w:pPr>
          </w:p>
          <w:p w:rsidR="003766AB" w:rsidRPr="00613B30" w:rsidRDefault="003766AB" w:rsidP="00D34673">
            <w:pPr>
              <w:autoSpaceDE w:val="0"/>
              <w:autoSpaceDN w:val="0"/>
              <w:adjustRightInd w:val="0"/>
              <w:jc w:val="both"/>
              <w:rPr>
                <w:rFonts w:ascii="Times New Roman" w:hAnsi="Times New Roman" w:cs="Times New Roman"/>
                <w:b/>
                <w:sz w:val="24"/>
                <w:szCs w:val="24"/>
              </w:rPr>
            </w:pPr>
            <w:r w:rsidRPr="00613B30">
              <w:rPr>
                <w:rFonts w:ascii="Times New Roman" w:hAnsi="Times New Roman" w:cs="Times New Roman"/>
                <w:b/>
                <w:sz w:val="24"/>
                <w:szCs w:val="24"/>
              </w:rPr>
              <w:lastRenderedPageBreak/>
              <w:t>To Office &amp; Administrative Expenses:</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Office Salaries</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Office Rent and Rates</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Printing and Stationery</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Telephone Charges</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Legal Charges</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Audit fees</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General Expenses</w:t>
            </w:r>
          </w:p>
          <w:p w:rsidR="003766AB" w:rsidRPr="00613B30" w:rsidRDefault="003766AB" w:rsidP="00D34673">
            <w:pPr>
              <w:autoSpaceDE w:val="0"/>
              <w:autoSpaceDN w:val="0"/>
              <w:adjustRightInd w:val="0"/>
              <w:jc w:val="both"/>
              <w:rPr>
                <w:rFonts w:ascii="Times New Roman" w:hAnsi="Times New Roman" w:cs="Times New Roman"/>
                <w:b/>
                <w:sz w:val="24"/>
                <w:szCs w:val="24"/>
              </w:rPr>
            </w:pPr>
            <w:r w:rsidRPr="00613B30">
              <w:rPr>
                <w:rFonts w:ascii="Times New Roman" w:hAnsi="Times New Roman" w:cs="Times New Roman"/>
                <w:b/>
                <w:sz w:val="24"/>
                <w:szCs w:val="24"/>
              </w:rPr>
              <w:t>To Selling Expenses:</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Advertisement</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Discount Allowed</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Commission Paid</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Salesmen Salaries</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Godown Rent</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Carriage Outward</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Agent Commission</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Traveling Expenses</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b/>
                <w:sz w:val="24"/>
                <w:szCs w:val="24"/>
              </w:rPr>
              <w:t>To Distribution Expenses</w:t>
            </w:r>
            <w:r w:rsidRPr="00613B30">
              <w:rPr>
                <w:rFonts w:ascii="Times New Roman" w:hAnsi="Times New Roman" w:cs="Times New Roman"/>
                <w:sz w:val="24"/>
                <w:szCs w:val="24"/>
              </w:rPr>
              <w:t>:</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Depreciation on Vehicle</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Upkeep of Motor Van</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Travelers' Salaries</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Repairs and Maintenance</w:t>
            </w:r>
          </w:p>
          <w:p w:rsidR="003766AB" w:rsidRPr="00613B30" w:rsidRDefault="003766AB" w:rsidP="00D34673">
            <w:pPr>
              <w:autoSpaceDE w:val="0"/>
              <w:autoSpaceDN w:val="0"/>
              <w:adjustRightInd w:val="0"/>
              <w:jc w:val="both"/>
              <w:rPr>
                <w:rFonts w:ascii="Times New Roman" w:hAnsi="Times New Roman" w:cs="Times New Roman"/>
                <w:b/>
                <w:sz w:val="24"/>
                <w:szCs w:val="24"/>
              </w:rPr>
            </w:pPr>
            <w:r w:rsidRPr="00613B30">
              <w:rPr>
                <w:rFonts w:ascii="Times New Roman" w:hAnsi="Times New Roman" w:cs="Times New Roman"/>
                <w:b/>
                <w:sz w:val="24"/>
                <w:szCs w:val="24"/>
              </w:rPr>
              <w:t>To Non-Operating Expenses:</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Discount on Issue of Shares</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Preliminary Expenses</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To Net Profit </w:t>
            </w:r>
            <w:r w:rsidRPr="00613B30">
              <w:rPr>
                <w:rFonts w:ascii="Times New Roman" w:hAnsi="Times New Roman" w:cs="Times New Roman"/>
                <w:i/>
                <w:iCs/>
                <w:sz w:val="24"/>
                <w:szCs w:val="24"/>
              </w:rPr>
              <w:t xml:space="preserve">c/d </w:t>
            </w:r>
            <w:r w:rsidRPr="00613B30">
              <w:rPr>
                <w:rFonts w:ascii="Times New Roman" w:hAnsi="Times New Roman" w:cs="Times New Roman"/>
                <w:sz w:val="24"/>
                <w:szCs w:val="24"/>
              </w:rPr>
              <w:t>} • •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(Transferred to Capital </w:t>
            </w:r>
            <w:r w:rsidRPr="00613B30">
              <w:rPr>
                <w:rFonts w:ascii="Times New Roman" w:hAnsi="Times New Roman" w:cs="Times New Roman"/>
                <w:i/>
                <w:iCs/>
                <w:sz w:val="24"/>
                <w:szCs w:val="24"/>
              </w:rPr>
              <w:t>Nc)</w:t>
            </w:r>
          </w:p>
          <w:p w:rsidR="003766AB" w:rsidRPr="00613B30" w:rsidRDefault="003766AB" w:rsidP="00D34673">
            <w:pPr>
              <w:autoSpaceDE w:val="0"/>
              <w:autoSpaceDN w:val="0"/>
              <w:adjustRightInd w:val="0"/>
              <w:jc w:val="both"/>
              <w:rPr>
                <w:rFonts w:ascii="Times New Roman" w:hAnsi="Times New Roman" w:cs="Times New Roman"/>
                <w:sz w:val="24"/>
                <w:szCs w:val="24"/>
              </w:rPr>
            </w:pPr>
          </w:p>
          <w:p w:rsidR="003766AB" w:rsidRPr="00613B30" w:rsidRDefault="003766AB" w:rsidP="00D34673">
            <w:pPr>
              <w:autoSpaceDE w:val="0"/>
              <w:autoSpaceDN w:val="0"/>
              <w:adjustRightInd w:val="0"/>
              <w:jc w:val="both"/>
              <w:rPr>
                <w:rFonts w:ascii="Times New Roman" w:hAnsi="Times New Roman" w:cs="Times New Roman"/>
                <w:sz w:val="24"/>
                <w:szCs w:val="24"/>
              </w:rPr>
            </w:pPr>
          </w:p>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207"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lastRenderedPageBreak/>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r w:rsidRPr="00613B30">
              <w:rPr>
                <w:rFonts w:ascii="Times New Roman" w:hAnsi="Times New Roman" w:cs="Times New Roman"/>
                <w:sz w:val="24"/>
                <w:szCs w:val="24"/>
              </w:rPr>
              <w:b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pBdr>
                <w:top w:val="single" w:sz="12" w:space="1" w:color="auto"/>
                <w:bottom w:val="single" w:sz="12" w:space="1" w:color="auto"/>
              </w:pBd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lastRenderedPageBreak/>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pBdr>
                <w:bottom w:val="single" w:sz="12" w:space="1" w:color="auto"/>
              </w:pBdr>
              <w:rPr>
                <w:rFonts w:ascii="Times New Roman" w:hAnsi="Times New Roman" w:cs="Times New Roman"/>
                <w:sz w:val="24"/>
                <w:szCs w:val="24"/>
              </w:rPr>
            </w:pPr>
          </w:p>
          <w:p w:rsidR="003766AB" w:rsidRPr="00613B30" w:rsidRDefault="003766AB" w:rsidP="00D34673">
            <w:pPr>
              <w:pBdr>
                <w:bottom w:val="single" w:sz="12" w:space="1" w:color="auto"/>
              </w:pBd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tc>
        <w:tc>
          <w:tcPr>
            <w:tcW w:w="3726"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lastRenderedPageBreak/>
              <w:t>By Gross Sales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i/>
                <w:iCs/>
                <w:sz w:val="24"/>
                <w:szCs w:val="24"/>
              </w:rPr>
              <w:t xml:space="preserve">Less </w:t>
            </w:r>
            <w:r w:rsidRPr="00613B30">
              <w:rPr>
                <w:rFonts w:ascii="Times New Roman" w:hAnsi="Times New Roman" w:cs="Times New Roman"/>
                <w:sz w:val="24"/>
                <w:szCs w:val="24"/>
              </w:rPr>
              <w:t>" Sales Return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Net Sales</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By Closing Stock</w:t>
            </w:r>
          </w:p>
          <w:p w:rsidR="003766AB" w:rsidRPr="00613B30" w:rsidRDefault="003766AB" w:rsidP="00D34673">
            <w:pPr>
              <w:autoSpaceDE w:val="0"/>
              <w:autoSpaceDN w:val="0"/>
              <w:adjustRightInd w:val="0"/>
              <w:jc w:val="both"/>
              <w:rPr>
                <w:rFonts w:ascii="Times New Roman" w:hAnsi="Times New Roman" w:cs="Times New Roman"/>
                <w:sz w:val="24"/>
                <w:szCs w:val="24"/>
              </w:rPr>
            </w:pP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By Gross Loss c/d (balance figure)</w:t>
            </w:r>
          </w:p>
          <w:p w:rsidR="003766AB" w:rsidRPr="00613B30" w:rsidRDefault="003766AB" w:rsidP="00D34673">
            <w:pPr>
              <w:jc w:val="both"/>
              <w:rPr>
                <w:rFonts w:ascii="Times New Roman" w:hAnsi="Times New Roman" w:cs="Times New Roman"/>
                <w:sz w:val="24"/>
                <w:szCs w:val="24"/>
              </w:rPr>
            </w:pPr>
          </w:p>
          <w:p w:rsidR="003766AB" w:rsidRPr="00613B30" w:rsidRDefault="003766AB" w:rsidP="00D34673">
            <w:pPr>
              <w:jc w:val="both"/>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autoSpaceDE w:val="0"/>
              <w:autoSpaceDN w:val="0"/>
              <w:adjustRightInd w:val="0"/>
              <w:jc w:val="both"/>
              <w:rPr>
                <w:rFonts w:ascii="Times New Roman" w:hAnsi="Times New Roman" w:cs="Times New Roman"/>
                <w:b/>
                <w:sz w:val="24"/>
                <w:szCs w:val="24"/>
              </w:rPr>
            </w:pPr>
            <w:r w:rsidRPr="00613B30">
              <w:rPr>
                <w:rFonts w:ascii="Times New Roman" w:hAnsi="Times New Roman" w:cs="Times New Roman"/>
                <w:b/>
                <w:sz w:val="24"/>
                <w:szCs w:val="24"/>
              </w:rPr>
              <w:t>By Non-Operating Incomes:</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Interest Received</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lastRenderedPageBreak/>
              <w:t>Discount Received</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Dividend Received</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Income from Investment</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Interest on Debenture</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Any other incomes</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sz w:val="24"/>
                <w:szCs w:val="24"/>
              </w:rPr>
              <w:t xml:space="preserve">By Net Loss </w:t>
            </w:r>
            <w:r w:rsidRPr="00613B30">
              <w:rPr>
                <w:rFonts w:ascii="Times New Roman" w:hAnsi="Times New Roman" w:cs="Times New Roman"/>
                <w:i/>
                <w:iCs/>
                <w:sz w:val="24"/>
                <w:szCs w:val="24"/>
              </w:rPr>
              <w:t>c/d</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(Transferred to Capital</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Account)</w:t>
            </w:r>
          </w:p>
        </w:tc>
        <w:tc>
          <w:tcPr>
            <w:tcW w:w="1207" w:type="dxa"/>
          </w:tcPr>
          <w:p w:rsidR="003766AB" w:rsidRPr="00613B30" w:rsidRDefault="003766AB" w:rsidP="00D34673">
            <w:pPr>
              <w:jc w:val="both"/>
              <w:rPr>
                <w:rFonts w:ascii="Times New Roman" w:hAnsi="Times New Roman" w:cs="Times New Roman"/>
                <w:sz w:val="24"/>
                <w:szCs w:val="24"/>
              </w:rPr>
            </w:pPr>
          </w:p>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jc w:val="both"/>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pBdr>
                <w:top w:val="single" w:sz="12" w:space="1" w:color="auto"/>
                <w:bottom w:val="single" w:sz="12" w:space="1" w:color="auto"/>
              </w:pBd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lastRenderedPageBreak/>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pBdr>
                <w:bottom w:val="single" w:sz="12" w:space="1" w:color="auto"/>
              </w:pBdr>
              <w:rPr>
                <w:rFonts w:ascii="Times New Roman" w:hAnsi="Times New Roman" w:cs="Times New Roman"/>
                <w:sz w:val="24"/>
                <w:szCs w:val="24"/>
              </w:rPr>
            </w:pPr>
          </w:p>
          <w:p w:rsidR="003766AB" w:rsidRPr="00613B30" w:rsidRDefault="003766AB" w:rsidP="00D34673">
            <w:pPr>
              <w:pBdr>
                <w:bottom w:val="single" w:sz="12" w:space="1" w:color="auto"/>
              </w:pBd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tc>
      </w:tr>
    </w:tbl>
    <w:p w:rsidR="003766AB" w:rsidRDefault="003766AB" w:rsidP="003766AB">
      <w:pPr>
        <w:autoSpaceDE w:val="0"/>
        <w:autoSpaceDN w:val="0"/>
        <w:adjustRightInd w:val="0"/>
        <w:spacing w:after="0" w:line="240" w:lineRule="auto"/>
        <w:jc w:val="both"/>
        <w:rPr>
          <w:rFonts w:ascii="Times New Roman" w:hAnsi="Times New Roman" w:cs="Times New Roman"/>
          <w:b/>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r w:rsidRPr="00613B30">
        <w:rPr>
          <w:rFonts w:ascii="Times New Roman" w:hAnsi="Times New Roman" w:cs="Times New Roman"/>
          <w:b/>
          <w:sz w:val="24"/>
          <w:szCs w:val="24"/>
        </w:rPr>
        <w:t>Components appearing on Debit Side of the P &amp; L Alc</w:t>
      </w: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 xml:space="preserve">Those expenses incurred during the manufacturing process of conversion of raw materials into finished goods will be treated as direct expenses which are recorded in the debit side of Trading Account. Any expenditure incurred subsequent to that will be known as indirect expenses to be shown in the debit side of the Profit and Loss Account. The indirect expenses may be classified into: </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(1) Operating Expenses</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(2) Non-Operating Expenses.</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sz w:val="24"/>
          <w:szCs w:val="24"/>
        </w:rPr>
        <w:t>(1) Operating Expenses:</w:t>
      </w:r>
      <w:r w:rsidRPr="00613B30">
        <w:rPr>
          <w:rFonts w:ascii="Times New Roman" w:hAnsi="Times New Roman" w:cs="Times New Roman"/>
          <w:sz w:val="24"/>
          <w:szCs w:val="24"/>
        </w:rPr>
        <w:t xml:space="preserve"> It refers to those expenses as the day-to-day expenses of operating a business include office &amp; administrative expenses, selling and distribution expenses</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 xml:space="preserve">(2) </w:t>
      </w:r>
      <w:r w:rsidRPr="00613B30">
        <w:rPr>
          <w:rFonts w:ascii="Times New Roman" w:hAnsi="Times New Roman" w:cs="Times New Roman"/>
          <w:b/>
          <w:sz w:val="24"/>
          <w:szCs w:val="24"/>
        </w:rPr>
        <w:t>Non-Operating Expenses:</w:t>
      </w:r>
      <w:r w:rsidRPr="00613B30">
        <w:rPr>
          <w:rFonts w:ascii="Times New Roman" w:hAnsi="Times New Roman" w:cs="Times New Roman"/>
          <w:sz w:val="24"/>
          <w:szCs w:val="24"/>
        </w:rPr>
        <w:t xml:space="preserve"> Those expenses incurred other than operating expenses. Cooperating expenses which are related to a financial nature. For example, interest payment on </w:t>
      </w:r>
      <w:r w:rsidRPr="00613B30">
        <w:rPr>
          <w:rFonts w:ascii="Times New Roman" w:hAnsi="Times New Roman" w:cs="Times New Roman"/>
          <w:sz w:val="24"/>
          <w:szCs w:val="24"/>
        </w:rPr>
        <w:lastRenderedPageBreak/>
        <w:t xml:space="preserve">loans and overdrafts, loss on sale of fixed assets, writing off fictitious assets such as preliminary expenses, under writing commission etc. </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r w:rsidRPr="00613B30">
        <w:rPr>
          <w:rFonts w:ascii="Times New Roman" w:hAnsi="Times New Roman" w:cs="Times New Roman"/>
          <w:b/>
          <w:sz w:val="24"/>
          <w:szCs w:val="24"/>
        </w:rPr>
        <w:t>Components appearing on Credit Side of P&amp;L Alc</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following are the components as shown on the Credit Side: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 xml:space="preserve">(1) </w:t>
      </w:r>
      <w:r w:rsidRPr="00613B30">
        <w:rPr>
          <w:rFonts w:ascii="Times New Roman" w:hAnsi="Times New Roman" w:cs="Times New Roman"/>
          <w:b/>
          <w:sz w:val="24"/>
          <w:szCs w:val="24"/>
        </w:rPr>
        <w:t>Gross Profit</w:t>
      </w:r>
      <w:r w:rsidRPr="00613B30">
        <w:rPr>
          <w:rFonts w:ascii="Times New Roman" w:hAnsi="Times New Roman" w:cs="Times New Roman"/>
          <w:sz w:val="24"/>
          <w:szCs w:val="24"/>
        </w:rPr>
        <w:t xml:space="preserve"> brought down from Trading Account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 xml:space="preserve">(2) </w:t>
      </w:r>
      <w:r w:rsidRPr="00613B30">
        <w:rPr>
          <w:rFonts w:ascii="Times New Roman" w:hAnsi="Times New Roman" w:cs="Times New Roman"/>
          <w:b/>
          <w:sz w:val="24"/>
          <w:szCs w:val="24"/>
        </w:rPr>
        <w:t>Operating Income:</w:t>
      </w:r>
      <w:r w:rsidRPr="00613B30">
        <w:rPr>
          <w:rFonts w:ascii="Times New Roman" w:hAnsi="Times New Roman" w:cs="Times New Roman"/>
          <w:sz w:val="24"/>
          <w:szCs w:val="24"/>
        </w:rPr>
        <w:t xml:space="preserve"> It refers to income earned from the operation of the business excluding Gross Profit and Non-Operating incomes.</w:t>
      </w:r>
    </w:p>
    <w:p w:rsidR="003766AB"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 xml:space="preserve">(3) </w:t>
      </w:r>
      <w:r w:rsidRPr="00613B30">
        <w:rPr>
          <w:rFonts w:ascii="Times New Roman" w:hAnsi="Times New Roman" w:cs="Times New Roman"/>
          <w:b/>
          <w:sz w:val="24"/>
          <w:szCs w:val="24"/>
        </w:rPr>
        <w:t>Non-Operating Income:</w:t>
      </w:r>
      <w:r w:rsidRPr="00613B30">
        <w:rPr>
          <w:rFonts w:ascii="Times New Roman" w:hAnsi="Times New Roman" w:cs="Times New Roman"/>
          <w:sz w:val="24"/>
          <w:szCs w:val="24"/>
        </w:rPr>
        <w:t xml:space="preserve"> Non-Operating incomes refer to other than operating income. For example, interest on investment of outside business, profit on sale of fixed assets and dividend received etc.</w:t>
      </w:r>
    </w:p>
    <w:p w:rsidR="00D34673" w:rsidRDefault="00D34673" w:rsidP="003766AB">
      <w:pPr>
        <w:autoSpaceDE w:val="0"/>
        <w:autoSpaceDN w:val="0"/>
        <w:adjustRightInd w:val="0"/>
        <w:spacing w:after="0" w:line="240" w:lineRule="auto"/>
        <w:jc w:val="both"/>
        <w:rPr>
          <w:rFonts w:ascii="Times New Roman" w:hAnsi="Times New Roman" w:cs="Times New Roman"/>
          <w:sz w:val="24"/>
          <w:szCs w:val="24"/>
        </w:rPr>
      </w:pPr>
    </w:p>
    <w:p w:rsidR="003766AB" w:rsidRPr="00B30844" w:rsidRDefault="003766AB" w:rsidP="003766A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7.3</w:t>
      </w:r>
      <w:r w:rsidRPr="00613B30">
        <w:rPr>
          <w:rFonts w:ascii="Times New Roman" w:hAnsi="Times New Roman" w:cs="Times New Roman"/>
          <w:b/>
          <w:sz w:val="24"/>
          <w:szCs w:val="24"/>
        </w:rPr>
        <w:t>BALANCE SHEET</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The Balance Sheet is also described as a statement showing the sources of funds and application of capital or funds. In other words, liability side shows the sources from where the funds for the business were obtained and the assets side shows how the funds or capital were utilized in the business.</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 xml:space="preserve">Accordingly, it describes that all the assets owned by the concern and all the liabilities and claims it owes to owners and outsiders. The purpose of preparing balance sheet is to know the true and fair view of the status of the business as a going concern during a particular period. The balance sheet is </w:t>
      </w:r>
      <w:r w:rsidRPr="00613B30">
        <w:rPr>
          <w:rFonts w:ascii="Times New Roman" w:eastAsia="HiddenHorzOCR" w:hAnsi="Times New Roman" w:cs="Times New Roman"/>
          <w:sz w:val="24"/>
          <w:szCs w:val="24"/>
        </w:rPr>
        <w:t>one</w:t>
      </w:r>
      <w:r w:rsidRPr="00613B30">
        <w:rPr>
          <w:rFonts w:ascii="Times New Roman" w:hAnsi="Times New Roman" w:cs="Times New Roman"/>
          <w:sz w:val="24"/>
          <w:szCs w:val="24"/>
        </w:rPr>
        <w:t xml:space="preserve">of the important statement which is used to owners or investors to measure the financial soundness of the concern as a whole. </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 xml:space="preserve">A statement is prepared to show the list of liabilities and capital of credit balances of the business on the left hand side and list of assets and other debit balances are recorded on the right hand side is known as "Balance </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C72393">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sz w:val="24"/>
          <w:szCs w:val="24"/>
        </w:rPr>
        <w:t>Fixed Assets:</w:t>
      </w:r>
    </w:p>
    <w:p w:rsidR="003766AB" w:rsidRPr="00613B30" w:rsidRDefault="003766AB" w:rsidP="003766AB">
      <w:pPr>
        <w:autoSpaceDE w:val="0"/>
        <w:autoSpaceDN w:val="0"/>
        <w:adjustRightInd w:val="0"/>
        <w:spacing w:after="0" w:line="240" w:lineRule="auto"/>
        <w:ind w:firstLine="360"/>
        <w:jc w:val="both"/>
        <w:rPr>
          <w:rFonts w:ascii="Times New Roman" w:hAnsi="Times New Roman" w:cs="Times New Roman"/>
          <w:sz w:val="24"/>
          <w:szCs w:val="24"/>
        </w:rPr>
      </w:pPr>
      <w:r w:rsidRPr="00613B30">
        <w:rPr>
          <w:rFonts w:ascii="Times New Roman" w:hAnsi="Times New Roman" w:cs="Times New Roman"/>
          <w:sz w:val="24"/>
          <w:szCs w:val="24"/>
        </w:rPr>
        <w:t>These classes of assets include those of a tangible nature having a specific value and which are not consumed during the normal course of business and trade but provide the means for producing saleable goods or providing services.</w:t>
      </w:r>
    </w:p>
    <w:p w:rsidR="003766AB" w:rsidRPr="00613B30" w:rsidRDefault="003766AB" w:rsidP="00C72393">
      <w:pPr>
        <w:pStyle w:val="ListParagraph"/>
        <w:numPr>
          <w:ilvl w:val="0"/>
          <w:numId w:val="11"/>
        </w:numPr>
        <w:autoSpaceDE w:val="0"/>
        <w:autoSpaceDN w:val="0"/>
        <w:adjustRightInd w:val="0"/>
        <w:spacing w:after="0" w:line="240" w:lineRule="auto"/>
        <w:jc w:val="both"/>
        <w:rPr>
          <w:rFonts w:ascii="Times New Roman" w:hAnsi="Times New Roman" w:cs="Times New Roman"/>
          <w:b/>
          <w:sz w:val="24"/>
          <w:szCs w:val="24"/>
        </w:rPr>
      </w:pPr>
      <w:r w:rsidRPr="00613B30">
        <w:rPr>
          <w:rFonts w:ascii="Times New Roman" w:hAnsi="Times New Roman" w:cs="Times New Roman"/>
          <w:b/>
          <w:sz w:val="24"/>
          <w:szCs w:val="24"/>
        </w:rPr>
        <w:t xml:space="preserve">Current Assets or Floating Assets : </w:t>
      </w:r>
    </w:p>
    <w:p w:rsidR="003766AB" w:rsidRPr="00613B30" w:rsidRDefault="003766AB" w:rsidP="003766AB">
      <w:pPr>
        <w:autoSpaceDE w:val="0"/>
        <w:autoSpaceDN w:val="0"/>
        <w:adjustRightInd w:val="0"/>
        <w:spacing w:after="0" w:line="240" w:lineRule="auto"/>
        <w:ind w:firstLine="360"/>
        <w:jc w:val="both"/>
        <w:rPr>
          <w:rFonts w:ascii="Times New Roman" w:hAnsi="Times New Roman" w:cs="Times New Roman"/>
          <w:sz w:val="24"/>
          <w:szCs w:val="24"/>
        </w:rPr>
      </w:pPr>
      <w:r w:rsidRPr="00613B30">
        <w:rPr>
          <w:rFonts w:ascii="Times New Roman" w:hAnsi="Times New Roman" w:cs="Times New Roman"/>
          <w:sz w:val="24"/>
          <w:szCs w:val="24"/>
        </w:rPr>
        <w:t>The assets of a business of a transitory nature which are used for resale or conversion into cash during the course of business operation. In other words, those assets which are easily converted into cash in normal course of business during the shorter period say, less than one year are treated as current or floating assets.</w:t>
      </w:r>
    </w:p>
    <w:p w:rsidR="003766AB" w:rsidRPr="00B30844" w:rsidRDefault="003766AB" w:rsidP="00C72393">
      <w:pPr>
        <w:pStyle w:val="ListParagraph"/>
        <w:numPr>
          <w:ilvl w:val="0"/>
          <w:numId w:val="11"/>
        </w:numPr>
        <w:autoSpaceDE w:val="0"/>
        <w:autoSpaceDN w:val="0"/>
        <w:adjustRightInd w:val="0"/>
        <w:spacing w:after="0" w:line="240" w:lineRule="auto"/>
        <w:jc w:val="both"/>
        <w:rPr>
          <w:rFonts w:ascii="Times New Roman" w:hAnsi="Times New Roman" w:cs="Times New Roman"/>
          <w:b/>
          <w:sz w:val="24"/>
          <w:szCs w:val="24"/>
        </w:rPr>
      </w:pPr>
      <w:r w:rsidRPr="00B30844">
        <w:rPr>
          <w:rFonts w:ascii="Times New Roman" w:hAnsi="Times New Roman" w:cs="Times New Roman"/>
          <w:b/>
          <w:sz w:val="24"/>
          <w:szCs w:val="24"/>
        </w:rPr>
        <w:t xml:space="preserve">Fictitious Assets : </w:t>
      </w:r>
    </w:p>
    <w:p w:rsidR="003766AB" w:rsidRPr="00613B30" w:rsidRDefault="003766AB" w:rsidP="003766AB">
      <w:pPr>
        <w:autoSpaceDE w:val="0"/>
        <w:autoSpaceDN w:val="0"/>
        <w:adjustRightInd w:val="0"/>
        <w:spacing w:after="0" w:line="240" w:lineRule="auto"/>
        <w:ind w:firstLine="360"/>
        <w:jc w:val="both"/>
        <w:rPr>
          <w:rFonts w:ascii="Times New Roman" w:hAnsi="Times New Roman" w:cs="Times New Roman"/>
          <w:sz w:val="24"/>
          <w:szCs w:val="24"/>
        </w:rPr>
      </w:pPr>
      <w:r w:rsidRPr="00613B30">
        <w:rPr>
          <w:rFonts w:ascii="Times New Roman" w:hAnsi="Times New Roman" w:cs="Times New Roman"/>
          <w:sz w:val="24"/>
          <w:szCs w:val="24"/>
        </w:rPr>
        <w:t>Fictitious Assets refer to any deferred charges. They are really not assets. Preliminary expenses, Share issue expenses, discount on issue of shares and debentures, and debit balance of profit and loss account etc. are the important components of fictitious assets.</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C72393">
      <w:pPr>
        <w:pStyle w:val="ListParagraph"/>
        <w:numPr>
          <w:ilvl w:val="0"/>
          <w:numId w:val="12"/>
        </w:numPr>
        <w:autoSpaceDE w:val="0"/>
        <w:autoSpaceDN w:val="0"/>
        <w:adjustRightInd w:val="0"/>
        <w:spacing w:after="0" w:line="240" w:lineRule="auto"/>
        <w:jc w:val="both"/>
        <w:rPr>
          <w:rFonts w:ascii="Times New Roman" w:hAnsi="Times New Roman" w:cs="Times New Roman"/>
          <w:b/>
          <w:sz w:val="24"/>
          <w:szCs w:val="24"/>
        </w:rPr>
      </w:pPr>
      <w:r w:rsidRPr="00613B30">
        <w:rPr>
          <w:rFonts w:ascii="Times New Roman" w:hAnsi="Times New Roman" w:cs="Times New Roman"/>
          <w:b/>
          <w:sz w:val="24"/>
          <w:szCs w:val="24"/>
        </w:rPr>
        <w:t xml:space="preserve">Non-Current Liabilities: </w:t>
      </w:r>
    </w:p>
    <w:p w:rsidR="003766AB"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Non-Current Liabilities otherwise known as Long-Term Liabilities. Liabilities which are become due for payment beyond a period of one year say, five to ten years, are treated as Long-Term Liabilities</w:t>
      </w:r>
    </w:p>
    <w:p w:rsidR="00D34673" w:rsidRDefault="00D34673" w:rsidP="003766AB">
      <w:pPr>
        <w:autoSpaceDE w:val="0"/>
        <w:autoSpaceDN w:val="0"/>
        <w:adjustRightInd w:val="0"/>
        <w:spacing w:after="0" w:line="240" w:lineRule="auto"/>
        <w:jc w:val="both"/>
        <w:rPr>
          <w:rFonts w:ascii="Times New Roman" w:hAnsi="Times New Roman" w:cs="Times New Roman"/>
          <w:sz w:val="24"/>
          <w:szCs w:val="24"/>
        </w:rPr>
      </w:pPr>
    </w:p>
    <w:p w:rsidR="00D34673" w:rsidRPr="00613B30" w:rsidRDefault="00D34673"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C72393">
      <w:pPr>
        <w:pStyle w:val="ListParagraph"/>
        <w:numPr>
          <w:ilvl w:val="0"/>
          <w:numId w:val="12"/>
        </w:numPr>
        <w:autoSpaceDE w:val="0"/>
        <w:autoSpaceDN w:val="0"/>
        <w:adjustRightInd w:val="0"/>
        <w:spacing w:after="0" w:line="240" w:lineRule="auto"/>
        <w:jc w:val="both"/>
        <w:rPr>
          <w:rFonts w:ascii="Times New Roman" w:hAnsi="Times New Roman" w:cs="Times New Roman"/>
          <w:b/>
          <w:sz w:val="24"/>
          <w:szCs w:val="24"/>
        </w:rPr>
      </w:pPr>
      <w:r w:rsidRPr="00613B30">
        <w:rPr>
          <w:rFonts w:ascii="Times New Roman" w:hAnsi="Times New Roman" w:cs="Times New Roman"/>
          <w:b/>
          <w:sz w:val="24"/>
          <w:szCs w:val="24"/>
        </w:rPr>
        <w:lastRenderedPageBreak/>
        <w:t xml:space="preserve"> Capital: </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Capital refers to the value of assets owned by a business and which are used during the course of business operations to generate additional Capital or Wealth. It is also known as Owner's Equity or Net Worth. When a business first comes into existence the initial capital may be provided by the proprietor. The initial influx of capital will normally be in the form of cash which need to be converted into plant and machinery, building and stock of materials prior to commencing operations. Thus, capital is equal to the total assets.</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C72393">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sz w:val="24"/>
          <w:szCs w:val="24"/>
        </w:rPr>
        <w:t>Current Liabilities</w:t>
      </w:r>
      <w:r w:rsidRPr="00613B30">
        <w:rPr>
          <w:rFonts w:ascii="Times New Roman" w:hAnsi="Times New Roman" w:cs="Times New Roman"/>
          <w:sz w:val="24"/>
          <w:szCs w:val="24"/>
        </w:rPr>
        <w:t>:</w:t>
      </w:r>
    </w:p>
    <w:p w:rsidR="003766AB" w:rsidRPr="00613B30" w:rsidRDefault="003766AB" w:rsidP="003766AB">
      <w:pPr>
        <w:autoSpaceDE w:val="0"/>
        <w:autoSpaceDN w:val="0"/>
        <w:adjustRightInd w:val="0"/>
        <w:spacing w:after="0" w:line="240" w:lineRule="auto"/>
        <w:ind w:firstLine="360"/>
        <w:jc w:val="both"/>
        <w:rPr>
          <w:rFonts w:ascii="Times New Roman" w:hAnsi="Times New Roman" w:cs="Times New Roman"/>
          <w:sz w:val="24"/>
          <w:szCs w:val="24"/>
        </w:rPr>
      </w:pPr>
      <w:r w:rsidRPr="00613B30">
        <w:rPr>
          <w:rFonts w:ascii="Times New Roman" w:hAnsi="Times New Roman" w:cs="Times New Roman"/>
          <w:sz w:val="24"/>
          <w:szCs w:val="24"/>
        </w:rPr>
        <w:tab/>
        <w:t xml:space="preserve">Any amount owing by the business which are currently due for payment are referred to as current liabilities. In other words, these liabilities which are paid within one year are treated as current liabilities. </w:t>
      </w:r>
    </w:p>
    <w:p w:rsidR="003766AB" w:rsidRDefault="003766AB" w:rsidP="003766AB">
      <w:pPr>
        <w:autoSpaceDE w:val="0"/>
        <w:autoSpaceDN w:val="0"/>
        <w:adjustRightInd w:val="0"/>
        <w:spacing w:after="0" w:line="240" w:lineRule="auto"/>
        <w:jc w:val="both"/>
        <w:rPr>
          <w:rFonts w:ascii="Times New Roman" w:hAnsi="Times New Roman" w:cs="Times New Roman"/>
          <w:b/>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r w:rsidRPr="00613B30">
        <w:rPr>
          <w:rFonts w:ascii="Times New Roman" w:hAnsi="Times New Roman" w:cs="Times New Roman"/>
          <w:b/>
          <w:sz w:val="24"/>
          <w:szCs w:val="24"/>
        </w:rPr>
        <w:t>Specimen Form of Balance Sheet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tbl>
      <w:tblPr>
        <w:tblStyle w:val="TableGrid"/>
        <w:tblW w:w="0" w:type="auto"/>
        <w:tblLook w:val="04A0"/>
      </w:tblPr>
      <w:tblGrid>
        <w:gridCol w:w="3595"/>
        <w:gridCol w:w="1079"/>
        <w:gridCol w:w="3691"/>
        <w:gridCol w:w="985"/>
      </w:tblGrid>
      <w:tr w:rsidR="003766AB" w:rsidRPr="00613B30" w:rsidTr="00597759">
        <w:tc>
          <w:tcPr>
            <w:tcW w:w="3595"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i/>
                <w:iCs/>
                <w:sz w:val="24"/>
                <w:szCs w:val="24"/>
              </w:rPr>
              <w:t>Liabilities</w:t>
            </w:r>
          </w:p>
        </w:tc>
        <w:tc>
          <w:tcPr>
            <w:tcW w:w="1079"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i/>
                <w:iCs/>
                <w:sz w:val="24"/>
                <w:szCs w:val="24"/>
              </w:rPr>
              <w:t>Amount</w:t>
            </w:r>
          </w:p>
        </w:tc>
        <w:tc>
          <w:tcPr>
            <w:tcW w:w="3691"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i/>
                <w:iCs/>
                <w:sz w:val="24"/>
                <w:szCs w:val="24"/>
              </w:rPr>
              <w:t>Assets</w:t>
            </w:r>
          </w:p>
        </w:tc>
        <w:tc>
          <w:tcPr>
            <w:tcW w:w="985"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i/>
                <w:iCs/>
                <w:sz w:val="24"/>
                <w:szCs w:val="24"/>
              </w:rPr>
              <w:t>Amount</w:t>
            </w:r>
          </w:p>
        </w:tc>
      </w:tr>
      <w:tr w:rsidR="003766AB" w:rsidRPr="00613B30" w:rsidTr="00597759">
        <w:trPr>
          <w:trHeight w:val="7226"/>
        </w:trPr>
        <w:tc>
          <w:tcPr>
            <w:tcW w:w="3595" w:type="dxa"/>
          </w:tcPr>
          <w:p w:rsidR="003766AB" w:rsidRPr="00613B30" w:rsidRDefault="003766AB" w:rsidP="00D34673">
            <w:pPr>
              <w:autoSpaceDE w:val="0"/>
              <w:autoSpaceDN w:val="0"/>
              <w:adjustRightInd w:val="0"/>
              <w:jc w:val="both"/>
              <w:rPr>
                <w:rFonts w:ascii="Times New Roman" w:hAnsi="Times New Roman" w:cs="Times New Roman"/>
                <w:b/>
                <w:i/>
                <w:iCs/>
                <w:sz w:val="24"/>
                <w:szCs w:val="24"/>
              </w:rPr>
            </w:pPr>
            <w:r w:rsidRPr="00613B30">
              <w:rPr>
                <w:rFonts w:ascii="Times New Roman" w:hAnsi="Times New Roman" w:cs="Times New Roman"/>
                <w:b/>
                <w:i/>
                <w:iCs/>
                <w:sz w:val="24"/>
                <w:szCs w:val="24"/>
              </w:rPr>
              <w:t>Current Liabilities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Sundry Creditors</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Bills Payable</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Bank Overdraft</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Outstanding Expenses</w:t>
            </w:r>
          </w:p>
          <w:p w:rsidR="003766AB" w:rsidRPr="00613B30" w:rsidRDefault="003766AB" w:rsidP="00D34673">
            <w:pPr>
              <w:autoSpaceDE w:val="0"/>
              <w:autoSpaceDN w:val="0"/>
              <w:adjustRightInd w:val="0"/>
              <w:jc w:val="both"/>
              <w:rPr>
                <w:rFonts w:ascii="Times New Roman" w:hAnsi="Times New Roman" w:cs="Times New Roman"/>
                <w:b/>
                <w:i/>
                <w:iCs/>
                <w:sz w:val="24"/>
                <w:szCs w:val="24"/>
              </w:rPr>
            </w:pPr>
          </w:p>
          <w:p w:rsidR="003766AB" w:rsidRPr="00613B30" w:rsidRDefault="003766AB" w:rsidP="00D34673">
            <w:pPr>
              <w:autoSpaceDE w:val="0"/>
              <w:autoSpaceDN w:val="0"/>
              <w:adjustRightInd w:val="0"/>
              <w:jc w:val="both"/>
              <w:rPr>
                <w:rFonts w:ascii="Times New Roman" w:hAnsi="Times New Roman" w:cs="Times New Roman"/>
                <w:b/>
                <w:i/>
                <w:iCs/>
                <w:sz w:val="24"/>
                <w:szCs w:val="24"/>
              </w:rPr>
            </w:pPr>
            <w:r w:rsidRPr="00613B30">
              <w:rPr>
                <w:rFonts w:ascii="Times New Roman" w:hAnsi="Times New Roman" w:cs="Times New Roman"/>
                <w:b/>
                <w:i/>
                <w:iCs/>
                <w:sz w:val="24"/>
                <w:szCs w:val="24"/>
              </w:rPr>
              <w:t>Long-Term Liabilities :</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Loan from Bank</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Loan from Mortgage</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Debenture</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Any other Long Term</w:t>
            </w:r>
          </w:p>
          <w:p w:rsidR="003766AB" w:rsidRPr="00613B30" w:rsidRDefault="003766AB" w:rsidP="00D34673">
            <w:pPr>
              <w:autoSpaceDE w:val="0"/>
              <w:autoSpaceDN w:val="0"/>
              <w:adjustRightInd w:val="0"/>
              <w:jc w:val="both"/>
              <w:rPr>
                <w:rFonts w:ascii="Times New Roman" w:hAnsi="Times New Roman" w:cs="Times New Roman"/>
                <w:i/>
                <w:iCs/>
                <w:sz w:val="24"/>
                <w:szCs w:val="24"/>
              </w:rPr>
            </w:pP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Total Liabilities</w:t>
            </w:r>
          </w:p>
          <w:p w:rsidR="003766AB" w:rsidRPr="00613B30" w:rsidRDefault="003766AB" w:rsidP="00D34673">
            <w:pPr>
              <w:autoSpaceDE w:val="0"/>
              <w:autoSpaceDN w:val="0"/>
              <w:adjustRightInd w:val="0"/>
              <w:jc w:val="both"/>
              <w:rPr>
                <w:rFonts w:ascii="Times New Roman" w:hAnsi="Times New Roman" w:cs="Times New Roman"/>
                <w:i/>
                <w:iCs/>
                <w:sz w:val="24"/>
                <w:szCs w:val="24"/>
              </w:rPr>
            </w:pP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Capital Account :* * *</w:t>
            </w:r>
          </w:p>
          <w:p w:rsidR="003766AB" w:rsidRPr="00613B30" w:rsidRDefault="003766AB" w:rsidP="00D34673">
            <w:pPr>
              <w:tabs>
                <w:tab w:val="left" w:pos="2160"/>
              </w:tabs>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Add: Net Profit</w:t>
            </w:r>
            <w:r w:rsidRPr="00613B30">
              <w:rPr>
                <w:rFonts w:ascii="Times New Roman" w:hAnsi="Times New Roman" w:cs="Times New Roman"/>
                <w:i/>
                <w:iCs/>
                <w:sz w:val="24"/>
                <w:szCs w:val="24"/>
              </w:rPr>
              <w:tab/>
              <w:t xml:space="preserve">   * * *</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Add : Interest on Capital  * * *</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Less : Drawings               * * *</w:t>
            </w:r>
          </w:p>
          <w:p w:rsidR="003766AB" w:rsidRPr="00613B30" w:rsidRDefault="003766AB" w:rsidP="00D34673">
            <w:pPr>
              <w:autoSpaceDE w:val="0"/>
              <w:autoSpaceDN w:val="0"/>
              <w:adjustRightInd w:val="0"/>
              <w:jc w:val="both"/>
              <w:rPr>
                <w:rFonts w:ascii="Times New Roman" w:hAnsi="Times New Roman" w:cs="Times New Roman"/>
                <w:b/>
                <w:i/>
                <w:iCs/>
                <w:sz w:val="24"/>
                <w:szCs w:val="24"/>
              </w:rPr>
            </w:pPr>
            <w:r w:rsidRPr="00613B30">
              <w:rPr>
                <w:rFonts w:ascii="Times New Roman" w:hAnsi="Times New Roman" w:cs="Times New Roman"/>
                <w:b/>
                <w:i/>
                <w:iCs/>
                <w:sz w:val="24"/>
                <w:szCs w:val="24"/>
              </w:rPr>
              <w:t xml:space="preserve">Reserves and Surplus : </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General Reserve</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Reserve for Contingency</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Reserve for Sinking Fund</w:t>
            </w:r>
          </w:p>
        </w:tc>
        <w:tc>
          <w:tcPr>
            <w:tcW w:w="1079" w:type="dxa"/>
          </w:tcPr>
          <w:p w:rsidR="003766AB" w:rsidRPr="00613B30" w:rsidRDefault="003766AB" w:rsidP="00D34673">
            <w:pPr>
              <w:autoSpaceDE w:val="0"/>
              <w:autoSpaceDN w:val="0"/>
              <w:adjustRightInd w:val="0"/>
              <w:jc w:val="both"/>
              <w:rPr>
                <w:rFonts w:ascii="Times New Roman" w:hAnsi="Times New Roman" w:cs="Times New Roman"/>
                <w:i/>
                <w:iCs/>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pBdr>
                <w:bottom w:val="single" w:sz="12" w:space="1" w:color="auto"/>
              </w:pBd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tc>
        <w:tc>
          <w:tcPr>
            <w:tcW w:w="3691" w:type="dxa"/>
          </w:tcPr>
          <w:p w:rsidR="003766AB" w:rsidRPr="00613B30" w:rsidRDefault="003766AB" w:rsidP="00D34673">
            <w:pPr>
              <w:autoSpaceDE w:val="0"/>
              <w:autoSpaceDN w:val="0"/>
              <w:adjustRightInd w:val="0"/>
              <w:jc w:val="both"/>
              <w:rPr>
                <w:rFonts w:ascii="Times New Roman" w:hAnsi="Times New Roman" w:cs="Times New Roman"/>
                <w:b/>
                <w:i/>
                <w:iCs/>
                <w:sz w:val="24"/>
                <w:szCs w:val="24"/>
              </w:rPr>
            </w:pPr>
            <w:r w:rsidRPr="00613B30">
              <w:rPr>
                <w:rFonts w:ascii="Times New Roman" w:hAnsi="Times New Roman" w:cs="Times New Roman"/>
                <w:b/>
                <w:i/>
                <w:iCs/>
                <w:sz w:val="24"/>
                <w:szCs w:val="24"/>
              </w:rPr>
              <w:t xml:space="preserve">Current Assets : </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Cash in Hand</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Cash at Bank</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Sundry Debtors</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Short Term Investments</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 * * Stock in Trade</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Bills Receivable</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Prepaid Expenses</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Accrued Incomes</w:t>
            </w:r>
          </w:p>
          <w:p w:rsidR="003766AB" w:rsidRPr="00613B30" w:rsidRDefault="003766AB" w:rsidP="00D34673">
            <w:pPr>
              <w:autoSpaceDE w:val="0"/>
              <w:autoSpaceDN w:val="0"/>
              <w:adjustRightInd w:val="0"/>
              <w:jc w:val="both"/>
              <w:rPr>
                <w:rFonts w:ascii="Times New Roman" w:hAnsi="Times New Roman" w:cs="Times New Roman"/>
                <w:i/>
                <w:iCs/>
                <w:sz w:val="24"/>
                <w:szCs w:val="24"/>
              </w:rPr>
            </w:pPr>
          </w:p>
          <w:p w:rsidR="003766AB" w:rsidRPr="00613B30" w:rsidRDefault="003766AB" w:rsidP="00D34673">
            <w:pPr>
              <w:autoSpaceDE w:val="0"/>
              <w:autoSpaceDN w:val="0"/>
              <w:adjustRightInd w:val="0"/>
              <w:jc w:val="both"/>
              <w:rPr>
                <w:rFonts w:ascii="Times New Roman" w:hAnsi="Times New Roman" w:cs="Times New Roman"/>
                <w:b/>
                <w:i/>
                <w:iCs/>
                <w:sz w:val="24"/>
                <w:szCs w:val="24"/>
              </w:rPr>
            </w:pPr>
            <w:r w:rsidRPr="00613B30">
              <w:rPr>
                <w:rFonts w:ascii="Times New Roman" w:hAnsi="Times New Roman" w:cs="Times New Roman"/>
                <w:b/>
                <w:i/>
                <w:iCs/>
                <w:sz w:val="24"/>
                <w:szCs w:val="24"/>
              </w:rPr>
              <w:t xml:space="preserve">Fixed Assets : </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Plant and Machinery</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Furniture &amp; Fixtures</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Buildings</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Loose Tools</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Motor Cars</w:t>
            </w:r>
          </w:p>
          <w:p w:rsidR="003766AB" w:rsidRPr="00613B30" w:rsidRDefault="003766AB" w:rsidP="00D34673">
            <w:pPr>
              <w:autoSpaceDE w:val="0"/>
              <w:autoSpaceDN w:val="0"/>
              <w:adjustRightInd w:val="0"/>
              <w:jc w:val="both"/>
              <w:rPr>
                <w:rFonts w:ascii="Times New Roman" w:hAnsi="Times New Roman" w:cs="Times New Roman"/>
                <w:b/>
                <w:i/>
                <w:iCs/>
                <w:sz w:val="24"/>
                <w:szCs w:val="24"/>
              </w:rPr>
            </w:pPr>
            <w:r w:rsidRPr="00613B30">
              <w:rPr>
                <w:rFonts w:ascii="Times New Roman" w:hAnsi="Times New Roman" w:cs="Times New Roman"/>
                <w:b/>
                <w:i/>
                <w:iCs/>
                <w:sz w:val="24"/>
                <w:szCs w:val="24"/>
              </w:rPr>
              <w:t xml:space="preserve">Intangible Assets : </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Goodwill</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Patents</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Copy Rights</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Trade Marks</w:t>
            </w:r>
          </w:p>
          <w:p w:rsidR="003766AB" w:rsidRPr="00613B30" w:rsidRDefault="003766AB" w:rsidP="00D34673">
            <w:pPr>
              <w:autoSpaceDE w:val="0"/>
              <w:autoSpaceDN w:val="0"/>
              <w:adjustRightInd w:val="0"/>
              <w:jc w:val="both"/>
              <w:rPr>
                <w:rFonts w:ascii="Times New Roman" w:hAnsi="Times New Roman" w:cs="Times New Roman"/>
                <w:b/>
                <w:i/>
                <w:iCs/>
                <w:sz w:val="24"/>
                <w:szCs w:val="24"/>
              </w:rPr>
            </w:pPr>
            <w:r w:rsidRPr="00613B30">
              <w:rPr>
                <w:rFonts w:ascii="Times New Roman" w:hAnsi="Times New Roman" w:cs="Times New Roman"/>
                <w:b/>
                <w:i/>
                <w:iCs/>
                <w:sz w:val="24"/>
                <w:szCs w:val="24"/>
              </w:rPr>
              <w:t xml:space="preserve">Fictitious Assets : </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Preliminary Expenses</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Advertisement Misc. Expenses</w:t>
            </w:r>
          </w:p>
        </w:tc>
        <w:tc>
          <w:tcPr>
            <w:tcW w:w="985" w:type="dxa"/>
          </w:tcPr>
          <w:p w:rsidR="003766AB" w:rsidRPr="00613B30" w:rsidRDefault="003766AB" w:rsidP="00D34673">
            <w:pPr>
              <w:autoSpaceDE w:val="0"/>
              <w:autoSpaceDN w:val="0"/>
              <w:adjustRightInd w:val="0"/>
              <w:jc w:val="both"/>
              <w:rPr>
                <w:rFonts w:ascii="Times New Roman" w:hAnsi="Times New Roman" w:cs="Times New Roman"/>
                <w:i/>
                <w:iCs/>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pBdr>
                <w:bottom w:val="single" w:sz="12" w:space="1" w:color="auto"/>
              </w:pBd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tc>
      </w:tr>
    </w:tbl>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B30844" w:rsidRDefault="003766AB" w:rsidP="003766AB">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8.</w:t>
      </w:r>
      <w:r w:rsidRPr="00B30844">
        <w:rPr>
          <w:rFonts w:ascii="Times New Roman" w:hAnsi="Times New Roman" w:cs="Times New Roman"/>
          <w:b/>
          <w:sz w:val="24"/>
          <w:szCs w:val="24"/>
        </w:rPr>
        <w:t xml:space="preserve"> ADJUSTMENTS IN FINAL ACCOUNTS</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bCs/>
          <w:sz w:val="24"/>
          <w:szCs w:val="24"/>
        </w:rPr>
      </w:pPr>
      <w:r w:rsidRPr="00613B30">
        <w:rPr>
          <w:rFonts w:ascii="Times New Roman" w:hAnsi="Times New Roman" w:cs="Times New Roman"/>
          <w:bCs/>
          <w:sz w:val="24"/>
          <w:szCs w:val="24"/>
        </w:rPr>
        <w:t>Transactions omitted relate to the current year must be entered in books. If a transaction entered is not related to the current year, fully or partly, that portion of income or expense must be excluded. This process is made through adjustment entries in the books of accounts. If we ignore to make the necessary adjustments, the trading, profit &amp; loss accounts do not show the true profit or loss and in consequence balance sheet fails to depict true financial position of the business. This situation defeats the very purpose of final accounts. Hence, adjustment entries play an important role in presenting correct picture of accounts</w:t>
      </w: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r w:rsidRPr="00613B30">
        <w:rPr>
          <w:rFonts w:ascii="Times New Roman" w:hAnsi="Times New Roman" w:cs="Times New Roman"/>
          <w:b/>
          <w:sz w:val="24"/>
          <w:szCs w:val="24"/>
        </w:rPr>
        <w:t xml:space="preserve">(1). CLOSING STOCK: </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term Closing Stock refers to stock of raw materials, work in progress and finished goods at the end of the year valued at cost price or market price whichever is less. The following adjustment entry is</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oundrect id="Rounded Rectangle 24" o:spid="_x0000_s1121" style="position:absolute;left:0;text-align:left;margin-left:120pt;margin-top:.95pt;width:268.95pt;height:36.7pt;z-index:2517585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" fillcolor="white [3201]" strokecolor="black [3200]" strokeweight="1pt">
            <v:stroke dashstyle="dash" joinstyle="miter"/>
            <v:shadow color="#868686"/>
            <v:textbox>
              <w:txbxContent>
                <w:p w:rsidR="00443A38" w:rsidRPr="004353F2" w:rsidRDefault="00443A38" w:rsidP="003766A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Closing Stock A/c … Dr </w:t>
                  </w:r>
                  <w:r>
                    <w:rPr>
                      <w:rFonts w:ascii="Times New Roman" w:hAnsi="Times New Roman" w:cs="Times New Roman"/>
                    </w:rPr>
                    <w:tab/>
                  </w:r>
                  <w:r>
                    <w:rPr>
                      <w:rFonts w:ascii="Times New Roman" w:hAnsi="Times New Roman" w:cs="Times New Roman"/>
                    </w:rPr>
                    <w:tab/>
                    <w:t>*****</w:t>
                  </w:r>
                </w:p>
                <w:p w:rsidR="00443A38" w:rsidRPr="004353F2" w:rsidRDefault="00443A38" w:rsidP="003766AB">
                  <w:pPr>
                    <w:autoSpaceDE w:val="0"/>
                    <w:autoSpaceDN w:val="0"/>
                    <w:adjustRightInd w:val="0"/>
                    <w:spacing w:after="0" w:line="240" w:lineRule="auto"/>
                    <w:ind w:left="720"/>
                    <w:jc w:val="both"/>
                    <w:rPr>
                      <w:rFonts w:ascii="Times New Roman" w:hAnsi="Times New Roman" w:cs="Times New Roman"/>
                    </w:rPr>
                  </w:pPr>
                  <w:r>
                    <w:rPr>
                      <w:rFonts w:ascii="Times New Roman" w:hAnsi="Times New Roman" w:cs="Times New Roman"/>
                    </w:rPr>
                    <w:t xml:space="preserve">To Trading Account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443A38" w:rsidRDefault="00443A38" w:rsidP="003766AB">
                  <w:pPr>
                    <w:jc w:val="center"/>
                  </w:pPr>
                </w:p>
              </w:txbxContent>
            </v:textbox>
          </v:roundrect>
        </w:pict>
      </w: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two-fold effect of this entry will be: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 Closing stock will be shown on the credit side of the Trading Account.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 xml:space="preserve"> (ii) Stock will have a debit balance. Being a real account, it will be shown on the assetsside of the Balance Sheet.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Dr</w:t>
      </w:r>
      <w:r>
        <w:rPr>
          <w:rFonts w:ascii="Times New Roman" w:hAnsi="Times New Roman" w:cs="Times New Roman"/>
          <w:b/>
          <w:sz w:val="24"/>
          <w:szCs w:val="24"/>
        </w:rPr>
        <w:tab/>
      </w:r>
      <w:r>
        <w:rPr>
          <w:rFonts w:ascii="Times New Roman" w:hAnsi="Times New Roman" w:cs="Times New Roman"/>
          <w:b/>
          <w:sz w:val="24"/>
          <w:szCs w:val="24"/>
        </w:rPr>
        <w:tab/>
      </w:r>
      <w:r w:rsidRPr="00613B30">
        <w:rPr>
          <w:rFonts w:ascii="Times New Roman" w:hAnsi="Times New Roman" w:cs="Times New Roman"/>
          <w:b/>
          <w:sz w:val="24"/>
          <w:szCs w:val="24"/>
        </w:rPr>
        <w:t xml:space="preserve"> Trading Account for the year ending...                                             Cr</w:t>
      </w: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sz w:val="24"/>
          <w:szCs w:val="24"/>
        </w:rPr>
      </w:pPr>
    </w:p>
    <w:tbl>
      <w:tblPr>
        <w:tblStyle w:val="TableGrid"/>
        <w:tblW w:w="9838" w:type="dxa"/>
        <w:tblLook w:val="04A0"/>
      </w:tblPr>
      <w:tblGrid>
        <w:gridCol w:w="3767"/>
        <w:gridCol w:w="1183"/>
        <w:gridCol w:w="3753"/>
        <w:gridCol w:w="1135"/>
      </w:tblGrid>
      <w:tr w:rsidR="003766AB" w:rsidRPr="00613B30" w:rsidTr="00597759">
        <w:trPr>
          <w:trHeight w:val="298"/>
        </w:trPr>
        <w:tc>
          <w:tcPr>
            <w:tcW w:w="3767"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1183"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753"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1135"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rPr>
          <w:trHeight w:val="282"/>
        </w:trPr>
        <w:tc>
          <w:tcPr>
            <w:tcW w:w="3767"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183"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753"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By closing stock</w:t>
            </w:r>
          </w:p>
        </w:tc>
        <w:tc>
          <w:tcPr>
            <w:tcW w:w="1135"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r>
      <w:tr w:rsidR="003766AB" w:rsidRPr="00613B30" w:rsidTr="00597759">
        <w:trPr>
          <w:trHeight w:val="298"/>
        </w:trPr>
        <w:tc>
          <w:tcPr>
            <w:tcW w:w="3767"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183"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753"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135"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597759">
        <w:trPr>
          <w:trHeight w:val="282"/>
        </w:trPr>
        <w:tc>
          <w:tcPr>
            <w:tcW w:w="3767"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183"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753"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135"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t>BALANCE SHEET as on ……….</w:t>
      </w:r>
    </w:p>
    <w:tbl>
      <w:tblPr>
        <w:tblStyle w:val="TableGrid"/>
        <w:tblW w:w="9753" w:type="dxa"/>
        <w:tblLook w:val="04A0"/>
      </w:tblPr>
      <w:tblGrid>
        <w:gridCol w:w="3736"/>
        <w:gridCol w:w="1214"/>
        <w:gridCol w:w="3679"/>
        <w:gridCol w:w="1124"/>
      </w:tblGrid>
      <w:tr w:rsidR="003766AB" w:rsidRPr="00613B30" w:rsidTr="00597759">
        <w:trPr>
          <w:trHeight w:val="466"/>
        </w:trPr>
        <w:tc>
          <w:tcPr>
            <w:tcW w:w="3736"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Liabilities </w:t>
            </w:r>
          </w:p>
        </w:tc>
        <w:tc>
          <w:tcPr>
            <w:tcW w:w="1214"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79"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Assets</w:t>
            </w:r>
          </w:p>
        </w:tc>
        <w:tc>
          <w:tcPr>
            <w:tcW w:w="1124"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rPr>
          <w:trHeight w:val="440"/>
        </w:trPr>
        <w:tc>
          <w:tcPr>
            <w:tcW w:w="3736"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214"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79"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closing stock</w:t>
            </w:r>
          </w:p>
        </w:tc>
        <w:tc>
          <w:tcPr>
            <w:tcW w:w="1124"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r>
    </w:tbl>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r w:rsidRPr="00613B30">
        <w:rPr>
          <w:rFonts w:ascii="Times New Roman" w:hAnsi="Times New Roman" w:cs="Times New Roman"/>
          <w:b/>
          <w:sz w:val="24"/>
          <w:szCs w:val="24"/>
        </w:rPr>
        <w:t>(2). OUTSTANDING EXPENSES</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There are certain expenses, which have been incurred but not paid. These expenses are called outstanding expenses.</w:t>
      </w:r>
    </w:p>
    <w:p w:rsidR="003766AB" w:rsidRPr="00613B30"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oundrect id="Rounded Rectangle 25" o:spid="_x0000_s1122" style="position:absolute;left:0;text-align:left;margin-left:88.25pt;margin-top:2.15pt;width:268.95pt;height:36.7pt;z-index:2517596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" fillcolor="white [3201]" strokecolor="black [3200]" strokeweight="1pt">
            <v:stroke dashstyle="dash" joinstyle="miter"/>
            <v:shadow color="#868686"/>
            <v:textbox>
              <w:txbxContent>
                <w:p w:rsidR="00443A38" w:rsidRPr="004353F2" w:rsidRDefault="00443A38" w:rsidP="003766AB">
                  <w:pPr>
                    <w:autoSpaceDE w:val="0"/>
                    <w:autoSpaceDN w:val="0"/>
                    <w:adjustRightInd w:val="0"/>
                    <w:spacing w:after="0" w:line="240" w:lineRule="auto"/>
                    <w:jc w:val="both"/>
                    <w:rPr>
                      <w:rFonts w:ascii="Times New Roman" w:hAnsi="Times New Roman" w:cs="Times New Roman"/>
                    </w:rPr>
                  </w:pPr>
                  <w:r w:rsidRPr="004353F2">
                    <w:rPr>
                      <w:rFonts w:ascii="Times New Roman" w:hAnsi="Times New Roman" w:cs="Times New Roman"/>
                    </w:rPr>
                    <w:t xml:space="preserve">Salary Account …..Dr.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443A38" w:rsidRPr="004353F2" w:rsidRDefault="00443A38" w:rsidP="003766AB">
                  <w:pPr>
                    <w:autoSpaceDE w:val="0"/>
                    <w:autoSpaceDN w:val="0"/>
                    <w:adjustRightInd w:val="0"/>
                    <w:spacing w:after="0" w:line="240" w:lineRule="auto"/>
                    <w:ind w:firstLine="720"/>
                    <w:jc w:val="both"/>
                    <w:rPr>
                      <w:rFonts w:ascii="Times New Roman" w:hAnsi="Times New Roman" w:cs="Times New Roman"/>
                    </w:rPr>
                  </w:pPr>
                  <w:r w:rsidRPr="004353F2">
                    <w:rPr>
                      <w:rFonts w:ascii="Times New Roman" w:hAnsi="Times New Roman" w:cs="Times New Roman"/>
                    </w:rPr>
                    <w:t xml:space="preserve">To Outstanding Salary A/c. </w:t>
                  </w:r>
                  <w:r>
                    <w:rPr>
                      <w:rFonts w:ascii="Times New Roman" w:hAnsi="Times New Roman" w:cs="Times New Roman"/>
                    </w:rPr>
                    <w:tab/>
                  </w:r>
                  <w:r>
                    <w:rPr>
                      <w:rFonts w:ascii="Times New Roman" w:hAnsi="Times New Roman" w:cs="Times New Roman"/>
                    </w:rPr>
                    <w:tab/>
                    <w:t>*****</w:t>
                  </w:r>
                </w:p>
                <w:p w:rsidR="00443A38" w:rsidRDefault="00443A38" w:rsidP="003766AB">
                  <w:pPr>
                    <w:jc w:val="center"/>
                  </w:pPr>
                </w:p>
              </w:txbxContent>
            </v:textbox>
          </v:roundrect>
        </w:pic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two fold effect of this entry will be: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 Outstanding salary will be added to salary, if any, on the debit side of Profit &amp; Loss Account.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(ii) Outstanding Salary Account, being personal and having credit balance, will be shown on the liabilities side of the Balance Sheet</w:t>
      </w:r>
    </w:p>
    <w:p w:rsidR="003766AB" w:rsidRPr="00613B30" w:rsidRDefault="003766AB" w:rsidP="003766AB">
      <w:pPr>
        <w:jc w:val="both"/>
        <w:rPr>
          <w:rFonts w:ascii="Times New Roman" w:hAnsi="Times New Roman" w:cs="Times New Roman"/>
          <w:sz w:val="24"/>
          <w:szCs w:val="24"/>
        </w:rPr>
      </w:pPr>
    </w:p>
    <w:p w:rsidR="003766AB" w:rsidRPr="00613B30" w:rsidRDefault="003766AB" w:rsidP="003766AB">
      <w:pPr>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Dr. </w:t>
      </w:r>
      <w:r>
        <w:rPr>
          <w:rFonts w:ascii="Times New Roman" w:hAnsi="Times New Roman" w:cs="Times New Roman"/>
          <w:b/>
          <w:bCs/>
          <w:sz w:val="24"/>
          <w:szCs w:val="24"/>
        </w:rPr>
        <w:tab/>
        <w:t xml:space="preserve">    </w:t>
      </w:r>
      <w:r w:rsidRPr="00613B30">
        <w:rPr>
          <w:rFonts w:ascii="Times New Roman" w:hAnsi="Times New Roman" w:cs="Times New Roman"/>
          <w:b/>
          <w:bCs/>
          <w:sz w:val="24"/>
          <w:szCs w:val="24"/>
        </w:rPr>
        <w:t xml:space="preserve">PROFIT &amp; LOSS Account for the year ending… </w:t>
      </w:r>
      <w:r w:rsidRPr="00613B30">
        <w:rPr>
          <w:rFonts w:ascii="Times New Roman" w:hAnsi="Times New Roman" w:cs="Times New Roman"/>
          <w:b/>
          <w:bCs/>
          <w:sz w:val="24"/>
          <w:szCs w:val="24"/>
        </w:rPr>
        <w:tab/>
      </w:r>
      <w:r w:rsidRPr="00613B30">
        <w:rPr>
          <w:rFonts w:ascii="Times New Roman" w:hAnsi="Times New Roman" w:cs="Times New Roman"/>
          <w:b/>
          <w:bCs/>
          <w:sz w:val="24"/>
          <w:szCs w:val="24"/>
        </w:rPr>
        <w:tab/>
      </w:r>
      <w:r w:rsidRPr="00613B30">
        <w:rPr>
          <w:rFonts w:ascii="Times New Roman" w:hAnsi="Times New Roman" w:cs="Times New Roman"/>
          <w:b/>
          <w:bCs/>
          <w:sz w:val="24"/>
          <w:szCs w:val="24"/>
        </w:rPr>
        <w:tab/>
      </w:r>
      <w:r w:rsidRPr="00613B30">
        <w:rPr>
          <w:rFonts w:ascii="Times New Roman" w:hAnsi="Times New Roman" w:cs="Times New Roman"/>
          <w:b/>
          <w:bCs/>
          <w:sz w:val="24"/>
          <w:szCs w:val="24"/>
        </w:rPr>
        <w:tab/>
        <w:t>Cr.</w:t>
      </w:r>
    </w:p>
    <w:tbl>
      <w:tblPr>
        <w:tblStyle w:val="TableGrid"/>
        <w:tblW w:w="9360" w:type="dxa"/>
        <w:tblLook w:val="04A0"/>
      </w:tblPr>
      <w:tblGrid>
        <w:gridCol w:w="3539"/>
        <w:gridCol w:w="1097"/>
        <w:gridCol w:w="3627"/>
        <w:gridCol w:w="1097"/>
      </w:tblGrid>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salary</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t>BALANCE SHEET as on ……….</w:t>
      </w:r>
    </w:p>
    <w:tbl>
      <w:tblPr>
        <w:tblStyle w:val="TableGrid"/>
        <w:tblW w:w="9360" w:type="dxa"/>
        <w:tblLook w:val="04A0"/>
      </w:tblPr>
      <w:tblGrid>
        <w:gridCol w:w="3554"/>
        <w:gridCol w:w="1097"/>
        <w:gridCol w:w="3630"/>
        <w:gridCol w:w="1079"/>
      </w:tblGrid>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Liabilities </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Assets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Outstanding salary</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3766AB" w:rsidP="003766AB">
      <w:pPr>
        <w:jc w:val="both"/>
        <w:rPr>
          <w:rFonts w:ascii="Times New Roman" w:hAnsi="Times New Roman" w:cs="Times New Roman"/>
          <w:sz w:val="24"/>
          <w:szCs w:val="24"/>
        </w:rPr>
      </w:pP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b/>
          <w:sz w:val="24"/>
          <w:szCs w:val="24"/>
        </w:rPr>
        <w:t>(3) PREPAID EXPENSES</w:t>
      </w:r>
      <w:r w:rsidRPr="00613B30">
        <w:rPr>
          <w:rFonts w:ascii="Times New Roman" w:hAnsi="Times New Roman" w:cs="Times New Roman"/>
          <w:sz w:val="24"/>
          <w:szCs w:val="24"/>
        </w:rPr>
        <w:t xml:space="preserve">: </w:t>
      </w:r>
    </w:p>
    <w:p w:rsidR="003766AB" w:rsidRPr="00613B30" w:rsidRDefault="003766AB" w:rsidP="003766AB">
      <w:pPr>
        <w:ind w:firstLine="720"/>
        <w:jc w:val="both"/>
        <w:rPr>
          <w:rFonts w:ascii="Times New Roman" w:hAnsi="Times New Roman" w:cs="Times New Roman"/>
          <w:sz w:val="24"/>
          <w:szCs w:val="24"/>
        </w:rPr>
      </w:pPr>
      <w:r w:rsidRPr="00613B30">
        <w:rPr>
          <w:rFonts w:ascii="Times New Roman" w:hAnsi="Times New Roman" w:cs="Times New Roman"/>
          <w:sz w:val="24"/>
          <w:szCs w:val="24"/>
        </w:rPr>
        <w:t>Prepaid expenses are also kno</w:t>
      </w:r>
      <w:r w:rsidR="00D34673">
        <w:rPr>
          <w:rFonts w:ascii="Times New Roman" w:hAnsi="Times New Roman" w:cs="Times New Roman"/>
          <w:sz w:val="24"/>
          <w:szCs w:val="24"/>
        </w:rPr>
        <w:t>wn as unexpired expenses. Those</w:t>
      </w:r>
      <w:r w:rsidR="00D34673" w:rsidRPr="00613B30">
        <w:rPr>
          <w:rFonts w:ascii="Times New Roman" w:hAnsi="Times New Roman" w:cs="Times New Roman"/>
          <w:sz w:val="24"/>
          <w:szCs w:val="24"/>
        </w:rPr>
        <w:t xml:space="preserve"> expenses</w:t>
      </w:r>
      <w:r w:rsidRPr="00613B30">
        <w:rPr>
          <w:rFonts w:ascii="Times New Roman" w:hAnsi="Times New Roman" w:cs="Times New Roman"/>
          <w:sz w:val="24"/>
          <w:szCs w:val="24"/>
        </w:rPr>
        <w:t xml:space="preserve"> which are incurred and paid in advance. Such expenses are actually related to a future period. In order to ascertain the correct picture of the profit and loss accounts the following adjustment entry is required for adjusting such prepaid expenses.</w:t>
      </w:r>
    </w:p>
    <w:p w:rsidR="003766AB" w:rsidRPr="00613B30" w:rsidRDefault="00396DD3" w:rsidP="003766AB">
      <w:pPr>
        <w:ind w:left="1440" w:firstLine="720"/>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oundrect id="Rounded Rectangle 26" o:spid="_x0000_s1123" style="position:absolute;left:0;text-align:left;margin-left:69.9pt;margin-top:8.45pt;width:279.5pt;height:38.1pt;z-index:251760640;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" fillcolor="white [3201]" strokecolor="black [3200]" strokeweight="1pt">
            <v:stroke dashstyle="dash" joinstyle="miter"/>
            <v:shadow color="#868686"/>
            <v:textbox>
              <w:txbxContent>
                <w:p w:rsidR="00443A38" w:rsidRPr="004353F2" w:rsidRDefault="00443A38" w:rsidP="003766AB">
                  <w:pPr>
                    <w:autoSpaceDE w:val="0"/>
                    <w:autoSpaceDN w:val="0"/>
                    <w:adjustRightInd w:val="0"/>
                    <w:spacing w:after="0" w:line="240" w:lineRule="auto"/>
                    <w:jc w:val="both"/>
                    <w:rPr>
                      <w:rFonts w:ascii="Times New Roman" w:hAnsi="Times New Roman" w:cs="Times New Roman"/>
                    </w:rPr>
                  </w:pPr>
                  <w:r w:rsidRPr="004353F2">
                    <w:rPr>
                      <w:rFonts w:ascii="Times New Roman" w:hAnsi="Times New Roman" w:cs="Times New Roman"/>
                    </w:rPr>
                    <w:t xml:space="preserve">Prepaid Expenses Account </w:t>
                  </w:r>
                  <w:r>
                    <w:rPr>
                      <w:rFonts w:ascii="Times New Roman" w:hAnsi="Times New Roman" w:cs="Times New Roman"/>
                    </w:rPr>
                    <w:t>…..Dr.</w:t>
                  </w:r>
                  <w:r>
                    <w:rPr>
                      <w:rFonts w:ascii="Times New Roman" w:hAnsi="Times New Roman" w:cs="Times New Roman"/>
                    </w:rPr>
                    <w:tab/>
                    <w:t>*****</w:t>
                  </w:r>
                </w:p>
                <w:p w:rsidR="00443A38" w:rsidRPr="004353F2" w:rsidRDefault="00443A38" w:rsidP="003766AB">
                  <w:pPr>
                    <w:ind w:firstLine="720"/>
                    <w:jc w:val="both"/>
                    <w:rPr>
                      <w:rFonts w:ascii="Times New Roman" w:hAnsi="Times New Roman" w:cs="Times New Roman"/>
                    </w:rPr>
                  </w:pPr>
                  <w:r w:rsidRPr="004353F2">
                    <w:rPr>
                      <w:rFonts w:ascii="Times New Roman" w:hAnsi="Times New Roman" w:cs="Times New Roman"/>
                    </w:rPr>
                    <w:t xml:space="preserve">To Expenses Account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443A38" w:rsidRPr="004353F2" w:rsidRDefault="00443A38" w:rsidP="003766AB">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443A38" w:rsidRDefault="00443A38" w:rsidP="003766AB">
                  <w:pPr>
                    <w:jc w:val="center"/>
                  </w:pPr>
                </w:p>
              </w:txbxContent>
            </v:textbox>
            <w10:wrap anchorx="margin"/>
          </v:roundrect>
        </w:pict>
      </w:r>
    </w:p>
    <w:p w:rsidR="003766AB" w:rsidRPr="00613B30" w:rsidRDefault="003766AB" w:rsidP="003766AB">
      <w:pPr>
        <w:ind w:left="1440" w:firstLine="720"/>
        <w:jc w:val="both"/>
        <w:rPr>
          <w:rFonts w:ascii="Times New Roman" w:hAnsi="Times New Roman" w:cs="Times New Roman"/>
          <w:sz w:val="24"/>
          <w:szCs w:val="24"/>
        </w:rPr>
      </w:pPr>
    </w:p>
    <w:p w:rsidR="003766AB" w:rsidRPr="00613B30" w:rsidRDefault="003766AB" w:rsidP="003766AB">
      <w:pPr>
        <w:ind w:left="1440"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double effect of this adjusting entry will be: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 Prepaid insurance will be deducted from the insurance premium on the debit side of the Profit &amp; Loss Account.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(ii) Prepaid insurance, being personal account and having debit balance, will be shown on the assets side of the Balance Sheet.</w:t>
      </w:r>
    </w:p>
    <w:p w:rsidR="003766AB" w:rsidRPr="00613B30" w:rsidRDefault="003766AB" w:rsidP="003766AB">
      <w:pPr>
        <w:jc w:val="both"/>
        <w:rPr>
          <w:rFonts w:ascii="Times New Roman" w:hAnsi="Times New Roman" w:cs="Times New Roman"/>
          <w:sz w:val="24"/>
          <w:szCs w:val="24"/>
        </w:rPr>
      </w:pPr>
    </w:p>
    <w:p w:rsidR="003766AB" w:rsidRPr="00613B30" w:rsidRDefault="003766AB" w:rsidP="003766AB">
      <w:pPr>
        <w:jc w:val="both"/>
        <w:rPr>
          <w:rFonts w:ascii="Times New Roman" w:hAnsi="Times New Roman" w:cs="Times New Roman"/>
          <w:sz w:val="24"/>
          <w:szCs w:val="24"/>
        </w:rPr>
      </w:pPr>
      <w:r>
        <w:rPr>
          <w:rFonts w:ascii="Times New Roman" w:hAnsi="Times New Roman" w:cs="Times New Roman"/>
          <w:b/>
          <w:bCs/>
          <w:sz w:val="24"/>
          <w:szCs w:val="24"/>
        </w:rPr>
        <w:t xml:space="preserve">Dr. </w:t>
      </w:r>
      <w:r>
        <w:rPr>
          <w:rFonts w:ascii="Times New Roman" w:hAnsi="Times New Roman" w:cs="Times New Roman"/>
          <w:b/>
          <w:bCs/>
          <w:sz w:val="24"/>
          <w:szCs w:val="24"/>
        </w:rPr>
        <w:tab/>
      </w:r>
      <w:r>
        <w:rPr>
          <w:rFonts w:ascii="Times New Roman" w:hAnsi="Times New Roman" w:cs="Times New Roman"/>
          <w:b/>
          <w:bCs/>
          <w:sz w:val="24"/>
          <w:szCs w:val="24"/>
        </w:rPr>
        <w:tab/>
      </w:r>
      <w:r w:rsidRPr="00613B30">
        <w:rPr>
          <w:rFonts w:ascii="Times New Roman" w:hAnsi="Times New Roman" w:cs="Times New Roman"/>
          <w:b/>
          <w:bCs/>
          <w:sz w:val="24"/>
          <w:szCs w:val="24"/>
        </w:rPr>
        <w:t xml:space="preserve">PROFIT &amp; LOSS Account for the year ending… </w:t>
      </w:r>
      <w:r w:rsidRPr="00613B30">
        <w:rPr>
          <w:rFonts w:ascii="Times New Roman" w:hAnsi="Times New Roman" w:cs="Times New Roman"/>
          <w:b/>
          <w:bCs/>
          <w:sz w:val="24"/>
          <w:szCs w:val="24"/>
        </w:rPr>
        <w:tab/>
      </w:r>
      <w:r w:rsidRPr="00613B30">
        <w:rPr>
          <w:rFonts w:ascii="Times New Roman" w:hAnsi="Times New Roman" w:cs="Times New Roman"/>
          <w:b/>
          <w:bCs/>
          <w:sz w:val="24"/>
          <w:szCs w:val="24"/>
        </w:rPr>
        <w:tab/>
      </w:r>
      <w:r w:rsidRPr="00613B30">
        <w:rPr>
          <w:rFonts w:ascii="Times New Roman" w:hAnsi="Times New Roman" w:cs="Times New Roman"/>
          <w:b/>
          <w:bCs/>
          <w:sz w:val="24"/>
          <w:szCs w:val="24"/>
        </w:rPr>
        <w:tab/>
        <w:t>Cr.</w:t>
      </w:r>
    </w:p>
    <w:tbl>
      <w:tblPr>
        <w:tblStyle w:val="TableGrid"/>
        <w:tblW w:w="9360" w:type="dxa"/>
        <w:tblLook w:val="04A0"/>
      </w:tblPr>
      <w:tblGrid>
        <w:gridCol w:w="3539"/>
        <w:gridCol w:w="1097"/>
        <w:gridCol w:w="3627"/>
        <w:gridCol w:w="1097"/>
      </w:tblGrid>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insurance premium    *****</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Less prepaid                      ****</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3766AB" w:rsidP="003766AB">
      <w:pPr>
        <w:ind w:left="2160"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t>BALANCE SHEET as on ……….</w:t>
      </w:r>
    </w:p>
    <w:tbl>
      <w:tblPr>
        <w:tblStyle w:val="TableGrid"/>
        <w:tblW w:w="9360" w:type="dxa"/>
        <w:tblLook w:val="04A0"/>
      </w:tblPr>
      <w:tblGrid>
        <w:gridCol w:w="3549"/>
        <w:gridCol w:w="1097"/>
        <w:gridCol w:w="3635"/>
        <w:gridCol w:w="1079"/>
      </w:tblGrid>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Liabilities </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Assets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Prepaid insurance </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r>
    </w:tbl>
    <w:p w:rsidR="003766AB" w:rsidRDefault="003766AB" w:rsidP="003766AB">
      <w:pPr>
        <w:jc w:val="both"/>
        <w:rPr>
          <w:rFonts w:ascii="Times New Roman" w:hAnsi="Times New Roman" w:cs="Times New Roman"/>
          <w:sz w:val="24"/>
          <w:szCs w:val="24"/>
        </w:rPr>
      </w:pPr>
    </w:p>
    <w:p w:rsidR="00D34673" w:rsidRPr="00613B30" w:rsidRDefault="00D34673" w:rsidP="003766AB">
      <w:pPr>
        <w:jc w:val="both"/>
        <w:rPr>
          <w:rFonts w:ascii="Times New Roman" w:hAnsi="Times New Roman" w:cs="Times New Roman"/>
          <w:sz w:val="24"/>
          <w:szCs w:val="24"/>
        </w:rPr>
      </w:pP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b/>
          <w:sz w:val="24"/>
          <w:szCs w:val="24"/>
        </w:rPr>
        <w:lastRenderedPageBreak/>
        <w:t>(4) ACCRUED INCOME</w:t>
      </w:r>
    </w:p>
    <w:p w:rsidR="003766AB" w:rsidRPr="00613B30" w:rsidRDefault="003766AB" w:rsidP="003766AB">
      <w:pPr>
        <w:ind w:firstLine="720"/>
        <w:jc w:val="both"/>
        <w:rPr>
          <w:rFonts w:ascii="Times New Roman" w:hAnsi="Times New Roman" w:cs="Times New Roman"/>
          <w:sz w:val="24"/>
          <w:szCs w:val="24"/>
        </w:rPr>
      </w:pPr>
      <w:r w:rsidRPr="00613B30">
        <w:rPr>
          <w:rFonts w:ascii="Times New Roman" w:hAnsi="Times New Roman" w:cs="Times New Roman"/>
          <w:sz w:val="24"/>
          <w:szCs w:val="24"/>
        </w:rPr>
        <w:t>Accrued Income otherwise known as Outstanding Income. Such incomes are accrued during the accounting period but not actually received in cash during that period. The adjustment entry will be as follows:</w:t>
      </w:r>
    </w:p>
    <w:p w:rsidR="003766AB" w:rsidRPr="00613B30" w:rsidRDefault="00396DD3" w:rsidP="003766AB">
      <w:pPr>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oundrect id="Rounded Rectangle 27" o:spid="_x0000_s1124" style="position:absolute;left:0;text-align:left;margin-left:76.25pt;margin-top:3.9pt;width:301.4pt;height:38.1pt;z-index:251761664;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" fillcolor="white [3201]" strokecolor="black [3200]" strokeweight="1pt">
            <v:stroke dashstyle="dash" joinstyle="miter"/>
            <v:shadow color="#868686"/>
            <v:textbox>
              <w:txbxContent>
                <w:p w:rsidR="00443A38" w:rsidRPr="004353F2" w:rsidRDefault="00443A38" w:rsidP="003766AB">
                  <w:pPr>
                    <w:autoSpaceDE w:val="0"/>
                    <w:autoSpaceDN w:val="0"/>
                    <w:adjustRightInd w:val="0"/>
                    <w:spacing w:after="0" w:line="240" w:lineRule="auto"/>
                    <w:jc w:val="both"/>
                    <w:rPr>
                      <w:rFonts w:ascii="Times New Roman" w:hAnsi="Times New Roman" w:cs="Times New Roman"/>
                    </w:rPr>
                  </w:pPr>
                  <w:r w:rsidRPr="004353F2">
                    <w:rPr>
                      <w:rFonts w:ascii="Times New Roman" w:hAnsi="Times New Roman" w:cs="Times New Roman"/>
                    </w:rPr>
                    <w:t xml:space="preserve">Accrued Income Account </w:t>
                  </w:r>
                  <w:r>
                    <w:rPr>
                      <w:rFonts w:ascii="Times New Roman" w:hAnsi="Times New Roman" w:cs="Times New Roman"/>
                    </w:rPr>
                    <w:t>…..Dr.</w:t>
                  </w:r>
                  <w:r>
                    <w:rPr>
                      <w:rFonts w:ascii="Times New Roman" w:hAnsi="Times New Roman" w:cs="Times New Roman"/>
                    </w:rPr>
                    <w:tab/>
                    <w:t xml:space="preserve">      *****</w:t>
                  </w:r>
                </w:p>
                <w:p w:rsidR="00443A38" w:rsidRPr="004353F2" w:rsidRDefault="00443A38" w:rsidP="003766AB">
                  <w:pPr>
                    <w:ind w:firstLine="720"/>
                    <w:jc w:val="both"/>
                    <w:rPr>
                      <w:rFonts w:ascii="Times New Roman" w:hAnsi="Times New Roman" w:cs="Times New Roman"/>
                    </w:rPr>
                  </w:pPr>
                  <w:r w:rsidRPr="004353F2">
                    <w:rPr>
                      <w:rFonts w:ascii="Times New Roman" w:hAnsi="Times New Roman" w:cs="Times New Roman"/>
                    </w:rPr>
                    <w:t>To Concerned Income Account</w:t>
                  </w:r>
                  <w:r>
                    <w:rPr>
                      <w:rFonts w:ascii="Times New Roman" w:hAnsi="Times New Roman" w:cs="Times New Roman"/>
                    </w:rPr>
                    <w:tab/>
                  </w:r>
                  <w:r>
                    <w:rPr>
                      <w:rFonts w:ascii="Times New Roman" w:hAnsi="Times New Roman" w:cs="Times New Roman"/>
                    </w:rPr>
                    <w:tab/>
                    <w:t xml:space="preserve">    *****</w:t>
                  </w:r>
                </w:p>
                <w:p w:rsidR="00443A38" w:rsidRPr="004353F2" w:rsidRDefault="00443A38" w:rsidP="003766AB">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443A38" w:rsidRDefault="00443A38" w:rsidP="003766AB">
                  <w:pPr>
                    <w:jc w:val="center"/>
                  </w:pPr>
                </w:p>
              </w:txbxContent>
            </v:textbox>
            <w10:wrap anchorx="margin"/>
          </v:roundrect>
        </w:pict>
      </w:r>
    </w:p>
    <w:p w:rsidR="003766AB" w:rsidRPr="00613B30" w:rsidRDefault="003766AB" w:rsidP="003766AB">
      <w:pPr>
        <w:tabs>
          <w:tab w:val="left" w:pos="2146"/>
        </w:tabs>
        <w:jc w:val="both"/>
        <w:rPr>
          <w:rFonts w:ascii="Times New Roman" w:hAnsi="Times New Roman" w:cs="Times New Roman"/>
          <w:sz w:val="24"/>
          <w:szCs w:val="24"/>
        </w:rPr>
      </w:pPr>
      <w:r w:rsidRPr="00613B30">
        <w:rPr>
          <w:rFonts w:ascii="Times New Roman" w:hAnsi="Times New Roman" w:cs="Times New Roman"/>
          <w:sz w:val="24"/>
          <w:szCs w:val="24"/>
        </w:rPr>
        <w:tab/>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two fold effect of this entry will be: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 Interest on Investment account (accrued interest) will be added to the interest account on the credit side of the profit &amp; loss account.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(ii) Accrued interest, being personal account and having debit balance, will be shown on the debit side of the Balance Sheet.</w:t>
      </w: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b/>
          <w:bCs/>
          <w:sz w:val="24"/>
          <w:szCs w:val="24"/>
        </w:rPr>
        <w:t xml:space="preserve">Dr. </w:t>
      </w:r>
      <w:r w:rsidRPr="00613B30">
        <w:rPr>
          <w:rFonts w:ascii="Times New Roman" w:hAnsi="Times New Roman" w:cs="Times New Roman"/>
          <w:b/>
          <w:bCs/>
          <w:sz w:val="24"/>
          <w:szCs w:val="24"/>
        </w:rPr>
        <w:tab/>
      </w:r>
      <w:r w:rsidRPr="00613B30">
        <w:rPr>
          <w:rFonts w:ascii="Times New Roman" w:hAnsi="Times New Roman" w:cs="Times New Roman"/>
          <w:b/>
          <w:bCs/>
          <w:sz w:val="24"/>
          <w:szCs w:val="24"/>
        </w:rPr>
        <w:tab/>
      </w:r>
      <w:r w:rsidRPr="00613B30">
        <w:rPr>
          <w:rFonts w:ascii="Times New Roman" w:hAnsi="Times New Roman" w:cs="Times New Roman"/>
          <w:b/>
          <w:bCs/>
          <w:sz w:val="24"/>
          <w:szCs w:val="24"/>
        </w:rPr>
        <w:tab/>
        <w:t>PROFIT &amp; LOSS Account for the year ending… Cr.</w:t>
      </w:r>
    </w:p>
    <w:tbl>
      <w:tblPr>
        <w:tblStyle w:val="TableGrid"/>
        <w:tblW w:w="9360" w:type="dxa"/>
        <w:tblLook w:val="04A0"/>
      </w:tblPr>
      <w:tblGrid>
        <w:gridCol w:w="3539"/>
        <w:gridCol w:w="1097"/>
        <w:gridCol w:w="3627"/>
        <w:gridCol w:w="1097"/>
      </w:tblGrid>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By interest                                    *****</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Add interest accrued                       ****</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3766AB" w:rsidP="003766AB">
      <w:pPr>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t>BALANCE SHEET as on ……….</w:t>
      </w:r>
    </w:p>
    <w:tbl>
      <w:tblPr>
        <w:tblStyle w:val="TableGrid"/>
        <w:tblW w:w="9360" w:type="dxa"/>
        <w:tblLook w:val="04A0"/>
      </w:tblPr>
      <w:tblGrid>
        <w:gridCol w:w="3550"/>
        <w:gridCol w:w="1097"/>
        <w:gridCol w:w="3634"/>
        <w:gridCol w:w="1079"/>
      </w:tblGrid>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Liabilities </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Assets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Accrued interest </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r>
    </w:tbl>
    <w:p w:rsidR="003766AB" w:rsidRPr="00613B30" w:rsidRDefault="003766AB" w:rsidP="003766AB">
      <w:pPr>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sz w:val="24"/>
          <w:szCs w:val="24"/>
        </w:rPr>
        <w:t>(5) INCOME RECEIVED IN ADVANCE</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Any income received in advance which is not earned during the</w:t>
      </w:r>
      <w:r>
        <w:rPr>
          <w:rFonts w:ascii="Times New Roman" w:hAnsi="Times New Roman" w:cs="Times New Roman"/>
          <w:sz w:val="24"/>
          <w:szCs w:val="24"/>
        </w:rPr>
        <w:t xml:space="preserve"> </w:t>
      </w:r>
      <w:r w:rsidRPr="00613B30">
        <w:rPr>
          <w:rFonts w:ascii="Times New Roman" w:hAnsi="Times New Roman" w:cs="Times New Roman"/>
          <w:sz w:val="24"/>
          <w:szCs w:val="24"/>
        </w:rPr>
        <w:t>accounting period. Therefore, if any income received in advance, it should be treated as income for the subsequent year. The adjustment entry will be:</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613B30" w:rsidRDefault="00396DD3" w:rsidP="003766AB">
      <w:pPr>
        <w:autoSpaceDE w:val="0"/>
        <w:autoSpaceDN w:val="0"/>
        <w:adjustRightInd w:val="0"/>
        <w:spacing w:after="0" w:line="240" w:lineRule="auto"/>
        <w:ind w:firstLine="720"/>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oundrect id="Rounded Rectangle 28" o:spid="_x0000_s1125" style="position:absolute;left:0;text-align:left;margin-left:65.65pt;margin-top:.85pt;width:330.35pt;height:38.1pt;z-index:251762688;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" fillcolor="white [3201]" strokecolor="black [3200]" strokeweight="1pt">
            <v:stroke dashstyle="dash" joinstyle="miter"/>
            <v:shadow color="#868686"/>
            <v:textbox>
              <w:txbxContent>
                <w:p w:rsidR="00443A38" w:rsidRPr="004353F2" w:rsidRDefault="00443A38" w:rsidP="003766AB">
                  <w:pPr>
                    <w:autoSpaceDE w:val="0"/>
                    <w:autoSpaceDN w:val="0"/>
                    <w:adjustRightInd w:val="0"/>
                    <w:spacing w:after="0" w:line="240" w:lineRule="auto"/>
                    <w:jc w:val="both"/>
                    <w:rPr>
                      <w:rFonts w:ascii="Times New Roman" w:hAnsi="Times New Roman" w:cs="Times New Roman"/>
                    </w:rPr>
                  </w:pPr>
                  <w:r w:rsidRPr="004353F2">
                    <w:rPr>
                      <w:rFonts w:ascii="Times New Roman" w:hAnsi="Times New Roman" w:cs="Times New Roman"/>
                    </w:rPr>
                    <w:t xml:space="preserve">Income Account </w:t>
                  </w:r>
                  <w:r>
                    <w:rPr>
                      <w:rFonts w:ascii="Times New Roman" w:hAnsi="Times New Roman" w:cs="Times New Roman"/>
                    </w:rPr>
                    <w:t>…..Dr.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rsidR="00443A38" w:rsidRPr="004353F2" w:rsidRDefault="00443A38" w:rsidP="003766AB">
                  <w:pPr>
                    <w:ind w:firstLine="720"/>
                    <w:jc w:val="both"/>
                    <w:rPr>
                      <w:rFonts w:ascii="Times New Roman" w:hAnsi="Times New Roman" w:cs="Times New Roman"/>
                    </w:rPr>
                  </w:pPr>
                  <w:r w:rsidRPr="004353F2">
                    <w:rPr>
                      <w:rFonts w:ascii="Times New Roman" w:hAnsi="Times New Roman" w:cs="Times New Roman"/>
                    </w:rPr>
                    <w:t>To Income Received in Advance Account</w:t>
                  </w:r>
                  <w:r>
                    <w:rPr>
                      <w:rFonts w:ascii="Times New Roman" w:hAnsi="Times New Roman" w:cs="Times New Roman"/>
                    </w:rPr>
                    <w:tab/>
                    <w:t xml:space="preserve">      *****</w:t>
                  </w:r>
                </w:p>
                <w:p w:rsidR="00443A38" w:rsidRPr="004353F2" w:rsidRDefault="00443A38" w:rsidP="003766AB">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443A38" w:rsidRDefault="00443A38" w:rsidP="003766AB">
                  <w:pPr>
                    <w:jc w:val="center"/>
                  </w:pPr>
                </w:p>
              </w:txbxContent>
            </v:textbox>
            <w10:wrap anchorx="margin"/>
          </v:roundrect>
        </w:pic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two fold effect of this entry will be: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(i).the income actually earned alone will appear on the credit side of Profit and Loss Account.</w:t>
      </w:r>
    </w:p>
    <w:p w:rsidR="003766AB"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 xml:space="preserve">(ii) It shown on the liability side of the balance sheet.The Income Received in Advance is treated as a liability because an amount due to the party </w:t>
      </w:r>
    </w:p>
    <w:p w:rsidR="00D34673" w:rsidRDefault="00D34673" w:rsidP="003766AB">
      <w:pPr>
        <w:jc w:val="both"/>
        <w:rPr>
          <w:rFonts w:ascii="Times New Roman" w:hAnsi="Times New Roman" w:cs="Times New Roman"/>
          <w:sz w:val="24"/>
          <w:szCs w:val="24"/>
        </w:rPr>
      </w:pPr>
    </w:p>
    <w:p w:rsidR="00D34673" w:rsidRPr="00613B30" w:rsidRDefault="00D34673" w:rsidP="003766AB">
      <w:pPr>
        <w:jc w:val="both"/>
        <w:rPr>
          <w:rFonts w:ascii="Times New Roman" w:hAnsi="Times New Roman" w:cs="Times New Roman"/>
          <w:sz w:val="24"/>
          <w:szCs w:val="24"/>
        </w:rPr>
      </w:pPr>
    </w:p>
    <w:p w:rsidR="003766AB" w:rsidRPr="00613B30" w:rsidRDefault="003766AB" w:rsidP="003766AB">
      <w:pPr>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Dr. </w:t>
      </w:r>
      <w:r>
        <w:rPr>
          <w:rFonts w:ascii="Times New Roman" w:hAnsi="Times New Roman" w:cs="Times New Roman"/>
          <w:b/>
          <w:bCs/>
          <w:sz w:val="24"/>
          <w:szCs w:val="24"/>
        </w:rPr>
        <w:tab/>
      </w:r>
      <w:r>
        <w:rPr>
          <w:rFonts w:ascii="Times New Roman" w:hAnsi="Times New Roman" w:cs="Times New Roman"/>
          <w:b/>
          <w:bCs/>
          <w:sz w:val="24"/>
          <w:szCs w:val="24"/>
        </w:rPr>
        <w:tab/>
      </w:r>
      <w:r w:rsidRPr="00613B30">
        <w:rPr>
          <w:rFonts w:ascii="Times New Roman" w:hAnsi="Times New Roman" w:cs="Times New Roman"/>
          <w:b/>
          <w:bCs/>
          <w:sz w:val="24"/>
          <w:szCs w:val="24"/>
        </w:rPr>
        <w:t>PROFIT &amp; LOSS Account for the year ending…</w:t>
      </w:r>
      <w:r w:rsidRPr="00613B30">
        <w:rPr>
          <w:rFonts w:ascii="Times New Roman" w:hAnsi="Times New Roman" w:cs="Times New Roman"/>
          <w:b/>
          <w:bCs/>
          <w:sz w:val="24"/>
          <w:szCs w:val="24"/>
        </w:rPr>
        <w:tab/>
      </w:r>
      <w:r w:rsidRPr="00613B30">
        <w:rPr>
          <w:rFonts w:ascii="Times New Roman" w:hAnsi="Times New Roman" w:cs="Times New Roman"/>
          <w:b/>
          <w:bCs/>
          <w:sz w:val="24"/>
          <w:szCs w:val="24"/>
        </w:rPr>
        <w:tab/>
      </w:r>
      <w:r w:rsidRPr="00613B30">
        <w:rPr>
          <w:rFonts w:ascii="Times New Roman" w:hAnsi="Times New Roman" w:cs="Times New Roman"/>
          <w:b/>
          <w:bCs/>
          <w:sz w:val="24"/>
          <w:szCs w:val="24"/>
        </w:rPr>
        <w:tab/>
        <w:t xml:space="preserve"> Cr.</w:t>
      </w:r>
    </w:p>
    <w:tbl>
      <w:tblPr>
        <w:tblStyle w:val="TableGrid"/>
        <w:tblW w:w="9360" w:type="dxa"/>
        <w:tblLook w:val="04A0"/>
      </w:tblPr>
      <w:tblGrid>
        <w:gridCol w:w="3539"/>
        <w:gridCol w:w="1097"/>
        <w:gridCol w:w="3627"/>
        <w:gridCol w:w="1097"/>
      </w:tblGrid>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By interest                                    *****</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less interest Received in Advance  ****</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3766AB" w:rsidP="003766AB">
      <w:pPr>
        <w:ind w:left="2160" w:firstLine="720"/>
        <w:jc w:val="both"/>
        <w:rPr>
          <w:rFonts w:ascii="Times New Roman" w:hAnsi="Times New Roman" w:cs="Times New Roman"/>
          <w:sz w:val="24"/>
          <w:szCs w:val="24"/>
        </w:rPr>
      </w:pPr>
    </w:p>
    <w:p w:rsidR="003766AB" w:rsidRPr="00163FC7" w:rsidRDefault="003766AB"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t>BALANCE SHEET as on ……….</w:t>
      </w:r>
    </w:p>
    <w:tbl>
      <w:tblPr>
        <w:tblStyle w:val="TableGrid"/>
        <w:tblW w:w="9360" w:type="dxa"/>
        <w:tblLook w:val="04A0"/>
      </w:tblPr>
      <w:tblGrid>
        <w:gridCol w:w="3551"/>
        <w:gridCol w:w="1097"/>
        <w:gridCol w:w="3633"/>
        <w:gridCol w:w="1079"/>
      </w:tblGrid>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Liabilities </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Assets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interest Received in Advance  </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3766AB" w:rsidP="003766AB">
      <w:pPr>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sz w:val="24"/>
          <w:szCs w:val="24"/>
        </w:rPr>
        <w:t>(6) DEPRECIATION:</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The term depreciation refers to loss on account of reduced value of assets due to</w:t>
      </w:r>
      <w:r>
        <w:rPr>
          <w:rFonts w:ascii="Times New Roman" w:hAnsi="Times New Roman" w:cs="Times New Roman"/>
          <w:sz w:val="24"/>
          <w:szCs w:val="24"/>
        </w:rPr>
        <w:t xml:space="preserve"> </w:t>
      </w:r>
      <w:r w:rsidRPr="00613B30">
        <w:rPr>
          <w:rFonts w:ascii="Times New Roman" w:hAnsi="Times New Roman" w:cs="Times New Roman"/>
          <w:sz w:val="24"/>
          <w:szCs w:val="24"/>
        </w:rPr>
        <w:t>wear and tear, obsolescence, efflux ion of time or accident. Depreciation is treated as the cost or loss raised</w:t>
      </w:r>
      <w:r>
        <w:rPr>
          <w:rFonts w:ascii="Times New Roman" w:hAnsi="Times New Roman" w:cs="Times New Roman"/>
          <w:sz w:val="24"/>
          <w:szCs w:val="24"/>
        </w:rPr>
        <w:t xml:space="preserve"> </w:t>
      </w:r>
      <w:r w:rsidRPr="00613B30">
        <w:rPr>
          <w:rFonts w:ascii="Times New Roman" w:hAnsi="Times New Roman" w:cs="Times New Roman"/>
          <w:sz w:val="24"/>
          <w:szCs w:val="24"/>
        </w:rPr>
        <w:t>when the asset is used in the normal course of time. In order to ascertain the correct value of the assets in the balance sheet, it is essential to make to following adjustment entry as:</w:t>
      </w:r>
    </w:p>
    <w:p w:rsidR="003766AB" w:rsidRPr="00613B30" w:rsidRDefault="00396DD3" w:rsidP="003766AB">
      <w:pPr>
        <w:autoSpaceDE w:val="0"/>
        <w:autoSpaceDN w:val="0"/>
        <w:adjustRightInd w:val="0"/>
        <w:spacing w:after="0" w:line="240" w:lineRule="auto"/>
        <w:ind w:firstLine="720"/>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oundrect id="Rounded Rectangle 29" o:spid="_x0000_s1126" style="position:absolute;left:0;text-align:left;margin-left:52.9pt;margin-top:6.25pt;width:330.35pt;height:38.1pt;z-index:251763712;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" fillcolor="white [3201]" strokecolor="black [3200]" strokeweight="1pt">
            <v:stroke dashstyle="dash" joinstyle="miter"/>
            <v:shadow color="#868686"/>
            <v:textbox>
              <w:txbxContent>
                <w:p w:rsidR="00443A38" w:rsidRPr="004353F2" w:rsidRDefault="00443A38" w:rsidP="003766AB">
                  <w:pPr>
                    <w:autoSpaceDE w:val="0"/>
                    <w:autoSpaceDN w:val="0"/>
                    <w:adjustRightInd w:val="0"/>
                    <w:spacing w:after="0" w:line="240" w:lineRule="auto"/>
                    <w:jc w:val="both"/>
                    <w:rPr>
                      <w:rFonts w:ascii="Times New Roman" w:hAnsi="Times New Roman" w:cs="Times New Roman"/>
                    </w:rPr>
                  </w:pPr>
                  <w:r w:rsidRPr="004353F2">
                    <w:rPr>
                      <w:rFonts w:ascii="Times New Roman" w:hAnsi="Times New Roman" w:cs="Times New Roman"/>
                    </w:rPr>
                    <w:t xml:space="preserve">Depreciation Account </w:t>
                  </w:r>
                  <w:r>
                    <w:rPr>
                      <w:rFonts w:ascii="Times New Roman" w:hAnsi="Times New Roman" w:cs="Times New Roman"/>
                    </w:rPr>
                    <w:t>…..Dr.</w:t>
                  </w:r>
                  <w:r>
                    <w:rPr>
                      <w:rFonts w:ascii="Times New Roman" w:hAnsi="Times New Roman" w:cs="Times New Roman"/>
                    </w:rPr>
                    <w:tab/>
                  </w:r>
                  <w:r>
                    <w:rPr>
                      <w:rFonts w:ascii="Times New Roman" w:hAnsi="Times New Roman" w:cs="Times New Roman"/>
                    </w:rPr>
                    <w:tab/>
                    <w:t>*****</w:t>
                  </w:r>
                </w:p>
                <w:p w:rsidR="00443A38" w:rsidRPr="004353F2" w:rsidRDefault="00443A38" w:rsidP="003766AB">
                  <w:pPr>
                    <w:ind w:firstLine="720"/>
                    <w:jc w:val="both"/>
                    <w:rPr>
                      <w:rFonts w:ascii="Times New Roman" w:hAnsi="Times New Roman" w:cs="Times New Roman"/>
                    </w:rPr>
                  </w:pPr>
                  <w:r>
                    <w:rPr>
                      <w:rFonts w:ascii="Times New Roman" w:hAnsi="Times New Roman" w:cs="Times New Roman"/>
                    </w:rPr>
                    <w:t>To</w:t>
                  </w:r>
                  <w:r w:rsidRPr="004353F2">
                    <w:rPr>
                      <w:rFonts w:ascii="Times New Roman" w:hAnsi="Times New Roman" w:cs="Times New Roman"/>
                    </w:rPr>
                    <w:t xml:space="preserve"> Fixed Assets Account</w:t>
                  </w:r>
                  <w:r>
                    <w:rPr>
                      <w:rFonts w:ascii="Times New Roman" w:hAnsi="Times New Roman" w:cs="Times New Roman"/>
                    </w:rPr>
                    <w:tab/>
                  </w:r>
                  <w:r>
                    <w:rPr>
                      <w:rFonts w:ascii="Times New Roman" w:hAnsi="Times New Roman" w:cs="Times New Roman"/>
                    </w:rPr>
                    <w:tab/>
                    <w:t xml:space="preserve">      *****</w:t>
                  </w:r>
                </w:p>
                <w:p w:rsidR="00443A38" w:rsidRPr="004353F2" w:rsidRDefault="00443A38" w:rsidP="003766AB">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443A38" w:rsidRDefault="00443A38" w:rsidP="003766AB">
                  <w:pPr>
                    <w:jc w:val="center"/>
                  </w:pPr>
                </w:p>
              </w:txbxContent>
            </v:textbox>
            <w10:wrap anchorx="margin"/>
          </v:roundrect>
        </w:pic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two fold effect of this entry will be: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 xml:space="preserve">(i).the amount of depreciation is charged to debit side of the profit and loss account </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(ii) It is deducted</w:t>
      </w:r>
      <w:r>
        <w:rPr>
          <w:rFonts w:ascii="Times New Roman" w:hAnsi="Times New Roman" w:cs="Times New Roman"/>
          <w:sz w:val="24"/>
          <w:szCs w:val="24"/>
        </w:rPr>
        <w:t xml:space="preserve"> </w:t>
      </w:r>
      <w:r w:rsidRPr="00613B30">
        <w:rPr>
          <w:rFonts w:ascii="Times New Roman" w:hAnsi="Times New Roman" w:cs="Times New Roman"/>
          <w:sz w:val="24"/>
          <w:szCs w:val="24"/>
        </w:rPr>
        <w:t>from the respected assets shown on the asset side of the balance sheet.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b/>
          <w:bCs/>
          <w:sz w:val="24"/>
          <w:szCs w:val="24"/>
        </w:rPr>
        <w:t xml:space="preserve">Dr. </w:t>
      </w:r>
      <w:r w:rsidRPr="00613B30">
        <w:rPr>
          <w:rFonts w:ascii="Times New Roman" w:hAnsi="Times New Roman" w:cs="Times New Roman"/>
          <w:b/>
          <w:bCs/>
          <w:sz w:val="24"/>
          <w:szCs w:val="24"/>
        </w:rPr>
        <w:tab/>
      </w:r>
      <w:r w:rsidRPr="00613B30">
        <w:rPr>
          <w:rFonts w:ascii="Times New Roman" w:hAnsi="Times New Roman" w:cs="Times New Roman"/>
          <w:b/>
          <w:bCs/>
          <w:sz w:val="24"/>
          <w:szCs w:val="24"/>
        </w:rPr>
        <w:tab/>
      </w:r>
      <w:r w:rsidRPr="00613B30">
        <w:rPr>
          <w:rFonts w:ascii="Times New Roman" w:hAnsi="Times New Roman" w:cs="Times New Roman"/>
          <w:b/>
          <w:bCs/>
          <w:sz w:val="24"/>
          <w:szCs w:val="24"/>
        </w:rPr>
        <w:tab/>
        <w:t>PROFIT &amp; LOSS Account for the year ending… Cr.</w:t>
      </w:r>
    </w:p>
    <w:tbl>
      <w:tblPr>
        <w:tblStyle w:val="TableGrid"/>
        <w:tblW w:w="9360" w:type="dxa"/>
        <w:tblLook w:val="04A0"/>
      </w:tblPr>
      <w:tblGrid>
        <w:gridCol w:w="3541"/>
        <w:gridCol w:w="1097"/>
        <w:gridCol w:w="3625"/>
        <w:gridCol w:w="1097"/>
      </w:tblGrid>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depreciation</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3766AB" w:rsidP="003766AB">
      <w:pPr>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t>BALANCE SHEET as on ……….</w:t>
      </w:r>
    </w:p>
    <w:tbl>
      <w:tblPr>
        <w:tblStyle w:val="TableGrid"/>
        <w:tblW w:w="9360" w:type="dxa"/>
        <w:tblLook w:val="04A0"/>
      </w:tblPr>
      <w:tblGrid>
        <w:gridCol w:w="3546"/>
        <w:gridCol w:w="1097"/>
        <w:gridCol w:w="3638"/>
        <w:gridCol w:w="1079"/>
      </w:tblGrid>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Liabilities </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Assets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Machinery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Less  depreciation                            ****</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r>
    </w:tbl>
    <w:p w:rsidR="003766AB" w:rsidRPr="00613B30" w:rsidRDefault="003766AB" w:rsidP="003766AB">
      <w:pPr>
        <w:jc w:val="both"/>
        <w:rPr>
          <w:rFonts w:ascii="Times New Roman" w:hAnsi="Times New Roman" w:cs="Times New Roman"/>
          <w:sz w:val="24"/>
          <w:szCs w:val="24"/>
        </w:rPr>
      </w:pPr>
    </w:p>
    <w:p w:rsidR="00D34673" w:rsidRDefault="00D34673" w:rsidP="003766AB">
      <w:pPr>
        <w:autoSpaceDE w:val="0"/>
        <w:autoSpaceDN w:val="0"/>
        <w:adjustRightInd w:val="0"/>
        <w:spacing w:after="0" w:line="240" w:lineRule="auto"/>
        <w:jc w:val="both"/>
        <w:rPr>
          <w:rFonts w:ascii="Times New Roman" w:hAnsi="Times New Roman" w:cs="Times New Roman"/>
          <w:b/>
          <w:sz w:val="24"/>
          <w:szCs w:val="24"/>
        </w:rPr>
      </w:pPr>
    </w:p>
    <w:p w:rsidR="00D34673" w:rsidRDefault="00D34673" w:rsidP="003766AB">
      <w:pPr>
        <w:autoSpaceDE w:val="0"/>
        <w:autoSpaceDN w:val="0"/>
        <w:adjustRightInd w:val="0"/>
        <w:spacing w:after="0" w:line="240" w:lineRule="auto"/>
        <w:jc w:val="both"/>
        <w:rPr>
          <w:rFonts w:ascii="Times New Roman" w:hAnsi="Times New Roman" w:cs="Times New Roman"/>
          <w:b/>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sz w:val="24"/>
          <w:szCs w:val="24"/>
        </w:rPr>
        <w:lastRenderedPageBreak/>
        <w:t>(7) INTEREST ON CAPITAL</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 xml:space="preserve"> In order to ascertain true profitability of the business concern, it is essential</w:t>
      </w:r>
      <w:r>
        <w:rPr>
          <w:rFonts w:ascii="Times New Roman" w:hAnsi="Times New Roman" w:cs="Times New Roman"/>
          <w:sz w:val="24"/>
          <w:szCs w:val="24"/>
        </w:rPr>
        <w:t xml:space="preserve"> </w:t>
      </w:r>
      <w:r w:rsidRPr="00613B30">
        <w:rPr>
          <w:rFonts w:ascii="Times New Roman" w:hAnsi="Times New Roman" w:cs="Times New Roman"/>
          <w:sz w:val="24"/>
          <w:szCs w:val="24"/>
        </w:rPr>
        <w:t>that profit is determined after deducting interest on the capital provided by proprietor. Interest on capital is included in the capital expenditure and thus the adjustment entry will be:</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613B30" w:rsidRDefault="00396DD3" w:rsidP="003766AB">
      <w:pPr>
        <w:autoSpaceDE w:val="0"/>
        <w:autoSpaceDN w:val="0"/>
        <w:adjustRightInd w:val="0"/>
        <w:spacing w:after="0" w:line="240" w:lineRule="auto"/>
        <w:ind w:firstLine="720"/>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oundrect id="Rounded Rectangle 30" o:spid="_x0000_s1127" style="position:absolute;left:0;text-align:left;margin-left:68.45pt;margin-top:.45pt;width:292.25pt;height:42.35pt;z-index:251764736;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" fillcolor="white [3201]" strokecolor="black [3200]" strokeweight="1pt">
            <v:stroke dashstyle="dash" joinstyle="miter"/>
            <v:shadow color="#868686"/>
            <v:textbox>
              <w:txbxContent>
                <w:p w:rsidR="00443A38" w:rsidRPr="004353F2" w:rsidRDefault="00443A38" w:rsidP="003766A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Interest on Capital Account …..Dr.</w:t>
                  </w:r>
                  <w:r>
                    <w:rPr>
                      <w:rFonts w:ascii="Times New Roman" w:hAnsi="Times New Roman" w:cs="Times New Roman"/>
                    </w:rPr>
                    <w:tab/>
                    <w:t xml:space="preserve">      *****</w:t>
                  </w:r>
                </w:p>
                <w:p w:rsidR="00443A38" w:rsidRPr="004353F2" w:rsidRDefault="00443A38" w:rsidP="003766AB">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To Capital Account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rsidR="00443A38" w:rsidRPr="004353F2" w:rsidRDefault="00443A38" w:rsidP="003766AB">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443A38" w:rsidRDefault="00443A38" w:rsidP="003766AB">
                  <w:pPr>
                    <w:jc w:val="center"/>
                  </w:pPr>
                </w:p>
              </w:txbxContent>
            </v:textbox>
            <w10:wrap anchorx="margin"/>
          </v:roundrect>
        </w:pic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two fold effect of this entry will be: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(i).The Interest on Capital is an expenditure charged to debit side of profit and loss account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(ii) It is added to capital shown on the liability side of the balance sheet.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b/>
          <w:bCs/>
          <w:sz w:val="24"/>
          <w:szCs w:val="24"/>
        </w:rPr>
        <w:t xml:space="preserve">Dr </w:t>
      </w:r>
      <w:r w:rsidRPr="00613B30">
        <w:rPr>
          <w:rFonts w:ascii="Times New Roman" w:hAnsi="Times New Roman" w:cs="Times New Roman"/>
          <w:b/>
          <w:bCs/>
          <w:sz w:val="24"/>
          <w:szCs w:val="24"/>
        </w:rPr>
        <w:tab/>
      </w:r>
      <w:r w:rsidRPr="00613B30">
        <w:rPr>
          <w:rFonts w:ascii="Times New Roman" w:hAnsi="Times New Roman" w:cs="Times New Roman"/>
          <w:b/>
          <w:bCs/>
          <w:sz w:val="24"/>
          <w:szCs w:val="24"/>
        </w:rPr>
        <w:tab/>
      </w:r>
      <w:r w:rsidRPr="00613B30">
        <w:rPr>
          <w:rFonts w:ascii="Times New Roman" w:hAnsi="Times New Roman" w:cs="Times New Roman"/>
          <w:b/>
          <w:bCs/>
          <w:sz w:val="24"/>
          <w:szCs w:val="24"/>
        </w:rPr>
        <w:tab/>
        <w:t>PROFIT &amp; LOSS Account for the year ending… Cr.</w:t>
      </w:r>
    </w:p>
    <w:tbl>
      <w:tblPr>
        <w:tblStyle w:val="TableGrid"/>
        <w:tblW w:w="9360" w:type="dxa"/>
        <w:tblLook w:val="04A0"/>
      </w:tblPr>
      <w:tblGrid>
        <w:gridCol w:w="3539"/>
        <w:gridCol w:w="1097"/>
        <w:gridCol w:w="3627"/>
        <w:gridCol w:w="1097"/>
      </w:tblGrid>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To interest on capital </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3766AB" w:rsidP="003766AB">
      <w:pPr>
        <w:ind w:left="2160"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t>BALANCE SHEET as on ……….</w:t>
      </w:r>
    </w:p>
    <w:tbl>
      <w:tblPr>
        <w:tblStyle w:val="TableGrid"/>
        <w:tblW w:w="9360" w:type="dxa"/>
        <w:tblLook w:val="04A0"/>
      </w:tblPr>
      <w:tblGrid>
        <w:gridCol w:w="3551"/>
        <w:gridCol w:w="1097"/>
        <w:gridCol w:w="3633"/>
        <w:gridCol w:w="1079"/>
      </w:tblGrid>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Liabilities </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Assets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Capital Account :* * *</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Add : Interest on Capital  * * *</w:t>
            </w:r>
          </w:p>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sz w:val="24"/>
          <w:szCs w:val="24"/>
        </w:rPr>
        <w:t>(8) INTEREST ON DRAWINGS</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ab/>
        <w:t>It is like an interest on capital provided by the proprietor. Any amount charged as interest on drawings made by the proprietors for his personal use during the particular period is treated as interest on drawings. Interest on drawings should be taken as an income for ascertaining the true profit for a period. The adjustment entry will be:</w:t>
      </w:r>
    </w:p>
    <w:p w:rsidR="003766AB" w:rsidRPr="00613B30"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oundrect id="Rounded Rectangle 31" o:spid="_x0000_s1128" style="position:absolute;left:0;text-align:left;margin-left:115.75pt;margin-top:4.1pt;width:274.55pt;height:42.35pt;z-index:251765760;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" fillcolor="white [3201]" strokecolor="black [3200]" strokeweight="1pt">
            <v:stroke dashstyle="dash" joinstyle="miter"/>
            <v:shadow color="#868686"/>
            <v:textbox>
              <w:txbxContent>
                <w:p w:rsidR="00443A38" w:rsidRPr="004353F2" w:rsidRDefault="00443A38" w:rsidP="003766A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Capital Account …..Dr.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rsidR="00443A38" w:rsidRPr="004353F2" w:rsidRDefault="00443A38" w:rsidP="003766AB">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 xml:space="preserve">To </w:t>
                  </w:r>
                  <w:r w:rsidRPr="004353F2">
                    <w:rPr>
                      <w:rFonts w:ascii="Times New Roman" w:hAnsi="Times New Roman" w:cs="Times New Roman"/>
                    </w:rPr>
                    <w:t>Interest on Drawings Account</w:t>
                  </w:r>
                  <w:r>
                    <w:rPr>
                      <w:rFonts w:ascii="Times New Roman" w:hAnsi="Times New Roman" w:cs="Times New Roman"/>
                    </w:rPr>
                    <w:tab/>
                    <w:t>*****</w:t>
                  </w:r>
                </w:p>
                <w:p w:rsidR="00443A38" w:rsidRPr="004353F2" w:rsidRDefault="00443A38" w:rsidP="003766AB">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443A38" w:rsidRDefault="00443A38" w:rsidP="003766AB">
                  <w:pPr>
                    <w:jc w:val="center"/>
                  </w:pPr>
                </w:p>
              </w:txbxContent>
            </v:textbox>
            <w10:wrap anchorx="margin"/>
          </v:roundrect>
        </w:pic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ab/>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two fold effect of this entry will be: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(i).Interest on drawings is charged on the credit side of the profit and loss account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(ii) It is deducted from the capital account shown on the liability side of the Balance Sheet.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b/>
          <w:bCs/>
          <w:sz w:val="24"/>
          <w:szCs w:val="24"/>
        </w:rPr>
        <w:t xml:space="preserve">Dr </w:t>
      </w:r>
      <w:r w:rsidRPr="00613B30">
        <w:rPr>
          <w:rFonts w:ascii="Times New Roman" w:hAnsi="Times New Roman" w:cs="Times New Roman"/>
          <w:b/>
          <w:bCs/>
          <w:sz w:val="24"/>
          <w:szCs w:val="24"/>
        </w:rPr>
        <w:tab/>
      </w:r>
      <w:r w:rsidRPr="00613B30">
        <w:rPr>
          <w:rFonts w:ascii="Times New Roman" w:hAnsi="Times New Roman" w:cs="Times New Roman"/>
          <w:b/>
          <w:bCs/>
          <w:sz w:val="24"/>
          <w:szCs w:val="24"/>
        </w:rPr>
        <w:tab/>
      </w:r>
      <w:r w:rsidRPr="00613B30">
        <w:rPr>
          <w:rFonts w:ascii="Times New Roman" w:hAnsi="Times New Roman" w:cs="Times New Roman"/>
          <w:b/>
          <w:bCs/>
          <w:sz w:val="24"/>
          <w:szCs w:val="24"/>
        </w:rPr>
        <w:tab/>
        <w:t>PROFIT &amp; LOSS Account for the year ending…</w:t>
      </w:r>
      <w:r>
        <w:rPr>
          <w:rFonts w:ascii="Times New Roman" w:hAnsi="Times New Roman" w:cs="Times New Roman"/>
          <w:b/>
          <w:bCs/>
          <w:sz w:val="24"/>
          <w:szCs w:val="24"/>
        </w:rPr>
        <w:t xml:space="preserve">                </w:t>
      </w:r>
      <w:r w:rsidRPr="00613B30">
        <w:rPr>
          <w:rFonts w:ascii="Times New Roman" w:hAnsi="Times New Roman" w:cs="Times New Roman"/>
          <w:b/>
          <w:bCs/>
          <w:sz w:val="24"/>
          <w:szCs w:val="24"/>
        </w:rPr>
        <w:t xml:space="preserve"> Cr.</w:t>
      </w:r>
    </w:p>
    <w:tbl>
      <w:tblPr>
        <w:tblStyle w:val="TableGrid"/>
        <w:tblW w:w="9360" w:type="dxa"/>
        <w:tblLook w:val="04A0"/>
      </w:tblPr>
      <w:tblGrid>
        <w:gridCol w:w="3539"/>
        <w:gridCol w:w="1097"/>
        <w:gridCol w:w="3627"/>
        <w:gridCol w:w="1097"/>
      </w:tblGrid>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By interest on drawings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3766AB" w:rsidP="003766AB">
      <w:pPr>
        <w:autoSpaceDE w:val="0"/>
        <w:autoSpaceDN w:val="0"/>
        <w:adjustRightInd w:val="0"/>
        <w:spacing w:after="0" w:line="240" w:lineRule="auto"/>
        <w:ind w:left="1440"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t>BALANCE SHEET as on ……….</w:t>
      </w:r>
    </w:p>
    <w:tbl>
      <w:tblPr>
        <w:tblStyle w:val="TableGrid"/>
        <w:tblW w:w="9360" w:type="dxa"/>
        <w:tblLook w:val="04A0"/>
      </w:tblPr>
      <w:tblGrid>
        <w:gridCol w:w="3551"/>
        <w:gridCol w:w="1097"/>
        <w:gridCol w:w="3633"/>
        <w:gridCol w:w="1079"/>
      </w:tblGrid>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Liabilities </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Assets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Capital Account :* * *</w:t>
            </w:r>
          </w:p>
          <w:p w:rsidR="003766AB" w:rsidRPr="00613B30" w:rsidRDefault="003766AB" w:rsidP="00D34673">
            <w:pPr>
              <w:autoSpaceDE w:val="0"/>
              <w:autoSpaceDN w:val="0"/>
              <w:adjustRightInd w:val="0"/>
              <w:jc w:val="both"/>
              <w:rPr>
                <w:rFonts w:ascii="Times New Roman" w:hAnsi="Times New Roman" w:cs="Times New Roman"/>
                <w:i/>
                <w:iCs/>
                <w:sz w:val="24"/>
                <w:szCs w:val="24"/>
              </w:rPr>
            </w:pPr>
            <w:r w:rsidRPr="00613B30">
              <w:rPr>
                <w:rFonts w:ascii="Times New Roman" w:hAnsi="Times New Roman" w:cs="Times New Roman"/>
                <w:i/>
                <w:iCs/>
                <w:sz w:val="24"/>
                <w:szCs w:val="24"/>
              </w:rPr>
              <w:t>Add : Interest on drawing  * * *</w:t>
            </w:r>
          </w:p>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sz w:val="24"/>
          <w:szCs w:val="24"/>
        </w:rPr>
        <w:t>(9) BAD DEBTS:</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The term bad debts refer to any amount which are definitely irrecoverable are termed as</w:t>
      </w:r>
      <w:r>
        <w:rPr>
          <w:rFonts w:ascii="Times New Roman" w:hAnsi="Times New Roman" w:cs="Times New Roman"/>
          <w:sz w:val="24"/>
          <w:szCs w:val="24"/>
        </w:rPr>
        <w:t xml:space="preserve"> </w:t>
      </w:r>
      <w:r w:rsidRPr="00613B30">
        <w:rPr>
          <w:rFonts w:ascii="Times New Roman" w:hAnsi="Times New Roman" w:cs="Times New Roman"/>
          <w:sz w:val="24"/>
          <w:szCs w:val="24"/>
        </w:rPr>
        <w:t>Bad Debts. It may be treated as actual loss of the business. Any amount irrecoverable due to inability of the debtors, it should be written off from the accounts of debtors. The necessary adjustment entry will be:</w:t>
      </w:r>
    </w:p>
    <w:p w:rsidR="003766AB" w:rsidRPr="00613B30" w:rsidRDefault="00396DD3" w:rsidP="003766AB">
      <w:pPr>
        <w:autoSpaceDE w:val="0"/>
        <w:autoSpaceDN w:val="0"/>
        <w:adjustRightInd w:val="0"/>
        <w:spacing w:after="0" w:line="240" w:lineRule="auto"/>
        <w:ind w:firstLine="720"/>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oundrect id="Rounded Rectangle 32" o:spid="_x0000_s1129" style="position:absolute;left:0;text-align:left;margin-left:0;margin-top:-.05pt;width:274.6pt;height:42.35pt;z-index:251766784;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" fillcolor="white [3201]" strokecolor="black [3200]" strokeweight="1pt">
            <v:stroke dashstyle="dash" joinstyle="miter"/>
            <v:shadow color="#868686"/>
            <v:textbox>
              <w:txbxContent>
                <w:p w:rsidR="00443A38" w:rsidRPr="004353F2" w:rsidRDefault="00443A38" w:rsidP="003766AB">
                  <w:pPr>
                    <w:autoSpaceDE w:val="0"/>
                    <w:autoSpaceDN w:val="0"/>
                    <w:adjustRightInd w:val="0"/>
                    <w:spacing w:after="0" w:line="240" w:lineRule="auto"/>
                    <w:jc w:val="both"/>
                    <w:rPr>
                      <w:rFonts w:ascii="Times New Roman" w:hAnsi="Times New Roman" w:cs="Times New Roman"/>
                    </w:rPr>
                  </w:pPr>
                  <w:r w:rsidRPr="004353F2">
                    <w:rPr>
                      <w:rFonts w:ascii="Times New Roman" w:hAnsi="Times New Roman" w:cs="Times New Roman"/>
                    </w:rPr>
                    <w:t xml:space="preserve">Bad Debts Account </w:t>
                  </w:r>
                  <w:r>
                    <w:rPr>
                      <w:rFonts w:ascii="Times New Roman" w:hAnsi="Times New Roman" w:cs="Times New Roman"/>
                    </w:rPr>
                    <w:t>…..Dr.</w:t>
                  </w:r>
                  <w:r>
                    <w:rPr>
                      <w:rFonts w:ascii="Times New Roman" w:hAnsi="Times New Roman" w:cs="Times New Roman"/>
                    </w:rPr>
                    <w:tab/>
                  </w:r>
                  <w:r>
                    <w:rPr>
                      <w:rFonts w:ascii="Times New Roman" w:hAnsi="Times New Roman" w:cs="Times New Roman"/>
                    </w:rPr>
                    <w:tab/>
                    <w:t xml:space="preserve"> *****</w:t>
                  </w:r>
                </w:p>
                <w:p w:rsidR="00443A38" w:rsidRPr="004353F2" w:rsidRDefault="00443A38" w:rsidP="003766AB">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 xml:space="preserve">To </w:t>
                  </w:r>
                  <w:r w:rsidRPr="004353F2">
                    <w:rPr>
                      <w:rFonts w:ascii="Times New Roman" w:hAnsi="Times New Roman" w:cs="Times New Roman"/>
                    </w:rPr>
                    <w:t>Debtor's Personal Account</w:t>
                  </w:r>
                  <w:r>
                    <w:rPr>
                      <w:rFonts w:ascii="Times New Roman" w:hAnsi="Times New Roman" w:cs="Times New Roman"/>
                    </w:rPr>
                    <w:tab/>
                  </w:r>
                  <w:r>
                    <w:rPr>
                      <w:rFonts w:ascii="Times New Roman" w:hAnsi="Times New Roman" w:cs="Times New Roman"/>
                    </w:rPr>
                    <w:tab/>
                    <w:t>*****</w:t>
                  </w:r>
                </w:p>
                <w:p w:rsidR="00443A38" w:rsidRPr="004353F2" w:rsidRDefault="00443A38" w:rsidP="003766AB">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443A38" w:rsidRDefault="00443A38" w:rsidP="003766AB">
                  <w:pPr>
                    <w:jc w:val="center"/>
                  </w:pPr>
                </w:p>
              </w:txbxContent>
            </v:textbox>
            <w10:wrap anchorx="margin"/>
          </v:roundrect>
        </w:pic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two fold effect of this entry will be: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(i).Being bad debts are treated as expenses is charged to debit side of profit and loss account.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(ii)The</w:t>
      </w:r>
      <w:r>
        <w:rPr>
          <w:rFonts w:ascii="Times New Roman" w:hAnsi="Times New Roman" w:cs="Times New Roman"/>
          <w:sz w:val="24"/>
          <w:szCs w:val="24"/>
        </w:rPr>
        <w:t xml:space="preserve"> </w:t>
      </w:r>
      <w:r w:rsidRPr="00613B30">
        <w:rPr>
          <w:rFonts w:ascii="Times New Roman" w:hAnsi="Times New Roman" w:cs="Times New Roman"/>
          <w:sz w:val="24"/>
          <w:szCs w:val="24"/>
        </w:rPr>
        <w:t>amount deducted from debtors account shown on the assets side of the balance sheet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b/>
          <w:bCs/>
          <w:sz w:val="24"/>
          <w:szCs w:val="24"/>
        </w:rPr>
        <w:t xml:space="preserve">Dr </w:t>
      </w:r>
      <w:r w:rsidRPr="00613B30">
        <w:rPr>
          <w:rFonts w:ascii="Times New Roman" w:hAnsi="Times New Roman" w:cs="Times New Roman"/>
          <w:b/>
          <w:bCs/>
          <w:sz w:val="24"/>
          <w:szCs w:val="24"/>
        </w:rPr>
        <w:tab/>
      </w:r>
      <w:r w:rsidRPr="00613B30">
        <w:rPr>
          <w:rFonts w:ascii="Times New Roman" w:hAnsi="Times New Roman" w:cs="Times New Roman"/>
          <w:b/>
          <w:bCs/>
          <w:sz w:val="24"/>
          <w:szCs w:val="24"/>
        </w:rPr>
        <w:tab/>
      </w:r>
      <w:r w:rsidRPr="00613B30">
        <w:rPr>
          <w:rFonts w:ascii="Times New Roman" w:hAnsi="Times New Roman" w:cs="Times New Roman"/>
          <w:b/>
          <w:bCs/>
          <w:sz w:val="24"/>
          <w:szCs w:val="24"/>
        </w:rPr>
        <w:tab/>
        <w:t>PROFIT &amp; LOSS Account for the year ending… Cr.</w:t>
      </w:r>
    </w:p>
    <w:tbl>
      <w:tblPr>
        <w:tblStyle w:val="TableGrid"/>
        <w:tblW w:w="9360" w:type="dxa"/>
        <w:tblLook w:val="04A0"/>
      </w:tblPr>
      <w:tblGrid>
        <w:gridCol w:w="3539"/>
        <w:gridCol w:w="1097"/>
        <w:gridCol w:w="3627"/>
        <w:gridCol w:w="1097"/>
      </w:tblGrid>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To bad debts </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3766AB" w:rsidP="003766AB">
      <w:pPr>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t>BALANCE SHEET as on ……….</w:t>
      </w:r>
    </w:p>
    <w:tbl>
      <w:tblPr>
        <w:tblStyle w:val="TableGrid"/>
        <w:tblW w:w="9360" w:type="dxa"/>
        <w:tblLook w:val="04A0"/>
      </w:tblPr>
      <w:tblGrid>
        <w:gridCol w:w="3550"/>
        <w:gridCol w:w="1097"/>
        <w:gridCol w:w="3634"/>
        <w:gridCol w:w="1079"/>
      </w:tblGrid>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Liabilities </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Assets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Debtors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Less bad debts                ***</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r>
    </w:tbl>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sz w:val="24"/>
          <w:szCs w:val="24"/>
        </w:rPr>
      </w:pPr>
      <w:r w:rsidRPr="00613B30">
        <w:rPr>
          <w:rFonts w:ascii="Times New Roman" w:hAnsi="Times New Roman" w:cs="Times New Roman"/>
          <w:b/>
          <w:sz w:val="24"/>
          <w:szCs w:val="24"/>
        </w:rPr>
        <w:t>(10</w:t>
      </w:r>
      <w:r>
        <w:rPr>
          <w:rFonts w:ascii="Times New Roman" w:hAnsi="Times New Roman" w:cs="Times New Roman"/>
          <w:b/>
          <w:sz w:val="24"/>
          <w:szCs w:val="24"/>
        </w:rPr>
        <w:t>) PROVISION FOR DOUBTFUL DEBTS</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It is like a bad debt but recovery is doubtful. Thus doubtful debts should not be written off from the books of accounts. Doubtful debts are treated as anticipated loss therefore making suitable provisions required to be made in the books of accounts. In order to ascertain the correct picture of the debtor's balance, it is essential to make an adjustment entry:</w:t>
      </w:r>
    </w:p>
    <w:p w:rsidR="003766AB" w:rsidRPr="00613B30"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oundrect id="Rounded Rectangle 33" o:spid="_x0000_s1130" style="position:absolute;left:0;text-align:left;margin-left:0;margin-top:6.95pt;width:274.6pt;height:42.35pt;z-index:251767808;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" fillcolor="white [3201]" strokecolor="black [3200]" strokeweight="1pt">
            <v:stroke dashstyle="dash" joinstyle="miter"/>
            <v:shadow color="#868686"/>
            <v:textbox>
              <w:txbxContent>
                <w:p w:rsidR="00443A38" w:rsidRPr="004353F2" w:rsidRDefault="00443A38" w:rsidP="003766AB">
                  <w:pPr>
                    <w:autoSpaceDE w:val="0"/>
                    <w:autoSpaceDN w:val="0"/>
                    <w:adjustRightInd w:val="0"/>
                    <w:spacing w:after="0" w:line="240" w:lineRule="auto"/>
                    <w:jc w:val="both"/>
                    <w:rPr>
                      <w:rFonts w:ascii="Times New Roman" w:hAnsi="Times New Roman" w:cs="Times New Roman"/>
                    </w:rPr>
                  </w:pPr>
                  <w:r w:rsidRPr="004353F2">
                    <w:rPr>
                      <w:rFonts w:ascii="Times New Roman" w:hAnsi="Times New Roman" w:cs="Times New Roman"/>
                    </w:rPr>
                    <w:t xml:space="preserve">Profit and Loss Account </w:t>
                  </w:r>
                  <w:r>
                    <w:rPr>
                      <w:rFonts w:ascii="Times New Roman" w:hAnsi="Times New Roman" w:cs="Times New Roman"/>
                    </w:rPr>
                    <w:t>…..Dr.</w:t>
                  </w:r>
                  <w:r>
                    <w:rPr>
                      <w:rFonts w:ascii="Times New Roman" w:hAnsi="Times New Roman" w:cs="Times New Roman"/>
                    </w:rPr>
                    <w:tab/>
                  </w:r>
                  <w:r>
                    <w:rPr>
                      <w:rFonts w:ascii="Times New Roman" w:hAnsi="Times New Roman" w:cs="Times New Roman"/>
                    </w:rPr>
                    <w:tab/>
                    <w:t xml:space="preserve"> *****</w:t>
                  </w:r>
                </w:p>
                <w:p w:rsidR="00443A38" w:rsidRPr="004353F2" w:rsidRDefault="00443A38" w:rsidP="003766AB">
                  <w:pPr>
                    <w:autoSpaceDE w:val="0"/>
                    <w:autoSpaceDN w:val="0"/>
                    <w:adjustRightInd w:val="0"/>
                    <w:spacing w:after="0" w:line="240" w:lineRule="auto"/>
                    <w:ind w:firstLine="720"/>
                    <w:jc w:val="both"/>
                    <w:rPr>
                      <w:rFonts w:ascii="Times New Roman" w:hAnsi="Times New Roman" w:cs="Times New Roman"/>
                    </w:rPr>
                  </w:pPr>
                  <w:r w:rsidRPr="004353F2">
                    <w:rPr>
                      <w:rFonts w:ascii="Times New Roman" w:hAnsi="Times New Roman" w:cs="Times New Roman"/>
                    </w:rPr>
                    <w:t>To Provision for Doubtful Account</w:t>
                  </w:r>
                  <w:r>
                    <w:rPr>
                      <w:rFonts w:ascii="Times New Roman" w:hAnsi="Times New Roman" w:cs="Times New Roman"/>
                    </w:rPr>
                    <w:tab/>
                    <w:t>*****</w:t>
                  </w:r>
                </w:p>
                <w:p w:rsidR="00443A38" w:rsidRPr="004353F2" w:rsidRDefault="00443A38" w:rsidP="003766AB">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443A38" w:rsidRDefault="00443A38" w:rsidP="003766AB">
                  <w:pPr>
                    <w:jc w:val="center"/>
                  </w:pPr>
                </w:p>
              </w:txbxContent>
            </v:textbox>
            <w10:wrap anchorx="margin"/>
          </v:roundrect>
        </w:pic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two fold effect of this entry will be: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lastRenderedPageBreak/>
        <w:t>(i).the provision for doubtful debts is an anticipated expenses charged to the debit side of the profit and</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Loss account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(ii)It is deducted from the debtor's account shown on the asset side of the balance sheet.</w:t>
      </w: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b/>
          <w:bCs/>
          <w:sz w:val="24"/>
          <w:szCs w:val="24"/>
        </w:rPr>
        <w:tab/>
        <w:t xml:space="preserve">Dr </w:t>
      </w:r>
      <w:r w:rsidRPr="00613B30">
        <w:rPr>
          <w:rFonts w:ascii="Times New Roman" w:hAnsi="Times New Roman" w:cs="Times New Roman"/>
          <w:b/>
          <w:bCs/>
          <w:sz w:val="24"/>
          <w:szCs w:val="24"/>
        </w:rPr>
        <w:tab/>
      </w:r>
      <w:r>
        <w:rPr>
          <w:rFonts w:ascii="Times New Roman" w:hAnsi="Times New Roman" w:cs="Times New Roman"/>
          <w:b/>
          <w:bCs/>
          <w:sz w:val="24"/>
          <w:szCs w:val="24"/>
        </w:rPr>
        <w:t xml:space="preserve">           </w:t>
      </w:r>
      <w:r w:rsidRPr="00613B30">
        <w:rPr>
          <w:rFonts w:ascii="Times New Roman" w:hAnsi="Times New Roman" w:cs="Times New Roman"/>
          <w:b/>
          <w:bCs/>
          <w:sz w:val="24"/>
          <w:szCs w:val="24"/>
        </w:rPr>
        <w:t xml:space="preserve">PROFIT &amp; LOSS Account for the year ending… </w:t>
      </w:r>
      <w:r>
        <w:rPr>
          <w:rFonts w:ascii="Times New Roman" w:hAnsi="Times New Roman" w:cs="Times New Roman"/>
          <w:b/>
          <w:bCs/>
          <w:sz w:val="24"/>
          <w:szCs w:val="24"/>
        </w:rPr>
        <w:t xml:space="preserve">              </w:t>
      </w:r>
      <w:r w:rsidRPr="00613B30">
        <w:rPr>
          <w:rFonts w:ascii="Times New Roman" w:hAnsi="Times New Roman" w:cs="Times New Roman"/>
          <w:b/>
          <w:bCs/>
          <w:sz w:val="24"/>
          <w:szCs w:val="24"/>
        </w:rPr>
        <w:t>Cr.</w:t>
      </w:r>
    </w:p>
    <w:tbl>
      <w:tblPr>
        <w:tblStyle w:val="TableGrid"/>
        <w:tblW w:w="9360" w:type="dxa"/>
        <w:tblLook w:val="04A0"/>
      </w:tblPr>
      <w:tblGrid>
        <w:gridCol w:w="3539"/>
        <w:gridCol w:w="1097"/>
        <w:gridCol w:w="3627"/>
        <w:gridCol w:w="1097"/>
      </w:tblGrid>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To bad debts </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3766AB" w:rsidRPr="00613B30" w:rsidRDefault="003766AB" w:rsidP="003766AB">
      <w:pPr>
        <w:ind w:left="2160"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t>BALANCE SHEET as on ……….</w:t>
      </w:r>
    </w:p>
    <w:tbl>
      <w:tblPr>
        <w:tblStyle w:val="TableGrid"/>
        <w:tblW w:w="9360" w:type="dxa"/>
        <w:tblLook w:val="04A0"/>
      </w:tblPr>
      <w:tblGrid>
        <w:gridCol w:w="3550"/>
        <w:gridCol w:w="1097"/>
        <w:gridCol w:w="3634"/>
        <w:gridCol w:w="1079"/>
      </w:tblGrid>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Liabilities </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Assets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597759">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Debtors                         ****</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Less bad debts                ***</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r>
    </w:tbl>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spacing w:line="240" w:lineRule="auto"/>
        <w:jc w:val="both"/>
        <w:rPr>
          <w:rFonts w:ascii="Times New Roman" w:hAnsi="Times New Roman" w:cs="Times New Roman"/>
          <w:sz w:val="24"/>
          <w:szCs w:val="24"/>
        </w:rPr>
      </w:pPr>
      <w:r w:rsidRPr="00613B30">
        <w:rPr>
          <w:rFonts w:ascii="Times New Roman" w:hAnsi="Times New Roman" w:cs="Times New Roman"/>
          <w:b/>
          <w:sz w:val="24"/>
          <w:szCs w:val="24"/>
        </w:rPr>
        <w:t>11</w:t>
      </w:r>
      <w:r w:rsidR="00597759" w:rsidRPr="00613B30">
        <w:rPr>
          <w:rFonts w:ascii="Times New Roman" w:hAnsi="Times New Roman" w:cs="Times New Roman"/>
          <w:b/>
          <w:sz w:val="24"/>
          <w:szCs w:val="24"/>
        </w:rPr>
        <w:t>. PROVISION</w:t>
      </w:r>
      <w:r w:rsidRPr="00613B30">
        <w:rPr>
          <w:rFonts w:ascii="Times New Roman" w:hAnsi="Times New Roman" w:cs="Times New Roman"/>
          <w:b/>
          <w:sz w:val="24"/>
          <w:szCs w:val="24"/>
        </w:rPr>
        <w:t xml:space="preserve"> FOR DISCOUNT ON DEBTORS</w:t>
      </w:r>
    </w:p>
    <w:p w:rsidR="003766AB" w:rsidRPr="00613B30" w:rsidRDefault="003766AB" w:rsidP="003766AB">
      <w:pPr>
        <w:spacing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Sometimes the goods are sold on credit to customers in one accounting period whereas the payment of the same is received in the next accounting period and discount is to be allowed.</w:t>
      </w:r>
    </w:p>
    <w:p w:rsidR="003766AB" w:rsidRPr="00613B30"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oundrect id="Rounded Rectangle 35" o:spid="_x0000_s1131" style="position:absolute;left:0;text-align:left;margin-left:71.4pt;margin-top:.75pt;width:331.45pt;height:53.55pt;z-index:251768832;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" fillcolor="white [3201]" strokecolor="black [3200]" strokeweight="1pt">
            <v:stroke dashstyle="dash" joinstyle="miter"/>
            <v:shadow color="#868686"/>
            <v:textbox>
              <w:txbxContent>
                <w:p w:rsidR="00443A38" w:rsidRPr="00AC50DF" w:rsidRDefault="00443A38" w:rsidP="003766AB">
                  <w:pPr>
                    <w:spacing w:line="240" w:lineRule="auto"/>
                    <w:ind w:left="150"/>
                    <w:jc w:val="both"/>
                    <w:rPr>
                      <w:rFonts w:ascii="Times New Roman" w:hAnsi="Times New Roman" w:cs="Times New Roman"/>
                      <w:sz w:val="24"/>
                      <w:szCs w:val="24"/>
                    </w:rPr>
                  </w:pPr>
                  <w:r w:rsidRPr="00AC50DF">
                    <w:rPr>
                      <w:rFonts w:ascii="Times New Roman" w:hAnsi="Times New Roman" w:cs="Times New Roman"/>
                      <w:sz w:val="24"/>
                      <w:szCs w:val="24"/>
                    </w:rPr>
                    <w:t>Profit and Loss A/c Dr.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443A38" w:rsidRPr="00AC50DF" w:rsidRDefault="00443A38" w:rsidP="003766AB">
                  <w:pPr>
                    <w:autoSpaceDE w:val="0"/>
                    <w:autoSpaceDN w:val="0"/>
                    <w:adjustRightInd w:val="0"/>
                    <w:spacing w:after="0" w:line="240" w:lineRule="auto"/>
                    <w:ind w:firstLine="720"/>
                    <w:jc w:val="both"/>
                    <w:rPr>
                      <w:rFonts w:ascii="Times New Roman" w:hAnsi="Times New Roman" w:cs="Times New Roman"/>
                    </w:rPr>
                  </w:pPr>
                  <w:r w:rsidRPr="00AC50DF">
                    <w:rPr>
                      <w:rFonts w:ascii="Times New Roman" w:hAnsi="Times New Roman" w:cs="Times New Roman"/>
                      <w:sz w:val="24"/>
                      <w:szCs w:val="24"/>
                    </w:rPr>
                    <w:t>To Provision for discount on debtors A/c</w:t>
                  </w:r>
                  <w:r w:rsidRPr="00AC50DF">
                    <w:rPr>
                      <w:rFonts w:ascii="Times New Roman" w:hAnsi="Times New Roman" w:cs="Times New Roman"/>
                    </w:rPr>
                    <w:tab/>
                    <w:t>*****</w:t>
                  </w:r>
                </w:p>
                <w:p w:rsidR="00443A38" w:rsidRPr="00AC50DF" w:rsidRDefault="00443A38" w:rsidP="003766AB">
                  <w:pPr>
                    <w:autoSpaceDE w:val="0"/>
                    <w:autoSpaceDN w:val="0"/>
                    <w:adjustRightInd w:val="0"/>
                    <w:spacing w:after="0" w:line="240" w:lineRule="auto"/>
                    <w:ind w:firstLine="720"/>
                    <w:jc w:val="both"/>
                    <w:rPr>
                      <w:rFonts w:ascii="Times New Roman" w:hAnsi="Times New Roman" w:cs="Times New Roman"/>
                    </w:rPr>
                  </w:pPr>
                  <w:r w:rsidRPr="00AC50DF">
                    <w:rPr>
                      <w:rFonts w:ascii="Times New Roman" w:hAnsi="Times New Roman" w:cs="Times New Roman"/>
                    </w:rPr>
                    <w:tab/>
                  </w:r>
                  <w:r w:rsidRPr="00AC50DF">
                    <w:rPr>
                      <w:rFonts w:ascii="Times New Roman" w:hAnsi="Times New Roman" w:cs="Times New Roman"/>
                    </w:rPr>
                    <w:tab/>
                  </w:r>
                  <w:r w:rsidRPr="00AC50DF">
                    <w:rPr>
                      <w:rFonts w:ascii="Times New Roman" w:hAnsi="Times New Roman" w:cs="Times New Roman"/>
                    </w:rPr>
                    <w:tab/>
                  </w:r>
                </w:p>
                <w:p w:rsidR="00443A38" w:rsidRPr="00AC50DF" w:rsidRDefault="00443A38" w:rsidP="003766AB">
                  <w:pPr>
                    <w:jc w:val="center"/>
                  </w:pPr>
                </w:p>
              </w:txbxContent>
            </v:textbox>
            <w10:wrap anchorx="margin"/>
          </v:roundrect>
        </w:pic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 two fold effect of this entry will be: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(i).Provision for Discount on</w:t>
      </w:r>
      <w:r w:rsidR="007C4458">
        <w:rPr>
          <w:rFonts w:ascii="Times New Roman" w:hAnsi="Times New Roman" w:cs="Times New Roman"/>
          <w:sz w:val="24"/>
          <w:szCs w:val="24"/>
        </w:rPr>
        <w:t xml:space="preserve"> </w:t>
      </w:r>
      <w:r w:rsidRPr="00613B30">
        <w:rPr>
          <w:rFonts w:ascii="Times New Roman" w:hAnsi="Times New Roman" w:cs="Times New Roman"/>
          <w:sz w:val="24"/>
          <w:szCs w:val="24"/>
        </w:rPr>
        <w:t>Debtors is an anticipated expenses charged to the debit side of the profit and</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Loss account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(ii)It is deducted from the debtor's account shown on the asset side of the balance sheet.</w:t>
      </w:r>
    </w:p>
    <w:p w:rsidR="003766AB" w:rsidRPr="00613B30" w:rsidRDefault="003766AB" w:rsidP="003766AB">
      <w:pPr>
        <w:jc w:val="both"/>
        <w:rPr>
          <w:rFonts w:ascii="Times New Roman" w:hAnsi="Times New Roman" w:cs="Times New Roman"/>
          <w:sz w:val="24"/>
          <w:szCs w:val="24"/>
        </w:rPr>
      </w:pP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b/>
          <w:bCs/>
          <w:sz w:val="24"/>
          <w:szCs w:val="24"/>
        </w:rPr>
        <w:tab/>
        <w:t xml:space="preserve">Dr </w:t>
      </w:r>
      <w:r w:rsidRPr="00613B30">
        <w:rPr>
          <w:rFonts w:ascii="Times New Roman" w:hAnsi="Times New Roman" w:cs="Times New Roman"/>
          <w:b/>
          <w:bCs/>
          <w:sz w:val="24"/>
          <w:szCs w:val="24"/>
        </w:rPr>
        <w:tab/>
        <w:t>PROFIT &amp; LOSS Account for the year ending… Cr.</w:t>
      </w:r>
    </w:p>
    <w:tbl>
      <w:tblPr>
        <w:tblStyle w:val="TableGrid"/>
        <w:tblW w:w="9360" w:type="dxa"/>
        <w:tblLook w:val="04A0"/>
      </w:tblPr>
      <w:tblGrid>
        <w:gridCol w:w="3540"/>
        <w:gridCol w:w="1097"/>
        <w:gridCol w:w="3626"/>
        <w:gridCol w:w="1097"/>
      </w:tblGrid>
      <w:tr w:rsidR="003766AB" w:rsidRPr="00613B30" w:rsidTr="007C4458">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Particulars</w:t>
            </w: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7C4458">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Provision fordiscount on</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debtors</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w:t>
            </w: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7C4458">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r w:rsidR="003766AB" w:rsidRPr="00613B30" w:rsidTr="007C4458">
        <w:tc>
          <w:tcPr>
            <w:tcW w:w="360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36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8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r>
    </w:tbl>
    <w:p w:rsidR="00D34673" w:rsidRDefault="00D34673"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p>
    <w:p w:rsidR="00D34673" w:rsidRDefault="00D34673"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p>
    <w:p w:rsidR="00D34673" w:rsidRDefault="00D34673"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p>
    <w:p w:rsidR="00D34673" w:rsidRDefault="00D34673"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p>
    <w:p w:rsidR="00D34673" w:rsidRDefault="00D34673"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p>
    <w:p w:rsidR="00D34673" w:rsidRDefault="00D34673"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p>
    <w:p w:rsidR="003766AB" w:rsidRPr="00613B30" w:rsidRDefault="003766AB" w:rsidP="003766AB">
      <w:pPr>
        <w:autoSpaceDE w:val="0"/>
        <w:autoSpaceDN w:val="0"/>
        <w:adjustRightInd w:val="0"/>
        <w:spacing w:after="0" w:line="240" w:lineRule="auto"/>
        <w:ind w:left="2160" w:firstLine="720"/>
        <w:jc w:val="both"/>
        <w:rPr>
          <w:rFonts w:ascii="Times New Roman" w:hAnsi="Times New Roman" w:cs="Times New Roman"/>
          <w:b/>
          <w:bCs/>
          <w:sz w:val="24"/>
          <w:szCs w:val="24"/>
        </w:rPr>
      </w:pPr>
      <w:r w:rsidRPr="00613B30">
        <w:rPr>
          <w:rFonts w:ascii="Times New Roman" w:hAnsi="Times New Roman" w:cs="Times New Roman"/>
          <w:b/>
          <w:bCs/>
          <w:sz w:val="24"/>
          <w:szCs w:val="24"/>
        </w:rPr>
        <w:lastRenderedPageBreak/>
        <w:t>BALANCE SHEET as on ……….</w:t>
      </w:r>
    </w:p>
    <w:tbl>
      <w:tblPr>
        <w:tblStyle w:val="TableGrid"/>
        <w:tblW w:w="9360" w:type="dxa"/>
        <w:tblLook w:val="04A0"/>
      </w:tblPr>
      <w:tblGrid>
        <w:gridCol w:w="3521"/>
        <w:gridCol w:w="1097"/>
        <w:gridCol w:w="3712"/>
        <w:gridCol w:w="1030"/>
      </w:tblGrid>
      <w:tr w:rsidR="003766AB" w:rsidRPr="00613B30" w:rsidTr="007C4458">
        <w:tc>
          <w:tcPr>
            <w:tcW w:w="3582"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Liabilities </w:t>
            </w:r>
          </w:p>
        </w:tc>
        <w:tc>
          <w:tcPr>
            <w:tcW w:w="1023"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c>
          <w:tcPr>
            <w:tcW w:w="3765"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Assets</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amounts</w:t>
            </w:r>
          </w:p>
        </w:tc>
      </w:tr>
      <w:tr w:rsidR="003766AB" w:rsidRPr="00613B30" w:rsidTr="007C4458">
        <w:trPr>
          <w:trHeight w:val="1457"/>
        </w:trPr>
        <w:tc>
          <w:tcPr>
            <w:tcW w:w="3582"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tc>
        <w:tc>
          <w:tcPr>
            <w:tcW w:w="1023"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tc>
        <w:tc>
          <w:tcPr>
            <w:tcW w:w="3765" w:type="dxa"/>
          </w:tcPr>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Debtors                      ****</w:t>
            </w:r>
          </w:p>
          <w:p w:rsidR="003766AB" w:rsidRPr="00613B30" w:rsidRDefault="003766AB" w:rsidP="00D34673">
            <w:pPr>
              <w:tabs>
                <w:tab w:val="left" w:pos="2368"/>
              </w:tabs>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Bad debts</w:t>
            </w:r>
            <w:r w:rsidRPr="00613B30">
              <w:rPr>
                <w:rFonts w:ascii="Times New Roman" w:hAnsi="Times New Roman" w:cs="Times New Roman"/>
                <w:sz w:val="24"/>
                <w:szCs w:val="24"/>
              </w:rPr>
              <w:tab/>
              <w:t>***</w:t>
            </w:r>
          </w:p>
          <w:p w:rsidR="003766AB" w:rsidRPr="00613B30" w:rsidRDefault="003766AB" w:rsidP="00D34673">
            <w:pPr>
              <w:tabs>
                <w:tab w:val="left" w:pos="2368"/>
              </w:tabs>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Provision for</w:t>
            </w:r>
            <w:r w:rsidRPr="00613B30">
              <w:rPr>
                <w:rFonts w:ascii="Times New Roman" w:hAnsi="Times New Roman" w:cs="Times New Roman"/>
                <w:sz w:val="24"/>
                <w:szCs w:val="24"/>
              </w:rPr>
              <w:tab/>
              <w:t>****</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double debts</w:t>
            </w:r>
          </w:p>
          <w:p w:rsidR="003766AB" w:rsidRPr="00613B30" w:rsidRDefault="003766AB" w:rsidP="00D34673">
            <w:pPr>
              <w:tabs>
                <w:tab w:val="left" w:pos="2392"/>
              </w:tabs>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Discount on</w:t>
            </w:r>
            <w:r w:rsidRPr="00613B30">
              <w:rPr>
                <w:rFonts w:ascii="Times New Roman" w:hAnsi="Times New Roman" w:cs="Times New Roman"/>
                <w:sz w:val="24"/>
                <w:szCs w:val="24"/>
              </w:rPr>
              <w:tab/>
              <w:t>****</w:t>
            </w:r>
          </w:p>
          <w:p w:rsidR="003766AB" w:rsidRPr="00613B30" w:rsidRDefault="003766AB" w:rsidP="00D34673">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debtors</w:t>
            </w:r>
          </w:p>
        </w:tc>
        <w:tc>
          <w:tcPr>
            <w:tcW w:w="990" w:type="dxa"/>
          </w:tcPr>
          <w:p w:rsidR="003766AB" w:rsidRPr="00613B30" w:rsidRDefault="003766AB" w:rsidP="00D34673">
            <w:pPr>
              <w:autoSpaceDE w:val="0"/>
              <w:autoSpaceDN w:val="0"/>
              <w:adjustRightInd w:val="0"/>
              <w:jc w:val="both"/>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p>
          <w:p w:rsidR="003766AB" w:rsidRPr="00613B30" w:rsidRDefault="003766AB" w:rsidP="00D34673">
            <w:pPr>
              <w:rPr>
                <w:rFonts w:ascii="Times New Roman" w:hAnsi="Times New Roman" w:cs="Times New Roman"/>
                <w:sz w:val="24"/>
                <w:szCs w:val="24"/>
              </w:rPr>
            </w:pPr>
            <w:r w:rsidRPr="00613B30">
              <w:rPr>
                <w:rFonts w:ascii="Times New Roman" w:hAnsi="Times New Roman" w:cs="Times New Roman"/>
                <w:sz w:val="24"/>
                <w:szCs w:val="24"/>
              </w:rPr>
              <w:t>*****</w:t>
            </w:r>
          </w:p>
        </w:tc>
      </w:tr>
    </w:tbl>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Default="003766AB" w:rsidP="003766AB">
      <w:pPr>
        <w:jc w:val="both"/>
        <w:rPr>
          <w:rFonts w:ascii="Times New Roman" w:hAnsi="Times New Roman" w:cs="Times New Roman"/>
          <w:b/>
          <w:bCs/>
          <w:sz w:val="24"/>
          <w:szCs w:val="24"/>
        </w:rPr>
      </w:pPr>
    </w:p>
    <w:p w:rsidR="003766AB" w:rsidRPr="00613B30" w:rsidRDefault="007C4458" w:rsidP="003766AB">
      <w:pPr>
        <w:jc w:val="both"/>
        <w:rPr>
          <w:rFonts w:ascii="Times New Roman" w:hAnsi="Times New Roman" w:cs="Times New Roman"/>
          <w:b/>
          <w:bCs/>
          <w:sz w:val="24"/>
          <w:szCs w:val="24"/>
        </w:rPr>
      </w:pPr>
      <w:r>
        <w:rPr>
          <w:rFonts w:ascii="Times New Roman" w:hAnsi="Times New Roman" w:cs="Times New Roman"/>
          <w:b/>
          <w:bCs/>
          <w:sz w:val="24"/>
          <w:szCs w:val="24"/>
        </w:rPr>
        <w:t>9.</w:t>
      </w:r>
      <w:r w:rsidRPr="00613B30">
        <w:rPr>
          <w:rFonts w:ascii="Times New Roman" w:hAnsi="Times New Roman" w:cs="Times New Roman"/>
          <w:b/>
          <w:bCs/>
          <w:sz w:val="24"/>
          <w:szCs w:val="24"/>
        </w:rPr>
        <w:t xml:space="preserve"> GENERALLY</w:t>
      </w:r>
      <w:r w:rsidR="003766AB" w:rsidRPr="00613B30">
        <w:rPr>
          <w:rFonts w:ascii="Times New Roman" w:hAnsi="Times New Roman" w:cs="Times New Roman"/>
          <w:b/>
          <w:bCs/>
          <w:sz w:val="24"/>
          <w:szCs w:val="24"/>
        </w:rPr>
        <w:t xml:space="preserve"> ACCEPTED ACCOUNTING PRINCIPLES</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613B30">
        <w:rPr>
          <w:rFonts w:ascii="Times New Roman" w:hAnsi="Times New Roman" w:cs="Times New Roman"/>
          <w:color w:val="000000"/>
          <w:sz w:val="24"/>
          <w:szCs w:val="24"/>
        </w:rPr>
        <w:t>A set of rules and practices, having substantial authoritative support that the accounting profession recognizes as a general guide for financial reporting purposes.</w:t>
      </w:r>
    </w:p>
    <w:p w:rsidR="003766AB" w:rsidRPr="00613B30"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color w:val="810000"/>
          <w:sz w:val="24"/>
          <w:szCs w:val="24"/>
        </w:rPr>
      </w:pPr>
      <w:r w:rsidRPr="00613B30">
        <w:rPr>
          <w:rFonts w:ascii="Times New Roman" w:hAnsi="Times New Roman" w:cs="Times New Roman"/>
          <w:b/>
          <w:bCs/>
          <w:color w:val="810000"/>
          <w:sz w:val="24"/>
          <w:szCs w:val="24"/>
        </w:rPr>
        <w:t>Standard-setting bodies:</w:t>
      </w:r>
    </w:p>
    <w:p w:rsidR="003766AB" w:rsidRPr="00613B30"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r w:rsidRPr="00613B30">
        <w:rPr>
          <w:rFonts w:ascii="Times New Roman" w:hAnsi="Times New Roman" w:cs="Times New Roman"/>
          <w:color w:val="810000"/>
          <w:sz w:val="24"/>
          <w:szCs w:val="24"/>
        </w:rPr>
        <w:t xml:space="preserve">► </w:t>
      </w:r>
      <w:r w:rsidRPr="00613B30">
        <w:rPr>
          <w:rFonts w:ascii="Times New Roman" w:hAnsi="Times New Roman" w:cs="Times New Roman"/>
          <w:color w:val="000000"/>
          <w:sz w:val="24"/>
          <w:szCs w:val="24"/>
        </w:rPr>
        <w:t xml:space="preserve">Securities and Exchange Commission </w:t>
      </w:r>
      <w:r w:rsidRPr="00613B30">
        <w:rPr>
          <w:rFonts w:ascii="Times New Roman" w:hAnsi="Times New Roman" w:cs="Times New Roman"/>
          <w:b/>
          <w:bCs/>
          <w:color w:val="000000"/>
          <w:sz w:val="24"/>
          <w:szCs w:val="24"/>
        </w:rPr>
        <w:t>(SEC)</w:t>
      </w:r>
    </w:p>
    <w:p w:rsidR="003766AB" w:rsidRPr="00613B30"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r w:rsidRPr="00613B30">
        <w:rPr>
          <w:rFonts w:ascii="Times New Roman" w:hAnsi="Times New Roman" w:cs="Times New Roman"/>
          <w:color w:val="810000"/>
          <w:sz w:val="24"/>
          <w:szCs w:val="24"/>
        </w:rPr>
        <w:t xml:space="preserve">► </w:t>
      </w:r>
      <w:r w:rsidRPr="00613B30">
        <w:rPr>
          <w:rFonts w:ascii="Times New Roman" w:hAnsi="Times New Roman" w:cs="Times New Roman"/>
          <w:color w:val="000000"/>
          <w:sz w:val="24"/>
          <w:szCs w:val="24"/>
        </w:rPr>
        <w:t xml:space="preserve">Financial Accounting Standards Board </w:t>
      </w:r>
      <w:r w:rsidRPr="00613B30">
        <w:rPr>
          <w:rFonts w:ascii="Times New Roman" w:hAnsi="Times New Roman" w:cs="Times New Roman"/>
          <w:b/>
          <w:bCs/>
          <w:color w:val="000000"/>
          <w:sz w:val="24"/>
          <w:szCs w:val="24"/>
        </w:rPr>
        <w:t>(FASB)</w:t>
      </w:r>
    </w:p>
    <w:p w:rsidR="003766AB" w:rsidRPr="00613B30"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r w:rsidRPr="00613B30">
        <w:rPr>
          <w:rFonts w:ascii="Times New Roman" w:hAnsi="Times New Roman" w:cs="Times New Roman"/>
          <w:color w:val="810000"/>
          <w:sz w:val="24"/>
          <w:szCs w:val="24"/>
        </w:rPr>
        <w:t xml:space="preserve">► </w:t>
      </w:r>
      <w:r w:rsidRPr="00613B30">
        <w:rPr>
          <w:rFonts w:ascii="Times New Roman" w:hAnsi="Times New Roman" w:cs="Times New Roman"/>
          <w:color w:val="000000"/>
          <w:sz w:val="24"/>
          <w:szCs w:val="24"/>
        </w:rPr>
        <w:t xml:space="preserve">International Accounting Standards Board </w:t>
      </w:r>
      <w:r w:rsidRPr="00613B30">
        <w:rPr>
          <w:rFonts w:ascii="Times New Roman" w:hAnsi="Times New Roman" w:cs="Times New Roman"/>
          <w:b/>
          <w:bCs/>
          <w:color w:val="000000"/>
          <w:sz w:val="24"/>
          <w:szCs w:val="24"/>
        </w:rPr>
        <w:t>(IASB)</w:t>
      </w:r>
    </w:p>
    <w:p w:rsidR="003766AB" w:rsidRPr="00613B30" w:rsidRDefault="003766AB" w:rsidP="003766AB">
      <w:pPr>
        <w:jc w:val="both"/>
        <w:rPr>
          <w:rFonts w:ascii="Times New Roman" w:hAnsi="Times New Roman" w:cs="Times New Roman"/>
          <w:b/>
          <w:bCs/>
          <w:sz w:val="24"/>
          <w:szCs w:val="24"/>
        </w:rPr>
      </w:pPr>
    </w:p>
    <w:p w:rsidR="003766AB" w:rsidRPr="00613B30" w:rsidRDefault="003766AB" w:rsidP="003766AB">
      <w:pPr>
        <w:jc w:val="both"/>
        <w:rPr>
          <w:rFonts w:ascii="Times New Roman" w:hAnsi="Times New Roman" w:cs="Times New Roman"/>
          <w:b/>
          <w:bCs/>
          <w:sz w:val="24"/>
          <w:szCs w:val="24"/>
        </w:rPr>
      </w:pPr>
    </w:p>
    <w:p w:rsidR="003766AB" w:rsidRPr="00613B30" w:rsidRDefault="00396DD3" w:rsidP="003766AB">
      <w:pPr>
        <w:jc w:val="both"/>
        <w:rPr>
          <w:rFonts w:ascii="Times New Roman" w:hAnsi="Times New Roman" w:cs="Times New Roman"/>
          <w:b/>
          <w:bCs/>
          <w:sz w:val="24"/>
          <w:szCs w:val="24"/>
        </w:rPr>
      </w:pPr>
      <w:r w:rsidRPr="00396DD3">
        <w:rPr>
          <w:rFonts w:ascii="Times New Roman" w:hAnsi="Times New Roman" w:cs="Times New Roman"/>
          <w:b/>
          <w:bCs/>
          <w:noProof/>
          <w:sz w:val="24"/>
          <w:szCs w:val="24"/>
          <w:lang w:val="en-US" w:eastAsia="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109" type="#_x0000_t13" style="position:absolute;left:0;text-align:left;margin-left:147.55pt;margin-top:9.5pt;width:92.85pt;height:29.15pt;z-index:2517463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" adj="18208" fillcolor="#4f81bd [3204]" strokecolor="#243f60 [1604]" strokeweight="1pt"/>
        </w:pict>
      </w:r>
      <w:r w:rsidRPr="00396DD3">
        <w:rPr>
          <w:rFonts w:ascii="Times New Roman" w:hAnsi="Times New Roman" w:cs="Times New Roman"/>
          <w:b/>
          <w:bCs/>
          <w:noProof/>
          <w:sz w:val="24"/>
          <w:szCs w:val="24"/>
          <w:lang w:val="en-US" w:eastAsia="en-US"/>
        </w:rPr>
        <w:pict>
          <v:rect id="Rectangle 2" o:spid="_x0000_s1107" style="position:absolute;left:0;text-align:left;margin-left:356.4pt;margin-top:-23.2pt;width:190.95pt;height:86.3pt;z-index:251744256;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" fillcolor="#4f81bd [3204]" strokecolor="#243f60 [1604]" strokeweight="1pt">
            <v:textbox>
              <w:txbxContent>
                <w:p w:rsidR="00443A38" w:rsidRDefault="00443A38" w:rsidP="003766AB">
                  <w:pPr>
                    <w:spacing w:after="0" w:line="240" w:lineRule="auto"/>
                    <w:rPr>
                      <w:rFonts w:ascii="ArialMT" w:hAnsi="ArialMT" w:cs="ArialMT"/>
                    </w:rPr>
                  </w:pPr>
                  <w:r w:rsidRPr="000514B9">
                    <w:rPr>
                      <w:rFonts w:ascii="ArialMT" w:hAnsi="ArialMT" w:cs="ArialMT"/>
                    </w:rPr>
                    <w:t>Financial Statements</w:t>
                  </w:r>
                </w:p>
                <w:p w:rsidR="00443A38" w:rsidRPr="000514B9" w:rsidRDefault="00443A38" w:rsidP="003766AB">
                  <w:pPr>
                    <w:spacing w:after="0" w:line="240" w:lineRule="auto"/>
                    <w:ind w:firstLine="720"/>
                    <w:rPr>
                      <w:rFonts w:ascii="ArialMT" w:hAnsi="ArialMT" w:cs="ArialMT"/>
                    </w:rPr>
                  </w:pPr>
                  <w:r w:rsidRPr="000514B9">
                    <w:rPr>
                      <w:rFonts w:ascii="ArialMT" w:hAnsi="ArialMT" w:cs="ArialMT"/>
                    </w:rPr>
                    <w:t>Balance Sheet</w:t>
                  </w:r>
                </w:p>
                <w:p w:rsidR="00443A38" w:rsidRPr="000514B9" w:rsidRDefault="00443A38" w:rsidP="003766AB">
                  <w:pPr>
                    <w:spacing w:after="0" w:line="240" w:lineRule="auto"/>
                    <w:ind w:left="720"/>
                    <w:rPr>
                      <w:rFonts w:ascii="ArialMT" w:hAnsi="ArialMT" w:cs="ArialMT"/>
                    </w:rPr>
                  </w:pPr>
                  <w:r>
                    <w:rPr>
                      <w:rFonts w:ascii="ArialMT" w:hAnsi="ArialMT" w:cs="ArialMT"/>
                    </w:rPr>
                    <w:t xml:space="preserve">Profit and loss account or income statement </w:t>
                  </w:r>
                </w:p>
                <w:p w:rsidR="00443A38" w:rsidRDefault="00443A38" w:rsidP="003766AB">
                  <w:pPr>
                    <w:spacing w:after="0" w:line="240" w:lineRule="auto"/>
                    <w:ind w:left="720"/>
                    <w:rPr>
                      <w:rFonts w:ascii="ArialMT" w:hAnsi="ArialMT" w:cs="ArialMT"/>
                    </w:rPr>
                  </w:pPr>
                  <w:r w:rsidRPr="000514B9">
                    <w:rPr>
                      <w:rFonts w:ascii="ArialMT" w:hAnsi="ArialMT" w:cs="ArialMT"/>
                    </w:rPr>
                    <w:t>Statement of Cash Flows</w:t>
                  </w:r>
                  <w:r>
                    <w:rPr>
                      <w:rFonts w:ascii="ArialMT" w:hAnsi="ArialMT" w:cs="ArialMT"/>
                    </w:rPr>
                    <w:t xml:space="preserve"> or fund flows</w:t>
                  </w:r>
                </w:p>
                <w:p w:rsidR="00443A38" w:rsidRPr="000514B9" w:rsidRDefault="00443A38" w:rsidP="003766AB">
                  <w:pPr>
                    <w:spacing w:after="0" w:line="240" w:lineRule="auto"/>
                    <w:ind w:firstLine="720"/>
                    <w:rPr>
                      <w:rFonts w:ascii="ArialMT" w:hAnsi="ArialMT" w:cs="ArialMT"/>
                    </w:rPr>
                  </w:pPr>
                </w:p>
                <w:p w:rsidR="00443A38" w:rsidRPr="000514B9" w:rsidRDefault="00443A38" w:rsidP="003766AB">
                  <w:pPr>
                    <w:spacing w:after="0" w:line="240" w:lineRule="auto"/>
                    <w:ind w:firstLine="720"/>
                  </w:pPr>
                </w:p>
              </w:txbxContent>
            </v:textbox>
            <w10:wrap anchorx="page"/>
          </v:rect>
        </w:pict>
      </w:r>
      <w:r w:rsidRPr="00396DD3">
        <w:rPr>
          <w:rFonts w:ascii="Times New Roman" w:hAnsi="Times New Roman" w:cs="Times New Roman"/>
          <w:b/>
          <w:bCs/>
          <w:noProof/>
          <w:sz w:val="24"/>
          <w:szCs w:val="24"/>
          <w:lang w:val="en-US" w:eastAsia="en-US"/>
        </w:rPr>
        <w:pict>
          <v:rect id="Rectangle 1" o:spid="_x0000_s1106" style="position:absolute;left:0;text-align:left;margin-left:-1.75pt;margin-top:-11.25pt;width:84.5pt;height:56.55pt;z-index:2517432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" fillcolor="#4f81bd [3204]" strokecolor="#243f60 [1604]" strokeweight="1pt">
            <v:textbox>
              <w:txbxContent>
                <w:p w:rsidR="00443A38" w:rsidRPr="000514B9" w:rsidRDefault="00443A38" w:rsidP="003766AB">
                  <w:pPr>
                    <w:autoSpaceDE w:val="0"/>
                    <w:autoSpaceDN w:val="0"/>
                    <w:adjustRightInd w:val="0"/>
                    <w:spacing w:after="0" w:line="240" w:lineRule="auto"/>
                    <w:rPr>
                      <w:rFonts w:ascii="ArialMT" w:hAnsi="ArialMT" w:cs="ArialMT"/>
                    </w:rPr>
                  </w:pPr>
                  <w:r>
                    <w:rPr>
                      <w:rFonts w:ascii="ArialMT" w:hAnsi="ArialMT" w:cs="ArialMT"/>
                    </w:rPr>
                    <w:t xml:space="preserve">Various users need financial </w:t>
                  </w:r>
                  <w:r w:rsidRPr="000514B9">
                    <w:rPr>
                      <w:rFonts w:ascii="ArialMT" w:hAnsi="ArialMT" w:cs="ArialMT"/>
                    </w:rPr>
                    <w:t>information</w:t>
                  </w:r>
                </w:p>
              </w:txbxContent>
            </v:textbox>
          </v:rect>
        </w:pict>
      </w:r>
    </w:p>
    <w:p w:rsidR="003766AB" w:rsidRPr="00613B30" w:rsidRDefault="003766AB" w:rsidP="003766AB">
      <w:pPr>
        <w:jc w:val="both"/>
        <w:rPr>
          <w:rFonts w:ascii="Times New Roman" w:hAnsi="Times New Roman" w:cs="Times New Roman"/>
          <w:b/>
          <w:bCs/>
          <w:sz w:val="24"/>
          <w:szCs w:val="24"/>
        </w:rPr>
      </w:pPr>
    </w:p>
    <w:p w:rsidR="003766AB" w:rsidRPr="00613B30" w:rsidRDefault="00396DD3" w:rsidP="003766AB">
      <w:pPr>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111" type="#_x0000_t68" style="position:absolute;left:0;text-align:left;margin-left:355.2pt;margin-top:21.35pt;width:55.95pt;height:72.6pt;z-index:2517483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" adj="8321" fillcolor="#4f81bd [3204]" strokecolor="#243f60 [1604]" strokeweight="1pt"/>
        </w:pict>
      </w:r>
      <w:r w:rsidRPr="00396DD3">
        <w:rPr>
          <w:rFonts w:ascii="Times New Roman" w:hAnsi="Times New Roman" w:cs="Times New Roman"/>
          <w:noProof/>
          <w:sz w:val="24"/>
          <w:szCs w:val="24"/>
          <w:lang w:val="en-US" w:eastAsia="en-US"/>
        </w:rPr>
        <w:pict>
          <v:rect id="Rectangle 3" o:spid="_x0000_s1108" style="position:absolute;left:0;text-align:left;margin-left:290.4pt;margin-top:99.1pt;width:188.65pt;height:99.35pt;z-index:25174528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" fillcolor="#4f81bd [3204]" strokecolor="#243f60 [1604]" strokeweight="1pt">
            <v:textbox>
              <w:txbxContent>
                <w:p w:rsidR="00443A38" w:rsidRPr="000514B9" w:rsidRDefault="00443A38" w:rsidP="003766AB">
                  <w:pPr>
                    <w:jc w:val="center"/>
                    <w:rPr>
                      <w:sz w:val="40"/>
                      <w:szCs w:val="40"/>
                    </w:rPr>
                  </w:pPr>
                  <w:r w:rsidRPr="000514B9">
                    <w:rPr>
                      <w:sz w:val="40"/>
                      <w:szCs w:val="40"/>
                    </w:rPr>
                    <w:t>Generally Accepted</w:t>
                  </w:r>
                </w:p>
                <w:p w:rsidR="00443A38" w:rsidRPr="000514B9" w:rsidRDefault="00443A38" w:rsidP="003766AB">
                  <w:pPr>
                    <w:jc w:val="center"/>
                    <w:rPr>
                      <w:sz w:val="40"/>
                      <w:szCs w:val="40"/>
                    </w:rPr>
                  </w:pPr>
                  <w:r w:rsidRPr="000514B9">
                    <w:rPr>
                      <w:sz w:val="40"/>
                      <w:szCs w:val="40"/>
                    </w:rPr>
                    <w:t>Accounting</w:t>
                  </w:r>
                </w:p>
                <w:p w:rsidR="00443A38" w:rsidRPr="000514B9" w:rsidRDefault="00443A38" w:rsidP="003766AB">
                  <w:pPr>
                    <w:jc w:val="center"/>
                    <w:rPr>
                      <w:sz w:val="40"/>
                      <w:szCs w:val="40"/>
                    </w:rPr>
                  </w:pPr>
                  <w:r w:rsidRPr="000514B9">
                    <w:rPr>
                      <w:sz w:val="40"/>
                      <w:szCs w:val="40"/>
                    </w:rPr>
                    <w:t>Principles (GAAP)</w:t>
                  </w:r>
                </w:p>
              </w:txbxContent>
            </v:textbox>
          </v:rect>
        </w:pict>
      </w:r>
    </w:p>
    <w:p w:rsidR="003766AB" w:rsidRPr="00613B30" w:rsidRDefault="003766AB" w:rsidP="003766AB">
      <w:pPr>
        <w:jc w:val="both"/>
        <w:rPr>
          <w:rFonts w:ascii="Times New Roman" w:hAnsi="Times New Roman" w:cs="Times New Roman"/>
          <w:sz w:val="24"/>
          <w:szCs w:val="24"/>
        </w:rPr>
      </w:pPr>
    </w:p>
    <w:p w:rsidR="003766AB" w:rsidRPr="00613B30" w:rsidRDefault="003766AB" w:rsidP="003766AB">
      <w:pPr>
        <w:jc w:val="both"/>
        <w:rPr>
          <w:rFonts w:ascii="Times New Roman" w:hAnsi="Times New Roman" w:cs="Times New Roman"/>
          <w:sz w:val="24"/>
          <w:szCs w:val="24"/>
        </w:rPr>
      </w:pPr>
    </w:p>
    <w:p w:rsidR="003766AB" w:rsidRPr="00613B30" w:rsidRDefault="003766AB" w:rsidP="003766AB">
      <w:pPr>
        <w:jc w:val="both"/>
        <w:rPr>
          <w:rFonts w:ascii="Times New Roman" w:hAnsi="Times New Roman" w:cs="Times New Roman"/>
          <w:sz w:val="24"/>
          <w:szCs w:val="24"/>
        </w:rPr>
      </w:pPr>
    </w:p>
    <w:p w:rsidR="003766AB" w:rsidRPr="00613B30" w:rsidRDefault="003766AB" w:rsidP="003766AB">
      <w:pPr>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 xml:space="preserve">The accounting profession </w:t>
      </w:r>
    </w:p>
    <w:p w:rsidR="003766AB" w:rsidRPr="00613B30" w:rsidRDefault="00396DD3" w:rsidP="003766AB">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b/>
          <w:bCs/>
          <w:noProof/>
          <w:sz w:val="24"/>
          <w:szCs w:val="24"/>
          <w:lang w:val="en-US" w:eastAsia="en-US"/>
        </w:rPr>
        <w:pict>
          <v:shape id="Right Arrow 6" o:spid="_x0000_s1110" type="#_x0000_t13" style="position:absolute;left:0;text-align:left;margin-left:146.4pt;margin-top:2.6pt;width:92.8pt;height:30.95pt;z-index:2517473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" adj="17999" fillcolor="#4f81bd [3204]" strokecolor="#243f60 [1604]" strokeweight="1pt"/>
        </w:pict>
      </w:r>
      <w:r w:rsidR="003766AB" w:rsidRPr="00613B30">
        <w:rPr>
          <w:rFonts w:ascii="Times New Roman" w:hAnsi="Times New Roman" w:cs="Times New Roman"/>
          <w:sz w:val="24"/>
          <w:szCs w:val="24"/>
        </w:rPr>
        <w:t xml:space="preserve">Has attempted to develop </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A set of standards that are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Generally accepted and</w:t>
      </w: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Universally practiced</w:t>
      </w:r>
    </w:p>
    <w:p w:rsidR="003766AB" w:rsidRPr="00613B30" w:rsidRDefault="003766AB" w:rsidP="003766AB">
      <w:pPr>
        <w:jc w:val="both"/>
        <w:rPr>
          <w:rFonts w:ascii="Times New Roman" w:hAnsi="Times New Roman" w:cs="Times New Roman"/>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D34673" w:rsidRDefault="00D34673"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lastRenderedPageBreak/>
        <w:t>MEANING ACCOUNTING CONCEPT</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 xml:space="preserve">Let us take an example. In India there is a basic rule to be followed by everyone that one should walk or drive on his/her left hand side of the road. It helps in the smooth flow of traffic. Similarly, there are certain rules that an accountant should follow while recording business transactions and preparing accounts. These may be termed as accounting concept. </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sz w:val="24"/>
          <w:szCs w:val="24"/>
        </w:rPr>
        <w:t>Accounting concept</w:t>
      </w:r>
      <w:r w:rsidRPr="00613B30">
        <w:rPr>
          <w:rFonts w:ascii="Times New Roman" w:hAnsi="Times New Roman" w:cs="Times New Roman"/>
          <w:sz w:val="24"/>
          <w:szCs w:val="24"/>
        </w:rPr>
        <w:t xml:space="preserve"> refers to the basic assumptions and rules and principles which work as the basis of recording of business transactions and preparing accounts.</w:t>
      </w: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noProof/>
          <w:sz w:val="24"/>
          <w:szCs w:val="24"/>
        </w:rPr>
        <w:drawing>
          <wp:inline distT="0" distB="0" distL="0" distR="0">
            <wp:extent cx="6342434" cy="4221480"/>
            <wp:effectExtent l="0" t="0" r="1216" b="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3766AB" w:rsidRPr="00163FC7" w:rsidRDefault="003766AB" w:rsidP="00C72393">
      <w:pPr>
        <w:pStyle w:val="ListParagraph"/>
        <w:numPr>
          <w:ilvl w:val="0"/>
          <w:numId w:val="19"/>
        </w:numPr>
        <w:autoSpaceDE w:val="0"/>
        <w:autoSpaceDN w:val="0"/>
        <w:adjustRightInd w:val="0"/>
        <w:spacing w:after="0" w:line="240" w:lineRule="auto"/>
        <w:jc w:val="both"/>
        <w:rPr>
          <w:rFonts w:ascii="Times New Roman" w:hAnsi="Times New Roman" w:cs="Times New Roman"/>
          <w:b/>
          <w:bCs/>
          <w:sz w:val="24"/>
          <w:szCs w:val="24"/>
        </w:rPr>
      </w:pPr>
      <w:r w:rsidRPr="00163FC7">
        <w:rPr>
          <w:rFonts w:ascii="Times New Roman" w:hAnsi="Times New Roman" w:cs="Times New Roman"/>
          <w:b/>
          <w:bCs/>
          <w:sz w:val="24"/>
          <w:szCs w:val="24"/>
        </w:rPr>
        <w:t>BUSINESS ENTITY CONCEPT</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This concept assumes that, for accounting purposes, the business enterprise and its owners are two separate independent entities. Thus, the business and personal transactions of its owner are separate. For example, when the owner invests money in the business, it is recorded as liability of the business to the owner. Similarly, when the owner takes away from the business cash/goods for his/her personal use, it is not treated as business expense. Thus, the accounting records are made in the books of accounts from the point of view of the business unit and not the person owning the Business. This concept is the very basis of accounting.</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Let us take an example. Suppose Mr. Sahoo started business investing Rs100000. He purchased goods for Rs40000, Furniture for Rs20000 and plant and machinery of Rs30000. Rs10000 remains in hand. These are the assets of the business and not of the owner. According to the business entity concept Rs100000 will be treated by business as capital i.e. a liability of business towards the owner of the business.</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 xml:space="preserve">Now suppose, he takes away Rs5000 cash or goods worth Rs5000 for his domestic purposes. This withdrawal of cash/goods by the owner from the business is his private expense </w:t>
      </w:r>
      <w:r w:rsidRPr="00613B30">
        <w:rPr>
          <w:rFonts w:ascii="Times New Roman" w:hAnsi="Times New Roman" w:cs="Times New Roman"/>
          <w:sz w:val="24"/>
          <w:szCs w:val="24"/>
        </w:rPr>
        <w:lastRenderedPageBreak/>
        <w:t>and not an expense of the business. It is termed as Drawings. Thus, the business entity concept states that business and the owner are two separate/distinct persons. Accordingly, any expenses incurred by owner for he or his family from business will be considered as expenses and it will be shown as drawings.</w:t>
      </w:r>
    </w:p>
    <w:p w:rsidR="003766AB" w:rsidRPr="00163FC7" w:rsidRDefault="003766AB" w:rsidP="00C72393">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163FC7">
        <w:rPr>
          <w:rFonts w:ascii="Times New Roman" w:hAnsi="Times New Roman" w:cs="Times New Roman"/>
          <w:b/>
          <w:bCs/>
          <w:sz w:val="24"/>
          <w:szCs w:val="24"/>
        </w:rPr>
        <w:t>MONEY MEASUREMENT CONCEPT</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This concept assumes that all business transactions must be in terms of money that is in the currency of a country. In our country such transactions are in terms of rupees.Thus, as per the money measurement concept, transactions which can be expressed in terms of money are recorded in the books of accounts.For example, sincerity, loyalty, honesty of employees are not recorded in books of accounts because these cannot be measured in terms of money although they do affect the profits and losses of the business concern.</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For example,</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 xml:space="preserve">At the end of the year 2006, an organization may have </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p>
    <w:tbl>
      <w:tblPr>
        <w:tblW w:w="0" w:type="auto"/>
        <w:tblLook w:val="04A0"/>
      </w:tblPr>
      <w:tblGrid>
        <w:gridCol w:w="3116"/>
        <w:gridCol w:w="3117"/>
        <w:gridCol w:w="3117"/>
      </w:tblGrid>
      <w:tr w:rsidR="003766AB" w:rsidRPr="00613B30" w:rsidTr="00D34673">
        <w:tc>
          <w:tcPr>
            <w:tcW w:w="3116" w:type="dxa"/>
          </w:tcPr>
          <w:p w:rsidR="003766AB" w:rsidRPr="00613B30" w:rsidRDefault="003766AB" w:rsidP="00D34673">
            <w:pPr>
              <w:jc w:val="both"/>
              <w:rPr>
                <w:rFonts w:ascii="Times New Roman" w:hAnsi="Times New Roman" w:cs="Times New Roman"/>
                <w:b/>
                <w:bCs/>
                <w:sz w:val="24"/>
                <w:szCs w:val="24"/>
              </w:rPr>
            </w:pPr>
          </w:p>
        </w:tc>
        <w:tc>
          <w:tcPr>
            <w:tcW w:w="3117" w:type="dxa"/>
          </w:tcPr>
          <w:p w:rsidR="003766AB" w:rsidRPr="00613B30" w:rsidRDefault="003766AB" w:rsidP="00D34673">
            <w:pPr>
              <w:jc w:val="both"/>
              <w:rPr>
                <w:rFonts w:ascii="Times New Roman" w:hAnsi="Times New Roman" w:cs="Times New Roman"/>
                <w:b/>
                <w:bCs/>
                <w:sz w:val="24"/>
                <w:szCs w:val="24"/>
              </w:rPr>
            </w:pPr>
            <w:r w:rsidRPr="00613B30">
              <w:rPr>
                <w:rFonts w:ascii="Times New Roman" w:hAnsi="Times New Roman" w:cs="Times New Roman"/>
                <w:sz w:val="24"/>
                <w:szCs w:val="24"/>
              </w:rPr>
              <w:t>physical units</w:t>
            </w:r>
          </w:p>
        </w:tc>
        <w:tc>
          <w:tcPr>
            <w:tcW w:w="3117" w:type="dxa"/>
          </w:tcPr>
          <w:p w:rsidR="003766AB" w:rsidRPr="00613B30" w:rsidRDefault="003766AB" w:rsidP="00D34673">
            <w:pPr>
              <w:jc w:val="both"/>
              <w:rPr>
                <w:rFonts w:ascii="Times New Roman" w:hAnsi="Times New Roman" w:cs="Times New Roman"/>
                <w:b/>
                <w:bCs/>
                <w:sz w:val="24"/>
                <w:szCs w:val="24"/>
              </w:rPr>
            </w:pPr>
            <w:r w:rsidRPr="00613B30">
              <w:rPr>
                <w:rFonts w:ascii="Times New Roman" w:hAnsi="Times New Roman" w:cs="Times New Roman"/>
                <w:sz w:val="24"/>
                <w:szCs w:val="24"/>
              </w:rPr>
              <w:t>monetary unit</w:t>
            </w:r>
          </w:p>
        </w:tc>
      </w:tr>
      <w:tr w:rsidR="003766AB" w:rsidRPr="00613B30" w:rsidTr="00D34673">
        <w:tc>
          <w:tcPr>
            <w:tcW w:w="3116" w:type="dxa"/>
          </w:tcPr>
          <w:p w:rsidR="003766AB" w:rsidRPr="00613B30" w:rsidRDefault="003766AB" w:rsidP="00D34673">
            <w:pPr>
              <w:jc w:val="both"/>
              <w:rPr>
                <w:rFonts w:ascii="Times New Roman" w:hAnsi="Times New Roman" w:cs="Times New Roman"/>
                <w:b/>
                <w:bCs/>
                <w:sz w:val="24"/>
                <w:szCs w:val="24"/>
              </w:rPr>
            </w:pPr>
            <w:r w:rsidRPr="00613B30">
              <w:rPr>
                <w:rFonts w:ascii="Times New Roman" w:hAnsi="Times New Roman" w:cs="Times New Roman"/>
                <w:sz w:val="24"/>
                <w:szCs w:val="24"/>
              </w:rPr>
              <w:t>land</w:t>
            </w:r>
          </w:p>
        </w:tc>
        <w:tc>
          <w:tcPr>
            <w:tcW w:w="3117" w:type="dxa"/>
          </w:tcPr>
          <w:p w:rsidR="003766AB" w:rsidRPr="00613B30" w:rsidRDefault="003766AB" w:rsidP="00D34673">
            <w:pPr>
              <w:jc w:val="both"/>
              <w:rPr>
                <w:rFonts w:ascii="Times New Roman" w:hAnsi="Times New Roman" w:cs="Times New Roman"/>
                <w:b/>
                <w:bCs/>
                <w:sz w:val="24"/>
                <w:szCs w:val="24"/>
              </w:rPr>
            </w:pPr>
            <w:r w:rsidRPr="00613B30">
              <w:rPr>
                <w:rFonts w:ascii="Times New Roman" w:hAnsi="Times New Roman" w:cs="Times New Roman"/>
                <w:sz w:val="24"/>
                <w:szCs w:val="24"/>
              </w:rPr>
              <w:t>10 acres</w:t>
            </w:r>
          </w:p>
        </w:tc>
        <w:tc>
          <w:tcPr>
            <w:tcW w:w="3117" w:type="dxa"/>
          </w:tcPr>
          <w:p w:rsidR="003766AB" w:rsidRPr="00613B30" w:rsidRDefault="003766AB" w:rsidP="00D34673">
            <w:pPr>
              <w:jc w:val="both"/>
              <w:rPr>
                <w:rFonts w:ascii="Times New Roman" w:hAnsi="Times New Roman" w:cs="Times New Roman"/>
                <w:b/>
                <w:bCs/>
                <w:sz w:val="24"/>
                <w:szCs w:val="24"/>
              </w:rPr>
            </w:pPr>
            <w:r w:rsidRPr="00613B30">
              <w:rPr>
                <w:rFonts w:ascii="Times New Roman" w:hAnsi="Times New Roman" w:cs="Times New Roman"/>
                <w:sz w:val="24"/>
                <w:szCs w:val="24"/>
              </w:rPr>
              <w:t>12 core</w:t>
            </w:r>
          </w:p>
        </w:tc>
      </w:tr>
      <w:tr w:rsidR="003766AB" w:rsidRPr="00613B30" w:rsidTr="00D34673">
        <w:tc>
          <w:tcPr>
            <w:tcW w:w="3116" w:type="dxa"/>
          </w:tcPr>
          <w:p w:rsidR="003766AB" w:rsidRPr="00613B30" w:rsidRDefault="003766AB" w:rsidP="00D34673">
            <w:pPr>
              <w:jc w:val="both"/>
              <w:rPr>
                <w:rFonts w:ascii="Times New Roman" w:hAnsi="Times New Roman" w:cs="Times New Roman"/>
                <w:b/>
                <w:bCs/>
                <w:sz w:val="24"/>
                <w:szCs w:val="24"/>
              </w:rPr>
            </w:pPr>
            <w:r w:rsidRPr="00613B30">
              <w:rPr>
                <w:rFonts w:ascii="Times New Roman" w:hAnsi="Times New Roman" w:cs="Times New Roman"/>
                <w:sz w:val="24"/>
                <w:szCs w:val="24"/>
              </w:rPr>
              <w:t>office building containing</w:t>
            </w:r>
          </w:p>
        </w:tc>
        <w:tc>
          <w:tcPr>
            <w:tcW w:w="3117" w:type="dxa"/>
          </w:tcPr>
          <w:p w:rsidR="003766AB" w:rsidRPr="00613B30" w:rsidRDefault="003766AB" w:rsidP="00D34673">
            <w:pPr>
              <w:jc w:val="both"/>
              <w:rPr>
                <w:rFonts w:ascii="Times New Roman" w:hAnsi="Times New Roman" w:cs="Times New Roman"/>
                <w:b/>
                <w:bCs/>
                <w:sz w:val="24"/>
                <w:szCs w:val="24"/>
              </w:rPr>
            </w:pPr>
            <w:r w:rsidRPr="00613B30">
              <w:rPr>
                <w:rFonts w:ascii="Times New Roman" w:hAnsi="Times New Roman" w:cs="Times New Roman"/>
                <w:sz w:val="24"/>
                <w:szCs w:val="24"/>
              </w:rPr>
              <w:t xml:space="preserve">50 rooms, </w:t>
            </w:r>
          </w:p>
        </w:tc>
        <w:tc>
          <w:tcPr>
            <w:tcW w:w="3117" w:type="dxa"/>
          </w:tcPr>
          <w:p w:rsidR="003766AB" w:rsidRPr="00613B30" w:rsidRDefault="003766AB" w:rsidP="00D34673">
            <w:pPr>
              <w:jc w:val="both"/>
              <w:rPr>
                <w:rFonts w:ascii="Times New Roman" w:hAnsi="Times New Roman" w:cs="Times New Roman"/>
                <w:b/>
                <w:bCs/>
                <w:sz w:val="24"/>
                <w:szCs w:val="24"/>
              </w:rPr>
            </w:pPr>
            <w:r w:rsidRPr="00613B30">
              <w:rPr>
                <w:rFonts w:ascii="Times New Roman" w:hAnsi="Times New Roman" w:cs="Times New Roman"/>
                <w:sz w:val="24"/>
                <w:szCs w:val="24"/>
              </w:rPr>
              <w:t>10 core</w:t>
            </w:r>
          </w:p>
        </w:tc>
      </w:tr>
      <w:tr w:rsidR="003766AB" w:rsidRPr="00613B30" w:rsidTr="00D34673">
        <w:tc>
          <w:tcPr>
            <w:tcW w:w="3116" w:type="dxa"/>
          </w:tcPr>
          <w:p w:rsidR="003766AB" w:rsidRPr="00613B30" w:rsidRDefault="003766AB" w:rsidP="00D34673">
            <w:pPr>
              <w:jc w:val="both"/>
              <w:rPr>
                <w:rFonts w:ascii="Times New Roman" w:hAnsi="Times New Roman" w:cs="Times New Roman"/>
                <w:b/>
                <w:bCs/>
                <w:sz w:val="24"/>
                <w:szCs w:val="24"/>
              </w:rPr>
            </w:pPr>
            <w:r w:rsidRPr="00613B30">
              <w:rPr>
                <w:rFonts w:ascii="Times New Roman" w:hAnsi="Times New Roman" w:cs="Times New Roman"/>
                <w:sz w:val="24"/>
                <w:szCs w:val="24"/>
              </w:rPr>
              <w:t>personal computers</w:t>
            </w:r>
          </w:p>
        </w:tc>
        <w:tc>
          <w:tcPr>
            <w:tcW w:w="3117" w:type="dxa"/>
          </w:tcPr>
          <w:p w:rsidR="003766AB" w:rsidRPr="00613B30" w:rsidRDefault="003766AB" w:rsidP="00D34673">
            <w:pPr>
              <w:jc w:val="both"/>
              <w:rPr>
                <w:rFonts w:ascii="Times New Roman" w:hAnsi="Times New Roman" w:cs="Times New Roman"/>
                <w:b/>
                <w:bCs/>
                <w:sz w:val="24"/>
                <w:szCs w:val="24"/>
              </w:rPr>
            </w:pPr>
            <w:r w:rsidRPr="00613B30">
              <w:rPr>
                <w:rFonts w:ascii="Times New Roman" w:hAnsi="Times New Roman" w:cs="Times New Roman"/>
                <w:b/>
                <w:bCs/>
                <w:sz w:val="24"/>
                <w:szCs w:val="24"/>
              </w:rPr>
              <w:t xml:space="preserve">50 </w:t>
            </w:r>
          </w:p>
        </w:tc>
        <w:tc>
          <w:tcPr>
            <w:tcW w:w="3117" w:type="dxa"/>
          </w:tcPr>
          <w:p w:rsidR="003766AB" w:rsidRPr="00613B30" w:rsidRDefault="003766AB" w:rsidP="00D34673">
            <w:pPr>
              <w:jc w:val="both"/>
              <w:rPr>
                <w:rFonts w:ascii="Times New Roman" w:hAnsi="Times New Roman" w:cs="Times New Roman"/>
                <w:b/>
                <w:bCs/>
                <w:sz w:val="24"/>
                <w:szCs w:val="24"/>
              </w:rPr>
            </w:pPr>
            <w:r w:rsidRPr="00613B30">
              <w:rPr>
                <w:rFonts w:ascii="Times New Roman" w:hAnsi="Times New Roman" w:cs="Times New Roman"/>
                <w:sz w:val="24"/>
                <w:szCs w:val="24"/>
              </w:rPr>
              <w:t>10 lakhs</w:t>
            </w:r>
          </w:p>
        </w:tc>
      </w:tr>
      <w:tr w:rsidR="003766AB" w:rsidRPr="00613B30" w:rsidTr="00D34673">
        <w:tc>
          <w:tcPr>
            <w:tcW w:w="3116" w:type="dxa"/>
          </w:tcPr>
          <w:p w:rsidR="003766AB" w:rsidRPr="00613B30" w:rsidRDefault="003766AB" w:rsidP="00D34673">
            <w:pPr>
              <w:jc w:val="both"/>
              <w:rPr>
                <w:rFonts w:ascii="Times New Roman" w:hAnsi="Times New Roman" w:cs="Times New Roman"/>
                <w:b/>
                <w:bCs/>
                <w:sz w:val="24"/>
                <w:szCs w:val="24"/>
              </w:rPr>
            </w:pPr>
            <w:r w:rsidRPr="00613B30">
              <w:rPr>
                <w:rFonts w:ascii="Times New Roman" w:hAnsi="Times New Roman" w:cs="Times New Roman"/>
                <w:sz w:val="24"/>
                <w:szCs w:val="24"/>
              </w:rPr>
              <w:t>office chairs and tables</w:t>
            </w:r>
          </w:p>
        </w:tc>
        <w:tc>
          <w:tcPr>
            <w:tcW w:w="3117" w:type="dxa"/>
          </w:tcPr>
          <w:p w:rsidR="003766AB" w:rsidRPr="00613B30" w:rsidRDefault="003766AB" w:rsidP="00D34673">
            <w:pPr>
              <w:jc w:val="both"/>
              <w:rPr>
                <w:rFonts w:ascii="Times New Roman" w:hAnsi="Times New Roman" w:cs="Times New Roman"/>
                <w:b/>
                <w:bCs/>
                <w:sz w:val="24"/>
                <w:szCs w:val="24"/>
              </w:rPr>
            </w:pPr>
            <w:r w:rsidRPr="00613B30">
              <w:rPr>
                <w:rFonts w:ascii="Times New Roman" w:hAnsi="Times New Roman" w:cs="Times New Roman"/>
                <w:b/>
                <w:bCs/>
                <w:sz w:val="24"/>
                <w:szCs w:val="24"/>
              </w:rPr>
              <w:t>50</w:t>
            </w:r>
          </w:p>
        </w:tc>
        <w:tc>
          <w:tcPr>
            <w:tcW w:w="3117" w:type="dxa"/>
          </w:tcPr>
          <w:p w:rsidR="003766AB" w:rsidRPr="00613B30" w:rsidRDefault="003766AB" w:rsidP="00D34673">
            <w:pPr>
              <w:jc w:val="both"/>
              <w:rPr>
                <w:rFonts w:ascii="Times New Roman" w:hAnsi="Times New Roman" w:cs="Times New Roman"/>
                <w:b/>
                <w:bCs/>
                <w:sz w:val="24"/>
                <w:szCs w:val="24"/>
              </w:rPr>
            </w:pPr>
            <w:r w:rsidRPr="00613B30">
              <w:rPr>
                <w:rFonts w:ascii="Times New Roman" w:hAnsi="Times New Roman" w:cs="Times New Roman"/>
                <w:sz w:val="24"/>
                <w:szCs w:val="24"/>
              </w:rPr>
              <w:t>2 lakhs</w:t>
            </w:r>
          </w:p>
        </w:tc>
      </w:tr>
      <w:tr w:rsidR="003766AB" w:rsidRPr="00613B30" w:rsidTr="00D34673">
        <w:tc>
          <w:tcPr>
            <w:tcW w:w="3116" w:type="dxa"/>
          </w:tcPr>
          <w:p w:rsidR="003766AB" w:rsidRPr="00613B30" w:rsidRDefault="003766AB" w:rsidP="00D34673">
            <w:pPr>
              <w:jc w:val="both"/>
              <w:rPr>
                <w:rFonts w:ascii="Times New Roman" w:hAnsi="Times New Roman" w:cs="Times New Roman"/>
                <w:sz w:val="24"/>
                <w:szCs w:val="24"/>
              </w:rPr>
            </w:pPr>
            <w:r w:rsidRPr="00613B30">
              <w:rPr>
                <w:rFonts w:ascii="Times New Roman" w:hAnsi="Times New Roman" w:cs="Times New Roman"/>
                <w:sz w:val="24"/>
                <w:szCs w:val="24"/>
              </w:rPr>
              <w:t>raw materials</w:t>
            </w:r>
          </w:p>
        </w:tc>
        <w:tc>
          <w:tcPr>
            <w:tcW w:w="3117" w:type="dxa"/>
          </w:tcPr>
          <w:p w:rsidR="003766AB" w:rsidRPr="00613B30" w:rsidRDefault="003766AB" w:rsidP="00D34673">
            <w:pPr>
              <w:jc w:val="both"/>
              <w:rPr>
                <w:rFonts w:ascii="Times New Roman" w:hAnsi="Times New Roman" w:cs="Times New Roman"/>
                <w:b/>
                <w:bCs/>
                <w:sz w:val="24"/>
                <w:szCs w:val="24"/>
              </w:rPr>
            </w:pPr>
            <w:r w:rsidRPr="00613B30">
              <w:rPr>
                <w:rFonts w:ascii="Times New Roman" w:hAnsi="Times New Roman" w:cs="Times New Roman"/>
                <w:b/>
                <w:bCs/>
                <w:sz w:val="24"/>
                <w:szCs w:val="24"/>
              </w:rPr>
              <w:t>100 k.g</w:t>
            </w:r>
          </w:p>
        </w:tc>
        <w:tc>
          <w:tcPr>
            <w:tcW w:w="3117" w:type="dxa"/>
          </w:tcPr>
          <w:p w:rsidR="003766AB" w:rsidRPr="00613B30" w:rsidRDefault="003766AB" w:rsidP="00D34673">
            <w:pPr>
              <w:jc w:val="both"/>
              <w:rPr>
                <w:rFonts w:ascii="Times New Roman" w:hAnsi="Times New Roman" w:cs="Times New Roman"/>
                <w:b/>
                <w:bCs/>
                <w:sz w:val="24"/>
                <w:szCs w:val="24"/>
              </w:rPr>
            </w:pPr>
            <w:r w:rsidRPr="00613B30">
              <w:rPr>
                <w:rFonts w:ascii="Times New Roman" w:hAnsi="Times New Roman" w:cs="Times New Roman"/>
                <w:sz w:val="24"/>
                <w:szCs w:val="24"/>
              </w:rPr>
              <w:t>Rs.30 lakhs</w:t>
            </w:r>
          </w:p>
        </w:tc>
      </w:tr>
    </w:tbl>
    <w:p w:rsidR="003766AB"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Therefore, the transactions which can be expressed in terms of money are recorded in the accounts books, that too in terms of money and not in terms of the quantity.</w:t>
      </w:r>
    </w:p>
    <w:p w:rsidR="003766AB"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163FC7" w:rsidRDefault="003766AB" w:rsidP="00C72393">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163FC7">
        <w:rPr>
          <w:rFonts w:ascii="Times New Roman" w:hAnsi="Times New Roman" w:cs="Times New Roman"/>
          <w:b/>
          <w:bCs/>
          <w:sz w:val="24"/>
          <w:szCs w:val="24"/>
        </w:rPr>
        <w:t>GOING CONCERN CONCEPT</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This concept states that a business firm will continue to carry on its activities</w:t>
      </w:r>
      <w:r>
        <w:rPr>
          <w:rFonts w:ascii="Times New Roman" w:hAnsi="Times New Roman" w:cs="Times New Roman"/>
          <w:sz w:val="24"/>
          <w:szCs w:val="24"/>
        </w:rPr>
        <w:t xml:space="preserve"> </w:t>
      </w:r>
      <w:r w:rsidRPr="00613B30">
        <w:rPr>
          <w:rFonts w:ascii="Times New Roman" w:hAnsi="Times New Roman" w:cs="Times New Roman"/>
          <w:sz w:val="24"/>
          <w:szCs w:val="24"/>
        </w:rPr>
        <w:t>for an indefinite period of time. Simply stated, it means that every business</w:t>
      </w:r>
      <w:r>
        <w:rPr>
          <w:rFonts w:ascii="Times New Roman" w:hAnsi="Times New Roman" w:cs="Times New Roman"/>
          <w:sz w:val="24"/>
          <w:szCs w:val="24"/>
        </w:rPr>
        <w:t xml:space="preserve"> </w:t>
      </w:r>
      <w:r w:rsidRPr="00613B30">
        <w:rPr>
          <w:rFonts w:ascii="Times New Roman" w:hAnsi="Times New Roman" w:cs="Times New Roman"/>
          <w:sz w:val="24"/>
          <w:szCs w:val="24"/>
        </w:rPr>
        <w:t>entity has continuity of life. Thus, it will not be dissolved in the near future. This is an important assumption of accounting, as it provides a basis for</w:t>
      </w: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Showing the value of assets in the balance sheet</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For example, a company purchases a plant and machinery of Rs.100000 and its life span is 10 years.</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According to this concept every year some amount will be shown as expenses and the balance amount as an asset.</w:t>
      </w:r>
    </w:p>
    <w:p w:rsidR="003766AB" w:rsidRPr="00613B30" w:rsidRDefault="003766AB" w:rsidP="003766AB">
      <w:pPr>
        <w:autoSpaceDE w:val="0"/>
        <w:autoSpaceDN w:val="0"/>
        <w:adjustRightInd w:val="0"/>
        <w:spacing w:after="0" w:line="240" w:lineRule="auto"/>
        <w:jc w:val="both"/>
        <w:rPr>
          <w:rFonts w:ascii="Times New Roman" w:hAnsi="Times New Roman" w:cs="Times New Roman"/>
          <w:color w:val="000000"/>
          <w:sz w:val="24"/>
          <w:szCs w:val="24"/>
        </w:rPr>
      </w:pPr>
    </w:p>
    <w:p w:rsidR="003766AB" w:rsidRPr="00163FC7" w:rsidRDefault="003766AB" w:rsidP="00C72393">
      <w:pPr>
        <w:pStyle w:val="ListParagraph"/>
        <w:numPr>
          <w:ilvl w:val="0"/>
          <w:numId w:val="19"/>
        </w:numPr>
        <w:autoSpaceDE w:val="0"/>
        <w:autoSpaceDN w:val="0"/>
        <w:adjustRightInd w:val="0"/>
        <w:spacing w:after="0" w:line="240" w:lineRule="auto"/>
        <w:jc w:val="both"/>
        <w:rPr>
          <w:rFonts w:ascii="Times New Roman" w:hAnsi="Times New Roman" w:cs="Times New Roman"/>
          <w:color w:val="000000"/>
          <w:sz w:val="24"/>
          <w:szCs w:val="24"/>
        </w:rPr>
      </w:pPr>
      <w:r w:rsidRPr="00163FC7">
        <w:rPr>
          <w:rFonts w:ascii="Times New Roman" w:hAnsi="Times New Roman" w:cs="Times New Roman"/>
          <w:b/>
          <w:bCs/>
          <w:sz w:val="24"/>
          <w:szCs w:val="24"/>
        </w:rPr>
        <w:t>ACCOUNTING PERIOD CONCEPT</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613B30">
        <w:rPr>
          <w:rFonts w:ascii="Times New Roman" w:hAnsi="Times New Roman" w:cs="Times New Roman"/>
          <w:color w:val="000000"/>
          <w:sz w:val="24"/>
          <w:szCs w:val="24"/>
        </w:rPr>
        <w:t xml:space="preserve">Under this concept, the life of the business is segmented into different periods and accordingly the result of each period is ascertained. Though the business is assumed to be continuing in future (as per going concern concept), the measurement of income and studying the financial position of the business for a shorter and definite period will help in taking corrective </w:t>
      </w:r>
      <w:r w:rsidRPr="00613B30">
        <w:rPr>
          <w:rFonts w:ascii="Times New Roman" w:hAnsi="Times New Roman" w:cs="Times New Roman"/>
          <w:color w:val="000000"/>
          <w:sz w:val="24"/>
          <w:szCs w:val="24"/>
        </w:rPr>
        <w:lastRenderedPageBreak/>
        <w:t>steps at the appropriate time. Each segmented period is called “accounting period” and the same is normally a year.</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b/>
          <w:bCs/>
          <w:sz w:val="24"/>
          <w:szCs w:val="24"/>
        </w:rPr>
        <w:t>Ex:</w:t>
      </w:r>
      <w:r w:rsidRPr="00613B30">
        <w:rPr>
          <w:rFonts w:ascii="Times New Roman" w:hAnsi="Times New Roman" w:cs="Times New Roman"/>
          <w:sz w:val="24"/>
          <w:szCs w:val="24"/>
        </w:rPr>
        <w:t xml:space="preserve"> Year that begins from 1st of January and ends on 31st of December, is known as Calendar Year. The year that begins from 1st of April and ends on 31st of March of the following year, is known as financial</w:t>
      </w:r>
      <w:r>
        <w:rPr>
          <w:rFonts w:ascii="Times New Roman" w:hAnsi="Times New Roman" w:cs="Times New Roman"/>
          <w:sz w:val="24"/>
          <w:szCs w:val="24"/>
        </w:rPr>
        <w:t xml:space="preserve"> </w:t>
      </w:r>
      <w:r w:rsidRPr="00613B30">
        <w:rPr>
          <w:rFonts w:ascii="Times New Roman" w:hAnsi="Times New Roman" w:cs="Times New Roman"/>
          <w:sz w:val="24"/>
          <w:szCs w:val="24"/>
        </w:rPr>
        <w:t>Year.</w:t>
      </w:r>
    </w:p>
    <w:p w:rsidR="003766AB"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163FC7" w:rsidRDefault="003766AB" w:rsidP="00C72393">
      <w:pPr>
        <w:pStyle w:val="ListParagraph"/>
        <w:numPr>
          <w:ilvl w:val="0"/>
          <w:numId w:val="19"/>
        </w:numPr>
        <w:autoSpaceDE w:val="0"/>
        <w:autoSpaceDN w:val="0"/>
        <w:adjustRightInd w:val="0"/>
        <w:spacing w:after="0" w:line="240" w:lineRule="auto"/>
        <w:jc w:val="both"/>
        <w:rPr>
          <w:rFonts w:ascii="Times New Roman" w:hAnsi="Times New Roman" w:cs="Times New Roman"/>
          <w:b/>
          <w:bCs/>
          <w:sz w:val="24"/>
          <w:szCs w:val="24"/>
        </w:rPr>
      </w:pPr>
      <w:r w:rsidRPr="00163FC7">
        <w:rPr>
          <w:rFonts w:ascii="Times New Roman" w:hAnsi="Times New Roman" w:cs="Times New Roman"/>
          <w:b/>
          <w:bCs/>
          <w:sz w:val="24"/>
          <w:szCs w:val="24"/>
        </w:rPr>
        <w:t>ACCOUNTING COST CONCEPT</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Accounting cost concept states that all assets are recorded in the books of accounts at their purchase price, which includes cost of acquisition, transportation and installation and not at its market price. It means that fixed assets like building, plant and machinery, furniture, etc. are recorded in the</w:t>
      </w:r>
    </w:p>
    <w:p w:rsidR="003766AB" w:rsidRPr="00613B30" w:rsidRDefault="003766AB" w:rsidP="003766AB">
      <w:pPr>
        <w:jc w:val="both"/>
        <w:rPr>
          <w:rFonts w:ascii="Times New Roman" w:hAnsi="Times New Roman" w:cs="Times New Roman"/>
          <w:sz w:val="24"/>
          <w:szCs w:val="24"/>
        </w:rPr>
      </w:pPr>
      <w:r w:rsidRPr="00613B30">
        <w:rPr>
          <w:rFonts w:ascii="Times New Roman" w:hAnsi="Times New Roman" w:cs="Times New Roman"/>
          <w:sz w:val="24"/>
          <w:szCs w:val="24"/>
        </w:rPr>
        <w:t>Books of accounts at a price paid for them.</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For example, a machine was purchased by XYZ Limited for Rs.500000, for manufacturing shoes. An</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Amount of Rs.1, 000 were spent on transporting the machine to the factory site. In addition, Rs.2000 were spent on its installation. The total amount at which the machine will be recorded in the books of accounts would be the sum of all these items i.e. Rs.503000. This cost is also known as historical cost.</w:t>
      </w: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163FC7" w:rsidRDefault="003766AB" w:rsidP="00C72393">
      <w:pPr>
        <w:pStyle w:val="ListParagraph"/>
        <w:numPr>
          <w:ilvl w:val="0"/>
          <w:numId w:val="19"/>
        </w:numPr>
        <w:autoSpaceDE w:val="0"/>
        <w:autoSpaceDN w:val="0"/>
        <w:adjustRightInd w:val="0"/>
        <w:spacing w:after="0" w:line="240" w:lineRule="auto"/>
        <w:jc w:val="both"/>
        <w:rPr>
          <w:rFonts w:ascii="Times New Roman" w:hAnsi="Times New Roman" w:cs="Times New Roman"/>
          <w:b/>
          <w:bCs/>
          <w:sz w:val="24"/>
          <w:szCs w:val="24"/>
        </w:rPr>
      </w:pPr>
      <w:r w:rsidRPr="00163FC7">
        <w:rPr>
          <w:rFonts w:ascii="Times New Roman" w:hAnsi="Times New Roman" w:cs="Times New Roman"/>
          <w:b/>
          <w:bCs/>
          <w:sz w:val="24"/>
          <w:szCs w:val="24"/>
        </w:rPr>
        <w:t>DUAL ASPECT CONCEPT</w:t>
      </w:r>
    </w:p>
    <w:p w:rsidR="003766AB" w:rsidRPr="00613B30" w:rsidRDefault="003766AB" w:rsidP="007C4458">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Dual aspect is the foundation or basic principle of accounting. It provides the very basis of recording business transactions in the books of accounts. This concept assumes that every transaction has a dual effect, i.e. it affects two accounts in their respective opposite sides. Therefore, the transaction should be recorded at two places. It means, both the aspects of the transaction must be recorded in the books of accounts. For example, goods purchased for cash has two aspects which are (i) Giving of cash (ii) Receiving of goods. These two aspects are to be recorded. Thus, the duality concept is commonly expressed in terms of fundamental accounting equation:</w:t>
      </w:r>
    </w:p>
    <w:p w:rsidR="003766AB" w:rsidRPr="00613B30" w:rsidRDefault="003766AB" w:rsidP="003766AB">
      <w:pPr>
        <w:ind w:left="1440" w:firstLine="720"/>
        <w:jc w:val="both"/>
        <w:rPr>
          <w:rFonts w:ascii="Times New Roman" w:hAnsi="Times New Roman" w:cs="Times New Roman"/>
          <w:sz w:val="24"/>
          <w:szCs w:val="24"/>
        </w:rPr>
      </w:pPr>
      <w:r w:rsidRPr="00613B30">
        <w:rPr>
          <w:rFonts w:ascii="Times New Roman" w:hAnsi="Times New Roman" w:cs="Times New Roman"/>
          <w:sz w:val="24"/>
          <w:szCs w:val="24"/>
        </w:rPr>
        <w:t>Assets = Liabilities + Capital</w:t>
      </w:r>
    </w:p>
    <w:p w:rsidR="003766AB" w:rsidRPr="00613B30" w:rsidRDefault="003766AB" w:rsidP="003766AB">
      <w:pPr>
        <w:ind w:firstLine="720"/>
        <w:jc w:val="both"/>
        <w:rPr>
          <w:rFonts w:ascii="Times New Roman" w:hAnsi="Times New Roman" w:cs="Times New Roman"/>
          <w:sz w:val="24"/>
          <w:szCs w:val="24"/>
        </w:rPr>
      </w:pPr>
      <w:r w:rsidRPr="00613B30">
        <w:rPr>
          <w:rFonts w:ascii="Times New Roman" w:hAnsi="Times New Roman" w:cs="Times New Roman"/>
          <w:sz w:val="24"/>
          <w:szCs w:val="24"/>
        </w:rPr>
        <w:t>The above accounting equation states that the assets of a business are always equal to the claims of owner/owners and the outsiders. This claim is also termed as capital or owners’ equity and that of outsiders, as liabilities or creditors’ equity.</w:t>
      </w:r>
    </w:p>
    <w:p w:rsidR="003766AB" w:rsidRPr="00163FC7" w:rsidRDefault="003766AB" w:rsidP="00C72393">
      <w:pPr>
        <w:pStyle w:val="ListParagraph"/>
        <w:numPr>
          <w:ilvl w:val="0"/>
          <w:numId w:val="19"/>
        </w:numPr>
        <w:autoSpaceDE w:val="0"/>
        <w:autoSpaceDN w:val="0"/>
        <w:adjustRightInd w:val="0"/>
        <w:spacing w:after="0" w:line="240" w:lineRule="auto"/>
        <w:jc w:val="both"/>
        <w:rPr>
          <w:rFonts w:ascii="Times New Roman" w:hAnsi="Times New Roman" w:cs="Times New Roman"/>
          <w:b/>
          <w:bCs/>
          <w:sz w:val="24"/>
          <w:szCs w:val="24"/>
        </w:rPr>
      </w:pPr>
      <w:r w:rsidRPr="00163FC7">
        <w:rPr>
          <w:rFonts w:ascii="Times New Roman" w:hAnsi="Times New Roman" w:cs="Times New Roman"/>
          <w:b/>
          <w:bCs/>
          <w:sz w:val="24"/>
          <w:szCs w:val="24"/>
        </w:rPr>
        <w:t xml:space="preserve">MATCHING CONCEPT: </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The essence of the matching concept lies in the view\ that all costs which are associated to a particular period should be compared with the</w:t>
      </w:r>
      <w:r>
        <w:rPr>
          <w:rFonts w:ascii="Times New Roman" w:hAnsi="Times New Roman" w:cs="Times New Roman"/>
          <w:sz w:val="24"/>
          <w:szCs w:val="24"/>
        </w:rPr>
        <w:t xml:space="preserve"> </w:t>
      </w:r>
      <w:r w:rsidRPr="00613B30">
        <w:rPr>
          <w:rFonts w:ascii="Times New Roman" w:hAnsi="Times New Roman" w:cs="Times New Roman"/>
          <w:sz w:val="24"/>
          <w:szCs w:val="24"/>
        </w:rPr>
        <w:t>revenues associated to the same period to obtain the net income of the business.</w:t>
      </w:r>
      <w:r>
        <w:rPr>
          <w:rFonts w:ascii="Times New Roman" w:hAnsi="Times New Roman" w:cs="Times New Roman"/>
          <w:sz w:val="24"/>
          <w:szCs w:val="24"/>
        </w:rPr>
        <w:t xml:space="preserve"> </w:t>
      </w:r>
      <w:r w:rsidRPr="00613B30">
        <w:rPr>
          <w:rFonts w:ascii="Times New Roman" w:hAnsi="Times New Roman" w:cs="Times New Roman"/>
          <w:sz w:val="24"/>
          <w:szCs w:val="24"/>
        </w:rPr>
        <w:t>Under this concept, the accounting period concept is relevant and it is this concept</w:t>
      </w:r>
    </w:p>
    <w:p w:rsidR="003766AB" w:rsidRPr="00613B30" w:rsidRDefault="003766AB"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(matching concept) which necessitated the provisions of different adjustments for recording outstanding expenses, prepaid expenses, outstanding incomes, incomes received in advance, etc., during the course of preparing the financial statements at the end of the accounting period.</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Ex: expenses have been matched with revenue i.e.(Revenue Rs.3150-Expenses Rs.2900) this comparison has resulted in profit of Rs.250. If the revenue is more than the expenses, it is called profit. If the expenses are more than revenue it is called loss. This is what exactly has been done by applying the matching concept.</w:t>
      </w:r>
    </w:p>
    <w:p w:rsidR="003766AB" w:rsidRPr="00163FC7" w:rsidRDefault="003766AB" w:rsidP="00C72393">
      <w:pPr>
        <w:pStyle w:val="ListParagraph"/>
        <w:numPr>
          <w:ilvl w:val="0"/>
          <w:numId w:val="19"/>
        </w:numPr>
        <w:autoSpaceDE w:val="0"/>
        <w:autoSpaceDN w:val="0"/>
        <w:adjustRightInd w:val="0"/>
        <w:spacing w:after="0" w:line="240" w:lineRule="auto"/>
        <w:jc w:val="both"/>
        <w:rPr>
          <w:rFonts w:ascii="Times New Roman" w:hAnsi="Times New Roman" w:cs="Times New Roman"/>
          <w:b/>
          <w:bCs/>
          <w:sz w:val="24"/>
          <w:szCs w:val="24"/>
        </w:rPr>
      </w:pPr>
      <w:r w:rsidRPr="00163FC7">
        <w:rPr>
          <w:rFonts w:ascii="Times New Roman" w:hAnsi="Times New Roman" w:cs="Times New Roman"/>
          <w:b/>
          <w:bCs/>
          <w:sz w:val="24"/>
          <w:szCs w:val="24"/>
        </w:rPr>
        <w:lastRenderedPageBreak/>
        <w:t>ACCRUAL CONCEPT</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The meaning of accrual is something that becomes due especially an</w:t>
      </w:r>
      <w:r>
        <w:rPr>
          <w:rFonts w:ascii="Times New Roman" w:hAnsi="Times New Roman" w:cs="Times New Roman"/>
          <w:sz w:val="24"/>
          <w:szCs w:val="24"/>
        </w:rPr>
        <w:t xml:space="preserve"> </w:t>
      </w:r>
      <w:r w:rsidRPr="00613B30">
        <w:rPr>
          <w:rFonts w:ascii="Times New Roman" w:hAnsi="Times New Roman" w:cs="Times New Roman"/>
          <w:sz w:val="24"/>
          <w:szCs w:val="24"/>
        </w:rPr>
        <w:t>amount</w:t>
      </w:r>
      <w:r>
        <w:rPr>
          <w:rFonts w:ascii="Times New Roman" w:hAnsi="Times New Roman" w:cs="Times New Roman"/>
          <w:sz w:val="24"/>
          <w:szCs w:val="24"/>
        </w:rPr>
        <w:t xml:space="preserve"> </w:t>
      </w:r>
      <w:r w:rsidRPr="00613B30">
        <w:rPr>
          <w:rFonts w:ascii="Times New Roman" w:hAnsi="Times New Roman" w:cs="Times New Roman"/>
          <w:sz w:val="24"/>
          <w:szCs w:val="24"/>
        </w:rPr>
        <w:t xml:space="preserve">of money that is yet to be paid or received at the end of the accounting period. It means that revenues are recognized when they become receivable. Though cash is received or not received and the expenses are recognized when they become payable though cash is paid or not paid. Both transactions will be recorded in the accounting period to which they relate. </w:t>
      </w:r>
    </w:p>
    <w:p w:rsidR="003766AB"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The accrual concept under accounting assumes that revenue is realized atthe time of sale of goods or services irrespective of the fact when the cash is received. For example, a firm sells goods for Rs 55000 on 25th March 2005 and the payment is not received until 10th April 2005, the amount is due and payable to the firm on the date of sale i.e. 25th March 2005. It must be included in the revenue for the year ending 31st March 2005. Similarly, expenses are recognized at the time services provided, irrespective</w:t>
      </w:r>
      <w:r>
        <w:rPr>
          <w:rFonts w:ascii="Times New Roman" w:hAnsi="Times New Roman" w:cs="Times New Roman"/>
          <w:sz w:val="24"/>
          <w:szCs w:val="24"/>
        </w:rPr>
        <w:t xml:space="preserve"> </w:t>
      </w:r>
      <w:r w:rsidRPr="00613B30">
        <w:rPr>
          <w:rFonts w:ascii="Times New Roman" w:hAnsi="Times New Roman" w:cs="Times New Roman"/>
          <w:sz w:val="24"/>
          <w:szCs w:val="24"/>
        </w:rPr>
        <w:t>of the fact when actual payment for these services is made. For example, if the firm received goods costing Rs.20000 on 29th March 2005 but the payment is made on 2nd April 2005 the accrual concept requires that expenses must be recorded for the year ending 31st March 2005 although no payment has been made until 31st March 2005 through the service has</w:t>
      </w:r>
      <w:r>
        <w:rPr>
          <w:rFonts w:ascii="Times New Roman" w:hAnsi="Times New Roman" w:cs="Times New Roman"/>
          <w:sz w:val="24"/>
          <w:szCs w:val="24"/>
        </w:rPr>
        <w:t xml:space="preserve"> </w:t>
      </w:r>
      <w:r w:rsidRPr="00613B30">
        <w:rPr>
          <w:rFonts w:ascii="Times New Roman" w:hAnsi="Times New Roman" w:cs="Times New Roman"/>
          <w:sz w:val="24"/>
          <w:szCs w:val="24"/>
        </w:rPr>
        <w:t>been received and the person to whom the payment should have been made</w:t>
      </w:r>
      <w:r>
        <w:rPr>
          <w:rFonts w:ascii="Times New Roman" w:hAnsi="Times New Roman" w:cs="Times New Roman"/>
          <w:sz w:val="24"/>
          <w:szCs w:val="24"/>
        </w:rPr>
        <w:t xml:space="preserve"> </w:t>
      </w:r>
      <w:r w:rsidRPr="00613B30">
        <w:rPr>
          <w:rFonts w:ascii="Times New Roman" w:hAnsi="Times New Roman" w:cs="Times New Roman"/>
          <w:sz w:val="24"/>
          <w:szCs w:val="24"/>
        </w:rPr>
        <w:t>Is shown as creditor.</w:t>
      </w:r>
    </w:p>
    <w:p w:rsidR="003766AB" w:rsidRPr="00613B30" w:rsidRDefault="003766AB" w:rsidP="003766AB">
      <w:pPr>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ACCOUNTING CONVENTIONS</w:t>
      </w:r>
    </w:p>
    <w:p w:rsidR="003766AB" w:rsidRPr="00D34673" w:rsidRDefault="003766AB" w:rsidP="00D34673">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Accounting conventions are bearing the practical considerations in recording the transactions of the business enterprise in systematic manner.</w:t>
      </w: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sz w:val="24"/>
          <w:szCs w:val="24"/>
        </w:rPr>
      </w:pPr>
    </w:p>
    <w:p w:rsidR="003766AB" w:rsidRPr="00163FC7" w:rsidRDefault="003766AB" w:rsidP="00C72393">
      <w:pPr>
        <w:pStyle w:val="ListParagraph"/>
        <w:numPr>
          <w:ilvl w:val="0"/>
          <w:numId w:val="20"/>
        </w:numPr>
        <w:autoSpaceDE w:val="0"/>
        <w:autoSpaceDN w:val="0"/>
        <w:adjustRightInd w:val="0"/>
        <w:spacing w:after="0" w:line="240" w:lineRule="auto"/>
        <w:jc w:val="both"/>
        <w:rPr>
          <w:rFonts w:ascii="Times New Roman" w:hAnsi="Times New Roman" w:cs="Times New Roman"/>
          <w:b/>
          <w:bCs/>
          <w:sz w:val="24"/>
          <w:szCs w:val="24"/>
        </w:rPr>
      </w:pPr>
      <w:r w:rsidRPr="00163FC7">
        <w:rPr>
          <w:rFonts w:ascii="Times New Roman" w:hAnsi="Times New Roman" w:cs="Times New Roman"/>
          <w:b/>
          <w:bCs/>
          <w:sz w:val="24"/>
          <w:szCs w:val="24"/>
        </w:rPr>
        <w:t>CONVENTION OF CONSISTENCY</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The nature of recording the transactions should not be changed at any cause or moment. It should be maintained throughout the life period of the firm. If a firm follows the straight line method of charging the depreciation since its inception should be followed without any change. The firm should not alter the method of charging the depreciation from one method to another. The change cannot be entertained. If any change has to be incorporated, the valid reason for change should be emphasized.</w:t>
      </w:r>
    </w:p>
    <w:p w:rsidR="003766AB" w:rsidRPr="00163FC7" w:rsidRDefault="003766AB" w:rsidP="00C72393">
      <w:pPr>
        <w:pStyle w:val="ListParagraph"/>
        <w:numPr>
          <w:ilvl w:val="0"/>
          <w:numId w:val="20"/>
        </w:numPr>
        <w:autoSpaceDE w:val="0"/>
        <w:autoSpaceDN w:val="0"/>
        <w:adjustRightInd w:val="0"/>
        <w:spacing w:after="0" w:line="240" w:lineRule="auto"/>
        <w:jc w:val="both"/>
        <w:rPr>
          <w:rFonts w:ascii="Times New Roman" w:hAnsi="Times New Roman" w:cs="Times New Roman"/>
          <w:b/>
          <w:bCs/>
          <w:sz w:val="24"/>
          <w:szCs w:val="24"/>
        </w:rPr>
      </w:pPr>
      <w:r w:rsidRPr="00163FC7">
        <w:rPr>
          <w:rFonts w:ascii="Times New Roman" w:hAnsi="Times New Roman" w:cs="Times New Roman"/>
          <w:b/>
          <w:bCs/>
          <w:sz w:val="24"/>
          <w:szCs w:val="24"/>
        </w:rPr>
        <w:t xml:space="preserve">CONSERVATISM: </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In the prevailing present day uncertainties, the convention of conservatism has its own importance. This convention follows the policy of caution or playing safe. It takes into account all possible losses but not the possible profits or gains. A view opposed to this convention is that there is the possibility of creation of secret reserves when conservatism is excessively applied, which is directly opposed to</w:t>
      </w:r>
      <w:r>
        <w:rPr>
          <w:rFonts w:ascii="Times New Roman" w:hAnsi="Times New Roman" w:cs="Times New Roman"/>
          <w:sz w:val="24"/>
          <w:szCs w:val="24"/>
        </w:rPr>
        <w:t xml:space="preserve"> </w:t>
      </w:r>
      <w:r w:rsidRPr="00613B30">
        <w:rPr>
          <w:rFonts w:ascii="Times New Roman" w:hAnsi="Times New Roman" w:cs="Times New Roman"/>
          <w:sz w:val="24"/>
          <w:szCs w:val="24"/>
        </w:rPr>
        <w:t>the convention of full disclosure. Thus, the convention of conservatism should be applied very cautiously.</w:t>
      </w:r>
    </w:p>
    <w:p w:rsidR="003766AB" w:rsidRPr="00163FC7" w:rsidRDefault="003766AB" w:rsidP="00C72393">
      <w:pPr>
        <w:pStyle w:val="ListParagraph"/>
        <w:numPr>
          <w:ilvl w:val="0"/>
          <w:numId w:val="20"/>
        </w:numPr>
        <w:autoSpaceDE w:val="0"/>
        <w:autoSpaceDN w:val="0"/>
        <w:adjustRightInd w:val="0"/>
        <w:spacing w:after="0" w:line="240" w:lineRule="auto"/>
        <w:jc w:val="both"/>
        <w:rPr>
          <w:rFonts w:ascii="Times New Roman" w:hAnsi="Times New Roman" w:cs="Times New Roman"/>
          <w:b/>
          <w:bCs/>
          <w:sz w:val="24"/>
          <w:szCs w:val="24"/>
        </w:rPr>
      </w:pPr>
      <w:r w:rsidRPr="00163FC7">
        <w:rPr>
          <w:rFonts w:ascii="Times New Roman" w:hAnsi="Times New Roman" w:cs="Times New Roman"/>
          <w:b/>
          <w:bCs/>
          <w:sz w:val="24"/>
          <w:szCs w:val="24"/>
        </w:rPr>
        <w:t>MATERIALITY CONCEPT</w:t>
      </w:r>
    </w:p>
    <w:p w:rsidR="003766AB" w:rsidRPr="00613B30" w:rsidRDefault="003766AB" w:rsidP="003766AB">
      <w:pPr>
        <w:rPr>
          <w:rFonts w:ascii="Times New Roman" w:hAnsi="Times New Roman" w:cs="Times New Roman"/>
          <w:sz w:val="24"/>
          <w:szCs w:val="24"/>
        </w:rPr>
      </w:pPr>
      <w:r w:rsidRPr="00613B30">
        <w:rPr>
          <w:rFonts w:ascii="Times New Roman" w:hAnsi="Times New Roman" w:cs="Times New Roman"/>
          <w:sz w:val="24"/>
          <w:szCs w:val="24"/>
        </w:rPr>
        <w:t xml:space="preserve">Materiality refers to the </w:t>
      </w:r>
      <w:r w:rsidRPr="00613B30">
        <w:rPr>
          <w:rFonts w:ascii="Times New Roman" w:hAnsi="Times New Roman" w:cs="Times New Roman"/>
          <w:i/>
          <w:iCs/>
          <w:sz w:val="24"/>
          <w:szCs w:val="24"/>
        </w:rPr>
        <w:t xml:space="preserve">significance </w:t>
      </w:r>
      <w:r w:rsidRPr="00613B30">
        <w:rPr>
          <w:rFonts w:ascii="Times New Roman" w:hAnsi="Times New Roman" w:cs="Times New Roman"/>
          <w:sz w:val="24"/>
          <w:szCs w:val="24"/>
        </w:rPr>
        <w:t>of information contained within financial statements. It is considered significant if its inclusion could influence the economic decisions of the users.</w:t>
      </w:r>
    </w:p>
    <w:p w:rsidR="003766AB" w:rsidRPr="00163FC7" w:rsidRDefault="003766AB" w:rsidP="00C72393">
      <w:pPr>
        <w:pStyle w:val="ListParagraph"/>
        <w:numPr>
          <w:ilvl w:val="0"/>
          <w:numId w:val="20"/>
        </w:numPr>
        <w:autoSpaceDE w:val="0"/>
        <w:autoSpaceDN w:val="0"/>
        <w:adjustRightInd w:val="0"/>
        <w:spacing w:after="0" w:line="240" w:lineRule="auto"/>
        <w:jc w:val="both"/>
        <w:rPr>
          <w:rFonts w:ascii="Times New Roman" w:hAnsi="Times New Roman" w:cs="Times New Roman"/>
          <w:sz w:val="24"/>
          <w:szCs w:val="24"/>
        </w:rPr>
      </w:pPr>
      <w:r w:rsidRPr="00163FC7">
        <w:rPr>
          <w:rFonts w:ascii="Times New Roman" w:hAnsi="Times New Roman" w:cs="Times New Roman"/>
          <w:b/>
          <w:bCs/>
          <w:sz w:val="24"/>
          <w:szCs w:val="24"/>
        </w:rPr>
        <w:t xml:space="preserve">CONVENTION OF DISCLOSURE </w:t>
      </w:r>
    </w:p>
    <w:p w:rsidR="003766AB" w:rsidRPr="00613B30" w:rsidRDefault="003766AB" w:rsidP="003766AB">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According to this convention, the entire status of t</w:t>
      </w:r>
      <w:r>
        <w:rPr>
          <w:rFonts w:ascii="Times New Roman" w:hAnsi="Times New Roman" w:cs="Times New Roman"/>
          <w:sz w:val="24"/>
          <w:szCs w:val="24"/>
        </w:rPr>
        <w:t xml:space="preserve">he firm should be highlighted / </w:t>
      </w:r>
      <w:r w:rsidRPr="00613B30">
        <w:rPr>
          <w:rFonts w:ascii="Times New Roman" w:hAnsi="Times New Roman" w:cs="Times New Roman"/>
          <w:sz w:val="24"/>
          <w:szCs w:val="24"/>
        </w:rPr>
        <w:t>presented</w:t>
      </w:r>
      <w:r>
        <w:rPr>
          <w:rFonts w:ascii="Times New Roman" w:hAnsi="Times New Roman" w:cs="Times New Roman"/>
          <w:sz w:val="24"/>
          <w:szCs w:val="24"/>
        </w:rPr>
        <w:t xml:space="preserve"> </w:t>
      </w:r>
      <w:r w:rsidRPr="00613B30">
        <w:rPr>
          <w:rFonts w:ascii="Times New Roman" w:hAnsi="Times New Roman" w:cs="Times New Roman"/>
          <w:sz w:val="24"/>
          <w:szCs w:val="24"/>
        </w:rPr>
        <w:t>in detail without hiding anything; which has to furnish the required information to various parties involved in the process of the firm.</w:t>
      </w:r>
    </w:p>
    <w:p w:rsidR="003766AB"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D34673" w:rsidRDefault="00D34673" w:rsidP="003766AB">
      <w:pPr>
        <w:autoSpaceDE w:val="0"/>
        <w:autoSpaceDN w:val="0"/>
        <w:adjustRightInd w:val="0"/>
        <w:spacing w:after="0" w:line="240" w:lineRule="auto"/>
        <w:jc w:val="both"/>
        <w:rPr>
          <w:rFonts w:ascii="Times New Roman" w:hAnsi="Times New Roman" w:cs="Times New Roman"/>
          <w:sz w:val="24"/>
          <w:szCs w:val="24"/>
        </w:rPr>
      </w:pPr>
    </w:p>
    <w:p w:rsidR="00D34673" w:rsidRPr="00613B30" w:rsidRDefault="00D34673" w:rsidP="003766AB">
      <w:pPr>
        <w:autoSpaceDE w:val="0"/>
        <w:autoSpaceDN w:val="0"/>
        <w:adjustRightInd w:val="0"/>
        <w:spacing w:after="0" w:line="240" w:lineRule="auto"/>
        <w:jc w:val="both"/>
        <w:rPr>
          <w:rFonts w:ascii="Times New Roman" w:hAnsi="Times New Roman" w:cs="Times New Roman"/>
          <w:sz w:val="24"/>
          <w:szCs w:val="24"/>
        </w:rPr>
      </w:pPr>
    </w:p>
    <w:p w:rsidR="003766AB" w:rsidRPr="00613B30"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tbl>
      <w:tblPr>
        <w:tblW w:w="10563" w:type="dxa"/>
        <w:tblInd w:w="-4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48"/>
        <w:gridCol w:w="3254"/>
        <w:gridCol w:w="2610"/>
        <w:gridCol w:w="2851"/>
      </w:tblGrid>
      <w:tr w:rsidR="003766AB" w:rsidRPr="00613B30" w:rsidTr="00D34673">
        <w:trPr>
          <w:trHeight w:val="137"/>
        </w:trPr>
        <w:tc>
          <w:tcPr>
            <w:tcW w:w="18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Name of items</w:t>
            </w:r>
          </w:p>
        </w:tc>
        <w:tc>
          <w:tcPr>
            <w:tcW w:w="32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Adjustment entry</w:t>
            </w:r>
          </w:p>
        </w:tc>
        <w:tc>
          <w:tcPr>
            <w:tcW w:w="26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Effect on trading and profit and loss account</w:t>
            </w:r>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Effect on balance sheet</w:t>
            </w:r>
          </w:p>
        </w:tc>
      </w:tr>
      <w:tr w:rsidR="003766AB" w:rsidRPr="00613B30" w:rsidTr="00D34673">
        <w:trPr>
          <w:trHeight w:val="137"/>
        </w:trPr>
        <w:tc>
          <w:tcPr>
            <w:tcW w:w="18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1. Closing stock</w:t>
            </w: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Closing stock a/c dr. xxx</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 xml:space="preserve">To trading a/c             xxx </w:t>
            </w:r>
          </w:p>
        </w:tc>
        <w:tc>
          <w:tcPr>
            <w:tcW w:w="2610"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Closing stock will write in the credit side of trading account</w:t>
            </w:r>
          </w:p>
        </w:tc>
        <w:tc>
          <w:tcPr>
            <w:tcW w:w="2851"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It will show as asset in the final account</w:t>
            </w:r>
          </w:p>
        </w:tc>
      </w:tr>
      <w:tr w:rsidR="003766AB" w:rsidRPr="00613B30" w:rsidTr="00D34673">
        <w:trPr>
          <w:trHeight w:val="1802"/>
        </w:trPr>
        <w:tc>
          <w:tcPr>
            <w:tcW w:w="18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2. outstanding expenses or expenses payable or expenses due but not paid</w:t>
            </w: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Expenses  a/c             dr. xxx</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To outstanding exp. xxx</w:t>
            </w:r>
          </w:p>
        </w:tc>
        <w:tc>
          <w:tcPr>
            <w:tcW w:w="2610"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Outstanding expenses will add in expenses . if it is direct it will go to trading account’s debit side , if it is indirect nature then it will go to the debit side of profit and loss account</w:t>
            </w:r>
          </w:p>
        </w:tc>
        <w:tc>
          <w:tcPr>
            <w:tcW w:w="2851"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It will be the current liability so it will go to the liability side of balance sheet.</w:t>
            </w:r>
          </w:p>
        </w:tc>
      </w:tr>
      <w:tr w:rsidR="003766AB" w:rsidRPr="00613B30" w:rsidTr="00D34673">
        <w:trPr>
          <w:trHeight w:val="137"/>
        </w:trPr>
        <w:tc>
          <w:tcPr>
            <w:tcW w:w="18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3. advance expenses</w:t>
            </w: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Advance expenses a/c dr. xxx</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To expenses a/c                          xxx</w:t>
            </w:r>
          </w:p>
        </w:tc>
        <w:tc>
          <w:tcPr>
            <w:tcW w:w="2610"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It will deduct from respective expenses paid .</w:t>
            </w:r>
          </w:p>
        </w:tc>
        <w:tc>
          <w:tcPr>
            <w:tcW w:w="2851"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It will be the current asset so it will go to assets side of balance sheet</w:t>
            </w:r>
          </w:p>
        </w:tc>
      </w:tr>
      <w:tr w:rsidR="003766AB" w:rsidRPr="00613B30" w:rsidTr="00D34673">
        <w:trPr>
          <w:trHeight w:val="137"/>
        </w:trPr>
        <w:tc>
          <w:tcPr>
            <w:tcW w:w="18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4. Outstanding income</w:t>
            </w: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 xml:space="preserve">Outstandingincomea/c             dr. </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To income a/c             xxx</w:t>
            </w:r>
          </w:p>
        </w:tc>
        <w:tc>
          <w:tcPr>
            <w:tcW w:w="2610"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It will add in the income and go to credit side of profit and loss account</w:t>
            </w:r>
          </w:p>
        </w:tc>
        <w:tc>
          <w:tcPr>
            <w:tcW w:w="2851"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It will show as asset in the assets side of balance sheet</w:t>
            </w:r>
          </w:p>
        </w:tc>
      </w:tr>
      <w:tr w:rsidR="003766AB" w:rsidRPr="00613B30" w:rsidTr="00D34673">
        <w:trPr>
          <w:trHeight w:val="137"/>
        </w:trPr>
        <w:tc>
          <w:tcPr>
            <w:tcW w:w="18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5. income received in advance</w:t>
            </w: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Income a/c             dr. xxx</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Toadvanceincome a/c             xxx</w:t>
            </w:r>
          </w:p>
        </w:tc>
        <w:tc>
          <w:tcPr>
            <w:tcW w:w="2610"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 xml:space="preserve">It will deduct from the income received </w:t>
            </w:r>
          </w:p>
        </w:tc>
        <w:tc>
          <w:tcPr>
            <w:tcW w:w="2851"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It will shown as liability in the liabilities side of balance sheet</w:t>
            </w:r>
          </w:p>
        </w:tc>
      </w:tr>
      <w:tr w:rsidR="003766AB" w:rsidRPr="00613B30" w:rsidTr="00D34673">
        <w:trPr>
          <w:trHeight w:val="137"/>
        </w:trPr>
        <w:tc>
          <w:tcPr>
            <w:tcW w:w="18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6 Goods use for personal use</w:t>
            </w: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Drawing a/c             dr. xxx</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 xml:space="preserve">To purchase a/c             </w:t>
            </w:r>
          </w:p>
        </w:tc>
        <w:tc>
          <w:tcPr>
            <w:tcW w:w="2610"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 xml:space="preserve">It will deduct from purchase in the debit side of trading account </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 purchase –drawing in goods</w:t>
            </w:r>
          </w:p>
        </w:tc>
        <w:tc>
          <w:tcPr>
            <w:tcW w:w="2851"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It will deduct from capital in the liabilities side of balance sheet</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=capital- drawing in goods</w:t>
            </w:r>
          </w:p>
        </w:tc>
      </w:tr>
      <w:tr w:rsidR="003766AB" w:rsidRPr="00613B30" w:rsidTr="00D34673">
        <w:trPr>
          <w:trHeight w:val="137"/>
        </w:trPr>
        <w:tc>
          <w:tcPr>
            <w:tcW w:w="18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7. Destroyed of goods</w:t>
            </w: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loss by fire or accident a/c             Dr. xxx</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 xml:space="preserve">To trading a/c             </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 xml:space="preserve">If there is no insurance </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It will also go to profit and loss account</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Profit and loss a/c            dr. xxx</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 xml:space="preserve">To loss by fire / accident a/c             </w:t>
            </w:r>
          </w:p>
        </w:tc>
        <w:tc>
          <w:tcPr>
            <w:tcW w:w="2610"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It will shown in credit side of trading account</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And also in profit and loss account’s debit side</w:t>
            </w:r>
          </w:p>
        </w:tc>
        <w:tc>
          <w:tcPr>
            <w:tcW w:w="2851"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It will not go to balance sheet</w:t>
            </w:r>
          </w:p>
        </w:tc>
      </w:tr>
      <w:tr w:rsidR="003766AB" w:rsidRPr="00613B30" w:rsidTr="00D34673">
        <w:trPr>
          <w:trHeight w:val="1349"/>
        </w:trPr>
        <w:tc>
          <w:tcPr>
            <w:tcW w:w="18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8. Depreciation</w:t>
            </w: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Depreciation a/c             dr. xxx</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 xml:space="preserve">To respective asset a/c             </w:t>
            </w:r>
          </w:p>
        </w:tc>
        <w:tc>
          <w:tcPr>
            <w:tcW w:w="2610"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It will go to the debit side of profit and loss account</w:t>
            </w:r>
          </w:p>
        </w:tc>
        <w:tc>
          <w:tcPr>
            <w:tcW w:w="2851"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 xml:space="preserve">It will deduct from fixed asset . Because it decrease the value of asset </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=fixed asset - depreciation</w:t>
            </w:r>
          </w:p>
        </w:tc>
      </w:tr>
      <w:tr w:rsidR="003766AB" w:rsidRPr="00613B30" w:rsidTr="00D34673">
        <w:trPr>
          <w:trHeight w:val="137"/>
        </w:trPr>
        <w:tc>
          <w:tcPr>
            <w:tcW w:w="18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lastRenderedPageBreak/>
              <w:t xml:space="preserve">9. provisional for doubtful debts </w:t>
            </w: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 xml:space="preserve">If you have make any provision for doubt ful debts the its journal entry will passed </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Provision for doubtful debt a/c             dr. xxx</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To Bad debts a/c             xxx</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 New bad debts which is not shown in trial balance will transfer to provision for doubtful debt account )</w:t>
            </w:r>
          </w:p>
        </w:tc>
        <w:tc>
          <w:tcPr>
            <w:tcW w:w="2610"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 xml:space="preserve">Net value of provision for doubtful debt account transfer to profit and loss account’s debit side </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 xml:space="preserve">=total bad debt + closing balance or provision of doubtful debt or this year provision - opening balance of provision for doubtful debts </w:t>
            </w:r>
          </w:p>
        </w:tc>
        <w:tc>
          <w:tcPr>
            <w:tcW w:w="2851" w:type="dxa"/>
            <w:tcBorders>
              <w:top w:val="nil"/>
              <w:left w:val="nil"/>
              <w:bottom w:val="single" w:sz="8" w:space="0" w:color="auto"/>
              <w:right w:val="single" w:sz="8" w:space="0" w:color="auto"/>
            </w:tcBorders>
            <w:tcMar>
              <w:top w:w="0" w:type="dxa"/>
              <w:left w:w="108" w:type="dxa"/>
              <w:bottom w:w="0" w:type="dxa"/>
              <w:right w:w="108" w:type="dxa"/>
            </w:tcMar>
            <w:hideMark/>
          </w:tcPr>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 xml:space="preserve">Deduct from debtor </w:t>
            </w:r>
          </w:p>
          <w:p w:rsidR="003766AB" w:rsidRPr="00613B30" w:rsidRDefault="003766AB" w:rsidP="00D34673">
            <w:pPr>
              <w:spacing w:after="0" w:line="240" w:lineRule="auto"/>
              <w:jc w:val="both"/>
              <w:rPr>
                <w:rFonts w:ascii="Times New Roman" w:eastAsia="Times New Roman" w:hAnsi="Times New Roman" w:cs="Times New Roman"/>
                <w:color w:val="282828"/>
                <w:sz w:val="24"/>
                <w:szCs w:val="24"/>
              </w:rPr>
            </w:pPr>
            <w:r w:rsidRPr="00613B30">
              <w:rPr>
                <w:rFonts w:ascii="Times New Roman" w:eastAsia="Times New Roman" w:hAnsi="Times New Roman" w:cs="Times New Roman"/>
                <w:color w:val="282828"/>
                <w:sz w:val="24"/>
                <w:szCs w:val="24"/>
              </w:rPr>
              <w:t>= debtor – new bad debts – this year provision or closing balance of provision for bad debts</w:t>
            </w:r>
          </w:p>
        </w:tc>
      </w:tr>
    </w:tbl>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7C4458" w:rsidRDefault="007C4458"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Pr="00613B30"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Pr="00613B30"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lastRenderedPageBreak/>
        <w:t xml:space="preserve">Assignment I </w:t>
      </w:r>
      <w:r w:rsidRPr="00613B30">
        <w:rPr>
          <w:rFonts w:ascii="Times New Roman" w:hAnsi="Times New Roman" w:cs="Times New Roman"/>
          <w:sz w:val="24"/>
          <w:szCs w:val="24"/>
        </w:rPr>
        <w:t xml:space="preserve">– </w:t>
      </w:r>
      <w:r w:rsidRPr="00613B30">
        <w:rPr>
          <w:rFonts w:ascii="Times New Roman" w:hAnsi="Times New Roman" w:cs="Times New Roman"/>
          <w:b/>
          <w:bCs/>
          <w:sz w:val="24"/>
          <w:szCs w:val="24"/>
        </w:rPr>
        <w:t>Journal</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sz w:val="24"/>
          <w:szCs w:val="24"/>
        </w:rPr>
        <w:t>Q.1 Journalize the following relating to April 2009:</w:t>
      </w:r>
    </w:p>
    <w:p w:rsidR="00D642AD" w:rsidRPr="00613B30" w:rsidRDefault="00D642AD" w:rsidP="00D642AD">
      <w:pPr>
        <w:autoSpaceDE w:val="0"/>
        <w:autoSpaceDN w:val="0"/>
        <w:adjustRightInd w:val="0"/>
        <w:spacing w:after="0" w:line="240" w:lineRule="auto"/>
        <w:rPr>
          <w:rFonts w:ascii="Times New Roman" w:hAnsi="Times New Roman" w:cs="Times New Roman"/>
          <w:i/>
          <w:iCs/>
          <w:sz w:val="24"/>
          <w:szCs w:val="24"/>
        </w:rPr>
      </w:pPr>
      <w:r w:rsidRPr="00613B30">
        <w:rPr>
          <w:rFonts w:ascii="Times New Roman" w:hAnsi="Times New Roman" w:cs="Times New Roman"/>
          <w:i/>
          <w:iCs/>
          <w:sz w:val="24"/>
          <w:szCs w:val="24"/>
        </w:rPr>
        <w:t xml:space="preserve">Particulars </w:t>
      </w:r>
      <w:r w:rsidRPr="00613B30">
        <w:rPr>
          <w:rFonts w:ascii="Times New Roman" w:hAnsi="Times New Roman" w:cs="Times New Roman"/>
          <w:i/>
          <w:iCs/>
          <w:sz w:val="24"/>
          <w:szCs w:val="24"/>
        </w:rPr>
        <w:tab/>
      </w:r>
      <w:r w:rsidRPr="00613B30">
        <w:rPr>
          <w:rFonts w:ascii="Times New Roman" w:hAnsi="Times New Roman" w:cs="Times New Roman"/>
          <w:i/>
          <w:iCs/>
          <w:sz w:val="24"/>
          <w:szCs w:val="24"/>
        </w:rPr>
        <w:tab/>
      </w:r>
      <w:r w:rsidRPr="00613B30">
        <w:rPr>
          <w:rFonts w:ascii="Times New Roman" w:hAnsi="Times New Roman" w:cs="Times New Roman"/>
          <w:i/>
          <w:iCs/>
          <w:sz w:val="24"/>
          <w:szCs w:val="24"/>
        </w:rPr>
        <w:tab/>
      </w:r>
      <w:r w:rsidRPr="00613B30">
        <w:rPr>
          <w:rFonts w:ascii="Times New Roman" w:hAnsi="Times New Roman" w:cs="Times New Roman"/>
          <w:i/>
          <w:iCs/>
          <w:sz w:val="24"/>
          <w:szCs w:val="24"/>
        </w:rPr>
        <w:tab/>
      </w:r>
      <w:r w:rsidRPr="00613B30">
        <w:rPr>
          <w:rFonts w:ascii="Times New Roman" w:hAnsi="Times New Roman" w:cs="Times New Roman"/>
          <w:i/>
          <w:iCs/>
          <w:sz w:val="24"/>
          <w:szCs w:val="24"/>
        </w:rPr>
        <w:tab/>
        <w:t>Rs.</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 xml:space="preserve">1. R. started business with </w:t>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t>1, 00,000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 xml:space="preserve">2. He purchased furniture for </w:t>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t>20,000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 xml:space="preserve">3. Paid salary to his clerk </w:t>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t>1,000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 xml:space="preserve">4. Paid rent </w:t>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t>5,000</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 xml:space="preserve">5. Received interest </w:t>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r>
      <w:r w:rsidRPr="00613B30">
        <w:rPr>
          <w:rFonts w:ascii="Times New Roman" w:hAnsi="Times New Roman" w:cs="Times New Roman"/>
          <w:sz w:val="24"/>
          <w:szCs w:val="24"/>
        </w:rPr>
        <w:tab/>
        <w:t>2,000</w:t>
      </w:r>
    </w:p>
    <w:tbl>
      <w:tblPr>
        <w:tblStyle w:val="TableGrid"/>
        <w:tblW w:w="0" w:type="auto"/>
        <w:tblLook w:val="04A0"/>
      </w:tblPr>
      <w:tblGrid>
        <w:gridCol w:w="715"/>
        <w:gridCol w:w="4680"/>
        <w:gridCol w:w="990"/>
        <w:gridCol w:w="1530"/>
        <w:gridCol w:w="1435"/>
      </w:tblGrid>
      <w:tr w:rsidR="00D642AD" w:rsidRPr="00613B30" w:rsidTr="00D642AD">
        <w:tc>
          <w:tcPr>
            <w:tcW w:w="71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b/>
                <w:bCs/>
                <w:sz w:val="24"/>
                <w:szCs w:val="24"/>
              </w:rPr>
              <w:t>Date</w:t>
            </w:r>
          </w:p>
        </w:tc>
        <w:tc>
          <w:tcPr>
            <w:tcW w:w="4680"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b/>
                <w:bCs/>
                <w:sz w:val="24"/>
                <w:szCs w:val="24"/>
              </w:rPr>
              <w:t>Particulars</w:t>
            </w:r>
          </w:p>
        </w:tc>
        <w:tc>
          <w:tcPr>
            <w:tcW w:w="990"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b/>
                <w:bCs/>
                <w:sz w:val="24"/>
                <w:szCs w:val="24"/>
              </w:rPr>
              <w:t>Ledger Folio</w:t>
            </w:r>
          </w:p>
        </w:tc>
        <w:tc>
          <w:tcPr>
            <w:tcW w:w="1530" w:type="dxa"/>
          </w:tcPr>
          <w:p w:rsidR="00D642AD" w:rsidRPr="00613B30" w:rsidRDefault="00D642AD" w:rsidP="00D642AD">
            <w:pPr>
              <w:autoSpaceDE w:val="0"/>
              <w:autoSpaceDN w:val="0"/>
              <w:adjustRightInd w:val="0"/>
              <w:rPr>
                <w:rFonts w:ascii="Times New Roman" w:hAnsi="Times New Roman" w:cs="Times New Roman"/>
                <w:b/>
                <w:bCs/>
                <w:sz w:val="24"/>
                <w:szCs w:val="24"/>
              </w:rPr>
            </w:pPr>
            <w:r w:rsidRPr="00613B30">
              <w:rPr>
                <w:rFonts w:ascii="Times New Roman" w:hAnsi="Times New Roman" w:cs="Times New Roman"/>
                <w:b/>
                <w:bCs/>
                <w:sz w:val="24"/>
                <w:szCs w:val="24"/>
              </w:rPr>
              <w:t>Debit Amount</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b/>
                <w:bCs/>
                <w:sz w:val="24"/>
                <w:szCs w:val="24"/>
              </w:rPr>
              <w:t>(Rs)</w:t>
            </w:r>
          </w:p>
        </w:tc>
        <w:tc>
          <w:tcPr>
            <w:tcW w:w="1435" w:type="dxa"/>
          </w:tcPr>
          <w:p w:rsidR="00D642AD" w:rsidRPr="00613B30" w:rsidRDefault="00D642AD" w:rsidP="00D642AD">
            <w:pPr>
              <w:autoSpaceDE w:val="0"/>
              <w:autoSpaceDN w:val="0"/>
              <w:adjustRightInd w:val="0"/>
              <w:rPr>
                <w:rFonts w:ascii="Times New Roman" w:hAnsi="Times New Roman" w:cs="Times New Roman"/>
                <w:b/>
                <w:bCs/>
                <w:sz w:val="24"/>
                <w:szCs w:val="24"/>
              </w:rPr>
            </w:pPr>
            <w:r w:rsidRPr="00613B30">
              <w:rPr>
                <w:rFonts w:ascii="Times New Roman" w:hAnsi="Times New Roman" w:cs="Times New Roman"/>
                <w:b/>
                <w:bCs/>
                <w:sz w:val="24"/>
                <w:szCs w:val="24"/>
              </w:rPr>
              <w:t>Credit</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b/>
                <w:bCs/>
                <w:sz w:val="24"/>
                <w:szCs w:val="24"/>
              </w:rPr>
              <w:t>Amount (Rs)</w:t>
            </w:r>
          </w:p>
        </w:tc>
      </w:tr>
      <w:tr w:rsidR="00D642AD" w:rsidRPr="00613B30" w:rsidTr="00D642AD">
        <w:tc>
          <w:tcPr>
            <w:tcW w:w="71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w:t>
            </w:r>
          </w:p>
        </w:tc>
        <w:tc>
          <w:tcPr>
            <w:tcW w:w="4680"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 xml:space="preserve">  Cash A/c                                         Dr </w:t>
            </w:r>
          </w:p>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 xml:space="preserve">      To Capital A/c</w:t>
            </w:r>
          </w:p>
        </w:tc>
        <w:tc>
          <w:tcPr>
            <w:tcW w:w="990"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1530"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100,000</w:t>
            </w:r>
          </w:p>
        </w:tc>
        <w:tc>
          <w:tcPr>
            <w:tcW w:w="143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rPr>
                <w:rFonts w:ascii="Times New Roman" w:hAnsi="Times New Roman" w:cs="Times New Roman"/>
                <w:sz w:val="24"/>
                <w:szCs w:val="24"/>
              </w:rPr>
            </w:pPr>
            <w:r w:rsidRPr="00613B30">
              <w:rPr>
                <w:rFonts w:ascii="Times New Roman" w:hAnsi="Times New Roman" w:cs="Times New Roman"/>
                <w:sz w:val="24"/>
                <w:szCs w:val="24"/>
              </w:rPr>
              <w:t>100,000</w:t>
            </w:r>
          </w:p>
        </w:tc>
      </w:tr>
      <w:tr w:rsidR="00D642AD" w:rsidRPr="00613B30" w:rsidTr="00D642AD">
        <w:tc>
          <w:tcPr>
            <w:tcW w:w="71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2</w:t>
            </w:r>
          </w:p>
        </w:tc>
        <w:tc>
          <w:tcPr>
            <w:tcW w:w="4680"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 xml:space="preserve">Furniture A/c                                    Dr </w:t>
            </w:r>
          </w:p>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 xml:space="preserve">     To Cash A/c</w:t>
            </w:r>
          </w:p>
        </w:tc>
        <w:tc>
          <w:tcPr>
            <w:tcW w:w="990"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1530"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20,000</w:t>
            </w:r>
          </w:p>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1435" w:type="dxa"/>
          </w:tcPr>
          <w:p w:rsidR="00D642AD" w:rsidRPr="00613B30" w:rsidRDefault="00D642AD" w:rsidP="00D642AD">
            <w:pPr>
              <w:autoSpaceDE w:val="0"/>
              <w:autoSpaceDN w:val="0"/>
              <w:adjustRightInd w:val="0"/>
              <w:rPr>
                <w:rFonts w:ascii="Times New Roman" w:hAnsi="Times New Roman" w:cs="Times New Roman"/>
                <w:sz w:val="24"/>
                <w:szCs w:val="24"/>
              </w:rPr>
            </w:pPr>
          </w:p>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20,000</w:t>
            </w:r>
          </w:p>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71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3</w:t>
            </w:r>
          </w:p>
        </w:tc>
        <w:tc>
          <w:tcPr>
            <w:tcW w:w="4680"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 xml:space="preserve">Salary A/c                                         Dr </w:t>
            </w:r>
          </w:p>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 xml:space="preserve">     To Cash A/c</w:t>
            </w:r>
          </w:p>
        </w:tc>
        <w:tc>
          <w:tcPr>
            <w:tcW w:w="990"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1530"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1,000</w:t>
            </w:r>
          </w:p>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1435" w:type="dxa"/>
          </w:tcPr>
          <w:p w:rsidR="00D642AD" w:rsidRPr="00613B30" w:rsidRDefault="00D642AD" w:rsidP="00D642AD">
            <w:pPr>
              <w:autoSpaceDE w:val="0"/>
              <w:autoSpaceDN w:val="0"/>
              <w:adjustRightInd w:val="0"/>
              <w:rPr>
                <w:rFonts w:ascii="Times New Roman" w:hAnsi="Times New Roman" w:cs="Times New Roman"/>
                <w:sz w:val="24"/>
                <w:szCs w:val="24"/>
              </w:rPr>
            </w:pPr>
          </w:p>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1,000</w:t>
            </w:r>
          </w:p>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71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4</w:t>
            </w:r>
          </w:p>
        </w:tc>
        <w:tc>
          <w:tcPr>
            <w:tcW w:w="4680"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 xml:space="preserve">Rent A/c                                   Dr </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To Cash A/c</w:t>
            </w:r>
          </w:p>
        </w:tc>
        <w:tc>
          <w:tcPr>
            <w:tcW w:w="990"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1530"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5,000</w:t>
            </w:r>
          </w:p>
        </w:tc>
        <w:tc>
          <w:tcPr>
            <w:tcW w:w="143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5,000</w:t>
            </w:r>
          </w:p>
        </w:tc>
      </w:tr>
      <w:tr w:rsidR="00D642AD" w:rsidRPr="00613B30" w:rsidTr="00D642AD">
        <w:tc>
          <w:tcPr>
            <w:tcW w:w="71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5</w:t>
            </w:r>
          </w:p>
        </w:tc>
        <w:tc>
          <w:tcPr>
            <w:tcW w:w="4680"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 xml:space="preserve">Cash A/c Dr </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To Interest A/c</w:t>
            </w:r>
          </w:p>
        </w:tc>
        <w:tc>
          <w:tcPr>
            <w:tcW w:w="990"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1530"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2,000</w:t>
            </w:r>
          </w:p>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1435" w:type="dxa"/>
          </w:tcPr>
          <w:p w:rsidR="00D642AD" w:rsidRPr="00613B30" w:rsidRDefault="00D642AD" w:rsidP="00D642AD">
            <w:pPr>
              <w:autoSpaceDE w:val="0"/>
              <w:autoSpaceDN w:val="0"/>
              <w:adjustRightInd w:val="0"/>
              <w:rPr>
                <w:rFonts w:ascii="Times New Roman" w:hAnsi="Times New Roman" w:cs="Times New Roman"/>
                <w:sz w:val="24"/>
                <w:szCs w:val="24"/>
              </w:rPr>
            </w:pPr>
          </w:p>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2,000</w:t>
            </w:r>
          </w:p>
          <w:p w:rsidR="00D642AD" w:rsidRPr="00613B30" w:rsidRDefault="00D642AD" w:rsidP="00D642AD">
            <w:pPr>
              <w:autoSpaceDE w:val="0"/>
              <w:autoSpaceDN w:val="0"/>
              <w:adjustRightInd w:val="0"/>
              <w:jc w:val="both"/>
              <w:rPr>
                <w:rFonts w:ascii="Times New Roman" w:hAnsi="Times New Roman" w:cs="Times New Roman"/>
                <w:sz w:val="24"/>
                <w:szCs w:val="24"/>
              </w:rPr>
            </w:pPr>
          </w:p>
        </w:tc>
      </w:tr>
    </w:tbl>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Pr="00613B30"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 xml:space="preserve">Assignment II </w:t>
      </w:r>
      <w:r w:rsidRPr="00613B30">
        <w:rPr>
          <w:rFonts w:ascii="Times New Roman" w:hAnsi="Times New Roman" w:cs="Times New Roman"/>
          <w:sz w:val="24"/>
          <w:szCs w:val="24"/>
        </w:rPr>
        <w:t xml:space="preserve">– </w:t>
      </w:r>
      <w:r w:rsidRPr="00613B30">
        <w:rPr>
          <w:rFonts w:ascii="Times New Roman" w:hAnsi="Times New Roman" w:cs="Times New Roman"/>
          <w:b/>
          <w:bCs/>
          <w:sz w:val="24"/>
          <w:szCs w:val="24"/>
        </w:rPr>
        <w:t>Journal</w:t>
      </w:r>
    </w:p>
    <w:p w:rsidR="00D642AD" w:rsidRPr="00D642AD" w:rsidRDefault="00D642AD" w:rsidP="003766AB">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sz w:val="24"/>
          <w:szCs w:val="24"/>
        </w:rPr>
        <w:t>Q.2 Journalize the following relating to April 2009:</w:t>
      </w:r>
    </w:p>
    <w:tbl>
      <w:tblPr>
        <w:tblW w:w="921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3"/>
        <w:gridCol w:w="5749"/>
        <w:gridCol w:w="2031"/>
      </w:tblGrid>
      <w:tr w:rsidR="00D642AD" w:rsidRPr="00613B30" w:rsidTr="00D642AD">
        <w:trPr>
          <w:trHeight w:val="380"/>
        </w:trPr>
        <w:tc>
          <w:tcPr>
            <w:tcW w:w="1433" w:type="dxa"/>
          </w:tcPr>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Date</w:t>
            </w:r>
          </w:p>
        </w:tc>
        <w:tc>
          <w:tcPr>
            <w:tcW w:w="5749" w:type="dxa"/>
          </w:tcPr>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Transactions</w:t>
            </w:r>
          </w:p>
        </w:tc>
        <w:tc>
          <w:tcPr>
            <w:tcW w:w="2031" w:type="dxa"/>
          </w:tcPr>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Rs.</w:t>
            </w:r>
          </w:p>
        </w:tc>
      </w:tr>
      <w:tr w:rsidR="00D642AD" w:rsidRPr="00613B30" w:rsidTr="00D642AD">
        <w:trPr>
          <w:trHeight w:val="4328"/>
        </w:trPr>
        <w:tc>
          <w:tcPr>
            <w:tcW w:w="1433" w:type="dxa"/>
          </w:tcPr>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2009</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Jan.1</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Jan.3</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Jan .7</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Jan.20</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Jan.25</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Jan.30</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Jan.30</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Jan.30</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Jan.30</w:t>
            </w:r>
          </w:p>
        </w:tc>
        <w:tc>
          <w:tcPr>
            <w:tcW w:w="5749" w:type="dxa"/>
          </w:tcPr>
          <w:p w:rsidR="00D642AD" w:rsidRPr="00613B30" w:rsidRDefault="00D642AD" w:rsidP="00D642AD">
            <w:pPr>
              <w:spacing w:after="120"/>
              <w:ind w:left="250"/>
              <w:rPr>
                <w:rFonts w:ascii="Times New Roman" w:hAnsi="Times New Roman" w:cs="Times New Roman"/>
                <w:sz w:val="24"/>
                <w:szCs w:val="24"/>
              </w:rPr>
            </w:pP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Started business with cash</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Sold Goods to Rohan</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Goods purchased from Sohan</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Paid Rent</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Commission Received</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Machinery purchased</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Purchased Furniture</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Goods purchased</w:t>
            </w:r>
          </w:p>
          <w:p w:rsidR="00D642AD" w:rsidRPr="00613B30" w:rsidRDefault="00D642AD" w:rsidP="00D642AD">
            <w:pPr>
              <w:spacing w:after="120"/>
              <w:rPr>
                <w:rFonts w:ascii="Times New Roman" w:hAnsi="Times New Roman" w:cs="Times New Roman"/>
                <w:sz w:val="24"/>
                <w:szCs w:val="24"/>
              </w:rPr>
            </w:pPr>
            <w:r w:rsidRPr="00613B30">
              <w:rPr>
                <w:rFonts w:ascii="Times New Roman" w:hAnsi="Times New Roman" w:cs="Times New Roman"/>
                <w:color w:val="000000"/>
                <w:sz w:val="24"/>
                <w:szCs w:val="24"/>
              </w:rPr>
              <w:t>Cash Sales</w:t>
            </w:r>
          </w:p>
        </w:tc>
        <w:tc>
          <w:tcPr>
            <w:tcW w:w="2031" w:type="dxa"/>
          </w:tcPr>
          <w:p w:rsidR="00D642AD" w:rsidRPr="00613B30" w:rsidRDefault="00D642AD" w:rsidP="00D642AD">
            <w:pPr>
              <w:spacing w:after="120"/>
              <w:ind w:left="250"/>
              <w:rPr>
                <w:rFonts w:ascii="Times New Roman" w:hAnsi="Times New Roman" w:cs="Times New Roman"/>
                <w:sz w:val="24"/>
                <w:szCs w:val="24"/>
              </w:rPr>
            </w:pP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50,000</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40,000</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20,000</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500</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200</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10,000</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5000</w:t>
            </w:r>
          </w:p>
          <w:p w:rsidR="00D642AD" w:rsidRPr="00613B30" w:rsidRDefault="00D642AD" w:rsidP="00D642AD">
            <w:pPr>
              <w:rPr>
                <w:rFonts w:ascii="Times New Roman" w:hAnsi="Times New Roman" w:cs="Times New Roman"/>
                <w:sz w:val="24"/>
                <w:szCs w:val="24"/>
              </w:rPr>
            </w:pPr>
            <w:r w:rsidRPr="00613B30">
              <w:rPr>
                <w:rFonts w:ascii="Times New Roman" w:hAnsi="Times New Roman" w:cs="Times New Roman"/>
                <w:sz w:val="24"/>
                <w:szCs w:val="24"/>
              </w:rPr>
              <w:t xml:space="preserve">     6000</w:t>
            </w:r>
          </w:p>
          <w:p w:rsidR="00D642AD" w:rsidRPr="00613B30" w:rsidRDefault="00D642AD" w:rsidP="00D642AD">
            <w:pPr>
              <w:rPr>
                <w:rFonts w:ascii="Times New Roman" w:hAnsi="Times New Roman" w:cs="Times New Roman"/>
                <w:sz w:val="24"/>
                <w:szCs w:val="24"/>
              </w:rPr>
            </w:pPr>
            <w:r w:rsidRPr="00613B30">
              <w:rPr>
                <w:rFonts w:ascii="Times New Roman" w:hAnsi="Times New Roman" w:cs="Times New Roman"/>
                <w:sz w:val="24"/>
                <w:szCs w:val="24"/>
              </w:rPr>
              <w:t xml:space="preserve">      8000</w:t>
            </w:r>
          </w:p>
        </w:tc>
      </w:tr>
    </w:tbl>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tbl>
      <w:tblPr>
        <w:tblW w:w="8816" w:type="dxa"/>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9"/>
        <w:gridCol w:w="4150"/>
        <w:gridCol w:w="1937"/>
        <w:gridCol w:w="1480"/>
      </w:tblGrid>
      <w:tr w:rsidR="00D642AD" w:rsidRPr="00613B30" w:rsidTr="00D642AD">
        <w:trPr>
          <w:trHeight w:val="308"/>
        </w:trPr>
        <w:tc>
          <w:tcPr>
            <w:tcW w:w="1249"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lastRenderedPageBreak/>
              <w:t>Date</w:t>
            </w:r>
          </w:p>
        </w:tc>
        <w:tc>
          <w:tcPr>
            <w:tcW w:w="4150"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Particulars</w:t>
            </w:r>
          </w:p>
        </w:tc>
        <w:tc>
          <w:tcPr>
            <w:tcW w:w="1937"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Debit (Rs.)</w:t>
            </w:r>
          </w:p>
        </w:tc>
        <w:tc>
          <w:tcPr>
            <w:tcW w:w="1480"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Credit (Rs.)</w:t>
            </w:r>
          </w:p>
        </w:tc>
      </w:tr>
      <w:tr w:rsidR="00D642AD" w:rsidRPr="00613B30" w:rsidTr="00D642AD">
        <w:trPr>
          <w:trHeight w:val="279"/>
        </w:trPr>
        <w:tc>
          <w:tcPr>
            <w:tcW w:w="1249"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2009</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Jan.1</w:t>
            </w:r>
          </w:p>
        </w:tc>
        <w:tc>
          <w:tcPr>
            <w:tcW w:w="4150"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Cash A/c             Dr.</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 xml:space="preserve">       To Capital A/c</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(Being the business started with cash)</w:t>
            </w:r>
          </w:p>
        </w:tc>
        <w:tc>
          <w:tcPr>
            <w:tcW w:w="1937"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50,000</w:t>
            </w:r>
          </w:p>
        </w:tc>
        <w:tc>
          <w:tcPr>
            <w:tcW w:w="1480" w:type="dxa"/>
          </w:tcPr>
          <w:p w:rsidR="00D642AD" w:rsidRPr="00613B30" w:rsidRDefault="00D642AD" w:rsidP="00D642AD">
            <w:pPr>
              <w:spacing w:after="120"/>
              <w:rPr>
                <w:rFonts w:ascii="Times New Roman" w:hAnsi="Times New Roman" w:cs="Times New Roman"/>
                <w:color w:val="000000"/>
                <w:sz w:val="24"/>
                <w:szCs w:val="24"/>
              </w:rPr>
            </w:pP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50,000</w:t>
            </w:r>
          </w:p>
        </w:tc>
      </w:tr>
      <w:tr w:rsidR="00D642AD" w:rsidRPr="00613B30" w:rsidTr="00D642AD">
        <w:trPr>
          <w:trHeight w:val="1162"/>
        </w:trPr>
        <w:tc>
          <w:tcPr>
            <w:tcW w:w="1249"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Jan.3</w:t>
            </w:r>
          </w:p>
        </w:tc>
        <w:tc>
          <w:tcPr>
            <w:tcW w:w="4150"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Rohan               Dr.</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 xml:space="preserve">        To Sales A/c</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(Being the goods sold to Rohan)</w:t>
            </w:r>
          </w:p>
        </w:tc>
        <w:tc>
          <w:tcPr>
            <w:tcW w:w="1937"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40,000</w:t>
            </w:r>
          </w:p>
        </w:tc>
        <w:tc>
          <w:tcPr>
            <w:tcW w:w="1480" w:type="dxa"/>
          </w:tcPr>
          <w:p w:rsidR="00D642AD" w:rsidRPr="00613B30" w:rsidRDefault="00D642AD" w:rsidP="00D642AD">
            <w:pPr>
              <w:spacing w:after="120"/>
              <w:rPr>
                <w:rFonts w:ascii="Times New Roman" w:hAnsi="Times New Roman" w:cs="Times New Roman"/>
                <w:color w:val="000000"/>
                <w:sz w:val="24"/>
                <w:szCs w:val="24"/>
              </w:rPr>
            </w:pP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40,000</w:t>
            </w:r>
          </w:p>
        </w:tc>
      </w:tr>
      <w:tr w:rsidR="00D642AD" w:rsidRPr="00613B30" w:rsidTr="00D642AD">
        <w:trPr>
          <w:trHeight w:val="1235"/>
        </w:trPr>
        <w:tc>
          <w:tcPr>
            <w:tcW w:w="1249"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Jan.7</w:t>
            </w:r>
          </w:p>
        </w:tc>
        <w:tc>
          <w:tcPr>
            <w:tcW w:w="4150"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Purchase A/c     Dr.</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 xml:space="preserve">           To Sohan</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(Being the goods purchased from Sohan)</w:t>
            </w:r>
          </w:p>
        </w:tc>
        <w:tc>
          <w:tcPr>
            <w:tcW w:w="1937"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20,000</w:t>
            </w:r>
          </w:p>
        </w:tc>
        <w:tc>
          <w:tcPr>
            <w:tcW w:w="1480" w:type="dxa"/>
          </w:tcPr>
          <w:p w:rsidR="00D642AD" w:rsidRPr="00613B30" w:rsidRDefault="00D642AD" w:rsidP="00D642AD">
            <w:pPr>
              <w:spacing w:after="120"/>
              <w:rPr>
                <w:rFonts w:ascii="Times New Roman" w:hAnsi="Times New Roman" w:cs="Times New Roman"/>
                <w:color w:val="000000"/>
                <w:sz w:val="24"/>
                <w:szCs w:val="24"/>
              </w:rPr>
            </w:pP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20,000</w:t>
            </w:r>
          </w:p>
        </w:tc>
      </w:tr>
      <w:tr w:rsidR="00D642AD" w:rsidRPr="00613B30" w:rsidTr="00D642AD">
        <w:trPr>
          <w:trHeight w:val="543"/>
        </w:trPr>
        <w:tc>
          <w:tcPr>
            <w:tcW w:w="1249"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Jan.20</w:t>
            </w:r>
          </w:p>
        </w:tc>
        <w:tc>
          <w:tcPr>
            <w:tcW w:w="4150"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Rent A/c                  Dr.</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 xml:space="preserve">          To Cash  A/c</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(Being the rent paid)</w:t>
            </w:r>
          </w:p>
        </w:tc>
        <w:tc>
          <w:tcPr>
            <w:tcW w:w="1937"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500</w:t>
            </w:r>
          </w:p>
        </w:tc>
        <w:tc>
          <w:tcPr>
            <w:tcW w:w="1480" w:type="dxa"/>
          </w:tcPr>
          <w:p w:rsidR="00D642AD" w:rsidRPr="00613B30" w:rsidRDefault="00D642AD" w:rsidP="00D642AD">
            <w:pPr>
              <w:spacing w:after="120"/>
              <w:rPr>
                <w:rFonts w:ascii="Times New Roman" w:hAnsi="Times New Roman" w:cs="Times New Roman"/>
                <w:color w:val="000000"/>
                <w:sz w:val="24"/>
                <w:szCs w:val="24"/>
              </w:rPr>
            </w:pP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500</w:t>
            </w:r>
          </w:p>
        </w:tc>
      </w:tr>
      <w:tr w:rsidR="00D642AD" w:rsidRPr="00613B30" w:rsidTr="00D642AD">
        <w:trPr>
          <w:trHeight w:val="397"/>
        </w:trPr>
        <w:tc>
          <w:tcPr>
            <w:tcW w:w="1249"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Jan. 25</w:t>
            </w:r>
          </w:p>
        </w:tc>
        <w:tc>
          <w:tcPr>
            <w:tcW w:w="4150"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Cash A/c                   Dr.</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 xml:space="preserve">            To Commission Received A/c</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 xml:space="preserve">(Being the commission received)                 </w:t>
            </w:r>
          </w:p>
        </w:tc>
        <w:tc>
          <w:tcPr>
            <w:tcW w:w="1937"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200</w:t>
            </w:r>
          </w:p>
        </w:tc>
        <w:tc>
          <w:tcPr>
            <w:tcW w:w="1480" w:type="dxa"/>
          </w:tcPr>
          <w:p w:rsidR="00D642AD" w:rsidRPr="00613B30" w:rsidRDefault="00D642AD" w:rsidP="00D642AD">
            <w:pPr>
              <w:spacing w:after="120"/>
              <w:rPr>
                <w:rFonts w:ascii="Times New Roman" w:hAnsi="Times New Roman" w:cs="Times New Roman"/>
                <w:color w:val="000000"/>
                <w:sz w:val="24"/>
                <w:szCs w:val="24"/>
              </w:rPr>
            </w:pP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200</w:t>
            </w:r>
          </w:p>
        </w:tc>
      </w:tr>
      <w:tr w:rsidR="00D642AD" w:rsidRPr="00613B30" w:rsidTr="00D642AD">
        <w:trPr>
          <w:trHeight w:val="1308"/>
        </w:trPr>
        <w:tc>
          <w:tcPr>
            <w:tcW w:w="1249"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Jan.30</w:t>
            </w:r>
          </w:p>
        </w:tc>
        <w:tc>
          <w:tcPr>
            <w:tcW w:w="4150"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Machinary A/c          Dr.</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 xml:space="preserve">           To Cash A/c</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(Being the machinery purchased)</w:t>
            </w:r>
          </w:p>
        </w:tc>
        <w:tc>
          <w:tcPr>
            <w:tcW w:w="1937"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10,000</w:t>
            </w:r>
          </w:p>
        </w:tc>
        <w:tc>
          <w:tcPr>
            <w:tcW w:w="1480" w:type="dxa"/>
          </w:tcPr>
          <w:p w:rsidR="00D642AD" w:rsidRPr="00613B30" w:rsidRDefault="00D642AD" w:rsidP="00D642AD">
            <w:pPr>
              <w:spacing w:after="120"/>
              <w:rPr>
                <w:rFonts w:ascii="Times New Roman" w:hAnsi="Times New Roman" w:cs="Times New Roman"/>
                <w:color w:val="000000"/>
                <w:sz w:val="24"/>
                <w:szCs w:val="24"/>
              </w:rPr>
            </w:pP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10,000</w:t>
            </w:r>
          </w:p>
        </w:tc>
      </w:tr>
      <w:tr w:rsidR="00D642AD" w:rsidRPr="00613B30" w:rsidTr="00D642AD">
        <w:trPr>
          <w:trHeight w:val="1367"/>
        </w:trPr>
        <w:tc>
          <w:tcPr>
            <w:tcW w:w="1249"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Jan.30</w:t>
            </w:r>
          </w:p>
        </w:tc>
        <w:tc>
          <w:tcPr>
            <w:tcW w:w="4150"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Furniture  A/c          Dr.</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 xml:space="preserve">           To Cash A/c</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(Being the machinery purchased)</w:t>
            </w:r>
          </w:p>
          <w:p w:rsidR="00D642AD" w:rsidRPr="00613B30" w:rsidRDefault="00D642AD" w:rsidP="00D642AD">
            <w:pPr>
              <w:spacing w:after="120"/>
              <w:rPr>
                <w:rFonts w:ascii="Times New Roman" w:hAnsi="Times New Roman" w:cs="Times New Roman"/>
                <w:color w:val="000000"/>
                <w:sz w:val="24"/>
                <w:szCs w:val="24"/>
              </w:rPr>
            </w:pPr>
          </w:p>
          <w:p w:rsidR="00D642AD" w:rsidRPr="00613B30" w:rsidRDefault="00D642AD" w:rsidP="00D642AD">
            <w:pPr>
              <w:spacing w:after="120"/>
              <w:rPr>
                <w:rFonts w:ascii="Times New Roman" w:hAnsi="Times New Roman" w:cs="Times New Roman"/>
                <w:color w:val="000000"/>
                <w:sz w:val="24"/>
                <w:szCs w:val="24"/>
              </w:rPr>
            </w:pPr>
          </w:p>
        </w:tc>
        <w:tc>
          <w:tcPr>
            <w:tcW w:w="1937"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 xml:space="preserve"> 5000</w:t>
            </w:r>
          </w:p>
        </w:tc>
        <w:tc>
          <w:tcPr>
            <w:tcW w:w="1480" w:type="dxa"/>
          </w:tcPr>
          <w:p w:rsidR="00D642AD" w:rsidRPr="00613B30" w:rsidRDefault="00D642AD" w:rsidP="00D642AD">
            <w:pPr>
              <w:spacing w:after="120"/>
              <w:rPr>
                <w:rFonts w:ascii="Times New Roman" w:hAnsi="Times New Roman" w:cs="Times New Roman"/>
                <w:color w:val="000000"/>
                <w:sz w:val="24"/>
                <w:szCs w:val="24"/>
              </w:rPr>
            </w:pPr>
          </w:p>
          <w:p w:rsidR="00D642AD" w:rsidRPr="00613B30" w:rsidRDefault="00D642AD" w:rsidP="00D642AD">
            <w:pPr>
              <w:rPr>
                <w:rFonts w:ascii="Times New Roman" w:hAnsi="Times New Roman" w:cs="Times New Roman"/>
                <w:sz w:val="24"/>
                <w:szCs w:val="24"/>
              </w:rPr>
            </w:pPr>
            <w:r w:rsidRPr="00613B30">
              <w:rPr>
                <w:rFonts w:ascii="Times New Roman" w:hAnsi="Times New Roman" w:cs="Times New Roman"/>
                <w:sz w:val="24"/>
                <w:szCs w:val="24"/>
              </w:rPr>
              <w:t>5000</w:t>
            </w:r>
          </w:p>
        </w:tc>
      </w:tr>
      <w:tr w:rsidR="00D642AD" w:rsidRPr="00613B30" w:rsidTr="00D642AD">
        <w:trPr>
          <w:trHeight w:val="1367"/>
        </w:trPr>
        <w:tc>
          <w:tcPr>
            <w:tcW w:w="1249"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Jan.30</w:t>
            </w:r>
          </w:p>
        </w:tc>
        <w:tc>
          <w:tcPr>
            <w:tcW w:w="4150"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 xml:space="preserve">   Purchases A/c        dr.</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 xml:space="preserve">           To cash a/c </w:t>
            </w:r>
          </w:p>
        </w:tc>
        <w:tc>
          <w:tcPr>
            <w:tcW w:w="1937"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6000</w:t>
            </w:r>
          </w:p>
        </w:tc>
        <w:tc>
          <w:tcPr>
            <w:tcW w:w="1480" w:type="dxa"/>
          </w:tcPr>
          <w:p w:rsidR="00D642AD" w:rsidRPr="00613B30" w:rsidRDefault="00D642AD" w:rsidP="00D642AD">
            <w:pPr>
              <w:spacing w:after="120"/>
              <w:rPr>
                <w:rFonts w:ascii="Times New Roman" w:hAnsi="Times New Roman" w:cs="Times New Roman"/>
                <w:color w:val="000000"/>
                <w:sz w:val="24"/>
                <w:szCs w:val="24"/>
              </w:rPr>
            </w:pPr>
          </w:p>
          <w:p w:rsidR="00D642AD" w:rsidRPr="00613B30" w:rsidRDefault="00D642AD" w:rsidP="00D642AD">
            <w:pPr>
              <w:jc w:val="center"/>
              <w:rPr>
                <w:rFonts w:ascii="Times New Roman" w:hAnsi="Times New Roman" w:cs="Times New Roman"/>
                <w:sz w:val="24"/>
                <w:szCs w:val="24"/>
              </w:rPr>
            </w:pPr>
            <w:r w:rsidRPr="00613B30">
              <w:rPr>
                <w:rFonts w:ascii="Times New Roman" w:hAnsi="Times New Roman" w:cs="Times New Roman"/>
                <w:sz w:val="24"/>
                <w:szCs w:val="24"/>
              </w:rPr>
              <w:t>6000</w:t>
            </w:r>
          </w:p>
        </w:tc>
      </w:tr>
      <w:tr w:rsidR="00D642AD" w:rsidRPr="00613B30" w:rsidTr="00D642AD">
        <w:trPr>
          <w:trHeight w:val="1367"/>
        </w:trPr>
        <w:tc>
          <w:tcPr>
            <w:tcW w:w="1249"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lastRenderedPageBreak/>
              <w:t>Jan.30</w:t>
            </w:r>
          </w:p>
        </w:tc>
        <w:tc>
          <w:tcPr>
            <w:tcW w:w="4150"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 xml:space="preserve">     Cash a/c                dr </w:t>
            </w:r>
          </w:p>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 xml:space="preserve">         To sales </w:t>
            </w:r>
          </w:p>
        </w:tc>
        <w:tc>
          <w:tcPr>
            <w:tcW w:w="1937" w:type="dxa"/>
          </w:tcPr>
          <w:p w:rsidR="00D642AD" w:rsidRPr="00613B30" w:rsidRDefault="00D642AD" w:rsidP="00D642AD">
            <w:pPr>
              <w:spacing w:after="120"/>
              <w:rPr>
                <w:rFonts w:ascii="Times New Roman" w:hAnsi="Times New Roman" w:cs="Times New Roman"/>
                <w:color w:val="000000"/>
                <w:sz w:val="24"/>
                <w:szCs w:val="24"/>
              </w:rPr>
            </w:pPr>
            <w:r w:rsidRPr="00613B30">
              <w:rPr>
                <w:rFonts w:ascii="Times New Roman" w:hAnsi="Times New Roman" w:cs="Times New Roman"/>
                <w:color w:val="000000"/>
                <w:sz w:val="24"/>
                <w:szCs w:val="24"/>
              </w:rPr>
              <w:t>8000</w:t>
            </w:r>
          </w:p>
        </w:tc>
        <w:tc>
          <w:tcPr>
            <w:tcW w:w="1480" w:type="dxa"/>
          </w:tcPr>
          <w:p w:rsidR="00D642AD" w:rsidRPr="00613B30" w:rsidRDefault="00D642AD" w:rsidP="00D642AD">
            <w:pPr>
              <w:spacing w:after="120"/>
              <w:rPr>
                <w:rFonts w:ascii="Times New Roman" w:hAnsi="Times New Roman" w:cs="Times New Roman"/>
                <w:color w:val="000000"/>
                <w:sz w:val="24"/>
                <w:szCs w:val="24"/>
              </w:rPr>
            </w:pPr>
          </w:p>
          <w:p w:rsidR="00D642AD" w:rsidRPr="00613B30" w:rsidRDefault="00D642AD" w:rsidP="00D642AD">
            <w:pPr>
              <w:rPr>
                <w:rFonts w:ascii="Times New Roman" w:hAnsi="Times New Roman" w:cs="Times New Roman"/>
                <w:sz w:val="24"/>
                <w:szCs w:val="24"/>
              </w:rPr>
            </w:pPr>
            <w:r w:rsidRPr="00613B30">
              <w:rPr>
                <w:rFonts w:ascii="Times New Roman" w:hAnsi="Times New Roman" w:cs="Times New Roman"/>
                <w:sz w:val="24"/>
                <w:szCs w:val="24"/>
              </w:rPr>
              <w:t>8000</w:t>
            </w:r>
          </w:p>
        </w:tc>
      </w:tr>
    </w:tbl>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Pr="00613B30"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 xml:space="preserve">Assignment III </w:t>
      </w:r>
      <w:r w:rsidRPr="00613B30">
        <w:rPr>
          <w:rFonts w:ascii="Times New Roman" w:hAnsi="Times New Roman" w:cs="Times New Roman"/>
          <w:sz w:val="24"/>
          <w:szCs w:val="24"/>
        </w:rPr>
        <w:t xml:space="preserve">– </w:t>
      </w:r>
      <w:r w:rsidRPr="00613B30">
        <w:rPr>
          <w:rFonts w:ascii="Times New Roman" w:hAnsi="Times New Roman" w:cs="Times New Roman"/>
          <w:b/>
          <w:bCs/>
          <w:sz w:val="24"/>
          <w:szCs w:val="24"/>
        </w:rPr>
        <w:t>Journal</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b/>
          <w:bCs/>
          <w:sz w:val="24"/>
          <w:szCs w:val="24"/>
        </w:rPr>
        <w:t xml:space="preserve">Q.3 Journalize the following relating to </w:t>
      </w:r>
      <w:r w:rsidRPr="00613B30">
        <w:rPr>
          <w:rFonts w:ascii="Times New Roman" w:eastAsia="Times New Roman" w:hAnsi="Times New Roman" w:cs="Times New Roman"/>
          <w:b/>
          <w:color w:val="222222"/>
          <w:sz w:val="24"/>
          <w:szCs w:val="24"/>
        </w:rPr>
        <w:t>January 1992</w:t>
      </w:r>
      <w:r w:rsidRPr="00613B30">
        <w:rPr>
          <w:rFonts w:ascii="Times New Roman" w:hAnsi="Times New Roman" w:cs="Times New Roman"/>
          <w:b/>
          <w:bCs/>
          <w:sz w:val="24"/>
          <w:szCs w:val="24"/>
        </w:rPr>
        <w:t>:</w:t>
      </w: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tbl>
      <w:tblPr>
        <w:tblW w:w="921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2"/>
        <w:gridCol w:w="1291"/>
        <w:gridCol w:w="77"/>
        <w:gridCol w:w="3420"/>
        <w:gridCol w:w="900"/>
        <w:gridCol w:w="1352"/>
        <w:gridCol w:w="88"/>
        <w:gridCol w:w="1260"/>
        <w:gridCol w:w="683"/>
      </w:tblGrid>
      <w:tr w:rsidR="00D642AD" w:rsidRPr="00613B30" w:rsidTr="00D642AD">
        <w:trPr>
          <w:trHeight w:val="380"/>
        </w:trPr>
        <w:tc>
          <w:tcPr>
            <w:tcW w:w="1433" w:type="dxa"/>
            <w:gridSpan w:val="2"/>
          </w:tcPr>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Date</w:t>
            </w:r>
          </w:p>
        </w:tc>
        <w:tc>
          <w:tcPr>
            <w:tcW w:w="5749" w:type="dxa"/>
            <w:gridSpan w:val="4"/>
          </w:tcPr>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Transactions</w:t>
            </w:r>
          </w:p>
        </w:tc>
        <w:tc>
          <w:tcPr>
            <w:tcW w:w="2031" w:type="dxa"/>
            <w:gridSpan w:val="3"/>
          </w:tcPr>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Rs.</w:t>
            </w:r>
          </w:p>
        </w:tc>
      </w:tr>
      <w:tr w:rsidR="00D642AD" w:rsidRPr="00613B30" w:rsidTr="00D642AD">
        <w:trPr>
          <w:trHeight w:val="4328"/>
        </w:trPr>
        <w:tc>
          <w:tcPr>
            <w:tcW w:w="1433" w:type="dxa"/>
            <w:gridSpan w:val="2"/>
          </w:tcPr>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1992</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Jan.1</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Jan.1</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Jan .1</w:t>
            </w:r>
          </w:p>
          <w:p w:rsidR="00D642AD" w:rsidRPr="00613B30" w:rsidRDefault="00D642AD" w:rsidP="00D642AD">
            <w:pPr>
              <w:spacing w:after="120"/>
              <w:rPr>
                <w:rFonts w:ascii="Times New Roman" w:hAnsi="Times New Roman" w:cs="Times New Roman"/>
                <w:sz w:val="24"/>
                <w:szCs w:val="24"/>
              </w:rPr>
            </w:pPr>
            <w:r w:rsidRPr="00613B30">
              <w:rPr>
                <w:rFonts w:ascii="Times New Roman" w:hAnsi="Times New Roman" w:cs="Times New Roman"/>
                <w:sz w:val="24"/>
                <w:szCs w:val="24"/>
              </w:rPr>
              <w:t>Jan.1</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Jan.15</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Jan.21</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Jan.31</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Jan.31</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hAnsi="Times New Roman" w:cs="Times New Roman"/>
                <w:sz w:val="24"/>
                <w:szCs w:val="24"/>
              </w:rPr>
              <w:t>Jan.31</w:t>
            </w:r>
          </w:p>
        </w:tc>
        <w:tc>
          <w:tcPr>
            <w:tcW w:w="5749" w:type="dxa"/>
            <w:gridSpan w:val="4"/>
          </w:tcPr>
          <w:p w:rsidR="00D642AD" w:rsidRPr="00613B30" w:rsidRDefault="00D642AD" w:rsidP="00D642AD">
            <w:pPr>
              <w:spacing w:after="120"/>
              <w:ind w:left="250"/>
              <w:rPr>
                <w:rFonts w:ascii="Times New Roman" w:hAnsi="Times New Roman" w:cs="Times New Roman"/>
                <w:sz w:val="24"/>
                <w:szCs w:val="24"/>
              </w:rPr>
            </w:pPr>
          </w:p>
          <w:p w:rsidR="00D642AD" w:rsidRPr="00613B30" w:rsidRDefault="00D642AD" w:rsidP="00D642AD">
            <w:pPr>
              <w:spacing w:after="120"/>
              <w:ind w:left="250"/>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 xml:space="preserve">commenced business with a capital </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eastAsia="Times New Roman" w:hAnsi="Times New Roman" w:cs="Times New Roman"/>
                <w:color w:val="222222"/>
                <w:sz w:val="24"/>
                <w:szCs w:val="24"/>
              </w:rPr>
              <w:t xml:space="preserve">opened the bank account and deposited </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eastAsia="Times New Roman" w:hAnsi="Times New Roman" w:cs="Times New Roman"/>
                <w:color w:val="222222"/>
                <w:sz w:val="24"/>
                <w:szCs w:val="24"/>
              </w:rPr>
              <w:t>Bought goods for cash</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eastAsia="Times New Roman" w:hAnsi="Times New Roman" w:cs="Times New Roman"/>
                <w:color w:val="222222"/>
                <w:sz w:val="24"/>
                <w:szCs w:val="24"/>
              </w:rPr>
              <w:t xml:space="preserve">Sold good to Rahul &amp; Co.(Credit)   </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eastAsia="Times New Roman" w:hAnsi="Times New Roman" w:cs="Times New Roman"/>
                <w:color w:val="222222"/>
                <w:sz w:val="24"/>
                <w:szCs w:val="24"/>
              </w:rPr>
              <w:t>Sold goods for cash                                    </w:t>
            </w:r>
          </w:p>
          <w:p w:rsidR="00D642AD" w:rsidRPr="00613B30" w:rsidRDefault="00D642AD" w:rsidP="00D642AD">
            <w:pPr>
              <w:spacing w:after="120"/>
              <w:ind w:left="250"/>
              <w:rPr>
                <w:rFonts w:ascii="Times New Roman" w:hAnsi="Times New Roman" w:cs="Times New Roman"/>
                <w:sz w:val="24"/>
                <w:szCs w:val="24"/>
              </w:rPr>
            </w:pPr>
            <w:r w:rsidRPr="00613B30">
              <w:rPr>
                <w:rFonts w:ascii="Times New Roman" w:eastAsia="Times New Roman" w:hAnsi="Times New Roman" w:cs="Times New Roman"/>
                <w:color w:val="222222"/>
                <w:sz w:val="24"/>
                <w:szCs w:val="24"/>
              </w:rPr>
              <w:t xml:space="preserve">Rahul &amp; co. paid by cheque          </w:t>
            </w:r>
          </w:p>
          <w:p w:rsidR="00D642AD" w:rsidRPr="00613B30" w:rsidRDefault="00D642AD" w:rsidP="00D642AD">
            <w:pPr>
              <w:shd w:val="clear" w:color="auto" w:fill="FFF9EE"/>
              <w:spacing w:after="0" w:line="323" w:lineRule="atLeast"/>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 xml:space="preserve">    Paid rent by cash                            </w:t>
            </w:r>
          </w:p>
          <w:p w:rsidR="00D642AD" w:rsidRPr="00613B30" w:rsidRDefault="00D642AD" w:rsidP="00D642AD">
            <w:pPr>
              <w:shd w:val="clear" w:color="auto" w:fill="FFF9EE"/>
              <w:spacing w:after="0" w:line="323" w:lineRule="atLeast"/>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 xml:space="preserve">    paid wages by cash                                    </w:t>
            </w:r>
          </w:p>
          <w:p w:rsidR="00D642AD" w:rsidRPr="00613B30" w:rsidRDefault="00D642AD" w:rsidP="00D642AD">
            <w:pPr>
              <w:shd w:val="clear" w:color="auto" w:fill="FFF9EE"/>
              <w:spacing w:after="0" w:line="323" w:lineRule="atLeast"/>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 xml:space="preserve">Withdrew cash personal use            </w:t>
            </w:r>
          </w:p>
          <w:p w:rsidR="00D642AD" w:rsidRPr="00613B30" w:rsidRDefault="00D642AD" w:rsidP="00D642AD">
            <w:pPr>
              <w:spacing w:after="120"/>
              <w:rPr>
                <w:rFonts w:ascii="Times New Roman" w:hAnsi="Times New Roman" w:cs="Times New Roman"/>
                <w:sz w:val="24"/>
                <w:szCs w:val="24"/>
              </w:rPr>
            </w:pPr>
          </w:p>
        </w:tc>
        <w:tc>
          <w:tcPr>
            <w:tcW w:w="2031" w:type="dxa"/>
            <w:gridSpan w:val="3"/>
          </w:tcPr>
          <w:p w:rsidR="00D642AD" w:rsidRPr="00613B30" w:rsidRDefault="00D642AD" w:rsidP="00D642AD">
            <w:pPr>
              <w:spacing w:after="120"/>
              <w:ind w:left="250"/>
              <w:rPr>
                <w:rFonts w:ascii="Times New Roman" w:hAnsi="Times New Roman" w:cs="Times New Roman"/>
                <w:sz w:val="24"/>
                <w:szCs w:val="24"/>
              </w:rPr>
            </w:pPr>
          </w:p>
          <w:p w:rsidR="00D642AD" w:rsidRPr="00613B30" w:rsidRDefault="00D642AD" w:rsidP="00D642AD">
            <w:pPr>
              <w:spacing w:after="120"/>
              <w:ind w:left="250"/>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1,00,000</w:t>
            </w:r>
          </w:p>
          <w:p w:rsidR="00D642AD" w:rsidRPr="00613B30" w:rsidRDefault="00D642AD" w:rsidP="00D642AD">
            <w:pPr>
              <w:spacing w:after="120"/>
              <w:ind w:left="250"/>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 xml:space="preserve">20,000. </w:t>
            </w:r>
          </w:p>
          <w:p w:rsidR="00D642AD" w:rsidRPr="00613B30" w:rsidRDefault="00D642AD" w:rsidP="00D642AD">
            <w:pPr>
              <w:spacing w:after="120"/>
              <w:ind w:left="250"/>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70,000</w:t>
            </w:r>
          </w:p>
          <w:p w:rsidR="00D642AD" w:rsidRPr="00613B30" w:rsidRDefault="00D642AD" w:rsidP="00D642AD">
            <w:pPr>
              <w:spacing w:after="120"/>
              <w:ind w:left="250"/>
              <w:rPr>
                <w:rFonts w:ascii="Times New Roman" w:eastAsia="Times New Roman" w:hAnsi="Times New Roman" w:cs="Times New Roman"/>
                <w:color w:val="222222"/>
                <w:sz w:val="24"/>
                <w:szCs w:val="24"/>
              </w:rPr>
            </w:pPr>
            <w:r w:rsidRPr="00613B30">
              <w:rPr>
                <w:rFonts w:ascii="Times New Roman" w:hAnsi="Times New Roman" w:cs="Times New Roman"/>
                <w:sz w:val="24"/>
                <w:szCs w:val="24"/>
              </w:rPr>
              <w:t>38000</w:t>
            </w:r>
          </w:p>
          <w:p w:rsidR="00D642AD" w:rsidRPr="00613B30" w:rsidRDefault="00D642AD" w:rsidP="00D642AD">
            <w:pPr>
              <w:spacing w:after="120"/>
              <w:ind w:left="250"/>
              <w:rPr>
                <w:rFonts w:ascii="Times New Roman" w:eastAsia="Times New Roman" w:hAnsi="Times New Roman" w:cs="Times New Roman"/>
                <w:color w:val="222222"/>
                <w:sz w:val="24"/>
                <w:szCs w:val="24"/>
              </w:rPr>
            </w:pPr>
            <w:r w:rsidRPr="00613B30">
              <w:rPr>
                <w:rFonts w:ascii="Times New Roman" w:eastAsia="Times New Roman" w:hAnsi="Times New Roman" w:cs="Times New Roman"/>
                <w:sz w:val="24"/>
                <w:szCs w:val="24"/>
              </w:rPr>
              <w:t>9000</w:t>
            </w:r>
          </w:p>
          <w:p w:rsidR="00D642AD" w:rsidRPr="00613B30" w:rsidRDefault="00D642AD" w:rsidP="00D642AD">
            <w:pPr>
              <w:spacing w:after="120"/>
              <w:ind w:left="250"/>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35,000</w:t>
            </w:r>
          </w:p>
          <w:p w:rsidR="00D642AD" w:rsidRPr="00613B30" w:rsidRDefault="00D642AD" w:rsidP="00D642AD">
            <w:pPr>
              <w:spacing w:after="120"/>
              <w:ind w:left="250"/>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2,000</w:t>
            </w:r>
          </w:p>
          <w:p w:rsidR="00D642AD" w:rsidRPr="00613B30" w:rsidRDefault="00D642AD" w:rsidP="00D642AD">
            <w:pPr>
              <w:spacing w:after="120"/>
              <w:ind w:left="250"/>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3,000</w:t>
            </w:r>
          </w:p>
          <w:p w:rsidR="00D642AD" w:rsidRPr="00613B30" w:rsidRDefault="00D642AD" w:rsidP="00D642AD">
            <w:pPr>
              <w:spacing w:after="120"/>
              <w:ind w:left="250"/>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5,000</w:t>
            </w:r>
          </w:p>
        </w:tc>
      </w:tr>
      <w:tr w:rsidR="00D642AD" w:rsidRPr="00613B30" w:rsidTr="00D642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Before w:val="1"/>
          <w:gridAfter w:val="1"/>
          <w:wBefore w:w="142" w:type="dxa"/>
          <w:wAfter w:w="683" w:type="dxa"/>
        </w:trPr>
        <w:tc>
          <w:tcPr>
            <w:tcW w:w="1368"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Date</w:t>
            </w:r>
          </w:p>
        </w:tc>
        <w:tc>
          <w:tcPr>
            <w:tcW w:w="3420"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Particulars</w:t>
            </w:r>
          </w:p>
        </w:tc>
        <w:tc>
          <w:tcPr>
            <w:tcW w:w="900"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L.F.</w:t>
            </w:r>
          </w:p>
        </w:tc>
        <w:tc>
          <w:tcPr>
            <w:tcW w:w="1440" w:type="dxa"/>
            <w:gridSpan w:val="2"/>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Debit</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Rs.</w:t>
            </w:r>
          </w:p>
        </w:tc>
        <w:tc>
          <w:tcPr>
            <w:tcW w:w="1260"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Credit</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Rs.</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r>
      <w:tr w:rsidR="00D642AD" w:rsidRPr="00613B30" w:rsidTr="00D642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Before w:val="1"/>
          <w:gridAfter w:val="1"/>
          <w:wBefore w:w="142" w:type="dxa"/>
          <w:wAfter w:w="683" w:type="dxa"/>
        </w:trPr>
        <w:tc>
          <w:tcPr>
            <w:tcW w:w="1368" w:type="dxa"/>
            <w:gridSpan w:val="2"/>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1992 Jan 1</w:t>
            </w:r>
          </w:p>
        </w:tc>
        <w:tc>
          <w:tcPr>
            <w:tcW w:w="34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Cash A/c                        Dr.</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To Capital A/c</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(Ashok brought in capital of Rs.1,00,000 in cash)</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1440"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jc w:val="right"/>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1,00,000</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jc w:val="right"/>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1,00,000</w:t>
            </w:r>
          </w:p>
        </w:tc>
      </w:tr>
      <w:tr w:rsidR="00D642AD" w:rsidRPr="00613B30" w:rsidTr="00D642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Before w:val="1"/>
          <w:gridAfter w:val="1"/>
          <w:wBefore w:w="142" w:type="dxa"/>
          <w:wAfter w:w="683" w:type="dxa"/>
        </w:trPr>
        <w:tc>
          <w:tcPr>
            <w:tcW w:w="1368" w:type="dxa"/>
            <w:gridSpan w:val="2"/>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1</w:t>
            </w:r>
          </w:p>
        </w:tc>
        <w:tc>
          <w:tcPr>
            <w:tcW w:w="34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Bank A/c                         Dr.   </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To Cash A/c</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(Open the bank account and deposited Rs. 20,000)</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1440"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20,000 </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20,000 </w:t>
            </w:r>
          </w:p>
        </w:tc>
      </w:tr>
      <w:tr w:rsidR="00D642AD" w:rsidRPr="00613B30" w:rsidTr="00D642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Before w:val="1"/>
          <w:gridAfter w:val="1"/>
          <w:wBefore w:w="142" w:type="dxa"/>
          <w:wAfter w:w="683" w:type="dxa"/>
        </w:trPr>
        <w:tc>
          <w:tcPr>
            <w:tcW w:w="1368" w:type="dxa"/>
            <w:gridSpan w:val="2"/>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1</w:t>
            </w:r>
          </w:p>
        </w:tc>
        <w:tc>
          <w:tcPr>
            <w:tcW w:w="34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Purchases A/c                 Dr.</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To Cash A/c</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(Bought goods for cash)</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1440"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70,000</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70,000</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r>
      <w:tr w:rsidR="00D642AD" w:rsidRPr="00613B30" w:rsidTr="00D642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Before w:val="1"/>
          <w:gridAfter w:val="1"/>
          <w:wBefore w:w="142" w:type="dxa"/>
          <w:wAfter w:w="683" w:type="dxa"/>
        </w:trPr>
        <w:tc>
          <w:tcPr>
            <w:tcW w:w="1368" w:type="dxa"/>
            <w:gridSpan w:val="2"/>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2</w:t>
            </w:r>
          </w:p>
        </w:tc>
        <w:tc>
          <w:tcPr>
            <w:tcW w:w="34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Rahul &amp; Co A/c                Dr.  </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To Sales A/c</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(Sales on credit)</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lastRenderedPageBreak/>
              <w:t>  </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lastRenderedPageBreak/>
              <w:t> </w:t>
            </w:r>
          </w:p>
        </w:tc>
        <w:tc>
          <w:tcPr>
            <w:tcW w:w="1440"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38,000</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38,000</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r>
      <w:tr w:rsidR="00D642AD" w:rsidRPr="00613B30" w:rsidTr="00D642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Before w:val="1"/>
          <w:gridAfter w:val="1"/>
          <w:wBefore w:w="142" w:type="dxa"/>
          <w:wAfter w:w="683" w:type="dxa"/>
        </w:trPr>
        <w:tc>
          <w:tcPr>
            <w:tcW w:w="1368" w:type="dxa"/>
            <w:gridSpan w:val="2"/>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lastRenderedPageBreak/>
              <w:t>  15</w:t>
            </w:r>
          </w:p>
        </w:tc>
        <w:tc>
          <w:tcPr>
            <w:tcW w:w="34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Cash A/c                          Dr.</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To Sales A/c</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(Cash sales) </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1440"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9,000</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9,000</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r>
      <w:tr w:rsidR="00D642AD" w:rsidRPr="00613B30" w:rsidTr="00D642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Before w:val="1"/>
          <w:gridAfter w:val="1"/>
          <w:wBefore w:w="142" w:type="dxa"/>
          <w:wAfter w:w="683" w:type="dxa"/>
        </w:trPr>
        <w:tc>
          <w:tcPr>
            <w:tcW w:w="1368" w:type="dxa"/>
            <w:gridSpan w:val="2"/>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21</w:t>
            </w:r>
          </w:p>
        </w:tc>
        <w:tc>
          <w:tcPr>
            <w:tcW w:w="34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Bank A/c                          Dr.</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To Rahul &amp; Co. A/c</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(Rahul &amp; Co. Paid by cheque and cheque deposited in bank)</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1440"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35,000</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35,000</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r>
      <w:tr w:rsidR="00D642AD" w:rsidRPr="00613B30" w:rsidTr="00D642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Before w:val="1"/>
          <w:gridAfter w:val="1"/>
          <w:wBefore w:w="142" w:type="dxa"/>
          <w:wAfter w:w="683" w:type="dxa"/>
        </w:trPr>
        <w:tc>
          <w:tcPr>
            <w:tcW w:w="1368" w:type="dxa"/>
            <w:gridSpan w:val="2"/>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31</w:t>
            </w:r>
          </w:p>
        </w:tc>
        <w:tc>
          <w:tcPr>
            <w:tcW w:w="34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Rent A/c                            Dr.</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To Cash A/c</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(Rent paid by cash)</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1440"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2,000</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2,000</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r>
      <w:tr w:rsidR="00D642AD" w:rsidRPr="00613B30" w:rsidTr="00D642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Before w:val="1"/>
          <w:gridAfter w:val="1"/>
          <w:wBefore w:w="142" w:type="dxa"/>
          <w:wAfter w:w="683" w:type="dxa"/>
        </w:trPr>
        <w:tc>
          <w:tcPr>
            <w:tcW w:w="1368" w:type="dxa"/>
            <w:gridSpan w:val="2"/>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31</w:t>
            </w:r>
          </w:p>
        </w:tc>
        <w:tc>
          <w:tcPr>
            <w:tcW w:w="34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Wages A/c                       Dr.</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To Cash A/c</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(Wages paid by cash) </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1440"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3,000</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3,000</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r>
      <w:tr w:rsidR="00D642AD" w:rsidRPr="00613B30" w:rsidTr="00D642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Before w:val="1"/>
          <w:gridAfter w:val="1"/>
          <w:wBefore w:w="142" w:type="dxa"/>
          <w:wAfter w:w="683" w:type="dxa"/>
        </w:trPr>
        <w:tc>
          <w:tcPr>
            <w:tcW w:w="1368" w:type="dxa"/>
            <w:gridSpan w:val="2"/>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31</w:t>
            </w:r>
          </w:p>
        </w:tc>
        <w:tc>
          <w:tcPr>
            <w:tcW w:w="34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Drawals A/c                        Dr.</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To Cash A/c</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(Withdrawal of money by Mr. Ashok for personal used</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1440" w:type="dxa"/>
            <w:gridSpan w:val="2"/>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5,000</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5,000</w:t>
            </w:r>
          </w:p>
          <w:p w:rsidR="00D642AD" w:rsidRPr="00613B30" w:rsidRDefault="00D642AD" w:rsidP="00D642AD">
            <w:pPr>
              <w:spacing w:after="0" w:line="240" w:lineRule="auto"/>
              <w:rPr>
                <w:rFonts w:ascii="Times New Roman" w:eastAsia="Times New Roman" w:hAnsi="Times New Roman" w:cs="Times New Roman"/>
                <w:sz w:val="24"/>
                <w:szCs w:val="24"/>
              </w:rPr>
            </w:pPr>
            <w:r w:rsidRPr="00613B30">
              <w:rPr>
                <w:rFonts w:ascii="Times New Roman" w:eastAsia="Times New Roman" w:hAnsi="Times New Roman" w:cs="Times New Roman"/>
                <w:sz w:val="24"/>
                <w:szCs w:val="24"/>
              </w:rPr>
              <w:t> </w:t>
            </w:r>
          </w:p>
        </w:tc>
      </w:tr>
    </w:tbl>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Pr="00613B30"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 xml:space="preserve">Assignment IV </w:t>
      </w:r>
      <w:r w:rsidRPr="00613B30">
        <w:rPr>
          <w:rFonts w:ascii="Times New Roman" w:hAnsi="Times New Roman" w:cs="Times New Roman"/>
          <w:sz w:val="24"/>
          <w:szCs w:val="24"/>
        </w:rPr>
        <w:t xml:space="preserve">– </w:t>
      </w:r>
      <w:r w:rsidRPr="00613B30">
        <w:rPr>
          <w:rFonts w:ascii="Times New Roman" w:hAnsi="Times New Roman" w:cs="Times New Roman"/>
          <w:b/>
          <w:bCs/>
          <w:sz w:val="24"/>
          <w:szCs w:val="24"/>
        </w:rPr>
        <w:t>Journal</w:t>
      </w:r>
    </w:p>
    <w:p w:rsidR="00D642AD" w:rsidRPr="00613B30"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 xml:space="preserve">Q.4 Journalize the following relating to </w:t>
      </w:r>
      <w:r w:rsidRPr="00613B30">
        <w:rPr>
          <w:rFonts w:ascii="Times New Roman" w:hAnsi="Times New Roman" w:cs="Times New Roman"/>
          <w:b/>
          <w:sz w:val="24"/>
          <w:szCs w:val="24"/>
        </w:rPr>
        <w:t>December2008</w:t>
      </w:r>
      <w:r w:rsidRPr="00613B30">
        <w:rPr>
          <w:rFonts w:ascii="Times New Roman" w:hAnsi="Times New Roman" w:cs="Times New Roman"/>
          <w:b/>
          <w:bCs/>
          <w:sz w:val="24"/>
          <w:szCs w:val="24"/>
        </w:rPr>
        <w:t>:</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December 1, 2008, Ajit started-business with cash Rs. 4,00,000.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2: December 3, paid into the bank Rs. 20,000.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3. December 5, purchased goods for cash Rs. 1,50,000.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4. December 8, sold goods for cash Rs. 60,000.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5. December 10, purchased furniture and paid by cheque Rs. 50,000.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6. December 12, sold goods to Arvind Rs. 40,000.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7. December 14, purchased goods from Amrit Rs. 1,00,000.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8. December 15, returned goods to Amrit Rs. 50,000.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9. December 16, received from Arvind Rs. 39,600 in full settlement.</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10. December 18, withdrew goods for personal use Rs. 10,000.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11. December 20, withdrew cash from business for personal use Rs. 20,000.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12. December 24,paid telephone charges Rs. 10,000.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13. December 26, cash paid to Amrit in full settlement Rs. 49,000.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14. December 31, paid for stationery Rs. 2,000, rent Rs. 5,000 and salaries to staff Rs. 20,000.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15. December 31, goods distributed by way of free samples Rs. 10,000.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16. December 31, wages paid for erection of Machinery Rs. 80,000.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17. Personal income tax liability of X of Rs. 17,000 was paid out of petty cash of business.</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18. Purchase of goods from Naveen of the list price of Rs. 20,000. He allowed 10% trade discount, Rs. 500 cash discount was also allowed for quick payment.</w:t>
      </w: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tbl>
      <w:tblPr>
        <w:tblStyle w:val="TableGrid"/>
        <w:tblW w:w="0" w:type="auto"/>
        <w:tblLook w:val="04A0"/>
      </w:tblPr>
      <w:tblGrid>
        <w:gridCol w:w="1165"/>
        <w:gridCol w:w="5065"/>
        <w:gridCol w:w="989"/>
        <w:gridCol w:w="1057"/>
        <w:gridCol w:w="1074"/>
      </w:tblGrid>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b/>
                <w:bCs/>
                <w:sz w:val="24"/>
                <w:szCs w:val="24"/>
              </w:rPr>
              <w:lastRenderedPageBreak/>
              <w:t>Date</w:t>
            </w:r>
          </w:p>
        </w:tc>
        <w:tc>
          <w:tcPr>
            <w:tcW w:w="506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b/>
                <w:bCs/>
                <w:sz w:val="24"/>
                <w:szCs w:val="24"/>
              </w:rPr>
              <w:t>Particulars</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b/>
                <w:bCs/>
                <w:sz w:val="24"/>
                <w:szCs w:val="24"/>
              </w:rPr>
              <w:t>Ledger Folio</w:t>
            </w:r>
          </w:p>
        </w:tc>
        <w:tc>
          <w:tcPr>
            <w:tcW w:w="1057" w:type="dxa"/>
          </w:tcPr>
          <w:p w:rsidR="00D642AD" w:rsidRPr="00613B30" w:rsidRDefault="00D642AD" w:rsidP="00D642AD">
            <w:pPr>
              <w:autoSpaceDE w:val="0"/>
              <w:autoSpaceDN w:val="0"/>
              <w:adjustRightInd w:val="0"/>
              <w:rPr>
                <w:rFonts w:ascii="Times New Roman" w:hAnsi="Times New Roman" w:cs="Times New Roman"/>
                <w:b/>
                <w:bCs/>
                <w:sz w:val="24"/>
                <w:szCs w:val="24"/>
              </w:rPr>
            </w:pPr>
            <w:r w:rsidRPr="00613B30">
              <w:rPr>
                <w:rFonts w:ascii="Times New Roman" w:hAnsi="Times New Roman" w:cs="Times New Roman"/>
                <w:b/>
                <w:bCs/>
                <w:sz w:val="24"/>
                <w:szCs w:val="24"/>
              </w:rPr>
              <w:t>Debit Amount</w:t>
            </w:r>
          </w:p>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b/>
                <w:bCs/>
                <w:sz w:val="24"/>
                <w:szCs w:val="24"/>
              </w:rPr>
              <w:t>(Rs)</w:t>
            </w:r>
          </w:p>
        </w:tc>
        <w:tc>
          <w:tcPr>
            <w:tcW w:w="1074" w:type="dxa"/>
          </w:tcPr>
          <w:p w:rsidR="00D642AD" w:rsidRPr="00613B30" w:rsidRDefault="00D642AD" w:rsidP="00D642AD">
            <w:pPr>
              <w:autoSpaceDE w:val="0"/>
              <w:autoSpaceDN w:val="0"/>
              <w:adjustRightInd w:val="0"/>
              <w:rPr>
                <w:rFonts w:ascii="Times New Roman" w:hAnsi="Times New Roman" w:cs="Times New Roman"/>
                <w:b/>
                <w:bCs/>
                <w:sz w:val="24"/>
                <w:szCs w:val="24"/>
              </w:rPr>
            </w:pPr>
            <w:r w:rsidRPr="00613B30">
              <w:rPr>
                <w:rFonts w:ascii="Times New Roman" w:hAnsi="Times New Roman" w:cs="Times New Roman"/>
                <w:b/>
                <w:bCs/>
                <w:sz w:val="24"/>
                <w:szCs w:val="24"/>
              </w:rPr>
              <w:t>Credit Amount</w:t>
            </w:r>
          </w:p>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b/>
                <w:bCs/>
                <w:sz w:val="24"/>
                <w:szCs w:val="24"/>
              </w:rPr>
              <w:t>(Rs)</w:t>
            </w:r>
          </w:p>
        </w:tc>
      </w:tr>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1-Dec-08</w:t>
            </w:r>
          </w:p>
        </w:tc>
        <w:tc>
          <w:tcPr>
            <w:tcW w:w="50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Cash A/c Dr</w:t>
            </w:r>
          </w:p>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 xml:space="preserve">     To Capital A/c</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1057"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400,000</w:t>
            </w:r>
          </w:p>
        </w:tc>
        <w:tc>
          <w:tcPr>
            <w:tcW w:w="1074"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400,000</w:t>
            </w:r>
          </w:p>
        </w:tc>
      </w:tr>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3-Dec-08</w:t>
            </w:r>
          </w:p>
        </w:tc>
        <w:tc>
          <w:tcPr>
            <w:tcW w:w="50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Bank A/c Dr</w:t>
            </w:r>
          </w:p>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 xml:space="preserve">      To Cash A/c</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1057"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20,000</w:t>
            </w:r>
          </w:p>
        </w:tc>
        <w:tc>
          <w:tcPr>
            <w:tcW w:w="1074"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20,000</w:t>
            </w:r>
          </w:p>
        </w:tc>
      </w:tr>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5-Dec-08</w:t>
            </w:r>
          </w:p>
        </w:tc>
        <w:tc>
          <w:tcPr>
            <w:tcW w:w="50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Purchase A/c Dr</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To Cash A/c</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1057"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150,000</w:t>
            </w:r>
          </w:p>
        </w:tc>
        <w:tc>
          <w:tcPr>
            <w:tcW w:w="1074"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150,000</w:t>
            </w:r>
          </w:p>
        </w:tc>
      </w:tr>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8-Dec-08</w:t>
            </w:r>
          </w:p>
        </w:tc>
        <w:tc>
          <w:tcPr>
            <w:tcW w:w="50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Cash A/c Dr</w:t>
            </w:r>
          </w:p>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 xml:space="preserve">      To Sales A/c</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1057"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r w:rsidRPr="00613B30">
              <w:rPr>
                <w:rFonts w:ascii="Times New Roman" w:hAnsi="Times New Roman" w:cs="Times New Roman"/>
                <w:bCs/>
                <w:sz w:val="24"/>
                <w:szCs w:val="24"/>
              </w:rPr>
              <w:t>60,000</w:t>
            </w:r>
          </w:p>
        </w:tc>
        <w:tc>
          <w:tcPr>
            <w:tcW w:w="1074"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p>
          <w:p w:rsidR="00D642AD" w:rsidRPr="00613B30" w:rsidRDefault="00D642AD" w:rsidP="00D642AD">
            <w:pPr>
              <w:autoSpaceDE w:val="0"/>
              <w:autoSpaceDN w:val="0"/>
              <w:adjustRightInd w:val="0"/>
              <w:jc w:val="both"/>
              <w:rPr>
                <w:rFonts w:ascii="Times New Roman" w:hAnsi="Times New Roman" w:cs="Times New Roman"/>
                <w:bCs/>
                <w:sz w:val="24"/>
                <w:szCs w:val="24"/>
              </w:rPr>
            </w:pPr>
            <w:r w:rsidRPr="00613B30">
              <w:rPr>
                <w:rFonts w:ascii="Times New Roman" w:hAnsi="Times New Roman" w:cs="Times New Roman"/>
                <w:bCs/>
                <w:sz w:val="24"/>
                <w:szCs w:val="24"/>
              </w:rPr>
              <w:t>60,000</w:t>
            </w:r>
          </w:p>
        </w:tc>
      </w:tr>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10-Dec-08</w:t>
            </w:r>
          </w:p>
        </w:tc>
        <w:tc>
          <w:tcPr>
            <w:tcW w:w="50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Furniture A/c Dr</w:t>
            </w:r>
          </w:p>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 xml:space="preserve">          To Bank A/c</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1057"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50,000</w:t>
            </w:r>
          </w:p>
        </w:tc>
        <w:tc>
          <w:tcPr>
            <w:tcW w:w="1074"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50,000</w:t>
            </w:r>
          </w:p>
        </w:tc>
      </w:tr>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12-Dec-08</w:t>
            </w:r>
          </w:p>
        </w:tc>
        <w:tc>
          <w:tcPr>
            <w:tcW w:w="50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Arvind A/c Dr</w:t>
            </w:r>
          </w:p>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 xml:space="preserve">         To Sales A/c</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1057"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40,000</w:t>
            </w:r>
          </w:p>
        </w:tc>
        <w:tc>
          <w:tcPr>
            <w:tcW w:w="1074"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40,000</w:t>
            </w:r>
          </w:p>
        </w:tc>
      </w:tr>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14-Dec-08</w:t>
            </w:r>
          </w:p>
        </w:tc>
        <w:tc>
          <w:tcPr>
            <w:tcW w:w="50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Purchase A/c Dr</w:t>
            </w:r>
          </w:p>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 xml:space="preserve">          To Amrit A/c</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1057"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100,000</w:t>
            </w:r>
          </w:p>
        </w:tc>
        <w:tc>
          <w:tcPr>
            <w:tcW w:w="1074"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100,000</w:t>
            </w:r>
          </w:p>
        </w:tc>
      </w:tr>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15-Dec-08 </w:t>
            </w:r>
          </w:p>
        </w:tc>
        <w:tc>
          <w:tcPr>
            <w:tcW w:w="50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Amrit A/c Dr</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To Purchase Returns A/c</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1057"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50,000</w:t>
            </w:r>
          </w:p>
        </w:tc>
        <w:tc>
          <w:tcPr>
            <w:tcW w:w="1074"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50,000</w:t>
            </w:r>
          </w:p>
        </w:tc>
      </w:tr>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16-Dec-08</w:t>
            </w:r>
          </w:p>
        </w:tc>
        <w:tc>
          <w:tcPr>
            <w:tcW w:w="50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Cash A/c Dr</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Discount A/c Dr</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To Arvind A/c</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1057"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39,600</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400</w:t>
            </w:r>
          </w:p>
        </w:tc>
        <w:tc>
          <w:tcPr>
            <w:tcW w:w="1074"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40,000</w:t>
            </w:r>
          </w:p>
        </w:tc>
      </w:tr>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18-Dec-08</w:t>
            </w:r>
          </w:p>
        </w:tc>
        <w:tc>
          <w:tcPr>
            <w:tcW w:w="50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Drawings Dr</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To Purchase A/c</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1057"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10,000</w:t>
            </w:r>
          </w:p>
        </w:tc>
        <w:tc>
          <w:tcPr>
            <w:tcW w:w="1074"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10,000</w:t>
            </w:r>
          </w:p>
        </w:tc>
      </w:tr>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20-Dec-08</w:t>
            </w:r>
          </w:p>
        </w:tc>
        <w:tc>
          <w:tcPr>
            <w:tcW w:w="50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Drawings Dr</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To Cash A/c</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1057"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20,000</w:t>
            </w:r>
          </w:p>
        </w:tc>
        <w:tc>
          <w:tcPr>
            <w:tcW w:w="1074"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20,000</w:t>
            </w:r>
          </w:p>
        </w:tc>
      </w:tr>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24-Dec-08</w:t>
            </w:r>
          </w:p>
        </w:tc>
        <w:tc>
          <w:tcPr>
            <w:tcW w:w="50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Telephone A/c Dr</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To Cash A/c</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1057"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10,000</w:t>
            </w:r>
          </w:p>
        </w:tc>
        <w:tc>
          <w:tcPr>
            <w:tcW w:w="1074"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10,000</w:t>
            </w:r>
          </w:p>
        </w:tc>
      </w:tr>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26-Dec-08</w:t>
            </w:r>
          </w:p>
        </w:tc>
        <w:tc>
          <w:tcPr>
            <w:tcW w:w="50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Amrit A/c Dr</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To Cash A/c</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To Discount A/c</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1057"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50,000</w:t>
            </w:r>
          </w:p>
        </w:tc>
        <w:tc>
          <w:tcPr>
            <w:tcW w:w="1074"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49,000</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1,000</w:t>
            </w:r>
          </w:p>
        </w:tc>
      </w:tr>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31-Dec-08</w:t>
            </w:r>
          </w:p>
        </w:tc>
        <w:tc>
          <w:tcPr>
            <w:tcW w:w="50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Stationery A/c Dr</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Rent A/c Dr</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Salary A/c Dr</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To Cash A/c</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1057"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2,000</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5,000</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20,000</w:t>
            </w:r>
          </w:p>
        </w:tc>
        <w:tc>
          <w:tcPr>
            <w:tcW w:w="1074"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27,000</w:t>
            </w:r>
          </w:p>
        </w:tc>
      </w:tr>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31-Dec-08</w:t>
            </w:r>
          </w:p>
        </w:tc>
        <w:tc>
          <w:tcPr>
            <w:tcW w:w="50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Advertising A/c Dr</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To Purchase A/c</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1057"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10,000</w:t>
            </w:r>
          </w:p>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1074" w:type="dxa"/>
          </w:tcPr>
          <w:p w:rsidR="00D642AD" w:rsidRPr="00613B30" w:rsidRDefault="00D642AD" w:rsidP="00D642AD">
            <w:pPr>
              <w:autoSpaceDE w:val="0"/>
              <w:autoSpaceDN w:val="0"/>
              <w:adjustRightInd w:val="0"/>
              <w:rPr>
                <w:rFonts w:ascii="Times New Roman" w:hAnsi="Times New Roman" w:cs="Times New Roman"/>
                <w:sz w:val="24"/>
                <w:szCs w:val="24"/>
              </w:rPr>
            </w:pPr>
          </w:p>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10,000</w:t>
            </w:r>
          </w:p>
        </w:tc>
      </w:tr>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31-Dec-08</w:t>
            </w:r>
          </w:p>
        </w:tc>
        <w:tc>
          <w:tcPr>
            <w:tcW w:w="50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Machinery A/c Dr</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To Cash A/c</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1057"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80,000</w:t>
            </w:r>
          </w:p>
        </w:tc>
        <w:tc>
          <w:tcPr>
            <w:tcW w:w="1074"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80,000</w:t>
            </w:r>
          </w:p>
        </w:tc>
      </w:tr>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31-Dec-08</w:t>
            </w:r>
          </w:p>
        </w:tc>
        <w:tc>
          <w:tcPr>
            <w:tcW w:w="50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Drawings Dr</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To Petty Cash A/c</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1057"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17,000</w:t>
            </w:r>
          </w:p>
        </w:tc>
        <w:tc>
          <w:tcPr>
            <w:tcW w:w="1074"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17,000</w:t>
            </w:r>
          </w:p>
        </w:tc>
      </w:tr>
      <w:tr w:rsidR="00D642AD" w:rsidRPr="00613B30" w:rsidTr="00D642AD">
        <w:tc>
          <w:tcPr>
            <w:tcW w:w="11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31-Dec-08</w:t>
            </w:r>
          </w:p>
        </w:tc>
        <w:tc>
          <w:tcPr>
            <w:tcW w:w="506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Purchase A/c Dr</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Discount A/c Dr</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To Cash A/c</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1057"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18,000</w:t>
            </w:r>
          </w:p>
        </w:tc>
        <w:tc>
          <w:tcPr>
            <w:tcW w:w="1074"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500</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17,500</w:t>
            </w:r>
          </w:p>
        </w:tc>
      </w:tr>
    </w:tbl>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Pr="00613B30"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lastRenderedPageBreak/>
        <w:t xml:space="preserve">Assignment V </w:t>
      </w:r>
      <w:r w:rsidRPr="00613B30">
        <w:rPr>
          <w:rFonts w:ascii="Times New Roman" w:hAnsi="Times New Roman" w:cs="Times New Roman"/>
          <w:sz w:val="24"/>
          <w:szCs w:val="24"/>
        </w:rPr>
        <w:t xml:space="preserve">– </w:t>
      </w:r>
      <w:r w:rsidRPr="00613B30">
        <w:rPr>
          <w:rFonts w:ascii="Times New Roman" w:hAnsi="Times New Roman" w:cs="Times New Roman"/>
          <w:b/>
          <w:bCs/>
          <w:sz w:val="24"/>
          <w:szCs w:val="24"/>
        </w:rPr>
        <w:t xml:space="preserve">cash book </w:t>
      </w:r>
    </w:p>
    <w:p w:rsidR="00D642AD" w:rsidRPr="00613B30"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 xml:space="preserve">Q.5  </w:t>
      </w:r>
      <w:r w:rsidRPr="00613B30">
        <w:rPr>
          <w:rFonts w:ascii="Times New Roman" w:hAnsi="Times New Roman" w:cs="Times New Roman"/>
          <w:sz w:val="24"/>
          <w:szCs w:val="24"/>
        </w:rPr>
        <w:t>From the following transactions given below you are require to prepare three columnar Cash Book.</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1998</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July 1 Cash on hand 600</w:t>
      </w:r>
    </w:p>
    <w:p w:rsidR="00D642AD" w:rsidRPr="00613B30"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Cash at bank 9,670</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July 2 received cash from Arul 1,900</w:t>
      </w:r>
    </w:p>
    <w:p w:rsidR="00D642AD" w:rsidRPr="00613B30"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Allowed him discount 100</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July 4 Paid Azar by cheque 800</w:t>
      </w:r>
    </w:p>
    <w:p w:rsidR="00D642AD" w:rsidRPr="00613B30"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Discount received 30</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July 6 Purchased Goods and paid by cheque 2,100</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July 8 Deposited with bank 2,100</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July 10 Sold goods to Anil on credit 1,100</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July 12 sold goods &amp; received payment by cheque 900</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July 15 received a cheque from Anil in full settlement of his account 1,050</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July 17 Withdrawn from bank for office use 900</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July 19 purchased goods from K&amp; Co. 3,000</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July 19 Paid K &amp; Co. by cheque 2,900</w:t>
      </w:r>
    </w:p>
    <w:p w:rsidR="00D642AD" w:rsidRPr="00613B30"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Discount received 100</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July 20 Paid telephone charges 100</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July 23 Paid. Ahmad by cheque 684</w:t>
      </w:r>
    </w:p>
    <w:p w:rsidR="00D642AD" w:rsidRPr="00613B30"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Discount received 16</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July 24 Cash Sales 1,900</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July 26 received cheque from Antony and sent to the bank 480</w:t>
      </w:r>
    </w:p>
    <w:p w:rsidR="00D642AD" w:rsidRPr="00613B30"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613B30">
        <w:rPr>
          <w:rFonts w:ascii="Times New Roman" w:hAnsi="Times New Roman" w:cs="Times New Roman"/>
          <w:sz w:val="24"/>
          <w:szCs w:val="24"/>
        </w:rPr>
        <w:t>Discount allowed 20</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July 27 purchased a new machinery for office use by cehque 4,000</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July 28 Bank intimated that. Antony’s cheque has been dishonored</w:t>
      </w:r>
    </w:p>
    <w:p w:rsidR="00D642AD" w:rsidRPr="00613B30" w:rsidRDefault="00D642AD" w:rsidP="00D642AD">
      <w:pPr>
        <w:autoSpaceDE w:val="0"/>
        <w:autoSpaceDN w:val="0"/>
        <w:adjustRightInd w:val="0"/>
        <w:spacing w:after="0" w:line="240" w:lineRule="auto"/>
        <w:jc w:val="both"/>
        <w:rPr>
          <w:rFonts w:ascii="Times New Roman" w:hAnsi="Times New Roman" w:cs="Times New Roman"/>
          <w:sz w:val="24"/>
          <w:szCs w:val="24"/>
        </w:rPr>
      </w:pPr>
      <w:r w:rsidRPr="00613B30">
        <w:rPr>
          <w:rFonts w:ascii="Times New Roman" w:hAnsi="Times New Roman" w:cs="Times New Roman"/>
          <w:sz w:val="24"/>
          <w:szCs w:val="24"/>
        </w:rPr>
        <w:t>31 Deposited with bank 600</w:t>
      </w:r>
    </w:p>
    <w:p w:rsidR="00D642AD" w:rsidRPr="00613B30" w:rsidRDefault="00D642AD" w:rsidP="00D642AD">
      <w:pPr>
        <w:tabs>
          <w:tab w:val="left" w:pos="3181"/>
        </w:tabs>
        <w:spacing w:line="240" w:lineRule="auto"/>
        <w:jc w:val="both"/>
        <w:rPr>
          <w:rFonts w:ascii="Times New Roman" w:hAnsi="Times New Roman" w:cs="Times New Roman"/>
          <w:b/>
          <w:bCs/>
          <w:sz w:val="24"/>
          <w:szCs w:val="24"/>
        </w:rPr>
      </w:pPr>
      <w:r w:rsidRPr="00613B30">
        <w:rPr>
          <w:rFonts w:ascii="Times New Roman" w:hAnsi="Times New Roman" w:cs="Times New Roman"/>
          <w:sz w:val="24"/>
          <w:szCs w:val="24"/>
        </w:rPr>
        <w:t>July 31 Bank charges as shown in the pass book 26</w:t>
      </w: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r w:rsidRPr="00D642AD">
        <w:rPr>
          <w:rFonts w:ascii="Times New Roman" w:hAnsi="Times New Roman" w:cs="Times New Roman"/>
          <w:b/>
          <w:bCs/>
          <w:noProof/>
          <w:color w:val="E42E2D"/>
          <w:sz w:val="24"/>
          <w:szCs w:val="24"/>
        </w:rPr>
        <w:lastRenderedPageBreak/>
        <w:drawing>
          <wp:inline distT="0" distB="0" distL="0" distR="0">
            <wp:extent cx="5943600" cy="3732693"/>
            <wp:effectExtent l="19050" t="0" r="19050" b="0"/>
            <wp:docPr id="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8982DCC.tmp"/>
                    <pic:cNvPicPr/>
                  </pic:nvPicPr>
                  <pic:blipFill rotWithShape="1">
                    <a:blip r:embed="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368" t="12220" r="14368" b="7673"/>
                    <a:stretch/>
                  </pic:blipFill>
                  <pic:spPr>
                    <a:xfrm>
                      <a:off x="0" y="0"/>
                      <a:ext cx="5943600" cy="3732693"/>
                    </a:xfrm>
                    <a:prstGeom prst="rect">
                      <a:avLst/>
                    </a:prstGeom>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a:softEdge rad="112500"/>
                    </a:effectLst>
                  </pic:spPr>
                </pic:pic>
              </a:graphicData>
            </a:graphic>
          </wp:inline>
        </w:drawing>
      </w: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Pr="00613B30"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 xml:space="preserve">Assignment VI </w:t>
      </w:r>
      <w:r w:rsidRPr="00613B30">
        <w:rPr>
          <w:rFonts w:ascii="Times New Roman" w:hAnsi="Times New Roman" w:cs="Times New Roman"/>
          <w:sz w:val="24"/>
          <w:szCs w:val="24"/>
        </w:rPr>
        <w:t xml:space="preserve">– </w:t>
      </w:r>
      <w:r w:rsidRPr="00613B30">
        <w:rPr>
          <w:rFonts w:ascii="Times New Roman" w:hAnsi="Times New Roman" w:cs="Times New Roman"/>
          <w:b/>
          <w:sz w:val="24"/>
          <w:szCs w:val="24"/>
        </w:rPr>
        <w:t>cash book</w:t>
      </w:r>
    </w:p>
    <w:p w:rsidR="00D642AD" w:rsidRPr="00613B30"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 xml:space="preserve">Q.6  </w:t>
      </w:r>
      <w:r w:rsidRPr="00613B30">
        <w:rPr>
          <w:rFonts w:ascii="Times New Roman" w:hAnsi="Times New Roman" w:cs="Times New Roman"/>
          <w:sz w:val="24"/>
          <w:szCs w:val="24"/>
        </w:rPr>
        <w:t>Enter the following transactions is Cash Book with bank and discount columns only, assuming all receipts are banked on the same day and that all payments are made by means of cheques only.</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1998 Rs.</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July 1 Bank Balance 5,000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July 4 Purchased goods for each 1,600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July 5 Sold goods to ‘A’ for cash 1,300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July 10 Received cheque from ‘W’ (in full settlement of Rs.400)   378</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July 12 Paid ‘H’ 375</w:t>
      </w:r>
    </w:p>
    <w:p w:rsidR="00D642AD" w:rsidRPr="00613B30" w:rsidRDefault="00D642AD" w:rsidP="00D642AD">
      <w:pPr>
        <w:autoSpaceDE w:val="0"/>
        <w:autoSpaceDN w:val="0"/>
        <w:adjustRightInd w:val="0"/>
        <w:spacing w:after="0" w:line="240" w:lineRule="auto"/>
        <w:ind w:firstLine="720"/>
        <w:rPr>
          <w:rFonts w:ascii="Times New Roman" w:hAnsi="Times New Roman" w:cs="Times New Roman"/>
          <w:sz w:val="24"/>
          <w:szCs w:val="24"/>
        </w:rPr>
      </w:pPr>
      <w:r w:rsidRPr="00613B30">
        <w:rPr>
          <w:rFonts w:ascii="Times New Roman" w:hAnsi="Times New Roman" w:cs="Times New Roman"/>
          <w:sz w:val="24"/>
          <w:szCs w:val="24"/>
        </w:rPr>
        <w:t>Discount allowed by him 25</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July 13 Received Commission from ‘G ‘ 231</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July 15 Paid Traveling Expenses to ‘J’ 45</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July 18 Received for Cash Sales 245</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July 19 Paid to ‘S’ for office furniture 185</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July 20 Paid Electricity Charges 35</w:t>
      </w:r>
    </w:p>
    <w:p w:rsidR="00D642AD" w:rsidRPr="00613B30" w:rsidRDefault="00D642AD" w:rsidP="00D642AD">
      <w:pPr>
        <w:tabs>
          <w:tab w:val="left" w:pos="3181"/>
        </w:tabs>
        <w:rPr>
          <w:rFonts w:ascii="Times New Roman" w:hAnsi="Times New Roman" w:cs="Times New Roman"/>
          <w:sz w:val="24"/>
          <w:szCs w:val="24"/>
        </w:rPr>
      </w:pPr>
      <w:r w:rsidRPr="00613B30">
        <w:rPr>
          <w:rFonts w:ascii="Times New Roman" w:hAnsi="Times New Roman" w:cs="Times New Roman"/>
          <w:sz w:val="24"/>
          <w:szCs w:val="24"/>
        </w:rPr>
        <w:t>July 21 Paid Office Rent 100</w:t>
      </w:r>
    </w:p>
    <w:p w:rsidR="00D642AD" w:rsidRPr="00613B30" w:rsidRDefault="00D642AD" w:rsidP="00D642AD">
      <w:pPr>
        <w:tabs>
          <w:tab w:val="left" w:pos="3181"/>
        </w:tabs>
        <w:rPr>
          <w:rFonts w:ascii="Times New Roman" w:hAnsi="Times New Roman" w:cs="Times New Roman"/>
          <w:sz w:val="24"/>
          <w:szCs w:val="24"/>
        </w:rPr>
      </w:pPr>
      <w:r w:rsidRPr="00613B30">
        <w:rPr>
          <w:rFonts w:ascii="Times New Roman" w:hAnsi="Times New Roman" w:cs="Times New Roman"/>
          <w:sz w:val="24"/>
          <w:szCs w:val="24"/>
        </w:rPr>
        <w:t>July 24 Drew self cheque for personal use 300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July 25 Received from ‘N’ 245</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July Discount allowed 25</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July 29 Drew cheque for petty cash 190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July 30 Drew cheque for salaries 360</w:t>
      </w:r>
    </w:p>
    <w:p w:rsidR="00D642AD" w:rsidRPr="00613B30" w:rsidRDefault="00D642AD" w:rsidP="00D642AD">
      <w:pPr>
        <w:tabs>
          <w:tab w:val="left" w:pos="3181"/>
        </w:tabs>
        <w:rPr>
          <w:rFonts w:ascii="Times New Roman" w:hAnsi="Times New Roman" w:cs="Times New Roman"/>
          <w:b/>
          <w:bCs/>
          <w:sz w:val="24"/>
          <w:szCs w:val="24"/>
        </w:rPr>
      </w:pPr>
      <w:r w:rsidRPr="00613B30">
        <w:rPr>
          <w:rFonts w:ascii="Times New Roman" w:hAnsi="Times New Roman" w:cs="Times New Roman"/>
          <w:sz w:val="24"/>
          <w:szCs w:val="24"/>
        </w:rPr>
        <w:lastRenderedPageBreak/>
        <w:t>July 31 Paid to ‘M’ (in full settlement of Rs.485) 450</w:t>
      </w: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r w:rsidRPr="00D642AD">
        <w:rPr>
          <w:rFonts w:ascii="Times New Roman" w:hAnsi="Times New Roman" w:cs="Times New Roman"/>
          <w:b/>
          <w:bCs/>
          <w:noProof/>
          <w:color w:val="E42E2D"/>
          <w:sz w:val="24"/>
          <w:szCs w:val="24"/>
        </w:rPr>
        <w:drawing>
          <wp:inline distT="0" distB="0" distL="0" distR="0">
            <wp:extent cx="5852160" cy="3017520"/>
            <wp:effectExtent l="0" t="0" r="0" b="0"/>
            <wp:docPr id="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5685FFD.tmp"/>
                    <pic:cNvPicPr/>
                  </pic:nvPicPr>
                  <pic:blipFill rotWithShape="1">
                    <a:blip r:embed="rId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655" t="13719" r="15260" b="5792"/>
                    <a:stretch/>
                  </pic:blipFill>
                  <pic:spPr bwMode="auto">
                    <a:xfrm>
                      <a:off x="0" y="0"/>
                      <a:ext cx="5852160" cy="301752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Pr="00613B30" w:rsidRDefault="00D642AD" w:rsidP="00D642AD">
      <w:pPr>
        <w:tabs>
          <w:tab w:val="left" w:pos="3181"/>
        </w:tabs>
        <w:rPr>
          <w:rFonts w:ascii="Times New Roman" w:hAnsi="Times New Roman" w:cs="Times New Roman"/>
          <w:b/>
          <w:bCs/>
          <w:sz w:val="24"/>
          <w:szCs w:val="24"/>
        </w:rPr>
      </w:pPr>
    </w:p>
    <w:p w:rsidR="00D642AD" w:rsidRPr="00613B30"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 xml:space="preserve">Assignment VII </w:t>
      </w:r>
      <w:r w:rsidRPr="00613B30">
        <w:rPr>
          <w:rFonts w:ascii="Times New Roman" w:hAnsi="Times New Roman" w:cs="Times New Roman"/>
          <w:sz w:val="24"/>
          <w:szCs w:val="24"/>
        </w:rPr>
        <w:t xml:space="preserve">– </w:t>
      </w:r>
      <w:r w:rsidRPr="00613B30">
        <w:rPr>
          <w:rFonts w:ascii="Times New Roman" w:hAnsi="Times New Roman" w:cs="Times New Roman"/>
          <w:b/>
          <w:sz w:val="24"/>
          <w:szCs w:val="24"/>
        </w:rPr>
        <w:t>final account</w:t>
      </w:r>
    </w:p>
    <w:p w:rsidR="00D642AD" w:rsidRDefault="00D642AD" w:rsidP="00D642AD">
      <w:pPr>
        <w:autoSpaceDE w:val="0"/>
        <w:autoSpaceDN w:val="0"/>
        <w:adjustRightInd w:val="0"/>
        <w:spacing w:after="0" w:line="240" w:lineRule="auto"/>
        <w:jc w:val="both"/>
        <w:rPr>
          <w:rFonts w:ascii="Times New Roman" w:hAnsi="Times New Roman" w:cs="Times New Roman"/>
          <w:b/>
          <w:bCs/>
          <w:color w:val="E42E2D"/>
          <w:sz w:val="24"/>
          <w:szCs w:val="24"/>
        </w:rPr>
      </w:pPr>
      <w:r w:rsidRPr="00613B30">
        <w:rPr>
          <w:rFonts w:ascii="Times New Roman" w:hAnsi="Times New Roman" w:cs="Times New Roman"/>
          <w:b/>
          <w:bCs/>
          <w:sz w:val="24"/>
          <w:szCs w:val="24"/>
        </w:rPr>
        <w:t>Q.7</w:t>
      </w: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r w:rsidRPr="00D642AD">
        <w:rPr>
          <w:rFonts w:ascii="Times New Roman" w:hAnsi="Times New Roman" w:cs="Times New Roman"/>
          <w:b/>
          <w:bCs/>
          <w:noProof/>
          <w:color w:val="E42E2D"/>
          <w:sz w:val="24"/>
          <w:szCs w:val="24"/>
        </w:rPr>
        <w:drawing>
          <wp:inline distT="0" distB="0" distL="0" distR="0">
            <wp:extent cx="5212080" cy="2059388"/>
            <wp:effectExtent l="19050" t="0" r="26670" b="607695"/>
            <wp:docPr id="1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B8AB09.tmp"/>
                    <pic:cNvPicPr/>
                  </pic:nvPicPr>
                  <pic:blipFill rotWithShape="1">
                    <a:blip r:embed="rId44" cstate="screen">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45">
                              <a14:imgEffect>
                                <a14:artisticPhotocopy/>
                              </a14:imgEffect>
                              <a14:imgEffect>
                                <a14:sharpenSoften amount="5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l="4569" t="11799" r="6123" b="15778"/>
                    <a:stretch/>
                  </pic:blipFill>
                  <pic:spPr bwMode="auto">
                    <a:xfrm>
                      <a:off x="0" y="0"/>
                      <a:ext cx="5232508" cy="206745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r w:rsidRPr="00D642AD">
        <w:rPr>
          <w:rFonts w:ascii="Times New Roman" w:hAnsi="Times New Roman" w:cs="Times New Roman"/>
          <w:b/>
          <w:bCs/>
          <w:noProof/>
          <w:color w:val="E42E2D"/>
          <w:sz w:val="24"/>
          <w:szCs w:val="24"/>
        </w:rPr>
        <w:lastRenderedPageBreak/>
        <w:drawing>
          <wp:inline distT="0" distB="0" distL="0" distR="0">
            <wp:extent cx="5581015" cy="2329733"/>
            <wp:effectExtent l="19050" t="0" r="19685" b="680720"/>
            <wp:docPr id="1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B8EA6E.tmp"/>
                    <pic:cNvPicPr/>
                  </pic:nvPicPr>
                  <pic:blipFill rotWithShape="1">
                    <a:blip r:embed="rId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569" t="12534" r="7903" b="1105"/>
                    <a:stretch/>
                  </pic:blipFill>
                  <pic:spPr bwMode="auto">
                    <a:xfrm>
                      <a:off x="0" y="0"/>
                      <a:ext cx="5601329" cy="233821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D642AD">
        <w:rPr>
          <w:rFonts w:ascii="Times New Roman" w:hAnsi="Times New Roman" w:cs="Times New Roman"/>
          <w:b/>
          <w:bCs/>
          <w:noProof/>
          <w:color w:val="E42E2D"/>
          <w:sz w:val="24"/>
          <w:szCs w:val="24"/>
        </w:rPr>
        <w:drawing>
          <wp:inline distT="0" distB="0" distL="0" distR="0">
            <wp:extent cx="5943600" cy="2711395"/>
            <wp:effectExtent l="19050" t="0" r="0" b="0"/>
            <wp:docPr id="1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B883D8.tmp"/>
                    <pic:cNvPicPr/>
                  </pic:nvPicPr>
                  <pic:blipFill rotWithShape="1">
                    <a:blip r:embed="rId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642" t="12504" r="11111" b="45837"/>
                    <a:stretch/>
                  </pic:blipFill>
                  <pic:spPr>
                    <a:xfrm>
                      <a:off x="0" y="0"/>
                      <a:ext cx="5943600" cy="2711395"/>
                    </a:xfrm>
                    <a:prstGeom prst="rect">
                      <a:avLst/>
                    </a:prstGeom>
                  </pic:spPr>
                </pic:pic>
              </a:graphicData>
            </a:graphic>
          </wp:inline>
        </w:drawing>
      </w: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Pr="00613B30"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Assignment VIII</w:t>
      </w:r>
      <w:r w:rsidRPr="00613B30">
        <w:rPr>
          <w:rFonts w:ascii="Times New Roman" w:hAnsi="Times New Roman" w:cs="Times New Roman"/>
          <w:sz w:val="24"/>
          <w:szCs w:val="24"/>
        </w:rPr>
        <w:t xml:space="preserve">– </w:t>
      </w:r>
      <w:r w:rsidRPr="00613B30">
        <w:rPr>
          <w:rFonts w:ascii="Times New Roman" w:hAnsi="Times New Roman" w:cs="Times New Roman"/>
          <w:b/>
          <w:bCs/>
          <w:sz w:val="24"/>
          <w:szCs w:val="24"/>
        </w:rPr>
        <w:t>final accounts</w:t>
      </w:r>
    </w:p>
    <w:p w:rsidR="00D642AD" w:rsidRPr="00613B30"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613B30">
        <w:rPr>
          <w:rFonts w:ascii="Times New Roman" w:hAnsi="Times New Roman" w:cs="Times New Roman"/>
          <w:b/>
          <w:bCs/>
          <w:sz w:val="24"/>
          <w:szCs w:val="24"/>
        </w:rPr>
        <w:t>Q.8:</w:t>
      </w:r>
      <w:r w:rsidRPr="00613B30">
        <w:rPr>
          <w:rFonts w:ascii="Times New Roman" w:hAnsi="Times New Roman" w:cs="Times New Roman"/>
          <w:sz w:val="24"/>
          <w:szCs w:val="24"/>
        </w:rPr>
        <w:t>From the following Trial Balance of Mr. y  as on31st March, 2006, prepare Trading Account, Profit and Loss Account and</w:t>
      </w:r>
      <w:r>
        <w:rPr>
          <w:rFonts w:ascii="Times New Roman" w:hAnsi="Times New Roman" w:cs="Times New Roman"/>
          <w:sz w:val="24"/>
          <w:szCs w:val="24"/>
        </w:rPr>
        <w:t xml:space="preserve"> </w:t>
      </w:r>
      <w:r w:rsidRPr="00613B30">
        <w:rPr>
          <w:rFonts w:ascii="Times New Roman" w:hAnsi="Times New Roman" w:cs="Times New Roman"/>
          <w:sz w:val="24"/>
          <w:szCs w:val="24"/>
        </w:rPr>
        <w:t>Balance Sheet.</w:t>
      </w: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tbl>
      <w:tblPr>
        <w:tblStyle w:val="TableGrid"/>
        <w:tblW w:w="0" w:type="auto"/>
        <w:tblLook w:val="04A0"/>
      </w:tblPr>
      <w:tblGrid>
        <w:gridCol w:w="3775"/>
        <w:gridCol w:w="1042"/>
        <w:gridCol w:w="3638"/>
        <w:gridCol w:w="895"/>
      </w:tblGrid>
      <w:tr w:rsidR="00D642AD" w:rsidRPr="00613B30" w:rsidTr="00D642AD">
        <w:tc>
          <w:tcPr>
            <w:tcW w:w="377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Debit Balance</w:t>
            </w:r>
          </w:p>
        </w:tc>
        <w:tc>
          <w:tcPr>
            <w:tcW w:w="1042"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 xml:space="preserve">Rs. </w:t>
            </w:r>
          </w:p>
        </w:tc>
        <w:tc>
          <w:tcPr>
            <w:tcW w:w="3638"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 xml:space="preserve">Credit Balance </w:t>
            </w:r>
          </w:p>
        </w:tc>
        <w:tc>
          <w:tcPr>
            <w:tcW w:w="89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Rs.</w:t>
            </w:r>
          </w:p>
        </w:tc>
      </w:tr>
      <w:tr w:rsidR="00D642AD" w:rsidRPr="00613B30" w:rsidTr="00D642AD">
        <w:tc>
          <w:tcPr>
            <w:tcW w:w="377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Stock on 1st April, 2005 </w:t>
            </w:r>
          </w:p>
        </w:tc>
        <w:tc>
          <w:tcPr>
            <w:tcW w:w="1042"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500</w:t>
            </w:r>
          </w:p>
        </w:tc>
        <w:tc>
          <w:tcPr>
            <w:tcW w:w="3638"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Capital </w:t>
            </w:r>
          </w:p>
        </w:tc>
        <w:tc>
          <w:tcPr>
            <w:tcW w:w="89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2,000</w:t>
            </w:r>
          </w:p>
        </w:tc>
      </w:tr>
      <w:tr w:rsidR="00D642AD" w:rsidRPr="00613B30" w:rsidTr="00D642AD">
        <w:tc>
          <w:tcPr>
            <w:tcW w:w="377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Purchases </w:t>
            </w:r>
          </w:p>
        </w:tc>
        <w:tc>
          <w:tcPr>
            <w:tcW w:w="1042"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1,500</w:t>
            </w:r>
          </w:p>
        </w:tc>
        <w:tc>
          <w:tcPr>
            <w:tcW w:w="3638"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Sales </w:t>
            </w:r>
          </w:p>
        </w:tc>
        <w:tc>
          <w:tcPr>
            <w:tcW w:w="89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3,500</w:t>
            </w:r>
          </w:p>
        </w:tc>
      </w:tr>
      <w:tr w:rsidR="00D642AD" w:rsidRPr="00613B30" w:rsidTr="00D642AD">
        <w:tc>
          <w:tcPr>
            <w:tcW w:w="377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Land and Building </w:t>
            </w:r>
          </w:p>
        </w:tc>
        <w:tc>
          <w:tcPr>
            <w:tcW w:w="1042"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2,000</w:t>
            </w:r>
          </w:p>
        </w:tc>
        <w:tc>
          <w:tcPr>
            <w:tcW w:w="3638"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Sunday Creditors </w:t>
            </w:r>
          </w:p>
        </w:tc>
        <w:tc>
          <w:tcPr>
            <w:tcW w:w="89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750</w:t>
            </w:r>
          </w:p>
        </w:tc>
      </w:tr>
      <w:tr w:rsidR="00D642AD" w:rsidRPr="00613B30" w:rsidTr="00D642AD">
        <w:tc>
          <w:tcPr>
            <w:tcW w:w="377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Bills Receivable </w:t>
            </w:r>
          </w:p>
        </w:tc>
        <w:tc>
          <w:tcPr>
            <w:tcW w:w="1042"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300</w:t>
            </w:r>
          </w:p>
        </w:tc>
        <w:tc>
          <w:tcPr>
            <w:tcW w:w="3638"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Commission </w:t>
            </w:r>
          </w:p>
        </w:tc>
        <w:tc>
          <w:tcPr>
            <w:tcW w:w="89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50</w:t>
            </w:r>
          </w:p>
        </w:tc>
      </w:tr>
      <w:tr w:rsidR="00D642AD" w:rsidRPr="00613B30" w:rsidTr="00D642AD">
        <w:tc>
          <w:tcPr>
            <w:tcW w:w="377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Wages </w:t>
            </w:r>
          </w:p>
        </w:tc>
        <w:tc>
          <w:tcPr>
            <w:tcW w:w="1042"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300</w:t>
            </w:r>
          </w:p>
        </w:tc>
        <w:tc>
          <w:tcPr>
            <w:tcW w:w="3638"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Bills payable </w:t>
            </w:r>
          </w:p>
        </w:tc>
        <w:tc>
          <w:tcPr>
            <w:tcW w:w="89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300</w:t>
            </w:r>
          </w:p>
        </w:tc>
      </w:tr>
      <w:tr w:rsidR="00D642AD" w:rsidRPr="00613B30" w:rsidTr="00D642AD">
        <w:tc>
          <w:tcPr>
            <w:tcW w:w="377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Machinery </w:t>
            </w:r>
          </w:p>
        </w:tc>
        <w:tc>
          <w:tcPr>
            <w:tcW w:w="1042"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800</w:t>
            </w:r>
          </w:p>
        </w:tc>
        <w:tc>
          <w:tcPr>
            <w:tcW w:w="3638"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Loan </w:t>
            </w:r>
          </w:p>
        </w:tc>
        <w:tc>
          <w:tcPr>
            <w:tcW w:w="89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600</w:t>
            </w:r>
          </w:p>
        </w:tc>
      </w:tr>
      <w:tr w:rsidR="00D642AD" w:rsidRPr="00613B30" w:rsidTr="00D642AD">
        <w:tc>
          <w:tcPr>
            <w:tcW w:w="3775"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 xml:space="preserve">Carriage Inward </w:t>
            </w:r>
          </w:p>
        </w:tc>
        <w:tc>
          <w:tcPr>
            <w:tcW w:w="1042"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100</w:t>
            </w:r>
          </w:p>
        </w:tc>
        <w:tc>
          <w:tcPr>
            <w:tcW w:w="3638"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89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3775"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lastRenderedPageBreak/>
              <w:t>Carriage Outward 100</w:t>
            </w:r>
          </w:p>
        </w:tc>
        <w:tc>
          <w:tcPr>
            <w:tcW w:w="1042"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100</w:t>
            </w:r>
          </w:p>
        </w:tc>
        <w:tc>
          <w:tcPr>
            <w:tcW w:w="3638"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89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3775"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 xml:space="preserve">Power </w:t>
            </w:r>
          </w:p>
        </w:tc>
        <w:tc>
          <w:tcPr>
            <w:tcW w:w="1042"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150</w:t>
            </w:r>
          </w:p>
        </w:tc>
        <w:tc>
          <w:tcPr>
            <w:tcW w:w="3638"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89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3775"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 xml:space="preserve">Salaries </w:t>
            </w:r>
          </w:p>
        </w:tc>
        <w:tc>
          <w:tcPr>
            <w:tcW w:w="1042"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200</w:t>
            </w:r>
          </w:p>
        </w:tc>
        <w:tc>
          <w:tcPr>
            <w:tcW w:w="3638"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89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3775"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 xml:space="preserve">Discount Allowed </w:t>
            </w:r>
          </w:p>
        </w:tc>
        <w:tc>
          <w:tcPr>
            <w:tcW w:w="1042"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30</w:t>
            </w:r>
          </w:p>
        </w:tc>
        <w:tc>
          <w:tcPr>
            <w:tcW w:w="3638"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89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3775"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 xml:space="preserve">Drawings </w:t>
            </w:r>
          </w:p>
        </w:tc>
        <w:tc>
          <w:tcPr>
            <w:tcW w:w="1042"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100</w:t>
            </w:r>
          </w:p>
        </w:tc>
        <w:tc>
          <w:tcPr>
            <w:tcW w:w="3638"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89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3775"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 xml:space="preserve">Insurance Premium </w:t>
            </w:r>
          </w:p>
        </w:tc>
        <w:tc>
          <w:tcPr>
            <w:tcW w:w="1042"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20</w:t>
            </w:r>
          </w:p>
        </w:tc>
        <w:tc>
          <w:tcPr>
            <w:tcW w:w="3638"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89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3775"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 xml:space="preserve">Cash at Bank </w:t>
            </w:r>
          </w:p>
        </w:tc>
        <w:tc>
          <w:tcPr>
            <w:tcW w:w="1042"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500</w:t>
            </w:r>
          </w:p>
        </w:tc>
        <w:tc>
          <w:tcPr>
            <w:tcW w:w="3638"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89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3775"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 xml:space="preserve">Cash in Hand </w:t>
            </w:r>
          </w:p>
        </w:tc>
        <w:tc>
          <w:tcPr>
            <w:tcW w:w="1042"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100</w:t>
            </w:r>
          </w:p>
        </w:tc>
        <w:tc>
          <w:tcPr>
            <w:tcW w:w="3638"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89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377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Investments</w:t>
            </w:r>
          </w:p>
        </w:tc>
        <w:tc>
          <w:tcPr>
            <w:tcW w:w="1042"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500</w:t>
            </w:r>
          </w:p>
        </w:tc>
        <w:tc>
          <w:tcPr>
            <w:tcW w:w="3638"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89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377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Total </w:t>
            </w:r>
          </w:p>
        </w:tc>
        <w:tc>
          <w:tcPr>
            <w:tcW w:w="1042"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7200</w:t>
            </w:r>
          </w:p>
        </w:tc>
        <w:tc>
          <w:tcPr>
            <w:tcW w:w="3638"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 xml:space="preserve">               Total</w:t>
            </w:r>
          </w:p>
        </w:tc>
        <w:tc>
          <w:tcPr>
            <w:tcW w:w="89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7200</w:t>
            </w:r>
          </w:p>
        </w:tc>
      </w:tr>
    </w:tbl>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Pr="00613B30" w:rsidRDefault="00D642AD" w:rsidP="00D642AD">
      <w:pPr>
        <w:autoSpaceDE w:val="0"/>
        <w:autoSpaceDN w:val="0"/>
        <w:adjustRightInd w:val="0"/>
        <w:spacing w:after="0" w:line="240" w:lineRule="auto"/>
        <w:rPr>
          <w:rFonts w:ascii="Times New Roman" w:hAnsi="Times New Roman" w:cs="Times New Roman"/>
          <w:b/>
          <w:bCs/>
          <w:sz w:val="24"/>
          <w:szCs w:val="24"/>
        </w:rPr>
      </w:pPr>
      <w:r w:rsidRPr="00613B30">
        <w:rPr>
          <w:rFonts w:ascii="Times New Roman" w:hAnsi="Times New Roman" w:cs="Times New Roman"/>
          <w:b/>
          <w:bCs/>
          <w:sz w:val="24"/>
          <w:szCs w:val="24"/>
        </w:rPr>
        <w:t>Adjustments</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1. Stock as on 31st March 2006 is valued at Rs. 200.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2. Provide depreciation @ 10% on Machinery and @ 5% on Land and Building.</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3. Outstanding salaries amounted to Rs.50.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4. Insurance premium is paid in advance to the extent of Rs.10.</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5. Allow interest on Capital @ 6% per annum.</w:t>
      </w:r>
    </w:p>
    <w:p w:rsidR="00D642AD" w:rsidRPr="00613B30" w:rsidRDefault="00D642AD" w:rsidP="00D642AD">
      <w:pPr>
        <w:autoSpaceDE w:val="0"/>
        <w:autoSpaceDN w:val="0"/>
        <w:adjustRightInd w:val="0"/>
        <w:spacing w:after="0" w:line="240" w:lineRule="auto"/>
        <w:jc w:val="both"/>
        <w:rPr>
          <w:rFonts w:ascii="Times New Roman" w:hAnsi="Times New Roman" w:cs="Times New Roman"/>
          <w:bCs/>
          <w:color w:val="E42E2D"/>
          <w:sz w:val="24"/>
          <w:szCs w:val="24"/>
        </w:rPr>
      </w:pPr>
      <w:r w:rsidRPr="00613B30">
        <w:rPr>
          <w:rFonts w:ascii="Times New Roman" w:hAnsi="Times New Roman" w:cs="Times New Roman"/>
          <w:sz w:val="24"/>
          <w:szCs w:val="24"/>
        </w:rPr>
        <w:t>6. Interest on loan @ 12% per annum is due for one year.</w:t>
      </w:r>
    </w:p>
    <w:p w:rsidR="00D642AD" w:rsidRPr="00613B30" w:rsidRDefault="00D642AD" w:rsidP="00D642AD">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D642AD" w:rsidRPr="00613B30" w:rsidRDefault="00D642AD" w:rsidP="00D642AD">
      <w:pPr>
        <w:autoSpaceDE w:val="0"/>
        <w:autoSpaceDN w:val="0"/>
        <w:adjustRightInd w:val="0"/>
        <w:spacing w:after="0" w:line="240" w:lineRule="auto"/>
        <w:rPr>
          <w:rFonts w:ascii="Times New Roman" w:hAnsi="Times New Roman" w:cs="Times New Roman"/>
          <w:b/>
          <w:bCs/>
          <w:sz w:val="24"/>
          <w:szCs w:val="24"/>
        </w:rPr>
      </w:pPr>
      <w:r w:rsidRPr="00613B30">
        <w:rPr>
          <w:rFonts w:ascii="Times New Roman" w:hAnsi="Times New Roman" w:cs="Times New Roman"/>
          <w:b/>
          <w:bCs/>
          <w:sz w:val="24"/>
          <w:szCs w:val="24"/>
        </w:rPr>
        <w:t>Solution</w:t>
      </w:r>
    </w:p>
    <w:p w:rsidR="00D642AD" w:rsidRPr="00613B30" w:rsidRDefault="00D642AD" w:rsidP="00D642AD">
      <w:pPr>
        <w:autoSpaceDE w:val="0"/>
        <w:autoSpaceDN w:val="0"/>
        <w:adjustRightInd w:val="0"/>
        <w:spacing w:after="0" w:line="240" w:lineRule="auto"/>
        <w:rPr>
          <w:rFonts w:ascii="Times New Roman" w:hAnsi="Times New Roman" w:cs="Times New Roman"/>
          <w:sz w:val="24"/>
          <w:szCs w:val="24"/>
        </w:rPr>
      </w:pPr>
      <w:r w:rsidRPr="00613B30">
        <w:rPr>
          <w:rFonts w:ascii="Times New Roman" w:hAnsi="Times New Roman" w:cs="Times New Roman"/>
          <w:sz w:val="24"/>
          <w:szCs w:val="24"/>
        </w:rPr>
        <w:t xml:space="preserve"> Dr  TRADING &amp; PROFIT AND LOSS A/C FOR THE YEAR ENDED 31ST MARCH, 2006Cr</w:t>
      </w:r>
    </w:p>
    <w:p w:rsidR="00D642AD" w:rsidRDefault="00D642AD" w:rsidP="003766AB">
      <w:pPr>
        <w:autoSpaceDE w:val="0"/>
        <w:autoSpaceDN w:val="0"/>
        <w:adjustRightInd w:val="0"/>
        <w:spacing w:after="0" w:line="240" w:lineRule="auto"/>
        <w:jc w:val="both"/>
        <w:rPr>
          <w:rFonts w:ascii="Times New Roman" w:hAnsi="Times New Roman" w:cs="Times New Roman"/>
          <w:b/>
          <w:bCs/>
          <w:color w:val="E42E2D"/>
          <w:sz w:val="24"/>
          <w:szCs w:val="24"/>
        </w:rPr>
      </w:pPr>
    </w:p>
    <w:tbl>
      <w:tblPr>
        <w:tblStyle w:val="TableGrid"/>
        <w:tblW w:w="0" w:type="auto"/>
        <w:tblLook w:val="04A0"/>
      </w:tblPr>
      <w:tblGrid>
        <w:gridCol w:w="3685"/>
        <w:gridCol w:w="989"/>
        <w:gridCol w:w="3871"/>
        <w:gridCol w:w="805"/>
      </w:tblGrid>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Particulars</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Rs.</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Particulars</w:t>
            </w:r>
          </w:p>
        </w:tc>
        <w:tc>
          <w:tcPr>
            <w:tcW w:w="80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Rs.</w:t>
            </w: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 xml:space="preserve">To Opening stock </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500</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By Sales</w:t>
            </w:r>
          </w:p>
        </w:tc>
        <w:tc>
          <w:tcPr>
            <w:tcW w:w="805"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r w:rsidRPr="00613B30">
              <w:rPr>
                <w:rFonts w:ascii="Times New Roman" w:hAnsi="Times New Roman" w:cs="Times New Roman"/>
                <w:bCs/>
                <w:sz w:val="24"/>
                <w:szCs w:val="24"/>
              </w:rPr>
              <w:t>3500</w:t>
            </w: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To Purchases</w:t>
            </w:r>
          </w:p>
        </w:tc>
        <w:tc>
          <w:tcPr>
            <w:tcW w:w="989"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r w:rsidRPr="00613B30">
              <w:rPr>
                <w:rFonts w:ascii="Times New Roman" w:hAnsi="Times New Roman" w:cs="Times New Roman"/>
                <w:bCs/>
                <w:sz w:val="24"/>
                <w:szCs w:val="24"/>
              </w:rPr>
              <w:t>1500</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By Closing Stock</w:t>
            </w:r>
          </w:p>
        </w:tc>
        <w:tc>
          <w:tcPr>
            <w:tcW w:w="805"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r w:rsidRPr="00613B30">
              <w:rPr>
                <w:rFonts w:ascii="Times New Roman" w:hAnsi="Times New Roman" w:cs="Times New Roman"/>
                <w:bCs/>
                <w:sz w:val="24"/>
                <w:szCs w:val="24"/>
              </w:rPr>
              <w:t>200</w:t>
            </w: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To Wages</w:t>
            </w:r>
          </w:p>
        </w:tc>
        <w:tc>
          <w:tcPr>
            <w:tcW w:w="989"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r w:rsidRPr="00613B30">
              <w:rPr>
                <w:rFonts w:ascii="Times New Roman" w:hAnsi="Times New Roman" w:cs="Times New Roman"/>
                <w:bCs/>
                <w:sz w:val="24"/>
                <w:szCs w:val="24"/>
              </w:rPr>
              <w:t>300</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80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To Carriage Inward</w:t>
            </w:r>
          </w:p>
        </w:tc>
        <w:tc>
          <w:tcPr>
            <w:tcW w:w="989"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r w:rsidRPr="00613B30">
              <w:rPr>
                <w:rFonts w:ascii="Times New Roman" w:hAnsi="Times New Roman" w:cs="Times New Roman"/>
                <w:bCs/>
                <w:sz w:val="24"/>
                <w:szCs w:val="24"/>
              </w:rPr>
              <w:t>100</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80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To Power</w:t>
            </w:r>
          </w:p>
        </w:tc>
        <w:tc>
          <w:tcPr>
            <w:tcW w:w="989"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r w:rsidRPr="00613B30">
              <w:rPr>
                <w:rFonts w:ascii="Times New Roman" w:hAnsi="Times New Roman" w:cs="Times New Roman"/>
                <w:sz w:val="24"/>
                <w:szCs w:val="24"/>
              </w:rPr>
              <w:t>150</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80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To Gross Profit c/d</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1,150</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80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3,700</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80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3,700</w:t>
            </w: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Salaries                      200</w:t>
            </w: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Add Outstanding Salaries 50</w:t>
            </w:r>
          </w:p>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989"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250</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By Gross profit b/d</w:t>
            </w:r>
          </w:p>
        </w:tc>
        <w:tc>
          <w:tcPr>
            <w:tcW w:w="80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1,150</w:t>
            </w: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To Carriage Inward</w:t>
            </w:r>
          </w:p>
        </w:tc>
        <w:tc>
          <w:tcPr>
            <w:tcW w:w="989"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100</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By Commission</w:t>
            </w:r>
          </w:p>
        </w:tc>
        <w:tc>
          <w:tcPr>
            <w:tcW w:w="80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50</w:t>
            </w: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Insurance Premium       20</w:t>
            </w:r>
          </w:p>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i/>
                <w:iCs/>
                <w:sz w:val="24"/>
                <w:szCs w:val="24"/>
              </w:rPr>
              <w:t xml:space="preserve">Less </w:t>
            </w:r>
            <w:r w:rsidRPr="00613B30">
              <w:rPr>
                <w:rFonts w:ascii="Times New Roman" w:hAnsi="Times New Roman" w:cs="Times New Roman"/>
                <w:sz w:val="24"/>
                <w:szCs w:val="24"/>
              </w:rPr>
              <w:t>prepaid Ins.                10</w:t>
            </w:r>
          </w:p>
        </w:tc>
        <w:tc>
          <w:tcPr>
            <w:tcW w:w="989"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10</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80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To Discount allowed</w:t>
            </w:r>
          </w:p>
        </w:tc>
        <w:tc>
          <w:tcPr>
            <w:tcW w:w="989"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30</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80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To Depreciation on:</w:t>
            </w:r>
          </w:p>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Machinery               80</w:t>
            </w:r>
          </w:p>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Land and Building 100</w:t>
            </w:r>
          </w:p>
        </w:tc>
        <w:tc>
          <w:tcPr>
            <w:tcW w:w="989"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p>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180</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80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To Interest on Loan</w:t>
            </w:r>
          </w:p>
        </w:tc>
        <w:tc>
          <w:tcPr>
            <w:tcW w:w="989"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72</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80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To Interest on Capital</w:t>
            </w:r>
          </w:p>
        </w:tc>
        <w:tc>
          <w:tcPr>
            <w:tcW w:w="989"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120</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80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3685" w:type="dxa"/>
          </w:tcPr>
          <w:p w:rsidR="00D642AD" w:rsidRPr="00613B30" w:rsidRDefault="00D642A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sz w:val="24"/>
                <w:szCs w:val="24"/>
              </w:rPr>
              <w:t>To Net Profit (Transferred to</w:t>
            </w:r>
          </w:p>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lastRenderedPageBreak/>
              <w:t>capital account)</w:t>
            </w:r>
          </w:p>
        </w:tc>
        <w:tc>
          <w:tcPr>
            <w:tcW w:w="989"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lastRenderedPageBreak/>
              <w:t>438</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80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989"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1200</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80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1200</w:t>
            </w:r>
          </w:p>
        </w:tc>
      </w:tr>
    </w:tbl>
    <w:p w:rsidR="00D642AD"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613B30" w:rsidRDefault="00D642AD" w:rsidP="00D642AD">
      <w:pPr>
        <w:autoSpaceDE w:val="0"/>
        <w:autoSpaceDN w:val="0"/>
        <w:adjustRightInd w:val="0"/>
        <w:spacing w:after="0" w:line="240" w:lineRule="auto"/>
        <w:ind w:left="720" w:firstLine="720"/>
        <w:jc w:val="both"/>
        <w:rPr>
          <w:rFonts w:ascii="Times New Roman" w:hAnsi="Times New Roman" w:cs="Times New Roman"/>
          <w:b/>
          <w:bCs/>
          <w:color w:val="E42E2D"/>
          <w:sz w:val="24"/>
          <w:szCs w:val="24"/>
        </w:rPr>
      </w:pPr>
      <w:r w:rsidRPr="00613B30">
        <w:rPr>
          <w:rFonts w:ascii="Times New Roman" w:hAnsi="Times New Roman" w:cs="Times New Roman"/>
          <w:sz w:val="24"/>
          <w:szCs w:val="24"/>
        </w:rPr>
        <w:t>BALANCE SHEET AS ON 31ST MARCH 2006</w:t>
      </w:r>
    </w:p>
    <w:tbl>
      <w:tblPr>
        <w:tblStyle w:val="TableGrid"/>
        <w:tblW w:w="0" w:type="auto"/>
        <w:tblLook w:val="04A0"/>
      </w:tblPr>
      <w:tblGrid>
        <w:gridCol w:w="3685"/>
        <w:gridCol w:w="989"/>
        <w:gridCol w:w="3871"/>
        <w:gridCol w:w="805"/>
      </w:tblGrid>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Liabilities</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Rs.</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Assets</w:t>
            </w:r>
          </w:p>
        </w:tc>
        <w:tc>
          <w:tcPr>
            <w:tcW w:w="80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Rs.</w:t>
            </w: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Capital                            2,000</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Land and Building               2,000</w:t>
            </w:r>
          </w:p>
        </w:tc>
        <w:tc>
          <w:tcPr>
            <w:tcW w:w="80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i/>
                <w:iCs/>
                <w:sz w:val="24"/>
                <w:szCs w:val="24"/>
              </w:rPr>
              <w:t xml:space="preserve">Add </w:t>
            </w:r>
            <w:r w:rsidRPr="00613B30">
              <w:rPr>
                <w:rFonts w:ascii="Times New Roman" w:hAnsi="Times New Roman" w:cs="Times New Roman"/>
                <w:sz w:val="24"/>
                <w:szCs w:val="24"/>
              </w:rPr>
              <w:t>Interest on Capital       120</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Less Dep.                              100</w:t>
            </w:r>
          </w:p>
        </w:tc>
        <w:tc>
          <w:tcPr>
            <w:tcW w:w="805"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r w:rsidRPr="00613B30">
              <w:rPr>
                <w:rFonts w:ascii="Times New Roman" w:hAnsi="Times New Roman" w:cs="Times New Roman"/>
                <w:bCs/>
                <w:sz w:val="24"/>
                <w:szCs w:val="24"/>
              </w:rPr>
              <w:t>1900</w:t>
            </w: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i/>
                <w:iCs/>
                <w:sz w:val="24"/>
                <w:szCs w:val="24"/>
              </w:rPr>
              <w:t xml:space="preserve">Add </w:t>
            </w:r>
            <w:r w:rsidRPr="00613B30">
              <w:rPr>
                <w:rFonts w:ascii="Times New Roman" w:hAnsi="Times New Roman" w:cs="Times New Roman"/>
                <w:sz w:val="24"/>
                <w:szCs w:val="24"/>
              </w:rPr>
              <w:t>Net profit                      438</w:t>
            </w: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Machinery                                800</w:t>
            </w:r>
          </w:p>
        </w:tc>
        <w:tc>
          <w:tcPr>
            <w:tcW w:w="805"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r w:rsidRPr="00613B30">
              <w:rPr>
                <w:rFonts w:ascii="Times New Roman" w:hAnsi="Times New Roman" w:cs="Times New Roman"/>
                <w:bCs/>
                <w:sz w:val="24"/>
                <w:szCs w:val="24"/>
              </w:rPr>
              <w:t xml:space="preserve">                                         2558</w:t>
            </w:r>
          </w:p>
        </w:tc>
        <w:tc>
          <w:tcPr>
            <w:tcW w:w="989"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Less Dep.                                   80</w:t>
            </w:r>
          </w:p>
        </w:tc>
        <w:tc>
          <w:tcPr>
            <w:tcW w:w="805"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r w:rsidRPr="00613B30">
              <w:rPr>
                <w:rFonts w:ascii="Times New Roman" w:hAnsi="Times New Roman" w:cs="Times New Roman"/>
                <w:bCs/>
                <w:sz w:val="24"/>
                <w:szCs w:val="24"/>
              </w:rPr>
              <w:t>720</w:t>
            </w: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r w:rsidRPr="00613B30">
              <w:rPr>
                <w:rFonts w:ascii="Times New Roman" w:hAnsi="Times New Roman" w:cs="Times New Roman"/>
                <w:i/>
                <w:iCs/>
                <w:sz w:val="24"/>
                <w:szCs w:val="24"/>
              </w:rPr>
              <w:t xml:space="preserve">Less </w:t>
            </w:r>
            <w:r w:rsidRPr="00613B30">
              <w:rPr>
                <w:rFonts w:ascii="Times New Roman" w:hAnsi="Times New Roman" w:cs="Times New Roman"/>
                <w:sz w:val="24"/>
                <w:szCs w:val="24"/>
              </w:rPr>
              <w:t>Drawings Loan            100</w:t>
            </w:r>
          </w:p>
        </w:tc>
        <w:tc>
          <w:tcPr>
            <w:tcW w:w="989"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r w:rsidRPr="00613B30">
              <w:rPr>
                <w:rFonts w:ascii="Times New Roman" w:hAnsi="Times New Roman" w:cs="Times New Roman"/>
                <w:bCs/>
                <w:sz w:val="24"/>
                <w:szCs w:val="24"/>
              </w:rPr>
              <w:t>2458</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Investments</w:t>
            </w:r>
          </w:p>
        </w:tc>
        <w:tc>
          <w:tcPr>
            <w:tcW w:w="805"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r w:rsidRPr="00613B30">
              <w:rPr>
                <w:rFonts w:ascii="Times New Roman" w:hAnsi="Times New Roman" w:cs="Times New Roman"/>
                <w:bCs/>
                <w:sz w:val="24"/>
                <w:szCs w:val="24"/>
              </w:rPr>
              <w:t>500</w:t>
            </w: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989"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Closing stock</w:t>
            </w:r>
          </w:p>
        </w:tc>
        <w:tc>
          <w:tcPr>
            <w:tcW w:w="805"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r w:rsidRPr="00613B30">
              <w:rPr>
                <w:rFonts w:ascii="Times New Roman" w:hAnsi="Times New Roman" w:cs="Times New Roman"/>
                <w:bCs/>
                <w:sz w:val="24"/>
                <w:szCs w:val="24"/>
              </w:rPr>
              <w:t>200</w:t>
            </w: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r w:rsidRPr="00613B30">
              <w:rPr>
                <w:rFonts w:ascii="Times New Roman" w:hAnsi="Times New Roman" w:cs="Times New Roman"/>
                <w:bCs/>
                <w:sz w:val="24"/>
                <w:szCs w:val="24"/>
              </w:rPr>
              <w:t>Loan                                 600</w:t>
            </w:r>
          </w:p>
        </w:tc>
        <w:tc>
          <w:tcPr>
            <w:tcW w:w="989"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p>
        </w:tc>
        <w:tc>
          <w:tcPr>
            <w:tcW w:w="3871"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r w:rsidRPr="00613B30">
              <w:rPr>
                <w:rFonts w:ascii="Times New Roman" w:hAnsi="Times New Roman" w:cs="Times New Roman"/>
                <w:sz w:val="24"/>
                <w:szCs w:val="24"/>
              </w:rPr>
              <w:t>Bills Receivable</w:t>
            </w:r>
          </w:p>
        </w:tc>
        <w:tc>
          <w:tcPr>
            <w:tcW w:w="805" w:type="dxa"/>
          </w:tcPr>
          <w:p w:rsidR="00D642AD" w:rsidRPr="00613B30" w:rsidRDefault="00D642AD" w:rsidP="00D642AD">
            <w:pPr>
              <w:autoSpaceDE w:val="0"/>
              <w:autoSpaceDN w:val="0"/>
              <w:adjustRightInd w:val="0"/>
              <w:jc w:val="both"/>
              <w:rPr>
                <w:rFonts w:ascii="Times New Roman" w:hAnsi="Times New Roman" w:cs="Times New Roman"/>
                <w:bCs/>
                <w:sz w:val="24"/>
                <w:szCs w:val="24"/>
              </w:rPr>
            </w:pPr>
            <w:r w:rsidRPr="00613B30">
              <w:rPr>
                <w:rFonts w:ascii="Times New Roman" w:hAnsi="Times New Roman" w:cs="Times New Roman"/>
                <w:bCs/>
                <w:sz w:val="24"/>
                <w:szCs w:val="24"/>
              </w:rPr>
              <w:t>300</w:t>
            </w: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Add Interest O/S                   72</w:t>
            </w:r>
          </w:p>
        </w:tc>
        <w:tc>
          <w:tcPr>
            <w:tcW w:w="989"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672</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Cash at Bank</w:t>
            </w:r>
          </w:p>
        </w:tc>
        <w:tc>
          <w:tcPr>
            <w:tcW w:w="80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500</w:t>
            </w: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Sundry Creditors</w:t>
            </w:r>
          </w:p>
        </w:tc>
        <w:tc>
          <w:tcPr>
            <w:tcW w:w="989"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750</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Cash in Hand</w:t>
            </w:r>
          </w:p>
        </w:tc>
        <w:tc>
          <w:tcPr>
            <w:tcW w:w="80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100</w:t>
            </w: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Bills payable</w:t>
            </w:r>
          </w:p>
        </w:tc>
        <w:tc>
          <w:tcPr>
            <w:tcW w:w="989"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300</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Prepaid Insurance</w:t>
            </w:r>
          </w:p>
        </w:tc>
        <w:tc>
          <w:tcPr>
            <w:tcW w:w="80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10</w:t>
            </w: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r w:rsidRPr="00613B30">
              <w:rPr>
                <w:rFonts w:ascii="Times New Roman" w:hAnsi="Times New Roman" w:cs="Times New Roman"/>
                <w:sz w:val="24"/>
                <w:szCs w:val="24"/>
              </w:rPr>
              <w:t>Outstanding Salaries</w:t>
            </w:r>
          </w:p>
        </w:tc>
        <w:tc>
          <w:tcPr>
            <w:tcW w:w="989"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50</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80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989"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805" w:type="dxa"/>
          </w:tcPr>
          <w:p w:rsidR="00D642AD" w:rsidRPr="00613B30" w:rsidRDefault="00D642AD" w:rsidP="00D642AD">
            <w:pPr>
              <w:autoSpaceDE w:val="0"/>
              <w:autoSpaceDN w:val="0"/>
              <w:adjustRightInd w:val="0"/>
              <w:jc w:val="both"/>
              <w:rPr>
                <w:rFonts w:ascii="Times New Roman" w:hAnsi="Times New Roman" w:cs="Times New Roman"/>
                <w:sz w:val="24"/>
                <w:szCs w:val="24"/>
              </w:rPr>
            </w:pPr>
          </w:p>
        </w:tc>
      </w:tr>
      <w:tr w:rsidR="00D642AD" w:rsidRPr="00613B30" w:rsidTr="00D642AD">
        <w:tc>
          <w:tcPr>
            <w:tcW w:w="3685"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989"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4230</w:t>
            </w:r>
          </w:p>
        </w:tc>
        <w:tc>
          <w:tcPr>
            <w:tcW w:w="3871" w:type="dxa"/>
          </w:tcPr>
          <w:p w:rsidR="00D642AD" w:rsidRPr="00613B30" w:rsidRDefault="00D642AD" w:rsidP="00D642AD">
            <w:pPr>
              <w:autoSpaceDE w:val="0"/>
              <w:autoSpaceDN w:val="0"/>
              <w:adjustRightInd w:val="0"/>
              <w:jc w:val="both"/>
              <w:rPr>
                <w:rFonts w:ascii="Times New Roman" w:hAnsi="Times New Roman" w:cs="Times New Roman"/>
                <w:b/>
                <w:bCs/>
                <w:color w:val="E42E2D"/>
                <w:sz w:val="24"/>
                <w:szCs w:val="24"/>
              </w:rPr>
            </w:pPr>
          </w:p>
        </w:tc>
        <w:tc>
          <w:tcPr>
            <w:tcW w:w="805" w:type="dxa"/>
          </w:tcPr>
          <w:p w:rsidR="00D642AD" w:rsidRPr="00613B30" w:rsidRDefault="00D642AD" w:rsidP="00D642AD">
            <w:pPr>
              <w:autoSpaceDE w:val="0"/>
              <w:autoSpaceDN w:val="0"/>
              <w:adjustRightInd w:val="0"/>
              <w:jc w:val="both"/>
              <w:rPr>
                <w:rFonts w:ascii="Times New Roman" w:hAnsi="Times New Roman" w:cs="Times New Roman"/>
                <w:sz w:val="24"/>
                <w:szCs w:val="24"/>
              </w:rPr>
            </w:pPr>
            <w:r w:rsidRPr="00613B30">
              <w:rPr>
                <w:rFonts w:ascii="Times New Roman" w:hAnsi="Times New Roman" w:cs="Times New Roman"/>
                <w:sz w:val="24"/>
                <w:szCs w:val="24"/>
              </w:rPr>
              <w:t>4230</w:t>
            </w:r>
          </w:p>
        </w:tc>
      </w:tr>
    </w:tbl>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E42E2D"/>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D642AD" w:rsidRDefault="00D642AD" w:rsidP="00D642AD">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BD344F">
        <w:rPr>
          <w:rFonts w:ascii="Times New Roman" w:hAnsi="Times New Roman" w:cs="Times New Roman"/>
          <w:b/>
          <w:bCs/>
          <w:sz w:val="24"/>
          <w:szCs w:val="24"/>
        </w:rPr>
        <w:tab/>
      </w:r>
      <w:r>
        <w:rPr>
          <w:rFonts w:ascii="Times New Roman" w:hAnsi="Times New Roman" w:cs="Times New Roman"/>
          <w:b/>
          <w:bCs/>
          <w:sz w:val="24"/>
          <w:szCs w:val="24"/>
        </w:rPr>
        <w:t>UNIT-III</w:t>
      </w:r>
    </w:p>
    <w:p w:rsidR="00D642AD" w:rsidRDefault="00D642AD" w:rsidP="00D642AD">
      <w:pPr>
        <w:pBdr>
          <w:bottom w:val="single" w:sz="12" w:space="1" w:color="auto"/>
        </w:pBd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Valuation of assets</w:t>
      </w:r>
      <w:r w:rsidRPr="00154078">
        <w:rPr>
          <w:rFonts w:ascii="Times New Roman" w:hAnsi="Times New Roman" w:cs="Times New Roman"/>
          <w:sz w:val="24"/>
          <w:szCs w:val="24"/>
        </w:rPr>
        <w:t>: Introduction to Depreciation-methods (Simple problems from Straight line method, Diminishing bala</w:t>
      </w:r>
      <w:r>
        <w:rPr>
          <w:rFonts w:ascii="Times New Roman" w:hAnsi="Times New Roman" w:cs="Times New Roman"/>
          <w:sz w:val="24"/>
          <w:szCs w:val="24"/>
        </w:rPr>
        <w:t>nce method and Annuity method).</w:t>
      </w:r>
      <w:r w:rsidRPr="00154078">
        <w:rPr>
          <w:rFonts w:ascii="Times New Roman" w:hAnsi="Times New Roman" w:cs="Times New Roman"/>
          <w:sz w:val="24"/>
          <w:szCs w:val="24"/>
        </w:rPr>
        <w:t>Inventory Valuation: Methods of inventory valuation (Simple problems from LIFO, FIFO,</w:t>
      </w:r>
      <w:r>
        <w:rPr>
          <w:rFonts w:ascii="Times New Roman" w:hAnsi="Times New Roman" w:cs="Times New Roman"/>
          <w:sz w:val="24"/>
          <w:szCs w:val="24"/>
        </w:rPr>
        <w:t xml:space="preserve"> </w:t>
      </w:r>
      <w:r w:rsidRPr="00154078">
        <w:rPr>
          <w:rFonts w:ascii="Times New Roman" w:hAnsi="Times New Roman" w:cs="Times New Roman"/>
          <w:sz w:val="24"/>
          <w:szCs w:val="24"/>
        </w:rPr>
        <w:t>and Simple Average &amp; Weighted Average). Valuation of good will methods of valuation of goodwill.</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After studying this lesson you will be able to:</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 Discuss meaning of depreciation</w:t>
      </w:r>
      <w:r>
        <w:rPr>
          <w:rFonts w:ascii="Times New Roman" w:hAnsi="Times New Roman" w:cs="Times New Roman"/>
          <w:sz w:val="24"/>
          <w:szCs w:val="24"/>
        </w:rPr>
        <w:t xml:space="preserve"> and inventory</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(ii) Analyses reasons and aims of depreciation</w:t>
      </w:r>
    </w:p>
    <w:p w:rsidR="00D642AD"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(iii) Understand methods for charging depreciatio</w:t>
      </w:r>
      <w:r>
        <w:rPr>
          <w:rFonts w:ascii="Times New Roman" w:hAnsi="Times New Roman" w:cs="Times New Roman"/>
          <w:sz w:val="24"/>
          <w:szCs w:val="24"/>
        </w:rPr>
        <w:t>n</w:t>
      </w:r>
    </w:p>
    <w:p w:rsidR="00D642AD" w:rsidRDefault="00D642AD" w:rsidP="00D642A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(iv)</w:t>
      </w:r>
      <w:r w:rsidRPr="00154078">
        <w:rPr>
          <w:rFonts w:ascii="Times New Roman" w:hAnsi="Times New Roman" w:cs="Times New Roman"/>
          <w:sz w:val="24"/>
          <w:szCs w:val="24"/>
        </w:rPr>
        <w:t>Understand m</w:t>
      </w:r>
      <w:r>
        <w:rPr>
          <w:rFonts w:ascii="Times New Roman" w:hAnsi="Times New Roman" w:cs="Times New Roman"/>
          <w:sz w:val="24"/>
          <w:szCs w:val="24"/>
        </w:rPr>
        <w:t xml:space="preserve">ethods of inventory </w:t>
      </w:r>
    </w:p>
    <w:p w:rsidR="00D642AD"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8003DC" w:rsidP="00D642AD">
      <w:pPr>
        <w:jc w:val="both"/>
        <w:rPr>
          <w:rFonts w:ascii="Times New Roman" w:hAnsi="Times New Roman" w:cs="Times New Roman"/>
          <w:b/>
          <w:bCs/>
          <w:sz w:val="24"/>
          <w:szCs w:val="24"/>
        </w:rPr>
      </w:pPr>
      <w:r>
        <w:rPr>
          <w:rFonts w:ascii="Times New Roman" w:hAnsi="Times New Roman" w:cs="Times New Roman"/>
          <w:b/>
          <w:bCs/>
          <w:sz w:val="24"/>
          <w:szCs w:val="24"/>
        </w:rPr>
        <w:t>1.</w:t>
      </w:r>
      <w:r w:rsidRPr="00154078">
        <w:rPr>
          <w:rFonts w:ascii="Times New Roman" w:hAnsi="Times New Roman" w:cs="Times New Roman"/>
          <w:b/>
          <w:bCs/>
          <w:sz w:val="24"/>
          <w:szCs w:val="24"/>
        </w:rPr>
        <w:t xml:space="preserve"> INTRODUCTION</w:t>
      </w:r>
    </w:p>
    <w:p w:rsidR="00D642AD" w:rsidRDefault="00D642AD" w:rsidP="007C4458">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The term depreciation refers to the reduction in or loss of quality or value of a fixed asset through wear or tears in or tears, in use, effusion of time, obsolescence through technology and market changes or from any other cause. Depreciation takes place in case of all fixed assets with certain possible exceptions e.g. land and antiques etc, although the process may be invisible or gradual. Depreciation does take place irrespective of regular repairs and proper maintenance of assets. The word ‘depreciation’ is closely related to the concept of business income. Unless it is charged against revenues, we cannot say that the business</w:t>
      </w:r>
      <w:r>
        <w:rPr>
          <w:rFonts w:ascii="Times New Roman" w:hAnsi="Times New Roman" w:cs="Times New Roman"/>
          <w:sz w:val="24"/>
          <w:szCs w:val="24"/>
        </w:rPr>
        <w:t xml:space="preserve"> </w:t>
      </w:r>
      <w:r w:rsidRPr="00154078">
        <w:rPr>
          <w:rFonts w:ascii="Times New Roman" w:hAnsi="Times New Roman" w:cs="Times New Roman"/>
          <w:sz w:val="24"/>
          <w:szCs w:val="24"/>
        </w:rPr>
        <w:t>income has been ascertained properly. This is because of the fact that the use of long term assets tend to consume their economic value and at some point of time these assets become useless. The economic value so consumed must be recovered from the revenue of the firm to have a proper measure of its income. Hence, the reader’s must understand that\ the process of charging depreciation is the technique used by accountants for recovering the cost of fixed assets over a period.</w:t>
      </w:r>
    </w:p>
    <w:p w:rsidR="00D642AD"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4D6F43">
        <w:rPr>
          <w:rFonts w:ascii="Times New Roman" w:hAnsi="Times New Roman" w:cs="Times New Roman"/>
          <w:noProof/>
          <w:sz w:val="24"/>
          <w:szCs w:val="24"/>
        </w:rPr>
        <w:drawing>
          <wp:inline distT="0" distB="0" distL="0" distR="0">
            <wp:extent cx="5905500" cy="3552825"/>
            <wp:effectExtent l="19050" t="0" r="19050" b="0"/>
            <wp:docPr id="1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p>
    <w:p w:rsidR="00D642AD" w:rsidRPr="00154078" w:rsidRDefault="00D642AD" w:rsidP="00D642AD">
      <w:pPr>
        <w:spacing w:line="240" w:lineRule="auto"/>
        <w:jc w:val="both"/>
        <w:rPr>
          <w:rFonts w:ascii="Times New Roman" w:eastAsia="TTFFFFF97FF3A11780t00" w:hAnsi="Times New Roman" w:cs="Times New Roman"/>
          <w:b/>
          <w:sz w:val="24"/>
          <w:szCs w:val="24"/>
        </w:rPr>
      </w:pPr>
      <w:r>
        <w:rPr>
          <w:rFonts w:ascii="Times New Roman" w:eastAsia="TTFFFFF97FF3A11780t00" w:hAnsi="Times New Roman" w:cs="Times New Roman"/>
          <w:b/>
          <w:sz w:val="24"/>
          <w:szCs w:val="24"/>
        </w:rPr>
        <w:t xml:space="preserve">1.1 </w:t>
      </w:r>
      <w:r w:rsidRPr="00154078">
        <w:rPr>
          <w:rFonts w:ascii="Times New Roman" w:eastAsia="TTFFFFF97FF3A11780t00" w:hAnsi="Times New Roman" w:cs="Times New Roman"/>
          <w:b/>
          <w:sz w:val="24"/>
          <w:szCs w:val="24"/>
        </w:rPr>
        <w:t>FIXED ASSETS VS INTANGIBLE ASSETS</w:t>
      </w:r>
    </w:p>
    <w:p w:rsidR="00D642AD" w:rsidRPr="00154078" w:rsidRDefault="00D642AD" w:rsidP="00D642AD">
      <w:pPr>
        <w:spacing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Both tangible and intangible assets represent an opportunity for future economic benefits. Tangible assets are generally defined as those physical assets which are used for the purpose of producing and distributing goods, and sometimes services. Tangible assets are usually fixed and have a physical existence (real estate, equipment, cash, and accounts receivable). These assets have no physical existence (for the most part).</w:t>
      </w:r>
    </w:p>
    <w:p w:rsidR="00D642AD" w:rsidRPr="00154078" w:rsidRDefault="00D642AD" w:rsidP="00D642AD">
      <w:pPr>
        <w:spacing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 xml:space="preserve">Intangible assets can be measured by consideration of their costs but are generally valued based on the expected economic income to be generated by the asset over a period of time. Usually businesses with a </w:t>
      </w:r>
      <w:r w:rsidRPr="00154078">
        <w:rPr>
          <w:rFonts w:ascii="Times New Roman" w:hAnsi="Times New Roman" w:cs="Times New Roman"/>
          <w:i/>
          <w:iCs/>
          <w:sz w:val="24"/>
          <w:szCs w:val="24"/>
        </w:rPr>
        <w:t xml:space="preserve">low </w:t>
      </w:r>
      <w:r w:rsidRPr="00154078">
        <w:rPr>
          <w:rFonts w:ascii="Times New Roman" w:hAnsi="Times New Roman" w:cs="Times New Roman"/>
          <w:sz w:val="24"/>
          <w:szCs w:val="24"/>
        </w:rPr>
        <w:t xml:space="preserve">percentage of tangible assets (such as service companies and professional practices) have a </w:t>
      </w:r>
      <w:r w:rsidRPr="00154078">
        <w:rPr>
          <w:rFonts w:ascii="Times New Roman" w:hAnsi="Times New Roman" w:cs="Times New Roman"/>
          <w:i/>
          <w:iCs/>
          <w:sz w:val="24"/>
          <w:szCs w:val="24"/>
        </w:rPr>
        <w:t xml:space="preserve">large </w:t>
      </w:r>
      <w:r w:rsidRPr="00154078">
        <w:rPr>
          <w:rFonts w:ascii="Times New Roman" w:hAnsi="Times New Roman" w:cs="Times New Roman"/>
          <w:sz w:val="24"/>
          <w:szCs w:val="24"/>
        </w:rPr>
        <w:t xml:space="preserve">percentage of intangible net worth. </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1.2 </w:t>
      </w:r>
      <w:r w:rsidRPr="00154078">
        <w:rPr>
          <w:rFonts w:ascii="Times New Roman" w:hAnsi="Times New Roman" w:cs="Times New Roman"/>
          <w:b/>
          <w:bCs/>
          <w:sz w:val="24"/>
          <w:szCs w:val="24"/>
        </w:rPr>
        <w:t>MEANING OF DEPRECIATION</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Default="00D642AD" w:rsidP="007C4458">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Generally, the term depreciation is used to denote decrease in value but in accounting, this term is used to denote decrease in the book value of fixed asset. Depreciation is the permanent and continuous decrease in the book value of a fixed asset due to use, afflux ion of time, obsolescence, expiration of legal rights or any other cause.In simple words to understand the terminology depreciation is the permanent decrease in the value of the fixed assets.</w:t>
      </w:r>
    </w:p>
    <w:p w:rsidR="00D642AD"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 xml:space="preserve"> “Depreciation is the permanent and continuous diminution in the quality /quantity / value of the asset.”</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b/>
          <w:bCs/>
          <w:sz w:val="24"/>
          <w:szCs w:val="24"/>
        </w:rPr>
        <w:t>Dickens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7C4458">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“Depreciation represents that part of the cost of a fixed asset to its owner which is not recoverable when the asset is finally out of use by him. Provision against this loss of capital is an integral cost of conducting the business during the effective commercial life of the asset and is not dependent on the amount of profit earned”.</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sz w:val="24"/>
          <w:szCs w:val="24"/>
        </w:rPr>
      </w:pP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b/>
          <w:sz w:val="24"/>
          <w:szCs w:val="24"/>
        </w:rPr>
        <w:t>According to the Institute of Chartered Accountants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An analysis of the definition given above highlights the characteristics of depreciation as follows: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(a) It is related to fixed assets only.</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(b) It is a fall in the book value of an asset.</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(c) The fall in the book value of an asset is due to the use of the asset in business operations, efflux ion of time, obsolescence, and expiration of legal rights or any other cause.</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(d) It is a permanent decrease in the book value of an asset.</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(e) It is a continuous decrease in the book value of an asset.</w:t>
      </w:r>
    </w:p>
    <w:p w:rsidR="00D642AD" w:rsidRPr="00154078" w:rsidRDefault="00D642AD" w:rsidP="00D642AD">
      <w:pPr>
        <w:jc w:val="both"/>
        <w:rPr>
          <w:rFonts w:ascii="Times New Roman" w:hAnsi="Times New Roman" w:cs="Times New Roman"/>
          <w:color w:val="2E2F1F"/>
          <w:sz w:val="24"/>
          <w:szCs w:val="24"/>
        </w:rPr>
      </w:pPr>
    </w:p>
    <w:p w:rsidR="00D642AD"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1.3 </w:t>
      </w:r>
      <w:r w:rsidRPr="00154078">
        <w:rPr>
          <w:rFonts w:ascii="Times New Roman" w:hAnsi="Times New Roman" w:cs="Times New Roman"/>
          <w:b/>
          <w:bCs/>
          <w:sz w:val="24"/>
          <w:szCs w:val="24"/>
        </w:rPr>
        <w:t xml:space="preserve">AIMS OF CHARGING DEPRECIATION </w:t>
      </w:r>
    </w:p>
    <w:p w:rsidR="00D642AD" w:rsidRPr="00154078" w:rsidRDefault="00D642AD" w:rsidP="00D642AD">
      <w:pPr>
        <w:tabs>
          <w:tab w:val="left" w:pos="2265"/>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sz w:val="24"/>
          <w:szCs w:val="24"/>
        </w:rPr>
        <w:t>To recover the cost</w:t>
      </w:r>
      <w:r w:rsidRPr="00154078">
        <w:rPr>
          <w:rFonts w:ascii="Times New Roman" w:hAnsi="Times New Roman" w:cs="Times New Roman"/>
          <w:sz w:val="24"/>
          <w:szCs w:val="24"/>
        </w:rPr>
        <w:t>: The depreciation charge is a mean to recover the cost of operations of the enterprise. More specifically to recover the cost of asset procured which is in usage.</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sz w:val="24"/>
          <w:szCs w:val="24"/>
        </w:rPr>
        <w:t>To facilitate the induction of new asset:</w:t>
      </w:r>
      <w:r w:rsidRPr="00154078">
        <w:rPr>
          <w:rFonts w:ascii="Times New Roman" w:hAnsi="Times New Roman" w:cs="Times New Roman"/>
          <w:sz w:val="24"/>
          <w:szCs w:val="24"/>
        </w:rPr>
        <w:t xml:space="preserve"> To replace the old one, the new asset has to be purchased only with the help of depreciation charge</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To find out the correct P&amp;L accounting balance</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To know the original position of the enterprise through proper adjustments on the fixed assets</w:t>
      </w:r>
    </w:p>
    <w:p w:rsidR="00D642AD" w:rsidRPr="00154078" w:rsidRDefault="00D642AD" w:rsidP="00D642AD">
      <w:pPr>
        <w:jc w:val="both"/>
        <w:rPr>
          <w:rFonts w:ascii="Times New Roman" w:hAnsi="Times New Roman" w:cs="Times New Roman"/>
          <w:color w:val="2E2F1F"/>
          <w:sz w:val="24"/>
          <w:szCs w:val="24"/>
        </w:rPr>
      </w:pPr>
      <w:r w:rsidRPr="00154078">
        <w:rPr>
          <w:rFonts w:ascii="Times New Roman" w:hAnsi="Times New Roman" w:cs="Times New Roman"/>
          <w:color w:val="2E2F1F"/>
          <w:sz w:val="24"/>
          <w:szCs w:val="24"/>
        </w:rPr>
        <w:t>Profit or loss on the disposal of a non-current asset</w:t>
      </w:r>
    </w:p>
    <w:p w:rsidR="00D642AD" w:rsidRPr="00154078" w:rsidRDefault="00396DD3" w:rsidP="00D642AD">
      <w:pPr>
        <w:jc w:val="both"/>
        <w:rPr>
          <w:rFonts w:ascii="Times New Roman" w:hAnsi="Times New Roman" w:cs="Times New Roman"/>
          <w:color w:val="2E2F1F"/>
          <w:sz w:val="24"/>
          <w:szCs w:val="24"/>
        </w:rPr>
      </w:pPr>
      <w:r w:rsidRPr="00396DD3">
        <w:rPr>
          <w:rFonts w:ascii="Times New Roman" w:hAnsi="Times New Roman" w:cs="Times New Roman"/>
          <w:noProof/>
          <w:color w:val="2E2F1F"/>
          <w:sz w:val="24"/>
          <w:szCs w:val="24"/>
          <w:lang w:val="en-US" w:eastAsia="en-US"/>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5" o:spid="_x0000_s1199" type="#_x0000_t69" style="position:absolute;left:0;text-align:left;margin-left:286.75pt;margin-top:18.45pt;width:108.3pt;height:43.85pt;z-index:251836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" adj="4370" fillcolor="white [3201]" strokecolor="#f79646 [3209]" strokeweight="1pt">
            <v:textbox>
              <w:txbxContent>
                <w:p w:rsidR="00443A38" w:rsidRDefault="00443A38" w:rsidP="00D642AD">
                  <w:pPr>
                    <w:jc w:val="center"/>
                  </w:pPr>
                  <w:r>
                    <w:t xml:space="preserve">Compare to </w:t>
                  </w:r>
                </w:p>
              </w:txbxContent>
            </v:textbox>
          </v:shape>
        </w:pict>
      </w:r>
      <w:r w:rsidRPr="00396DD3">
        <w:rPr>
          <w:rFonts w:ascii="Times New Roman" w:hAnsi="Times New Roman" w:cs="Times New Roman"/>
          <w:noProof/>
          <w:color w:val="2E2F1F"/>
          <w:sz w:val="24"/>
          <w:szCs w:val="24"/>
          <w:lang w:val="en-US" w:eastAsia="en-US"/>
        </w:rPr>
        <w:pict>
          <v:roundrect id="Rounded Rectangle 1" o:spid="_x0000_s1195" style="position:absolute;left:0;text-align:left;margin-left:-28.8pt;margin-top:19.05pt;width:115.2pt;height:37.55pt;z-index:2518323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" fillcolor="white [3201]" strokecolor="#f79646 [3209]" strokeweight="1pt">
            <v:stroke joinstyle="miter"/>
            <v:textbox>
              <w:txbxContent>
                <w:p w:rsidR="00443A38" w:rsidRDefault="00443A38" w:rsidP="00D642AD">
                  <w:pPr>
                    <w:jc w:val="center"/>
                  </w:pPr>
                  <w:r>
                    <w:t xml:space="preserve">Cost of assets </w:t>
                  </w:r>
                </w:p>
              </w:txbxContent>
            </v:textbox>
          </v:roundrect>
        </w:pict>
      </w:r>
      <w:r w:rsidRPr="00396DD3">
        <w:rPr>
          <w:rFonts w:ascii="Times New Roman" w:hAnsi="Times New Roman" w:cs="Times New Roman"/>
          <w:noProof/>
          <w:color w:val="2E2F1F"/>
          <w:sz w:val="24"/>
          <w:szCs w:val="24"/>
          <w:lang w:val="en-US" w:eastAsia="en-US"/>
        </w:rPr>
        <w:pict>
          <v:shape id="Right Arrow 4" o:spid="_x0000_s1198" type="#_x0000_t13" style="position:absolute;left:0;text-align:left;margin-left:87.6pt;margin-top:17.85pt;width:85.15pt;height:41.95pt;z-index:251835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" adj="16279" fillcolor="white [3201]" strokecolor="#f79646 [3209]" strokeweight="1pt">
            <v:textbox>
              <w:txbxContent>
                <w:p w:rsidR="00443A38" w:rsidRPr="00066A2C" w:rsidRDefault="00443A38" w:rsidP="00D642AD">
                  <w:pPr>
                    <w:jc w:val="center"/>
                  </w:pPr>
                  <w:r w:rsidRPr="00066A2C">
                    <w:t xml:space="preserve">Less </w:t>
                  </w:r>
                </w:p>
              </w:txbxContent>
            </v:textbox>
          </v:shape>
        </w:pict>
      </w:r>
    </w:p>
    <w:p w:rsidR="00D642AD" w:rsidRPr="00154078" w:rsidRDefault="00396DD3" w:rsidP="00D642AD">
      <w:pPr>
        <w:jc w:val="both"/>
        <w:rPr>
          <w:rFonts w:ascii="Times New Roman" w:hAnsi="Times New Roman" w:cs="Times New Roman"/>
          <w:sz w:val="24"/>
          <w:szCs w:val="24"/>
        </w:rPr>
      </w:pPr>
      <w:r w:rsidRPr="00396DD3">
        <w:rPr>
          <w:rFonts w:ascii="Times New Roman" w:hAnsi="Times New Roman" w:cs="Times New Roman"/>
          <w:noProof/>
          <w:color w:val="2E2F1F"/>
          <w:sz w:val="24"/>
          <w:szCs w:val="24"/>
          <w:lang w:val="en-US" w:eastAsia="en-US"/>
        </w:rPr>
        <w:pict>
          <v:oval id="Oval 7" o:spid="_x0000_s1201" style="position:absolute;left:0;text-align:left;margin-left:294.85pt;margin-top:103.75pt;width:95.8pt;height:62pt;z-index:251838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" fillcolor="white [3201]" strokecolor="#f79646 [3209]" strokeweight="1pt">
            <v:stroke joinstyle="miter"/>
            <v:textbox>
              <w:txbxContent>
                <w:p w:rsidR="00443A38" w:rsidRDefault="00443A38" w:rsidP="00D642AD">
                  <w:pPr>
                    <w:jc w:val="center"/>
                  </w:pPr>
                  <w:r>
                    <w:t xml:space="preserve">Profit/ loss on disposal </w:t>
                  </w:r>
                </w:p>
              </w:txbxContent>
            </v:textbox>
          </v:oval>
        </w:pict>
      </w:r>
      <w:r w:rsidRPr="00396DD3">
        <w:rPr>
          <w:rFonts w:ascii="Times New Roman" w:hAnsi="Times New Roman" w:cs="Times New Roman"/>
          <w:noProof/>
          <w:color w:val="2E2F1F"/>
          <w:sz w:val="24"/>
          <w:szCs w:val="24"/>
          <w:lang w:val="en-US" w:eastAsia="en-US"/>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200" type="#_x0000_t67" style="position:absolute;left:0;text-align:left;margin-left:324.85pt;margin-top:33.05pt;width:32.55pt;height:70.75pt;z-index:2518374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" adj="16630" fillcolor="white [3201]" strokecolor="#f79646 [3209]" strokeweight="1pt">
            <v:textbox>
              <w:txbxContent>
                <w:p w:rsidR="00443A38" w:rsidRDefault="00443A38" w:rsidP="00D642AD">
                  <w:pPr>
                    <w:jc w:val="center"/>
                  </w:pPr>
                </w:p>
              </w:txbxContent>
            </v:textbox>
          </v:shape>
        </w:pict>
      </w:r>
      <w:r w:rsidRPr="00396DD3">
        <w:rPr>
          <w:rFonts w:ascii="Times New Roman" w:hAnsi="Times New Roman" w:cs="Times New Roman"/>
          <w:noProof/>
          <w:color w:val="2E2F1F"/>
          <w:sz w:val="24"/>
          <w:szCs w:val="24"/>
          <w:lang w:val="en-US" w:eastAsia="en-US"/>
        </w:rPr>
        <w:pict>
          <v:roundrect id="Rounded Rectangle 3" o:spid="_x0000_s1197" style="position:absolute;left:0;text-align:left;margin-left:394.9pt;margin-top:3.65pt;width:115.2pt;height:37.55pt;z-index:2518343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" fillcolor="white [3201]" strokecolor="#f79646 [3209]" strokeweight="1pt">
            <v:stroke joinstyle="miter"/>
            <v:textbox>
              <w:txbxContent>
                <w:p w:rsidR="00443A38" w:rsidRDefault="00443A38" w:rsidP="00D642AD">
                  <w:pPr>
                    <w:jc w:val="center"/>
                  </w:pPr>
                  <w:r>
                    <w:t xml:space="preserve">Proceeds from disposal </w:t>
                  </w:r>
                </w:p>
              </w:txbxContent>
            </v:textbox>
          </v:roundrect>
        </w:pict>
      </w:r>
      <w:r w:rsidRPr="00396DD3">
        <w:rPr>
          <w:rFonts w:ascii="Times New Roman" w:hAnsi="Times New Roman" w:cs="Times New Roman"/>
          <w:noProof/>
          <w:color w:val="2E2F1F"/>
          <w:sz w:val="24"/>
          <w:szCs w:val="24"/>
          <w:lang w:val="en-US" w:eastAsia="en-US"/>
        </w:rPr>
        <w:pict>
          <v:roundrect id="Rounded Rectangle 2" o:spid="_x0000_s1196" style="position:absolute;left:0;text-align:left;margin-left:171.1pt;margin-top:1.1pt;width:115.2pt;height:37.55pt;z-index:251833344;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" fillcolor="white [3201]" strokecolor="#f79646 [3209]" strokeweight="1pt">
            <v:stroke joinstyle="miter"/>
            <v:textbox>
              <w:txbxContent>
                <w:p w:rsidR="00443A38" w:rsidRDefault="00443A38" w:rsidP="00D642AD">
                  <w:pPr>
                    <w:jc w:val="center"/>
                  </w:pPr>
                  <w:r>
                    <w:t xml:space="preserve">Total depreciation </w:t>
                  </w:r>
                </w:p>
              </w:txbxContent>
            </v:textbox>
            <w10:wrap anchorx="margin"/>
          </v:roundrect>
        </w:pict>
      </w:r>
    </w:p>
    <w:p w:rsidR="00D642AD" w:rsidRPr="00154078" w:rsidRDefault="00D642AD" w:rsidP="00D642AD">
      <w:pPr>
        <w:jc w:val="both"/>
        <w:rPr>
          <w:rFonts w:ascii="Times New Roman" w:hAnsi="Times New Roman" w:cs="Times New Roman"/>
          <w:sz w:val="24"/>
          <w:szCs w:val="24"/>
        </w:rPr>
      </w:pPr>
    </w:p>
    <w:p w:rsidR="00D642AD" w:rsidRPr="00154078" w:rsidRDefault="00D642AD" w:rsidP="00D642AD">
      <w:pPr>
        <w:jc w:val="both"/>
        <w:rPr>
          <w:rFonts w:ascii="Times New Roman" w:hAnsi="Times New Roman" w:cs="Times New Roman"/>
          <w:sz w:val="24"/>
          <w:szCs w:val="24"/>
        </w:rPr>
      </w:pPr>
    </w:p>
    <w:p w:rsidR="00D642AD" w:rsidRPr="00154078" w:rsidRDefault="00D642AD" w:rsidP="00D642AD">
      <w:pPr>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Default="00D642AD" w:rsidP="00D642AD">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1.4 </w:t>
      </w:r>
      <w:r w:rsidRPr="00154078">
        <w:rPr>
          <w:rFonts w:ascii="Times New Roman" w:hAnsi="Times New Roman" w:cs="Times New Roman"/>
          <w:b/>
          <w:bCs/>
          <w:sz w:val="24"/>
          <w:szCs w:val="24"/>
        </w:rPr>
        <w:t xml:space="preserve">TERMS RELATED TO DEPRECIATION </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The terms depreciation, depletion and amortization are used often interchangeably. However, these different terms have been developed in accounting usage for describing this process for different types of assets. These terms have been described as follows:</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154078">
        <w:rPr>
          <w:rFonts w:ascii="Times New Roman" w:hAnsi="Times New Roman" w:cs="Times New Roman"/>
          <w:b/>
          <w:bCs/>
          <w:sz w:val="24"/>
          <w:szCs w:val="24"/>
        </w:rPr>
        <w:t>Depreciation</w:t>
      </w:r>
    </w:p>
    <w:p w:rsidR="00D642AD" w:rsidRPr="00154078" w:rsidRDefault="00D642AD" w:rsidP="007C4458">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Depreciation is concerned with charging the cost of man-made fixed assets to operation (and not with determination of asset value for the balance sheet). In other words, the term 'depreciation' is used when expired utility of physical asset (building, machinery, or equipment) is to be recorded.</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154078">
        <w:rPr>
          <w:rFonts w:ascii="Times New Roman" w:hAnsi="Times New Roman" w:cs="Times New Roman"/>
          <w:b/>
          <w:bCs/>
          <w:sz w:val="24"/>
          <w:szCs w:val="24"/>
        </w:rPr>
        <w:t>Depletion</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This term is applied to the process of removing an available but irreplaceable resource such as extracting coal from a coal miner or oil out of an oil well. Depletion differs from depreciation in that the former implies removal of a natural resource, while the latter implies a reduction in the service capacity of an asset.</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154078">
        <w:rPr>
          <w:rFonts w:ascii="Times New Roman" w:hAnsi="Times New Roman" w:cs="Times New Roman"/>
          <w:b/>
          <w:bCs/>
          <w:sz w:val="24"/>
          <w:szCs w:val="24"/>
        </w:rPr>
        <w:t>Amortizations</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 xml:space="preserve">The process of writing off intangible assets is termed as amortization. The intangible assets like patents, copyrights, leaseholds and goodwill are recorded at cost in the books of </w:t>
      </w:r>
      <w:r w:rsidR="007C4458" w:rsidRPr="00154078">
        <w:rPr>
          <w:rFonts w:ascii="Times New Roman" w:hAnsi="Times New Roman" w:cs="Times New Roman"/>
          <w:sz w:val="24"/>
          <w:szCs w:val="24"/>
        </w:rPr>
        <w:t>account;</w:t>
      </w:r>
      <w:r w:rsidRPr="00154078">
        <w:rPr>
          <w:rFonts w:ascii="Times New Roman" w:hAnsi="Times New Roman" w:cs="Times New Roman"/>
          <w:sz w:val="24"/>
          <w:szCs w:val="24"/>
        </w:rPr>
        <w:t xml:space="preserve"> many of these assets have a limited useful life and are, therefore, written off.</w:t>
      </w:r>
    </w:p>
    <w:p w:rsidR="008003DC" w:rsidRDefault="008003DC" w:rsidP="00D642AD">
      <w:pPr>
        <w:autoSpaceDE w:val="0"/>
        <w:autoSpaceDN w:val="0"/>
        <w:adjustRightInd w:val="0"/>
        <w:spacing w:after="0" w:line="240" w:lineRule="auto"/>
        <w:jc w:val="both"/>
        <w:rPr>
          <w:rFonts w:ascii="Times New Roman" w:hAnsi="Times New Roman" w:cs="Times New Roman"/>
          <w:b/>
          <w:bCs/>
          <w:sz w:val="24"/>
          <w:szCs w:val="24"/>
        </w:rPr>
      </w:pPr>
    </w:p>
    <w:p w:rsidR="007C4458" w:rsidRDefault="007C4458" w:rsidP="00D642AD">
      <w:pPr>
        <w:autoSpaceDE w:val="0"/>
        <w:autoSpaceDN w:val="0"/>
        <w:adjustRightInd w:val="0"/>
        <w:spacing w:after="0" w:line="240" w:lineRule="auto"/>
        <w:jc w:val="both"/>
        <w:rPr>
          <w:rFonts w:ascii="Times New Roman" w:hAnsi="Times New Roman" w:cs="Times New Roman"/>
          <w:b/>
          <w:bCs/>
          <w:sz w:val="24"/>
          <w:szCs w:val="24"/>
        </w:rPr>
      </w:pPr>
    </w:p>
    <w:p w:rsidR="007C4458" w:rsidRDefault="007C4458" w:rsidP="00D642AD">
      <w:pPr>
        <w:autoSpaceDE w:val="0"/>
        <w:autoSpaceDN w:val="0"/>
        <w:adjustRightInd w:val="0"/>
        <w:spacing w:after="0" w:line="240" w:lineRule="auto"/>
        <w:jc w:val="both"/>
        <w:rPr>
          <w:rFonts w:ascii="Times New Roman" w:hAnsi="Times New Roman" w:cs="Times New Roman"/>
          <w:b/>
          <w:bCs/>
          <w:sz w:val="24"/>
          <w:szCs w:val="24"/>
        </w:rPr>
      </w:pPr>
    </w:p>
    <w:p w:rsidR="007C4458" w:rsidRDefault="007C4458"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154078">
        <w:rPr>
          <w:rFonts w:ascii="Times New Roman" w:hAnsi="Times New Roman" w:cs="Times New Roman"/>
          <w:b/>
          <w:bCs/>
          <w:sz w:val="24"/>
          <w:szCs w:val="24"/>
        </w:rPr>
        <w:lastRenderedPageBreak/>
        <w:t>Obsolescence</w:t>
      </w:r>
    </w:p>
    <w:p w:rsidR="00D642AD" w:rsidRPr="009404A1"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It refers to the decline in the useful life of an asset because of factors like (i) technological advancements, (ii) changes in the market demand of the product, (iii) legal or other restrictions, or (iv) im</w:t>
      </w:r>
      <w:r>
        <w:rPr>
          <w:rFonts w:ascii="Times New Roman" w:hAnsi="Times New Roman" w:cs="Times New Roman"/>
          <w:sz w:val="24"/>
          <w:szCs w:val="24"/>
        </w:rPr>
        <w:t>provement in production process</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1.5 </w:t>
      </w:r>
      <w:r w:rsidRPr="00154078">
        <w:rPr>
          <w:rFonts w:ascii="Times New Roman" w:hAnsi="Times New Roman" w:cs="Times New Roman"/>
          <w:b/>
          <w:bCs/>
          <w:sz w:val="24"/>
          <w:szCs w:val="24"/>
        </w:rPr>
        <w:t>CAUSES OF DEPRECIATION</w:t>
      </w:r>
    </w:p>
    <w:p w:rsidR="00D642AD"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396DD3" w:rsidP="00D642AD">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oval id="Oval 15" o:spid="_x0000_s1209" style="position:absolute;left:0;text-align:left;margin-left:340.2pt;margin-top:9.05pt;width:100.5pt;height:53.8pt;z-index:251846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" fillcolor="#4f81bd [3204]" strokecolor="#243f60 [1604]" strokeweight="1pt">
            <v:stroke joinstyle="miter"/>
            <v:textbox>
              <w:txbxContent>
                <w:p w:rsidR="00443A38" w:rsidRDefault="00443A38" w:rsidP="00D642AD">
                  <w:pPr>
                    <w:jc w:val="center"/>
                  </w:pPr>
                  <w:r>
                    <w:rPr>
                      <w:rFonts w:ascii="BookmanOldStyle-Bold" w:hAnsi="BookmanOldStyle-Bold" w:cs="BookmanOldStyle-Bold"/>
                      <w:b/>
                      <w:bCs/>
                      <w:sz w:val="23"/>
                      <w:szCs w:val="23"/>
                    </w:rPr>
                    <w:t>Constant use</w:t>
                  </w:r>
                </w:p>
              </w:txbxContent>
            </v:textbox>
          </v:oval>
        </w:pict>
      </w:r>
    </w:p>
    <w:p w:rsidR="00D642AD" w:rsidRPr="00154078" w:rsidRDefault="00396DD3" w:rsidP="00D642AD">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oval id="Oval 20" o:spid="_x0000_s1214" style="position:absolute;left:0;text-align:left;margin-left:0;margin-top:.55pt;width:124.2pt;height:65.65pt;z-index:251851776;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" fillcolor="#4f81bd [3204]" strokecolor="#243f60 [1604]" strokeweight="1pt">
            <v:stroke joinstyle="miter"/>
            <v:textbox>
              <w:txbxContent>
                <w:p w:rsidR="00443A38" w:rsidRDefault="00443A38" w:rsidP="00D642AD">
                  <w:pPr>
                    <w:jc w:val="center"/>
                  </w:pPr>
                  <w:r>
                    <w:rPr>
                      <w:rFonts w:ascii="BookmanOldStyle-Bold" w:hAnsi="BookmanOldStyle-Bold" w:cs="BookmanOldStyle-Bold"/>
                      <w:b/>
                      <w:bCs/>
                      <w:sz w:val="23"/>
                      <w:szCs w:val="23"/>
                    </w:rPr>
                    <w:t>Permanent Fall in the Market Value</w:t>
                  </w:r>
                </w:p>
              </w:txbxContent>
            </v:textbox>
            <w10:wrap anchorx="margin"/>
          </v:oval>
        </w:pic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396DD3" w:rsidP="00D642AD">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shape id="_x0000_s1204" type="#_x0000_t32" style="position:absolute;left:0;text-align:left;margin-left:115.45pt;margin-top:6.8pt;width:60.9pt;height:60.9pt;z-index:251841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" strokecolor="#4f81bd [3204]" strokeweight=".5pt">
            <v:stroke endarrow="block" joinstyle="miter"/>
          </v:shape>
        </w:pict>
      </w:r>
      <w:r w:rsidRPr="00396DD3">
        <w:rPr>
          <w:rFonts w:ascii="Times New Roman" w:hAnsi="Times New Roman" w:cs="Times New Roman"/>
          <w:noProof/>
          <w:sz w:val="24"/>
          <w:szCs w:val="24"/>
          <w:lang w:val="en-US" w:eastAsia="en-US"/>
        </w:rPr>
        <w:pict>
          <v:shape id="_x0000_s1203" type="#_x0000_t32" style="position:absolute;left:0;text-align:left;margin-left:291.15pt;margin-top:.45pt;width:60.9pt;height:55.35pt;flip:x;z-index:251840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" strokecolor="#4f81bd [3204]" strokeweight=".5pt">
            <v:stroke endarrow="block" joinstyle="miter"/>
          </v:shape>
        </w:pic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396DD3" w:rsidP="00D642AD">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oval id="Oval 16" o:spid="_x0000_s1210" style="position:absolute;left:0;text-align:left;margin-left:414.6pt;margin-top:1.2pt;width:100.5pt;height:53.8pt;z-index:251847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" fillcolor="#4f81bd [3204]" strokecolor="#243f60 [1604]" strokeweight="1pt">
            <v:stroke joinstyle="miter"/>
            <v:textbox>
              <w:txbxContent>
                <w:p w:rsidR="00443A38" w:rsidRDefault="00443A38" w:rsidP="00D642AD">
                  <w:pPr>
                    <w:jc w:val="center"/>
                  </w:pPr>
                  <w:r>
                    <w:rPr>
                      <w:rFonts w:ascii="BookmanOldStyle-Bold" w:hAnsi="BookmanOldStyle-Bold" w:cs="BookmanOldStyle-Bold"/>
                      <w:b/>
                      <w:bCs/>
                      <w:sz w:val="23"/>
                      <w:szCs w:val="23"/>
                    </w:rPr>
                    <w:t>Passage of Time</w:t>
                  </w:r>
                </w:p>
              </w:txbxContent>
            </v:textbox>
          </v:oval>
        </w:pict>
      </w:r>
    </w:p>
    <w:p w:rsidR="00D642AD" w:rsidRPr="00154078" w:rsidRDefault="00396DD3" w:rsidP="00D642AD">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oval id="Oval 19" o:spid="_x0000_s1213" style="position:absolute;left:0;text-align:left;margin-left:0;margin-top:-.05pt;width:100.5pt;height:53.8pt;z-index:251850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" fillcolor="#4f81bd [3204]" strokecolor="#243f60 [1604]" strokeweight="1pt">
            <v:stroke joinstyle="miter"/>
            <v:textbox>
              <w:txbxContent>
                <w:p w:rsidR="00443A38" w:rsidRDefault="00443A38" w:rsidP="00D642AD">
                  <w:pPr>
                    <w:jc w:val="center"/>
                  </w:pPr>
                  <w:r>
                    <w:rPr>
                      <w:rFonts w:ascii="BookmanOldStyle-Bold" w:hAnsi="BookmanOldStyle-Bold" w:cs="BookmanOldStyle-Bold"/>
                      <w:b/>
                      <w:bCs/>
                      <w:sz w:val="23"/>
                      <w:szCs w:val="23"/>
                    </w:rPr>
                    <w:t>Accidents</w:t>
                  </w:r>
                </w:p>
              </w:txbxContent>
            </v:textbox>
          </v:oval>
        </w:pict>
      </w:r>
      <w:r w:rsidRPr="00396DD3">
        <w:rPr>
          <w:rFonts w:ascii="Times New Roman" w:hAnsi="Times New Roman" w:cs="Times New Roman"/>
          <w:noProof/>
          <w:sz w:val="24"/>
          <w:szCs w:val="24"/>
          <w:lang w:val="en-US" w:eastAsia="en-US"/>
        </w:rPr>
        <w:pict>
          <v:oval id="Oval 8" o:spid="_x0000_s1202" style="position:absolute;left:0;text-align:left;margin-left:169.3pt;margin-top:13.45pt;width:163pt;height:49.05pt;z-index:251839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" fillcolor="#4f81bd [3204]" strokecolor="#243f60 [1604]" strokeweight="1pt">
            <v:stroke joinstyle="miter"/>
            <v:textbox>
              <w:txbxContent>
                <w:p w:rsidR="00443A38" w:rsidRDefault="00443A38" w:rsidP="00D642AD">
                  <w:pPr>
                    <w:autoSpaceDE w:val="0"/>
                    <w:autoSpaceDN w:val="0"/>
                    <w:adjustRightInd w:val="0"/>
                    <w:spacing w:after="0" w:line="240" w:lineRule="auto"/>
                    <w:rPr>
                      <w:rFonts w:ascii="BookmanOldStyle-Bold" w:hAnsi="BookmanOldStyle-Bold" w:cs="BookmanOldStyle-Bold"/>
                      <w:b/>
                      <w:bCs/>
                      <w:sz w:val="24"/>
                      <w:szCs w:val="24"/>
                    </w:rPr>
                  </w:pPr>
                  <w:r>
                    <w:rPr>
                      <w:rFonts w:ascii="BookmanOldStyle-Bold" w:hAnsi="BookmanOldStyle-Bold" w:cs="BookmanOldStyle-Bold"/>
                      <w:b/>
                      <w:bCs/>
                      <w:sz w:val="24"/>
                      <w:szCs w:val="24"/>
                    </w:rPr>
                    <w:t>CAUSES OF DEPRECIATION</w:t>
                  </w:r>
                </w:p>
                <w:p w:rsidR="00443A38" w:rsidRDefault="00443A38" w:rsidP="00D642AD">
                  <w:pPr>
                    <w:jc w:val="center"/>
                  </w:pPr>
                </w:p>
              </w:txbxContent>
            </v:textbox>
          </v:oval>
        </w:pict>
      </w:r>
    </w:p>
    <w:p w:rsidR="00D642AD" w:rsidRPr="00154078" w:rsidRDefault="00396DD3" w:rsidP="00D642AD">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shape id="Straight Arrow Connector 11" o:spid="_x0000_s1205" type="#_x0000_t32" style="position:absolute;left:0;text-align:left;margin-left:89.45pt;margin-top:12.4pt;width:79.9pt;height:18.2pt;z-index:2518425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" strokecolor="#4f81bd [3204]" strokeweight=".5pt">
            <v:stroke endarrow="block" joinstyle="miter"/>
          </v:shape>
        </w:pict>
      </w:r>
      <w:r w:rsidRPr="00396DD3">
        <w:rPr>
          <w:rFonts w:ascii="Times New Roman" w:hAnsi="Times New Roman" w:cs="Times New Roman"/>
          <w:noProof/>
          <w:sz w:val="24"/>
          <w:szCs w:val="24"/>
          <w:lang w:val="en-US" w:eastAsia="en-US"/>
        </w:rPr>
        <w:pict>
          <v:shape id="Straight Arrow Connector 14" o:spid="_x0000_s1208" type="#_x0000_t32" style="position:absolute;left:0;text-align:left;margin-left:330.75pt;margin-top:.55pt;width:88.6pt;height:19pt;flip:x;z-index:251845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" strokecolor="#4f81bd [3204]" strokeweight=".5pt">
            <v:stroke endarrow="block" joinstyle="miter"/>
          </v:shape>
        </w:pic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396DD3" w:rsidP="00D642AD">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shape id="Straight Arrow Connector 13" o:spid="_x0000_s1207" type="#_x0000_t32" style="position:absolute;left:0;text-align:left;margin-left:261.9pt;margin-top:11.5pt;width:71.2pt;height:32.45pt;flip:x y;z-index:251844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" strokecolor="#4f81bd [3204]" strokeweight=".5pt">
            <v:stroke endarrow="block" joinstyle="miter"/>
          </v:shape>
        </w:pict>
      </w:r>
      <w:r w:rsidRPr="00396DD3">
        <w:rPr>
          <w:rFonts w:ascii="Times New Roman" w:hAnsi="Times New Roman" w:cs="Times New Roman"/>
          <w:noProof/>
          <w:sz w:val="24"/>
          <w:szCs w:val="24"/>
          <w:lang w:val="en-US" w:eastAsia="en-US"/>
        </w:rPr>
        <w:pict>
          <v:shape id="Straight Arrow Connector 12" o:spid="_x0000_s1206" type="#_x0000_t32" style="position:absolute;left:0;text-align:left;margin-left:118.7pt;margin-top:9.9pt;width:94.95pt;height:32.45pt;flip:y;z-index:2518435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" strokecolor="#4f81bd [3204]" strokeweight=".5pt">
            <v:stroke endarrow="block" joinstyle="miter"/>
            <w10:wrap anchorx="margin"/>
          </v:shape>
        </w:pic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396DD3" w:rsidP="00D642AD">
      <w:pPr>
        <w:autoSpaceDE w:val="0"/>
        <w:autoSpaceDN w:val="0"/>
        <w:adjustRightInd w:val="0"/>
        <w:spacing w:after="0" w:line="240" w:lineRule="auto"/>
        <w:jc w:val="both"/>
        <w:rPr>
          <w:rFonts w:ascii="Times New Roman" w:hAnsi="Times New Roman" w:cs="Times New Roman"/>
          <w:b/>
          <w:bCs/>
          <w:sz w:val="24"/>
          <w:szCs w:val="24"/>
        </w:rPr>
      </w:pPr>
      <w:r w:rsidRPr="00396DD3">
        <w:rPr>
          <w:rFonts w:ascii="Times New Roman" w:hAnsi="Times New Roman" w:cs="Times New Roman"/>
          <w:noProof/>
          <w:sz w:val="24"/>
          <w:szCs w:val="24"/>
          <w:lang w:val="en-US" w:eastAsia="en-US"/>
        </w:rPr>
        <w:pict>
          <v:oval id="Oval 18" o:spid="_x0000_s1212" style="position:absolute;left:0;text-align:left;margin-left:30.85pt;margin-top:.7pt;width:100.5pt;height:53.8pt;z-index:251849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" fillcolor="#4f81bd [3204]" strokecolor="#243f60 [1604]" strokeweight="1pt">
            <v:stroke joinstyle="miter"/>
            <v:textbox>
              <w:txbxContent>
                <w:p w:rsidR="00443A38" w:rsidRDefault="00443A38" w:rsidP="00D642AD">
                  <w:pPr>
                    <w:jc w:val="center"/>
                  </w:pPr>
                  <w:r>
                    <w:rPr>
                      <w:rFonts w:ascii="BookmanOldStyle-Bold" w:hAnsi="BookmanOldStyle-Bold" w:cs="BookmanOldStyle-Bold"/>
                      <w:b/>
                      <w:bCs/>
                      <w:sz w:val="23"/>
                      <w:szCs w:val="23"/>
                    </w:rPr>
                    <w:t>Obsolescence</w:t>
                  </w:r>
                  <w:r>
                    <w:rPr>
                      <w:rFonts w:ascii="BookmanOldStyle" w:hAnsi="BookmanOldStyle" w:cs="BookmanOldStyle"/>
                      <w:sz w:val="23"/>
                      <w:szCs w:val="23"/>
                    </w:rPr>
                    <w:t>:</w:t>
                  </w:r>
                </w:p>
              </w:txbxContent>
            </v:textbox>
          </v:oval>
        </w:pict>
      </w:r>
      <w:r w:rsidRPr="00396DD3">
        <w:rPr>
          <w:rFonts w:ascii="Times New Roman" w:hAnsi="Times New Roman" w:cs="Times New Roman"/>
          <w:noProof/>
          <w:sz w:val="24"/>
          <w:szCs w:val="24"/>
          <w:lang w:val="en-US" w:eastAsia="en-US"/>
        </w:rPr>
        <w:pict>
          <v:oval id="Oval 17" o:spid="_x0000_s1211" style="position:absolute;left:0;text-align:left;margin-left:323.6pt;margin-top:1pt;width:100.5pt;height:53.8pt;z-index:251848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" fillcolor="#4f81bd [3204]" strokecolor="#243f60 [1604]" strokeweight="1pt">
            <v:stroke joinstyle="miter"/>
            <v:textbox>
              <w:txbxContent>
                <w:p w:rsidR="00443A38" w:rsidRDefault="00443A38" w:rsidP="00D642AD">
                  <w:pPr>
                    <w:jc w:val="center"/>
                  </w:pPr>
                  <w:r>
                    <w:rPr>
                      <w:rFonts w:ascii="BookmanOldStyle-Bold" w:hAnsi="BookmanOldStyle-Bold" w:cs="BookmanOldStyle-Bold"/>
                      <w:b/>
                      <w:bCs/>
                      <w:sz w:val="23"/>
                      <w:szCs w:val="23"/>
                    </w:rPr>
                    <w:t>Depletion</w:t>
                  </w:r>
                </w:p>
              </w:txbxContent>
            </v:textbox>
          </v:oval>
        </w:pic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1. Constant use</w:t>
      </w:r>
      <w:r w:rsidRPr="00154078">
        <w:rPr>
          <w:rFonts w:ascii="Times New Roman" w:hAnsi="Times New Roman" w:cs="Times New Roman"/>
          <w:sz w:val="24"/>
          <w:szCs w:val="24"/>
        </w:rPr>
        <w:t>: The constant use of assets results into their wear and tear, which in turn reduces their working capacity. Hence, a decrease in the value of assets may be seen due to reduced capacity. The value of assets like, machinery, furniture, etc., declines with the constant use of them.</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2. Passage of Time</w:t>
      </w:r>
      <w:r w:rsidRPr="00154078">
        <w:rPr>
          <w:rFonts w:ascii="Times New Roman" w:hAnsi="Times New Roman" w:cs="Times New Roman"/>
          <w:sz w:val="24"/>
          <w:szCs w:val="24"/>
        </w:rPr>
        <w:t>: Many fixed assets lose their value with the passage of time. This holds true in case of intangible fixed assets such as patents, copy rights, lease hold properties, etc. The term “amortisation” is generally used to indicate the reduction in the value of such assets.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3. Depletion</w:t>
      </w:r>
      <w:r w:rsidRPr="00154078">
        <w:rPr>
          <w:rFonts w:ascii="Times New Roman" w:hAnsi="Times New Roman" w:cs="Times New Roman"/>
          <w:sz w:val="24"/>
          <w:szCs w:val="24"/>
        </w:rPr>
        <w:t>: Depletion also causes decline in the value of certain assets. This is true in case of wasting assets such as mines, oil wells and forest-stands. On account of continuous</w:t>
      </w:r>
      <w:r>
        <w:rPr>
          <w:rFonts w:ascii="Times New Roman" w:hAnsi="Times New Roman" w:cs="Times New Roman"/>
          <w:sz w:val="24"/>
          <w:szCs w:val="24"/>
        </w:rPr>
        <w:t xml:space="preserve"> </w:t>
      </w:r>
      <w:r w:rsidRPr="00154078">
        <w:rPr>
          <w:rFonts w:ascii="Times New Roman" w:hAnsi="Times New Roman" w:cs="Times New Roman"/>
          <w:sz w:val="24"/>
          <w:szCs w:val="24"/>
        </w:rPr>
        <w:t>extraction of minerals or oils, these assets go on declining in their value and finally they get completely exhausted.</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4. Obsolescence</w:t>
      </w:r>
      <w:r w:rsidRPr="00154078">
        <w:rPr>
          <w:rFonts w:ascii="Times New Roman" w:hAnsi="Times New Roman" w:cs="Times New Roman"/>
          <w:sz w:val="24"/>
          <w:szCs w:val="24"/>
        </w:rPr>
        <w:t>: There may not be any physical deterioration in the asset itself. Despite of this there may be reduction in the utility of an asset that results from the development of a</w:t>
      </w:r>
      <w:r>
        <w:rPr>
          <w:rFonts w:ascii="Times New Roman" w:hAnsi="Times New Roman" w:cs="Times New Roman"/>
          <w:sz w:val="24"/>
          <w:szCs w:val="24"/>
        </w:rPr>
        <w:t xml:space="preserve"> </w:t>
      </w:r>
      <w:r w:rsidRPr="00154078">
        <w:rPr>
          <w:rFonts w:ascii="Times New Roman" w:hAnsi="Times New Roman" w:cs="Times New Roman"/>
          <w:sz w:val="24"/>
          <w:szCs w:val="24"/>
        </w:rPr>
        <w:t>better method, machine or process. For example, an old machine which is still in good working condition may have to be replaced by a new machine because of the later being</w:t>
      </w:r>
      <w:r>
        <w:rPr>
          <w:rFonts w:ascii="Times New Roman" w:hAnsi="Times New Roman" w:cs="Times New Roman"/>
          <w:sz w:val="24"/>
          <w:szCs w:val="24"/>
        </w:rPr>
        <w:t xml:space="preserve"> </w:t>
      </w:r>
      <w:r w:rsidRPr="00154078">
        <w:rPr>
          <w:rFonts w:ascii="Times New Roman" w:hAnsi="Times New Roman" w:cs="Times New Roman"/>
          <w:sz w:val="24"/>
          <w:szCs w:val="24"/>
        </w:rPr>
        <w:t>more economical as well as efficient. In fact, new inventions, developments in production processes, changes in demand for product or services, etc. make the asset out of date.</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5. Accidents</w:t>
      </w:r>
      <w:r w:rsidRPr="00154078">
        <w:rPr>
          <w:rFonts w:ascii="Times New Roman" w:hAnsi="Times New Roman" w:cs="Times New Roman"/>
          <w:sz w:val="24"/>
          <w:szCs w:val="24"/>
        </w:rPr>
        <w:t>: An asset may get reduction in its value if it meets an accident.</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lastRenderedPageBreak/>
        <w:t>6. Permanent Fall in the Market Value</w:t>
      </w:r>
      <w:r w:rsidRPr="00154078">
        <w:rPr>
          <w:rFonts w:ascii="Times New Roman" w:hAnsi="Times New Roman" w:cs="Times New Roman"/>
          <w:sz w:val="24"/>
          <w:szCs w:val="24"/>
        </w:rPr>
        <w:t>: Certain assets may get permanent fall in their value and this decline in their value is treated as depreciation. For example, a permanent</w:t>
      </w:r>
      <w:r>
        <w:rPr>
          <w:rFonts w:ascii="Times New Roman" w:hAnsi="Times New Roman" w:cs="Times New Roman"/>
          <w:sz w:val="24"/>
          <w:szCs w:val="24"/>
        </w:rPr>
        <w:t xml:space="preserve"> </w:t>
      </w:r>
      <w:r w:rsidRPr="00154078">
        <w:rPr>
          <w:rFonts w:ascii="Times New Roman" w:hAnsi="Times New Roman" w:cs="Times New Roman"/>
          <w:sz w:val="24"/>
          <w:szCs w:val="24"/>
        </w:rPr>
        <w:t>decline in the market value of securities and investment may be assumed as depreciation</w:t>
      </w:r>
    </w:p>
    <w:p w:rsidR="00D642AD"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1.6 </w:t>
      </w:r>
      <w:r w:rsidRPr="00154078">
        <w:rPr>
          <w:rFonts w:ascii="Times New Roman" w:hAnsi="Times New Roman" w:cs="Times New Roman"/>
          <w:b/>
          <w:bCs/>
          <w:sz w:val="24"/>
          <w:szCs w:val="24"/>
        </w:rPr>
        <w:t>BASIC ELEMENTS OF DEPRECIATION</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Cost of the asset</w:t>
      </w:r>
      <w:r w:rsidRPr="00154078">
        <w:rPr>
          <w:rFonts w:ascii="Times New Roman" w:hAnsi="Times New Roman" w:cs="Times New Roman"/>
          <w:sz w:val="24"/>
          <w:szCs w:val="24"/>
        </w:rPr>
        <w:t>: The knowledge about the cost of the asset is very essential for determining the amount of depreciation to be charged to the profit and loss account. The cost of the asset includes the invoice price of the asset less any trade discount plus all costs essential to make the asset usable. Cost of transportation and transit insurance are included in acquisition cost.</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Estimated life of the asset</w:t>
      </w:r>
      <w:r w:rsidRPr="00154078">
        <w:rPr>
          <w:rFonts w:ascii="Times New Roman" w:hAnsi="Times New Roman" w:cs="Times New Roman"/>
          <w:sz w:val="24"/>
          <w:szCs w:val="24"/>
        </w:rPr>
        <w:t>: Estimated life generally means that for how many years or hours an asset could be used in business with ordinary repairs for generating revenues. For</w:t>
      </w:r>
      <w:r>
        <w:rPr>
          <w:rFonts w:ascii="Times New Roman" w:hAnsi="Times New Roman" w:cs="Times New Roman"/>
          <w:sz w:val="24"/>
          <w:szCs w:val="24"/>
        </w:rPr>
        <w:t xml:space="preserve"> </w:t>
      </w:r>
      <w:r w:rsidRPr="00154078">
        <w:rPr>
          <w:rFonts w:ascii="Times New Roman" w:hAnsi="Times New Roman" w:cs="Times New Roman"/>
          <w:sz w:val="24"/>
          <w:szCs w:val="24"/>
        </w:rPr>
        <w:t>estimating useful life of an asset one must begin with the consideration of its physical life and the modifications, if any, made, factors of obsolescence and experience with similar</w:t>
      </w:r>
      <w:r>
        <w:rPr>
          <w:rFonts w:ascii="Times New Roman" w:hAnsi="Times New Roman" w:cs="Times New Roman"/>
          <w:sz w:val="24"/>
          <w:szCs w:val="24"/>
        </w:rPr>
        <w:t xml:space="preserve"> </w:t>
      </w:r>
      <w:r w:rsidRPr="00154078">
        <w:rPr>
          <w:rFonts w:ascii="Times New Roman" w:hAnsi="Times New Roman" w:cs="Times New Roman"/>
          <w:sz w:val="24"/>
          <w:szCs w:val="24"/>
        </w:rPr>
        <w:t>assets.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Scrap Value of the Asset</w:t>
      </w:r>
      <w:r w:rsidRPr="00154078">
        <w:rPr>
          <w:rFonts w:ascii="Times New Roman" w:hAnsi="Times New Roman" w:cs="Times New Roman"/>
          <w:sz w:val="24"/>
          <w:szCs w:val="24"/>
        </w:rPr>
        <w:t>: The salvage value of the asset is that value which is estimated to be realised on account of the sale of the asset at the end of its useful life. This value</w:t>
      </w:r>
      <w:r>
        <w:rPr>
          <w:rFonts w:ascii="Times New Roman" w:hAnsi="Times New Roman" w:cs="Times New Roman"/>
          <w:sz w:val="24"/>
          <w:szCs w:val="24"/>
        </w:rPr>
        <w:t xml:space="preserve"> </w:t>
      </w:r>
      <w:r w:rsidRPr="00154078">
        <w:rPr>
          <w:rFonts w:ascii="Times New Roman" w:hAnsi="Times New Roman" w:cs="Times New Roman"/>
          <w:sz w:val="24"/>
          <w:szCs w:val="24"/>
        </w:rPr>
        <w:t>should be calculated after deducting the disposal costs from the sale value of the asset. If the scrap value is considered as insignificant, it is normally regarded as nil</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1.7 </w:t>
      </w:r>
      <w:r w:rsidRPr="00154078">
        <w:rPr>
          <w:rFonts w:ascii="Times New Roman" w:hAnsi="Times New Roman" w:cs="Times New Roman"/>
          <w:b/>
          <w:bCs/>
          <w:sz w:val="24"/>
          <w:szCs w:val="24"/>
        </w:rPr>
        <w:t>NEED FOR PROVIDING DEPRECIATION</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To Ascertain the Profits or Losses</w:t>
      </w:r>
      <w:r w:rsidRPr="00154078">
        <w:rPr>
          <w:rFonts w:ascii="Times New Roman" w:hAnsi="Times New Roman" w:cs="Times New Roman"/>
          <w:sz w:val="24"/>
          <w:szCs w:val="24"/>
        </w:rPr>
        <w:t>: The true profits or losses could be ascertained when all costs of earning revenues have been properly charged against them. Fixed assets like building, plant and machinery, furniture, motor vehicles</w:t>
      </w:r>
      <w:r>
        <w:rPr>
          <w:rFonts w:ascii="Times New Roman" w:hAnsi="Times New Roman" w:cs="Times New Roman"/>
          <w:sz w:val="24"/>
          <w:szCs w:val="24"/>
        </w:rPr>
        <w:t xml:space="preserve"> </w:t>
      </w:r>
      <w:r w:rsidRPr="00154078">
        <w:rPr>
          <w:rFonts w:ascii="Times New Roman" w:hAnsi="Times New Roman" w:cs="Times New Roman"/>
          <w:sz w:val="24"/>
          <w:szCs w:val="24"/>
        </w:rPr>
        <w:t>etc are important tool in earning business income. But the cost of the fixed asset is not charged to profit and</w:t>
      </w:r>
      <w:r>
        <w:rPr>
          <w:rFonts w:ascii="Times New Roman" w:hAnsi="Times New Roman" w:cs="Times New Roman"/>
          <w:sz w:val="24"/>
          <w:szCs w:val="24"/>
        </w:rPr>
        <w:t xml:space="preserve"> </w:t>
      </w:r>
      <w:r w:rsidRPr="00154078">
        <w:rPr>
          <w:rFonts w:ascii="Times New Roman" w:hAnsi="Times New Roman" w:cs="Times New Roman"/>
          <w:sz w:val="24"/>
          <w:szCs w:val="24"/>
        </w:rPr>
        <w:t>loss of the accounting period in which the asset is purchased.</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To show the Asset as its Reasonable Value</w:t>
      </w:r>
      <w:r w:rsidRPr="00154078">
        <w:rPr>
          <w:rFonts w:ascii="Times New Roman" w:hAnsi="Times New Roman" w:cs="Times New Roman"/>
          <w:sz w:val="24"/>
          <w:szCs w:val="24"/>
        </w:rPr>
        <w:t>: The assets get decrease in their value over a period of time on account of various such as passage of time, constant use, accidents,</w:t>
      </w:r>
      <w:r>
        <w:rPr>
          <w:rFonts w:ascii="Times New Roman" w:hAnsi="Times New Roman" w:cs="Times New Roman"/>
          <w:sz w:val="24"/>
          <w:szCs w:val="24"/>
        </w:rPr>
        <w:t xml:space="preserve"> </w:t>
      </w:r>
      <w:r w:rsidRPr="00154078">
        <w:rPr>
          <w:rFonts w:ascii="Times New Roman" w:hAnsi="Times New Roman" w:cs="Times New Roman"/>
          <w:sz w:val="24"/>
          <w:szCs w:val="24"/>
        </w:rPr>
        <w:t>etc. Therefore, if the depreciation is not charged then the asset will appear in the balance sheet at the over stated value. This practice is unfair as the balance sheet fail to</w:t>
      </w:r>
      <w:r>
        <w:rPr>
          <w:rFonts w:ascii="Times New Roman" w:hAnsi="Times New Roman" w:cs="Times New Roman"/>
          <w:sz w:val="24"/>
          <w:szCs w:val="24"/>
        </w:rPr>
        <w:t xml:space="preserve"> </w:t>
      </w:r>
      <w:r w:rsidRPr="00154078">
        <w:rPr>
          <w:rFonts w:ascii="Times New Roman" w:hAnsi="Times New Roman" w:cs="Times New Roman"/>
          <w:sz w:val="24"/>
          <w:szCs w:val="24"/>
        </w:rPr>
        <w:t>present the true financial position.</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Replacement of assets</w:t>
      </w:r>
      <w:r w:rsidRPr="00154078">
        <w:rPr>
          <w:rFonts w:ascii="Times New Roman" w:hAnsi="Times New Roman" w:cs="Times New Roman"/>
          <w:sz w:val="24"/>
          <w:szCs w:val="24"/>
        </w:rPr>
        <w:t>: Business assets become useless at the expiry of their life and, therefore, need replacement. The cash resources of the concern are saved from being</w:t>
      </w:r>
      <w:r>
        <w:rPr>
          <w:rFonts w:ascii="Times New Roman" w:hAnsi="Times New Roman" w:cs="Times New Roman"/>
          <w:sz w:val="24"/>
          <w:szCs w:val="24"/>
        </w:rPr>
        <w:t xml:space="preserve"> </w:t>
      </w:r>
      <w:r w:rsidRPr="00154078">
        <w:rPr>
          <w:rFonts w:ascii="Times New Roman" w:hAnsi="Times New Roman" w:cs="Times New Roman"/>
          <w:sz w:val="24"/>
          <w:szCs w:val="24"/>
        </w:rPr>
        <w:t>distributed by way of dividend by providing for depreciation. The resources so saved, if set aside in each year, may be adequate to replace it at the end of life of the asset.</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To Reduce Income Tax</w:t>
      </w:r>
      <w:r w:rsidRPr="00154078">
        <w:rPr>
          <w:rFonts w:ascii="Times New Roman" w:hAnsi="Times New Roman" w:cs="Times New Roman"/>
          <w:sz w:val="24"/>
          <w:szCs w:val="24"/>
        </w:rPr>
        <w:t>: If tax is paid on the business income without providing for depreciation then it will be in excess to the actual income tax. This is a loss to the business man. Thus, for calculating tax, depreciation should be deducted be from income similar to the other expenses.</w:t>
      </w:r>
    </w:p>
    <w:p w:rsidR="00D642AD"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Default="00D642AD" w:rsidP="00D642AD">
      <w:pPr>
        <w:autoSpaceDE w:val="0"/>
        <w:autoSpaceDN w:val="0"/>
        <w:adjustRightInd w:val="0"/>
        <w:spacing w:after="0" w:line="240" w:lineRule="auto"/>
        <w:rPr>
          <w:rFonts w:ascii="BookmanOldStyle-Bold" w:hAnsi="BookmanOldStyle-Bold" w:cs="BookmanOldStyle-Bold"/>
          <w:b/>
          <w:bCs/>
          <w:sz w:val="24"/>
          <w:szCs w:val="24"/>
        </w:rPr>
      </w:pPr>
    </w:p>
    <w:p w:rsidR="007C4458" w:rsidRDefault="007C4458" w:rsidP="00D642AD">
      <w:pPr>
        <w:autoSpaceDE w:val="0"/>
        <w:autoSpaceDN w:val="0"/>
        <w:adjustRightInd w:val="0"/>
        <w:spacing w:after="0" w:line="240" w:lineRule="auto"/>
        <w:rPr>
          <w:rFonts w:ascii="BookmanOldStyle-Bold" w:hAnsi="BookmanOldStyle-Bold" w:cs="BookmanOldStyle-Bold"/>
          <w:b/>
          <w:bCs/>
          <w:sz w:val="24"/>
          <w:szCs w:val="24"/>
        </w:rPr>
      </w:pPr>
    </w:p>
    <w:p w:rsidR="00D642AD" w:rsidRDefault="00D642AD" w:rsidP="00D642AD">
      <w:pPr>
        <w:autoSpaceDE w:val="0"/>
        <w:autoSpaceDN w:val="0"/>
        <w:adjustRightInd w:val="0"/>
        <w:spacing w:after="0" w:line="240" w:lineRule="auto"/>
        <w:rPr>
          <w:rFonts w:ascii="BookmanOldStyle-Bold" w:hAnsi="BookmanOldStyle-Bold" w:cs="BookmanOldStyle-Bold"/>
          <w:b/>
          <w:bCs/>
          <w:sz w:val="24"/>
          <w:szCs w:val="24"/>
        </w:rPr>
      </w:pPr>
      <w:r>
        <w:rPr>
          <w:rFonts w:ascii="BookmanOldStyle-Bold" w:hAnsi="BookmanOldStyle-Bold" w:cs="BookmanOldStyle-Bold"/>
          <w:b/>
          <w:bCs/>
          <w:sz w:val="24"/>
          <w:szCs w:val="24"/>
        </w:rPr>
        <w:lastRenderedPageBreak/>
        <w:t>2. METHODS OF CALCULATING DEPRECIATION</w:t>
      </w:r>
    </w:p>
    <w:p w:rsidR="00D642AD" w:rsidRDefault="00D642AD" w:rsidP="00D642AD">
      <w:pPr>
        <w:autoSpaceDE w:val="0"/>
        <w:autoSpaceDN w:val="0"/>
        <w:adjustRightInd w:val="0"/>
        <w:spacing w:after="0" w:line="240" w:lineRule="auto"/>
        <w:rPr>
          <w:rFonts w:ascii="BookmanOldStyle-Bold" w:hAnsi="BookmanOldStyle-Bold" w:cs="BookmanOldStyle-Bold"/>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396DD3" w:rsidP="00D642AD">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oval id="_x0000_s1216" style="position:absolute;left:0;text-align:left;margin-left:106.8pt;margin-top:-22.95pt;width:200.2pt;height:66.3pt;z-index:251853824">
            <v:textbox>
              <w:txbxContent>
                <w:p w:rsidR="00443A38" w:rsidRDefault="00443A38" w:rsidP="00D642AD">
                  <w:pPr>
                    <w:autoSpaceDE w:val="0"/>
                    <w:autoSpaceDN w:val="0"/>
                    <w:adjustRightInd w:val="0"/>
                    <w:spacing w:after="0" w:line="240" w:lineRule="auto"/>
                    <w:rPr>
                      <w:rFonts w:ascii="BookmanOldStyle-Bold" w:hAnsi="BookmanOldStyle-Bold" w:cs="BookmanOldStyle-Bold"/>
                      <w:b/>
                      <w:bCs/>
                      <w:sz w:val="24"/>
                      <w:szCs w:val="24"/>
                    </w:rPr>
                  </w:pPr>
                  <w:r>
                    <w:rPr>
                      <w:rFonts w:ascii="BookmanOldStyle-Bold" w:hAnsi="BookmanOldStyle-Bold" w:cs="BookmanOldStyle-Bold"/>
                      <w:b/>
                      <w:bCs/>
                      <w:sz w:val="24"/>
                      <w:szCs w:val="24"/>
                    </w:rPr>
                    <w:t>METHODS OF CALCULATING DEPRECIATION</w:t>
                  </w:r>
                </w:p>
                <w:p w:rsidR="00443A38" w:rsidRDefault="00443A38" w:rsidP="00D642AD"/>
              </w:txbxContent>
            </v:textbox>
          </v:oval>
        </w:pic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396DD3" w:rsidP="00D642AD">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eastAsia="TTFFFFF97FF3A11780t00" w:hAnsi="Times New Roman" w:cs="Times New Roman"/>
          <w:noProof/>
          <w:sz w:val="24"/>
          <w:szCs w:val="24"/>
          <w:lang w:val="en-US" w:eastAsia="en-US"/>
        </w:rPr>
        <w:pict>
          <v:shape id="_x0000_s1215" type="#_x0000_t32" style="position:absolute;left:0;text-align:left;margin-left:205.7pt;margin-top:1.95pt;width:0;height:167.9pt;z-index:251852800" o:connectortype="straight"/>
        </w:pict>
      </w:r>
    </w:p>
    <w:p w:rsidR="00D642AD" w:rsidRPr="00154078" w:rsidRDefault="00396DD3" w:rsidP="00D642AD">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ect id="_x0000_s1218" style="position:absolute;left:0;text-align:left;margin-left:9.25pt;margin-top:6.9pt;width:145.55pt;height:36.8pt;z-index:251855872">
            <v:textbox style="mso-next-textbox:#_x0000_s1218">
              <w:txbxContent>
                <w:p w:rsidR="00443A38" w:rsidRPr="00DF2513" w:rsidRDefault="00443A38" w:rsidP="00D642AD">
                  <w:pPr>
                    <w:autoSpaceDE w:val="0"/>
                    <w:autoSpaceDN w:val="0"/>
                    <w:adjustRightInd w:val="0"/>
                    <w:spacing w:after="0" w:line="240" w:lineRule="auto"/>
                    <w:rPr>
                      <w:rFonts w:ascii="Times New Roman" w:hAnsi="Times New Roman" w:cs="Times New Roman"/>
                      <w:sz w:val="24"/>
                      <w:szCs w:val="24"/>
                    </w:rPr>
                  </w:pPr>
                  <w:r w:rsidRPr="00DF2513">
                    <w:rPr>
                      <w:rFonts w:ascii="Times New Roman" w:hAnsi="Times New Roman" w:cs="Times New Roman"/>
                      <w:sz w:val="24"/>
                      <w:szCs w:val="24"/>
                    </w:rPr>
                    <w:t xml:space="preserve">Fixed installment method or </w:t>
                  </w:r>
                  <w:r>
                    <w:rPr>
                      <w:rFonts w:ascii="Times New Roman" w:hAnsi="Times New Roman" w:cs="Times New Roman"/>
                      <w:sz w:val="24"/>
                      <w:szCs w:val="24"/>
                    </w:rPr>
                    <w:t xml:space="preserve"> </w:t>
                  </w:r>
                  <w:r w:rsidRPr="00DF2513">
                    <w:rPr>
                      <w:rFonts w:ascii="Times New Roman" w:hAnsi="Times New Roman" w:cs="Times New Roman"/>
                      <w:sz w:val="24"/>
                      <w:szCs w:val="24"/>
                    </w:rPr>
                    <w:t>straight line method.</w:t>
                  </w:r>
                </w:p>
                <w:p w:rsidR="00443A38" w:rsidRDefault="00443A38" w:rsidP="00D642AD"/>
              </w:txbxContent>
            </v:textbox>
          </v:rect>
        </w:pict>
      </w:r>
      <w:r w:rsidRPr="00396DD3">
        <w:rPr>
          <w:rFonts w:ascii="Times New Roman" w:hAnsi="Times New Roman" w:cs="Times New Roman"/>
          <w:noProof/>
          <w:sz w:val="24"/>
          <w:szCs w:val="24"/>
          <w:lang w:val="en-US" w:eastAsia="en-US"/>
        </w:rPr>
        <w:pict>
          <v:rect id="_x0000_s1224" style="position:absolute;left:0;text-align:left;margin-left:239.1pt;margin-top:6.9pt;width:145.55pt;height:36.8pt;z-index:251862016">
            <v:textbox style="mso-next-textbox:#_x0000_s1224">
              <w:txbxContent>
                <w:p w:rsidR="00443A38" w:rsidRDefault="00443A38" w:rsidP="00D642AD">
                  <w:r w:rsidRPr="006A2FEC">
                    <w:rPr>
                      <w:rFonts w:ascii="Times New Roman" w:hAnsi="Times New Roman" w:cs="Times New Roman"/>
                      <w:sz w:val="24"/>
                      <w:szCs w:val="24"/>
                    </w:rPr>
                    <w:t>Diminishing Balance method</w:t>
                  </w:r>
                </w:p>
              </w:txbxContent>
            </v:textbox>
          </v:rect>
        </w:pict>
      </w:r>
    </w:p>
    <w:p w:rsidR="00D642AD" w:rsidRPr="00154078" w:rsidRDefault="00396DD3" w:rsidP="00D642AD">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shape id="_x0000_s1229" type="#_x0000_t32" style="position:absolute;left:0;text-align:left;margin-left:205.7pt;margin-top:6.95pt;width:33.4pt;height:0;z-index:251867136" o:connectortype="straight">
            <v:stroke endarrow="block"/>
          </v:shape>
        </w:pict>
      </w:r>
      <w:r w:rsidRPr="00396DD3">
        <w:rPr>
          <w:rFonts w:ascii="Times New Roman" w:hAnsi="Times New Roman" w:cs="Times New Roman"/>
          <w:noProof/>
          <w:sz w:val="24"/>
          <w:szCs w:val="24"/>
          <w:lang w:val="en-US" w:eastAsia="en-US"/>
        </w:rPr>
        <w:pict>
          <v:shape id="_x0000_s1225" type="#_x0000_t32" style="position:absolute;left:0;text-align:left;margin-left:154.8pt;margin-top:13.3pt;width:50.9pt;height:.05pt;flip:x;z-index:251863040" o:connectortype="straight">
            <v:stroke endarrow="block"/>
          </v:shape>
        </w:pic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396DD3" w:rsidP="00D642AD">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ect id="_x0000_s1223" style="position:absolute;left:0;text-align:left;margin-left:239.1pt;margin-top:9.8pt;width:145.55pt;height:38.65pt;z-index:251860992">
            <v:textbox>
              <w:txbxContent>
                <w:p w:rsidR="00443A38" w:rsidRPr="00DF2513" w:rsidRDefault="00443A38" w:rsidP="00D642AD">
                  <w:pPr>
                    <w:autoSpaceDE w:val="0"/>
                    <w:autoSpaceDN w:val="0"/>
                    <w:adjustRightInd w:val="0"/>
                    <w:spacing w:after="0" w:line="240" w:lineRule="auto"/>
                    <w:rPr>
                      <w:rFonts w:ascii="Times New Roman" w:hAnsi="Times New Roman" w:cs="Times New Roman"/>
                      <w:sz w:val="24"/>
                      <w:szCs w:val="24"/>
                    </w:rPr>
                  </w:pPr>
                  <w:r w:rsidRPr="00DF2513">
                    <w:rPr>
                      <w:rFonts w:ascii="Times New Roman" w:hAnsi="Times New Roman" w:cs="Times New Roman"/>
                      <w:sz w:val="24"/>
                      <w:szCs w:val="24"/>
                    </w:rPr>
                    <w:t>Sum of years digits method</w:t>
                  </w:r>
                </w:p>
                <w:p w:rsidR="00443A38" w:rsidRDefault="00443A38" w:rsidP="00D642AD"/>
              </w:txbxContent>
            </v:textbox>
          </v:rect>
        </w:pict>
      </w:r>
      <w:r w:rsidRPr="00396DD3">
        <w:rPr>
          <w:rFonts w:ascii="Times New Roman" w:hAnsi="Times New Roman" w:cs="Times New Roman"/>
          <w:noProof/>
          <w:sz w:val="24"/>
          <w:szCs w:val="24"/>
          <w:lang w:val="en-US" w:eastAsia="en-US"/>
        </w:rPr>
        <w:pict>
          <v:rect id="_x0000_s1217" style="position:absolute;left:0;text-align:left;margin-left:9.25pt;margin-top:9.8pt;width:145.55pt;height:38.65pt;z-index:251854848">
            <v:textbox>
              <w:txbxContent>
                <w:p w:rsidR="00443A38" w:rsidRPr="00DF2513" w:rsidRDefault="00443A38" w:rsidP="00D642AD">
                  <w:pPr>
                    <w:autoSpaceDE w:val="0"/>
                    <w:autoSpaceDN w:val="0"/>
                    <w:adjustRightInd w:val="0"/>
                    <w:spacing w:after="0" w:line="240" w:lineRule="auto"/>
                    <w:rPr>
                      <w:rFonts w:ascii="Times New Roman" w:hAnsi="Times New Roman" w:cs="Times New Roman"/>
                      <w:sz w:val="24"/>
                      <w:szCs w:val="24"/>
                    </w:rPr>
                  </w:pPr>
                  <w:r w:rsidRPr="00DF2513">
                    <w:rPr>
                      <w:rFonts w:ascii="Times New Roman" w:hAnsi="Times New Roman" w:cs="Times New Roman"/>
                      <w:sz w:val="24"/>
                      <w:szCs w:val="24"/>
                    </w:rPr>
                    <w:t>Machine hour rate method</w:t>
                  </w:r>
                </w:p>
                <w:p w:rsidR="00443A38" w:rsidRDefault="00443A38" w:rsidP="00D642AD"/>
              </w:txbxContent>
            </v:textbox>
          </v:rect>
        </w:pict>
      </w:r>
    </w:p>
    <w:p w:rsidR="00D642AD" w:rsidRPr="00154078" w:rsidRDefault="00396DD3" w:rsidP="00D642AD">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shape id="_x0000_s1231" type="#_x0000_t32" style="position:absolute;left:0;text-align:left;margin-left:205.7pt;margin-top:4.35pt;width:33.4pt;height:0;z-index:251869184" o:connectortype="straight">
            <v:stroke endarrow="block"/>
          </v:shape>
        </w:pict>
      </w:r>
      <w:r w:rsidRPr="00396DD3">
        <w:rPr>
          <w:rFonts w:ascii="Times New Roman" w:hAnsi="Times New Roman" w:cs="Times New Roman"/>
          <w:noProof/>
          <w:sz w:val="24"/>
          <w:szCs w:val="24"/>
          <w:lang w:val="en-US" w:eastAsia="en-US"/>
        </w:rPr>
        <w:pict>
          <v:shape id="_x0000_s1226" type="#_x0000_t32" style="position:absolute;left:0;text-align:left;margin-left:154.8pt;margin-top:13.05pt;width:50.9pt;height:.05pt;flip:x;z-index:251864064" o:connectortype="straight">
            <v:stroke endarrow="block"/>
          </v:shape>
        </w:pic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396DD3" w:rsidP="00D642AD">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ect id="_x0000_s1221" style="position:absolute;left:0;text-align:left;margin-left:239.1pt;margin-top:11.8pt;width:145.55pt;height:31.65pt;z-index:251858944">
            <v:textbox>
              <w:txbxContent>
                <w:p w:rsidR="00443A38" w:rsidRPr="00DF2513" w:rsidRDefault="00443A38" w:rsidP="00D642AD">
                  <w:pPr>
                    <w:autoSpaceDE w:val="0"/>
                    <w:autoSpaceDN w:val="0"/>
                    <w:adjustRightInd w:val="0"/>
                    <w:spacing w:after="0" w:line="240" w:lineRule="auto"/>
                    <w:rPr>
                      <w:rFonts w:ascii="Times New Roman" w:hAnsi="Times New Roman" w:cs="Times New Roman"/>
                      <w:sz w:val="24"/>
                      <w:szCs w:val="24"/>
                    </w:rPr>
                  </w:pPr>
                  <w:r w:rsidRPr="00DF2513">
                    <w:rPr>
                      <w:rFonts w:ascii="Times New Roman" w:hAnsi="Times New Roman" w:cs="Times New Roman"/>
                      <w:sz w:val="24"/>
                      <w:szCs w:val="24"/>
                    </w:rPr>
                    <w:t>Depreciation Fund Method</w:t>
                  </w:r>
                </w:p>
                <w:p w:rsidR="00443A38" w:rsidRDefault="00443A38" w:rsidP="00D642AD"/>
              </w:txbxContent>
            </v:textbox>
          </v:rect>
        </w:pict>
      </w:r>
    </w:p>
    <w:p w:rsidR="00D642AD" w:rsidRPr="00154078" w:rsidRDefault="00396DD3" w:rsidP="00D642AD">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shape id="_x0000_s1232" type="#_x0000_t32" style="position:absolute;left:0;text-align:left;margin-left:205.7pt;margin-top:52.3pt;width:33.4pt;height:0;z-index:251870208" o:connectortype="straight">
            <v:stroke endarrow="block"/>
          </v:shape>
        </w:pict>
      </w:r>
      <w:r w:rsidRPr="00396DD3">
        <w:rPr>
          <w:rFonts w:ascii="Times New Roman" w:hAnsi="Times New Roman" w:cs="Times New Roman"/>
          <w:noProof/>
          <w:sz w:val="24"/>
          <w:szCs w:val="24"/>
          <w:lang w:val="en-US" w:eastAsia="en-US"/>
        </w:rPr>
        <w:pict>
          <v:shape id="_x0000_s1230" type="#_x0000_t32" style="position:absolute;left:0;text-align:left;margin-left:205.7pt;margin-top:8.8pt;width:33.4pt;height:.05pt;z-index:251868160" o:connectortype="straight">
            <v:stroke endarrow="block"/>
          </v:shape>
        </w:pict>
      </w:r>
      <w:r w:rsidRPr="00396DD3">
        <w:rPr>
          <w:rFonts w:ascii="Times New Roman" w:hAnsi="Times New Roman" w:cs="Times New Roman"/>
          <w:noProof/>
          <w:sz w:val="24"/>
          <w:szCs w:val="24"/>
          <w:lang w:val="en-US" w:eastAsia="en-US"/>
        </w:rPr>
        <w:pict>
          <v:shape id="_x0000_s1227" type="#_x0000_t32" style="position:absolute;left:0;text-align:left;margin-left:154.8pt;margin-top:17.5pt;width:50.9pt;height:.05pt;flip:x;z-index:251865088" o:connectortype="straight">
            <v:stroke endarrow="block"/>
          </v:shape>
        </w:pict>
      </w:r>
      <w:r w:rsidRPr="00396DD3">
        <w:rPr>
          <w:rFonts w:ascii="Times New Roman" w:hAnsi="Times New Roman" w:cs="Times New Roman"/>
          <w:noProof/>
          <w:sz w:val="24"/>
          <w:szCs w:val="24"/>
          <w:lang w:val="en-US" w:eastAsia="en-US"/>
        </w:rPr>
        <w:pict>
          <v:shape id="_x0000_s1228" type="#_x0000_t32" style="position:absolute;left:0;text-align:left;margin-left:154.8pt;margin-top:59.4pt;width:50.9pt;height:.05pt;flip:x;z-index:251866112" o:connectortype="straight">
            <v:stroke endarrow="block"/>
          </v:shape>
        </w:pict>
      </w:r>
      <w:r w:rsidRPr="00396DD3">
        <w:rPr>
          <w:rFonts w:ascii="Times New Roman" w:hAnsi="Times New Roman" w:cs="Times New Roman"/>
          <w:noProof/>
          <w:sz w:val="24"/>
          <w:szCs w:val="24"/>
          <w:lang w:val="en-US" w:eastAsia="en-US"/>
        </w:rPr>
        <w:pict>
          <v:rect id="_x0000_s1220" style="position:absolute;left:0;text-align:left;margin-left:9.25pt;margin-top:44.4pt;width:145.55pt;height:31.65pt;z-index:251857920">
            <v:textbox>
              <w:txbxContent>
                <w:p w:rsidR="00443A38" w:rsidRPr="00DF2513" w:rsidRDefault="00443A38" w:rsidP="00D642AD">
                  <w:pPr>
                    <w:autoSpaceDE w:val="0"/>
                    <w:autoSpaceDN w:val="0"/>
                    <w:adjustRightInd w:val="0"/>
                    <w:spacing w:after="0" w:line="240" w:lineRule="auto"/>
                    <w:rPr>
                      <w:rFonts w:ascii="Times New Roman" w:hAnsi="Times New Roman" w:cs="Times New Roman"/>
                      <w:sz w:val="24"/>
                      <w:szCs w:val="24"/>
                    </w:rPr>
                  </w:pPr>
                  <w:r w:rsidRPr="00DF2513">
                    <w:rPr>
                      <w:rFonts w:ascii="Times New Roman" w:hAnsi="Times New Roman" w:cs="Times New Roman"/>
                      <w:sz w:val="24"/>
                      <w:szCs w:val="24"/>
                    </w:rPr>
                    <w:t>Insurance Policy Metho</w:t>
                  </w:r>
                  <w:r>
                    <w:rPr>
                      <w:rFonts w:ascii="Times New Roman" w:hAnsi="Times New Roman" w:cs="Times New Roman"/>
                      <w:sz w:val="24"/>
                      <w:szCs w:val="24"/>
                    </w:rPr>
                    <w:t>d</w:t>
                  </w:r>
                </w:p>
              </w:txbxContent>
            </v:textbox>
          </v:rect>
        </w:pict>
      </w:r>
      <w:r w:rsidRPr="00396DD3">
        <w:rPr>
          <w:rFonts w:ascii="Times New Roman" w:hAnsi="Times New Roman" w:cs="Times New Roman"/>
          <w:noProof/>
          <w:sz w:val="24"/>
          <w:szCs w:val="24"/>
          <w:lang w:val="en-US" w:eastAsia="en-US"/>
        </w:rPr>
        <w:pict>
          <v:rect id="_x0000_s1219" style="position:absolute;left:0;text-align:left;margin-left:9.25pt;margin-top:4.05pt;width:145.55pt;height:31.65pt;z-index:251856896">
            <v:textbox>
              <w:txbxContent>
                <w:p w:rsidR="00443A38" w:rsidRPr="00DF2513" w:rsidRDefault="00443A38" w:rsidP="00D642AD">
                  <w:pPr>
                    <w:autoSpaceDE w:val="0"/>
                    <w:autoSpaceDN w:val="0"/>
                    <w:adjustRightInd w:val="0"/>
                    <w:spacing w:after="0" w:line="240" w:lineRule="auto"/>
                    <w:rPr>
                      <w:rFonts w:ascii="Times New Roman" w:hAnsi="Times New Roman" w:cs="Times New Roman"/>
                      <w:sz w:val="24"/>
                      <w:szCs w:val="24"/>
                    </w:rPr>
                  </w:pPr>
                  <w:r w:rsidRPr="00DF2513">
                    <w:rPr>
                      <w:rFonts w:ascii="Times New Roman" w:hAnsi="Times New Roman" w:cs="Times New Roman"/>
                      <w:sz w:val="24"/>
                      <w:szCs w:val="24"/>
                    </w:rPr>
                    <w:t>Annuity method</w:t>
                  </w:r>
                </w:p>
                <w:p w:rsidR="00443A38" w:rsidRDefault="00443A38" w:rsidP="00D642AD"/>
              </w:txbxContent>
            </v:textbox>
          </v:rect>
        </w:pict>
      </w:r>
      <w:r w:rsidRPr="00396DD3">
        <w:rPr>
          <w:rFonts w:ascii="Times New Roman" w:hAnsi="Times New Roman" w:cs="Times New Roman"/>
          <w:noProof/>
          <w:sz w:val="24"/>
          <w:szCs w:val="24"/>
          <w:lang w:val="en-US" w:eastAsia="en-US"/>
        </w:rPr>
        <w:pict>
          <v:rect id="_x0000_s1222" style="position:absolute;left:0;text-align:left;margin-left:239.1pt;margin-top:44.4pt;width:145.55pt;height:31.65pt;z-index:251859968">
            <v:textbox>
              <w:txbxContent>
                <w:p w:rsidR="00443A38" w:rsidRPr="00DF2513" w:rsidRDefault="00443A38" w:rsidP="00D642AD">
                  <w:pPr>
                    <w:autoSpaceDE w:val="0"/>
                    <w:autoSpaceDN w:val="0"/>
                    <w:adjustRightInd w:val="0"/>
                    <w:spacing w:after="0" w:line="240" w:lineRule="auto"/>
                    <w:rPr>
                      <w:rFonts w:ascii="Times New Roman" w:hAnsi="Times New Roman" w:cs="Times New Roman"/>
                      <w:sz w:val="24"/>
                      <w:szCs w:val="24"/>
                    </w:rPr>
                  </w:pPr>
                  <w:r w:rsidRPr="00DF2513">
                    <w:rPr>
                      <w:rFonts w:ascii="Times New Roman" w:eastAsia="TTFFFFF97FF3A11780t00" w:hAnsi="Times New Roman" w:cs="Times New Roman"/>
                      <w:sz w:val="24"/>
                      <w:szCs w:val="24"/>
                    </w:rPr>
                    <w:t>Revaluation Method</w:t>
                  </w:r>
                </w:p>
                <w:p w:rsidR="00443A38" w:rsidRDefault="00443A38" w:rsidP="00D642AD"/>
              </w:txbxContent>
            </v:textbox>
          </v:rect>
        </w:pict>
      </w:r>
    </w:p>
    <w:p w:rsidR="00D642AD" w:rsidRPr="00154078" w:rsidRDefault="00D642AD" w:rsidP="00D642AD">
      <w:pPr>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Among the above mentioned methods, Straight line method and Diminishing balance or written down method are more important methods. These two methods are preferable and renowned methods among the industrialists in charging the depreciation on the fixed assets.</w:t>
      </w:r>
    </w:p>
    <w:p w:rsidR="00D642AD" w:rsidRPr="00154078" w:rsidRDefault="00D642AD" w:rsidP="00D642AD">
      <w:pPr>
        <w:jc w:val="both"/>
        <w:rPr>
          <w:rFonts w:ascii="Times New Roman" w:hAnsi="Times New Roman" w:cs="Times New Roman"/>
          <w:sz w:val="24"/>
          <w:szCs w:val="24"/>
        </w:rPr>
      </w:pPr>
    </w:p>
    <w:p w:rsidR="00D642AD" w:rsidRPr="008C4BA2" w:rsidRDefault="00D642AD" w:rsidP="00C72393">
      <w:pPr>
        <w:pStyle w:val="ListParagraph"/>
        <w:numPr>
          <w:ilvl w:val="0"/>
          <w:numId w:val="30"/>
        </w:numPr>
        <w:jc w:val="both"/>
        <w:rPr>
          <w:rFonts w:ascii="Times New Roman" w:hAnsi="Times New Roman" w:cs="Times New Roman"/>
          <w:b/>
          <w:sz w:val="24"/>
          <w:szCs w:val="24"/>
        </w:rPr>
      </w:pPr>
      <w:r w:rsidRPr="008C4BA2">
        <w:rPr>
          <w:rFonts w:ascii="Times New Roman" w:hAnsi="Times New Roman" w:cs="Times New Roman"/>
          <w:b/>
          <w:sz w:val="24"/>
          <w:szCs w:val="24"/>
        </w:rPr>
        <w:t>FIXED INSTALLMENT METHOD OR STRAIGHT LINE METHOD</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 xml:space="preserve">This is also known as fixed </w:t>
      </w:r>
      <w:r w:rsidR="007C4458" w:rsidRPr="00154078">
        <w:rPr>
          <w:rFonts w:ascii="Times New Roman" w:hAnsi="Times New Roman" w:cs="Times New Roman"/>
          <w:sz w:val="24"/>
          <w:szCs w:val="24"/>
        </w:rPr>
        <w:t>instalment</w:t>
      </w:r>
      <w:r w:rsidRPr="00154078">
        <w:rPr>
          <w:rFonts w:ascii="Times New Roman" w:hAnsi="Times New Roman" w:cs="Times New Roman"/>
          <w:sz w:val="24"/>
          <w:szCs w:val="24"/>
        </w:rPr>
        <w:t xml:space="preserve"> method. Under this method the depreciation is charged on the uniform basis year after year. When the amount of depreciation charged yearly under this method is plotted on a graph paper, we shall get a straight line. Thus, the straight line method assumes that depreciations is a function, of time rather than use in the sense that each accounting period received the same benefit from using the asset as every other period.</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The depreciation is calculated by dividing the cost of the asset minus scrap value by the effective life of the asset. The amount of depreciation remains fixed over the whole life of the asset. This method is simple and works well when an asset has a fixed life as in the case of lease etc.</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The following formula or equation is used to calculate depreciation under this method:</w:t>
      </w:r>
    </w:p>
    <w:p w:rsidR="00D642AD" w:rsidRPr="00154078" w:rsidRDefault="00D642AD" w:rsidP="00D642AD">
      <w:pPr>
        <w:autoSpaceDE w:val="0"/>
        <w:autoSpaceDN w:val="0"/>
        <w:adjustRightInd w:val="0"/>
        <w:spacing w:after="0" w:line="240" w:lineRule="auto"/>
        <w:jc w:val="both"/>
        <w:rPr>
          <w:rFonts w:ascii="Times New Roman" w:eastAsia="TTFFFFF97FF3A11780t00"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Annual Depreciation = [(Cost of Assets - Scrap Value)/Estimated Life of Machinery]</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ind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The journal entries that will have to be made under this method are very simple. The journal entries will be as under:</w:t>
      </w:r>
    </w:p>
    <w:p w:rsidR="00D642AD" w:rsidRPr="00154078" w:rsidRDefault="00D642AD" w:rsidP="00D642AD">
      <w:pPr>
        <w:autoSpaceDE w:val="0"/>
        <w:autoSpaceDN w:val="0"/>
        <w:adjustRightInd w:val="0"/>
        <w:spacing w:after="0" w:line="240" w:lineRule="auto"/>
        <w:jc w:val="both"/>
        <w:rPr>
          <w:rFonts w:ascii="Times New Roman" w:eastAsia="TTFFFFF97FF3A11780t00" w:hAnsi="Times New Roman" w:cs="Times New Roman"/>
          <w:sz w:val="24"/>
          <w:szCs w:val="24"/>
        </w:rPr>
      </w:pPr>
    </w:p>
    <w:p w:rsidR="008003DC" w:rsidRDefault="008003DC" w:rsidP="00D642AD">
      <w:pPr>
        <w:autoSpaceDE w:val="0"/>
        <w:autoSpaceDN w:val="0"/>
        <w:adjustRightInd w:val="0"/>
        <w:spacing w:after="0" w:line="240" w:lineRule="auto"/>
        <w:ind w:left="720" w:firstLine="720"/>
        <w:jc w:val="both"/>
        <w:rPr>
          <w:rFonts w:ascii="Times New Roman" w:eastAsia="TTFFFFF97FF3A11780t00" w:hAnsi="Times New Roman" w:cs="Times New Roman"/>
          <w:sz w:val="24"/>
          <w:szCs w:val="24"/>
        </w:rPr>
      </w:pPr>
    </w:p>
    <w:p w:rsidR="00D642AD" w:rsidRPr="00154078" w:rsidRDefault="00D642AD" w:rsidP="00D642AD">
      <w:pPr>
        <w:autoSpaceDE w:val="0"/>
        <w:autoSpaceDN w:val="0"/>
        <w:adjustRightInd w:val="0"/>
        <w:spacing w:after="0" w:line="240" w:lineRule="auto"/>
        <w:ind w:left="720"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lastRenderedPageBreak/>
        <w:t>Depreciation account</w:t>
      </w:r>
    </w:p>
    <w:p w:rsidR="00D642AD" w:rsidRPr="00154078" w:rsidRDefault="00D642AD" w:rsidP="00D642AD">
      <w:pPr>
        <w:autoSpaceDE w:val="0"/>
        <w:autoSpaceDN w:val="0"/>
        <w:adjustRightInd w:val="0"/>
        <w:spacing w:after="0" w:line="240" w:lineRule="auto"/>
        <w:ind w:left="1440"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To Asset account</w:t>
      </w:r>
    </w:p>
    <w:p w:rsidR="00D642AD" w:rsidRPr="00154078" w:rsidRDefault="00D642AD" w:rsidP="00D642AD">
      <w:pPr>
        <w:autoSpaceDE w:val="0"/>
        <w:autoSpaceDN w:val="0"/>
        <w:adjustRightInd w:val="0"/>
        <w:spacing w:after="0" w:line="240" w:lineRule="auto"/>
        <w:ind w:left="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(Being the depreciation of the asset)</w:t>
      </w:r>
    </w:p>
    <w:p w:rsidR="00D642AD" w:rsidRDefault="00D642AD" w:rsidP="00D642AD">
      <w:pPr>
        <w:autoSpaceDE w:val="0"/>
        <w:autoSpaceDN w:val="0"/>
        <w:adjustRightInd w:val="0"/>
        <w:spacing w:after="0" w:line="240" w:lineRule="auto"/>
        <w:ind w:left="720" w:firstLine="720"/>
        <w:jc w:val="both"/>
        <w:rPr>
          <w:rFonts w:ascii="Times New Roman" w:eastAsia="TTFFFFF97FF3A11780t00" w:hAnsi="Times New Roman" w:cs="Times New Roman"/>
          <w:sz w:val="24"/>
          <w:szCs w:val="24"/>
        </w:rPr>
      </w:pPr>
    </w:p>
    <w:p w:rsidR="00D642AD" w:rsidRPr="00154078" w:rsidRDefault="00D642AD" w:rsidP="00D642AD">
      <w:pPr>
        <w:autoSpaceDE w:val="0"/>
        <w:autoSpaceDN w:val="0"/>
        <w:adjustRightInd w:val="0"/>
        <w:spacing w:after="0" w:line="240" w:lineRule="auto"/>
        <w:ind w:left="720"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Profit and loss account</w:t>
      </w:r>
    </w:p>
    <w:p w:rsidR="00D642AD" w:rsidRPr="00154078" w:rsidRDefault="00D642AD" w:rsidP="00D642AD">
      <w:pPr>
        <w:autoSpaceDE w:val="0"/>
        <w:autoSpaceDN w:val="0"/>
        <w:adjustRightInd w:val="0"/>
        <w:spacing w:after="0" w:line="240" w:lineRule="auto"/>
        <w:ind w:left="1440"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To Depreciation account</w:t>
      </w:r>
    </w:p>
    <w:p w:rsidR="00D642AD" w:rsidRPr="00154078" w:rsidRDefault="00D642AD" w:rsidP="00D642AD">
      <w:pPr>
        <w:autoSpaceDE w:val="0"/>
        <w:autoSpaceDN w:val="0"/>
        <w:adjustRightInd w:val="0"/>
        <w:spacing w:after="0" w:line="240" w:lineRule="auto"/>
        <w:ind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(Being the amount of depreciation charged to Profit and Loss account)</w:t>
      </w:r>
    </w:p>
    <w:p w:rsidR="00D642AD" w:rsidRPr="00154078" w:rsidRDefault="00D642AD" w:rsidP="00D642AD">
      <w:pPr>
        <w:autoSpaceDE w:val="0"/>
        <w:autoSpaceDN w:val="0"/>
        <w:adjustRightInd w:val="0"/>
        <w:spacing w:after="0" w:line="240" w:lineRule="auto"/>
        <w:ind w:firstLine="720"/>
        <w:jc w:val="both"/>
        <w:rPr>
          <w:rFonts w:ascii="Times New Roman" w:eastAsia="TTFFFFF97FF3A11780t00" w:hAnsi="Times New Roman" w:cs="Times New Roman"/>
          <w:sz w:val="24"/>
          <w:szCs w:val="24"/>
        </w:rPr>
      </w:pPr>
    </w:p>
    <w:p w:rsidR="00D642AD" w:rsidRPr="00154078" w:rsidRDefault="00D642AD" w:rsidP="00D642AD">
      <w:pPr>
        <w:autoSpaceDE w:val="0"/>
        <w:autoSpaceDN w:val="0"/>
        <w:adjustRightInd w:val="0"/>
        <w:spacing w:after="0" w:line="240" w:lineRule="auto"/>
        <w:ind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These entries will be passed at the end of each year so long as the asset lasts. In the last year, the scrap will be sold and with the amount that realized by the sale the following entry will be passed:</w:t>
      </w:r>
    </w:p>
    <w:p w:rsidR="00D642AD" w:rsidRPr="00154078" w:rsidRDefault="00D642AD" w:rsidP="00D642AD">
      <w:pPr>
        <w:autoSpaceDE w:val="0"/>
        <w:autoSpaceDN w:val="0"/>
        <w:adjustRightInd w:val="0"/>
        <w:spacing w:after="0" w:line="240" w:lineRule="auto"/>
        <w:jc w:val="both"/>
        <w:rPr>
          <w:rFonts w:ascii="Times New Roman" w:eastAsia="TTFFFFF97FF3A11780t00" w:hAnsi="Times New Roman" w:cs="Times New Roman"/>
          <w:sz w:val="24"/>
          <w:szCs w:val="24"/>
        </w:rPr>
      </w:pPr>
    </w:p>
    <w:p w:rsidR="00D642AD" w:rsidRPr="00154078" w:rsidRDefault="00D642AD" w:rsidP="00D642AD">
      <w:pPr>
        <w:autoSpaceDE w:val="0"/>
        <w:autoSpaceDN w:val="0"/>
        <w:adjustRightInd w:val="0"/>
        <w:spacing w:after="0" w:line="240" w:lineRule="auto"/>
        <w:ind w:left="720"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Cash account</w:t>
      </w:r>
    </w:p>
    <w:p w:rsidR="00D642AD" w:rsidRPr="00154078" w:rsidRDefault="00D642AD" w:rsidP="00D642AD">
      <w:pPr>
        <w:autoSpaceDE w:val="0"/>
        <w:autoSpaceDN w:val="0"/>
        <w:adjustRightInd w:val="0"/>
        <w:spacing w:after="0" w:line="240" w:lineRule="auto"/>
        <w:ind w:left="1440"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To Asset account</w:t>
      </w:r>
    </w:p>
    <w:p w:rsidR="00D642AD" w:rsidRPr="00154078" w:rsidRDefault="00D642AD" w:rsidP="00D642AD">
      <w:pPr>
        <w:autoSpaceDE w:val="0"/>
        <w:autoSpaceDN w:val="0"/>
        <w:adjustRightInd w:val="0"/>
        <w:spacing w:after="0" w:line="240" w:lineRule="auto"/>
        <w:ind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(Being the sale price of scrap realized.)</w:t>
      </w:r>
    </w:p>
    <w:p w:rsidR="00D642AD" w:rsidRPr="00154078" w:rsidRDefault="00D642AD" w:rsidP="00D642AD">
      <w:pPr>
        <w:autoSpaceDE w:val="0"/>
        <w:autoSpaceDN w:val="0"/>
        <w:adjustRightInd w:val="0"/>
        <w:spacing w:after="0" w:line="240" w:lineRule="auto"/>
        <w:jc w:val="both"/>
        <w:rPr>
          <w:rFonts w:ascii="Times New Roman" w:hAnsi="Times New Roman" w:cs="Times New Roman"/>
          <w:b/>
          <w:sz w:val="24"/>
          <w:szCs w:val="24"/>
        </w:rPr>
      </w:pPr>
      <w:r w:rsidRPr="00154078">
        <w:rPr>
          <w:rFonts w:ascii="Times New Roman" w:hAnsi="Times New Roman" w:cs="Times New Roman"/>
          <w:b/>
          <w:sz w:val="24"/>
          <w:szCs w:val="24"/>
        </w:rPr>
        <w:t>Advantages:</w:t>
      </w:r>
    </w:p>
    <w:p w:rsidR="00D642AD" w:rsidRPr="004E6086" w:rsidRDefault="00D642AD" w:rsidP="00C72393">
      <w:pPr>
        <w:pStyle w:val="ListParagraph"/>
        <w:numPr>
          <w:ilvl w:val="0"/>
          <w:numId w:val="29"/>
        </w:numPr>
        <w:autoSpaceDE w:val="0"/>
        <w:autoSpaceDN w:val="0"/>
        <w:adjustRightInd w:val="0"/>
        <w:spacing w:after="0" w:line="240" w:lineRule="auto"/>
        <w:jc w:val="both"/>
        <w:rPr>
          <w:rFonts w:ascii="Times New Roman" w:eastAsia="TTFFFFF97FF3A11780t00" w:hAnsi="Times New Roman" w:cs="Times New Roman"/>
          <w:sz w:val="24"/>
          <w:szCs w:val="24"/>
        </w:rPr>
      </w:pPr>
      <w:r w:rsidRPr="004E6086">
        <w:rPr>
          <w:rFonts w:ascii="Times New Roman" w:eastAsia="TTFFFFF97FF3A11780t00" w:hAnsi="Times New Roman" w:cs="Times New Roman"/>
          <w:sz w:val="24"/>
          <w:szCs w:val="24"/>
        </w:rPr>
        <w:t>Fixed installment method of depreciation is simple and easy to work out</w:t>
      </w:r>
    </w:p>
    <w:p w:rsidR="00D642AD" w:rsidRPr="00154078" w:rsidRDefault="00D642AD" w:rsidP="00D642AD">
      <w:pPr>
        <w:autoSpaceDE w:val="0"/>
        <w:autoSpaceDN w:val="0"/>
        <w:adjustRightInd w:val="0"/>
        <w:spacing w:after="0" w:line="240" w:lineRule="auto"/>
        <w:ind w:firstLine="36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2. The book value of the asset can be reduced to zero.</w:t>
      </w:r>
    </w:p>
    <w:p w:rsidR="00D642AD" w:rsidRPr="00154078" w:rsidRDefault="00D642AD" w:rsidP="00D642AD">
      <w:pPr>
        <w:autoSpaceDE w:val="0"/>
        <w:autoSpaceDN w:val="0"/>
        <w:adjustRightInd w:val="0"/>
        <w:spacing w:after="0" w:line="240" w:lineRule="auto"/>
        <w:jc w:val="both"/>
        <w:rPr>
          <w:rFonts w:ascii="Times New Roman" w:eastAsia="TTFFFFF97FF3A11780t00"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sz w:val="24"/>
          <w:szCs w:val="24"/>
        </w:rPr>
      </w:pPr>
      <w:r w:rsidRPr="00154078">
        <w:rPr>
          <w:rFonts w:ascii="Times New Roman" w:hAnsi="Times New Roman" w:cs="Times New Roman"/>
          <w:b/>
          <w:sz w:val="24"/>
          <w:szCs w:val="24"/>
        </w:rPr>
        <w:t>Disadvantages:</w:t>
      </w:r>
    </w:p>
    <w:p w:rsidR="00D642AD" w:rsidRPr="00154078" w:rsidRDefault="00D642AD" w:rsidP="00D642AD">
      <w:pPr>
        <w:autoSpaceDE w:val="0"/>
        <w:autoSpaceDN w:val="0"/>
        <w:adjustRightInd w:val="0"/>
        <w:spacing w:after="0" w:line="240" w:lineRule="auto"/>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1. This method, in spite of its being simplest is not very popular because of the fact that Where as each year's depreciation charge is equal, the charge for repairs and renewals goes on increasing as the asset becomes older. The result is that the profit and loss account has to bear a light burden in the initial years of the asset but later on this burden becomes heavier.</w:t>
      </w:r>
    </w:p>
    <w:p w:rsidR="00D642AD" w:rsidRPr="00154078" w:rsidRDefault="00D642AD" w:rsidP="00D642AD">
      <w:pPr>
        <w:autoSpaceDE w:val="0"/>
        <w:autoSpaceDN w:val="0"/>
        <w:adjustRightInd w:val="0"/>
        <w:spacing w:after="0" w:line="240" w:lineRule="auto"/>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2. Interest on money is locked up in the asset is not taken into account as is done in some other</w:t>
      </w:r>
      <w:r>
        <w:rPr>
          <w:rFonts w:ascii="Times New Roman" w:eastAsia="TTFFFFF97FF3A11780t00" w:hAnsi="Times New Roman" w:cs="Times New Roman"/>
          <w:sz w:val="24"/>
          <w:szCs w:val="24"/>
        </w:rPr>
        <w:t xml:space="preserve"> </w:t>
      </w:r>
      <w:r w:rsidRPr="00154078">
        <w:rPr>
          <w:rFonts w:ascii="Times New Roman" w:eastAsia="TTFFFFF97FF3A11780t00" w:hAnsi="Times New Roman" w:cs="Times New Roman"/>
          <w:sz w:val="24"/>
          <w:szCs w:val="24"/>
        </w:rPr>
        <w:t>methods.</w:t>
      </w:r>
    </w:p>
    <w:p w:rsidR="00D642AD" w:rsidRPr="00154078" w:rsidRDefault="00D642AD" w:rsidP="00D642AD">
      <w:pPr>
        <w:autoSpaceDE w:val="0"/>
        <w:autoSpaceDN w:val="0"/>
        <w:adjustRightInd w:val="0"/>
        <w:spacing w:after="0" w:line="240" w:lineRule="auto"/>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3. No provision for the replacement of the asset is made.</w:t>
      </w:r>
    </w:p>
    <w:p w:rsidR="00D642AD" w:rsidRPr="00154078" w:rsidRDefault="00D642AD" w:rsidP="00D642AD">
      <w:pPr>
        <w:autoSpaceDE w:val="0"/>
        <w:autoSpaceDN w:val="0"/>
        <w:adjustRightInd w:val="0"/>
        <w:spacing w:after="0" w:line="240" w:lineRule="auto"/>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4. Difficulty is faced in calculation of depreciation on additions made during the year.</w:t>
      </w:r>
    </w:p>
    <w:p w:rsidR="00D642AD" w:rsidRPr="00154078" w:rsidRDefault="00D642AD" w:rsidP="00D642AD">
      <w:pPr>
        <w:jc w:val="both"/>
        <w:rPr>
          <w:rFonts w:ascii="Times New Roman" w:hAnsi="Times New Roman" w:cs="Times New Roman"/>
          <w:sz w:val="24"/>
          <w:szCs w:val="24"/>
        </w:rPr>
      </w:pPr>
    </w:p>
    <w:p w:rsidR="00D642AD" w:rsidRPr="008C4BA2" w:rsidRDefault="00D642AD" w:rsidP="00C72393">
      <w:pPr>
        <w:pStyle w:val="ListParagraph"/>
        <w:numPr>
          <w:ilvl w:val="0"/>
          <w:numId w:val="29"/>
        </w:numPr>
        <w:jc w:val="both"/>
        <w:rPr>
          <w:rFonts w:ascii="Times New Roman" w:hAnsi="Times New Roman" w:cs="Times New Roman"/>
          <w:b/>
          <w:bCs/>
          <w:sz w:val="24"/>
          <w:szCs w:val="24"/>
        </w:rPr>
      </w:pPr>
      <w:r w:rsidRPr="008C4BA2">
        <w:rPr>
          <w:rFonts w:ascii="Times New Roman" w:hAnsi="Times New Roman" w:cs="Times New Roman"/>
          <w:b/>
          <w:bCs/>
          <w:sz w:val="24"/>
          <w:szCs w:val="24"/>
        </w:rPr>
        <w:t>DIMINISHING BALANCE METHOD</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This is also known as Written down value method [WDV]. Under the diminishing balance method depreciation is charged at fixed rate on the reducing balance (i.e., cost less depreciation) every year. Thus, the amount of depreciation goes on decreasing every year. Under this method also the amount of depreciation is transferred to profit and loss account</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in each of the year and in the balance sheet the asset is shown at book value after reducing depreciation from it.</w:t>
      </w:r>
    </w:p>
    <w:p w:rsidR="00D642AD"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For example, if an asset is purchased for Rs. 10,000 and depreciation is to be charged at 20% p.a. on reducing balance system then the depreciation for the first year will be Rs. 2000. In the second year, it will Rs. 1600 (i.e. 20% of 8000), in the third year Rs. 1280 (i.e. 20% of 6400) and so on. The rate of depreciation under this method can be computed by using the following formula:</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p>
    <w:p w:rsidR="00D642AD" w:rsidRPr="00F45EC7" w:rsidRDefault="00D642AD" w:rsidP="00D642AD">
      <w:pPr>
        <w:jc w:val="both"/>
        <w:rPr>
          <w:rFonts w:ascii="Times New Roman" w:hAnsi="Times New Roman" w:cs="Times New Roman"/>
          <w:sz w:val="24"/>
          <w:szCs w:val="24"/>
        </w:rPr>
      </w:pPr>
      <w:r w:rsidRPr="00154078">
        <w:rPr>
          <w:rFonts w:ascii="Times New Roman" w:hAnsi="Times New Roman" w:cs="Times New Roman"/>
          <w:sz w:val="24"/>
          <w:szCs w:val="24"/>
        </w:rPr>
        <w:t xml:space="preserve">Depreciation rate = –1√net scrap value/acquisition cost </w:t>
      </w:r>
    </w:p>
    <w:p w:rsidR="008003DC" w:rsidRDefault="008003DC" w:rsidP="00D642AD">
      <w:pPr>
        <w:autoSpaceDE w:val="0"/>
        <w:autoSpaceDN w:val="0"/>
        <w:adjustRightInd w:val="0"/>
        <w:spacing w:after="0" w:line="240" w:lineRule="auto"/>
        <w:jc w:val="both"/>
        <w:rPr>
          <w:rFonts w:ascii="Times New Roman" w:hAnsi="Times New Roman" w:cs="Times New Roman"/>
          <w:b/>
          <w:bCs/>
          <w:i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iCs/>
          <w:sz w:val="24"/>
          <w:szCs w:val="24"/>
        </w:rPr>
      </w:pPr>
      <w:r w:rsidRPr="00154078">
        <w:rPr>
          <w:rFonts w:ascii="Times New Roman" w:hAnsi="Times New Roman" w:cs="Times New Roman"/>
          <w:b/>
          <w:bCs/>
          <w:iCs/>
          <w:sz w:val="24"/>
          <w:szCs w:val="24"/>
        </w:rPr>
        <w:lastRenderedPageBreak/>
        <w:t>Merits of Diminishing Balance Method</w:t>
      </w:r>
    </w:p>
    <w:p w:rsidR="00D642AD" w:rsidRPr="00154078" w:rsidRDefault="00D642AD" w:rsidP="00C72393">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 xml:space="preserve">It is very easy to understand and calculate the amount of depreciation despite the early variation in the book value after depreciation </w:t>
      </w:r>
    </w:p>
    <w:p w:rsidR="00D642AD" w:rsidRPr="00154078" w:rsidRDefault="00D642AD" w:rsidP="00C72393">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This method put an equal burden for use of the asset on each subsequent year since the amount of depreciation goes on decreasing for each subsequent year while the charge for repairs goes on increasing for each subsequent year.</w:t>
      </w:r>
    </w:p>
    <w:p w:rsidR="00D642AD" w:rsidRPr="00154078" w:rsidRDefault="00D642AD" w:rsidP="00C72393">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This method has also been approved by the income tax act applicable in India</w:t>
      </w:r>
    </w:p>
    <w:p w:rsidR="00D642AD" w:rsidRPr="00154078" w:rsidRDefault="00D642AD" w:rsidP="00C72393">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Asset is never reduced to zero because if the rate of depreciation is (say) 20%. Then even when asset is reduced to very small value, there must remain the 80% of that small value as on written off balance.</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iCs/>
          <w:sz w:val="24"/>
          <w:szCs w:val="24"/>
        </w:rPr>
      </w:pPr>
      <w:r w:rsidRPr="00154078">
        <w:rPr>
          <w:rFonts w:ascii="Times New Roman" w:hAnsi="Times New Roman" w:cs="Times New Roman"/>
          <w:b/>
          <w:bCs/>
          <w:iCs/>
          <w:sz w:val="24"/>
          <w:szCs w:val="24"/>
        </w:rPr>
        <w:t>Demerit</w:t>
      </w:r>
    </w:p>
    <w:p w:rsidR="00D642AD" w:rsidRPr="00154078" w:rsidRDefault="00D642AD" w:rsidP="00C72393">
      <w:pPr>
        <w:pStyle w:val="ListParagraph"/>
        <w:numPr>
          <w:ilvl w:val="0"/>
          <w:numId w:val="22"/>
        </w:num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 xml:space="preserve">It ignores the interest on the capital committed to purchase that asset. </w:t>
      </w:r>
    </w:p>
    <w:p w:rsidR="00D642AD" w:rsidRPr="00154078" w:rsidRDefault="00D642AD" w:rsidP="00C72393">
      <w:pPr>
        <w:pStyle w:val="ListParagraph"/>
        <w:numPr>
          <w:ilvl w:val="0"/>
          <w:numId w:val="22"/>
        </w:num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 xml:space="preserve">It does not provide adequately for replacing the asset at the end of its life. </w:t>
      </w:r>
    </w:p>
    <w:p w:rsidR="00D642AD" w:rsidRPr="00154078" w:rsidRDefault="00D642AD" w:rsidP="00C72393">
      <w:pPr>
        <w:pStyle w:val="ListParagraph"/>
        <w:numPr>
          <w:ilvl w:val="0"/>
          <w:numId w:val="22"/>
        </w:num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 xml:space="preserve">The calculation of rate of depreciation is not so simple. </w:t>
      </w:r>
    </w:p>
    <w:p w:rsidR="00D642AD" w:rsidRDefault="00D642AD" w:rsidP="00C72393">
      <w:pPr>
        <w:pStyle w:val="ListParagraph"/>
        <w:numPr>
          <w:ilvl w:val="0"/>
          <w:numId w:val="22"/>
        </w:num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The formula for calculating the rate of depreciation can be applied only when there is some residual of the asset.</w:t>
      </w:r>
    </w:p>
    <w:p w:rsidR="00D642AD" w:rsidRPr="00154078" w:rsidRDefault="00D642AD" w:rsidP="00D642AD">
      <w:pPr>
        <w:pStyle w:val="ListParagraph"/>
        <w:autoSpaceDE w:val="0"/>
        <w:autoSpaceDN w:val="0"/>
        <w:adjustRightInd w:val="0"/>
        <w:spacing w:after="0" w:line="240" w:lineRule="auto"/>
        <w:ind w:left="1080"/>
        <w:jc w:val="both"/>
        <w:rPr>
          <w:rFonts w:ascii="Times New Roman" w:hAnsi="Times New Roman" w:cs="Times New Roman"/>
          <w:sz w:val="24"/>
          <w:szCs w:val="24"/>
        </w:rPr>
      </w:pPr>
    </w:p>
    <w:p w:rsidR="00D642AD" w:rsidRPr="008C4BA2" w:rsidRDefault="00D642AD" w:rsidP="00C72393">
      <w:pPr>
        <w:pStyle w:val="ListParagraph"/>
        <w:numPr>
          <w:ilvl w:val="0"/>
          <w:numId w:val="29"/>
        </w:numPr>
        <w:autoSpaceDE w:val="0"/>
        <w:autoSpaceDN w:val="0"/>
        <w:adjustRightInd w:val="0"/>
        <w:spacing w:after="0" w:line="240" w:lineRule="auto"/>
        <w:jc w:val="both"/>
        <w:rPr>
          <w:rFonts w:ascii="Times New Roman" w:hAnsi="Times New Roman" w:cs="Times New Roman"/>
          <w:b/>
          <w:bCs/>
          <w:sz w:val="24"/>
          <w:szCs w:val="24"/>
        </w:rPr>
      </w:pPr>
      <w:r w:rsidRPr="008C4BA2">
        <w:rPr>
          <w:rFonts w:ascii="Times New Roman" w:hAnsi="Times New Roman" w:cs="Times New Roman"/>
          <w:b/>
          <w:bCs/>
          <w:sz w:val="24"/>
          <w:szCs w:val="24"/>
        </w:rPr>
        <w:t>MACHINE HOUR RATE METHOD</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Under this method, total cost of the machine is divided</w:t>
      </w:r>
      <w:r w:rsidRPr="00154078">
        <w:rPr>
          <w:rFonts w:ascii="Times New Roman" w:hAnsi="Times New Roman" w:cs="Times New Roman"/>
          <w:b/>
          <w:bCs/>
          <w:sz w:val="24"/>
          <w:szCs w:val="24"/>
        </w:rPr>
        <w:t xml:space="preserve"> </w:t>
      </w:r>
      <w:r w:rsidRPr="00154078">
        <w:rPr>
          <w:rFonts w:ascii="Times New Roman" w:hAnsi="Times New Roman" w:cs="Times New Roman"/>
          <w:sz w:val="24"/>
          <w:szCs w:val="24"/>
        </w:rPr>
        <w:t>by the total number of hours of the life of the machine to arrive at the hourly rate of the</w:t>
      </w:r>
      <w:r w:rsidRPr="00154078">
        <w:rPr>
          <w:rFonts w:ascii="Times New Roman" w:hAnsi="Times New Roman" w:cs="Times New Roman"/>
          <w:b/>
          <w:bCs/>
          <w:sz w:val="24"/>
          <w:szCs w:val="24"/>
        </w:rPr>
        <w:t xml:space="preserve"> </w:t>
      </w:r>
      <w:r w:rsidRPr="00154078">
        <w:rPr>
          <w:rFonts w:ascii="Times New Roman" w:hAnsi="Times New Roman" w:cs="Times New Roman"/>
          <w:sz w:val="24"/>
          <w:szCs w:val="24"/>
        </w:rPr>
        <w:t>machine. In order to calculate the depreciation amount, the actual number of hours in a</w:t>
      </w:r>
      <w:r w:rsidRPr="00154078">
        <w:rPr>
          <w:rFonts w:ascii="Times New Roman" w:hAnsi="Times New Roman" w:cs="Times New Roman"/>
          <w:b/>
          <w:bCs/>
          <w:sz w:val="24"/>
          <w:szCs w:val="24"/>
        </w:rPr>
        <w:t xml:space="preserve"> </w:t>
      </w:r>
      <w:r w:rsidRPr="00154078">
        <w:rPr>
          <w:rFonts w:ascii="Times New Roman" w:hAnsi="Times New Roman" w:cs="Times New Roman"/>
          <w:sz w:val="24"/>
          <w:szCs w:val="24"/>
        </w:rPr>
        <w:t>particular year is multiplied with the hourly rate.</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In case of this method, the running time of the asset is taken into</w:t>
      </w:r>
      <w:r>
        <w:rPr>
          <w:rFonts w:ascii="Times New Roman" w:hAnsi="Times New Roman" w:cs="Times New Roman"/>
          <w:sz w:val="24"/>
          <w:szCs w:val="24"/>
        </w:rPr>
        <w:t xml:space="preserve"> </w:t>
      </w:r>
      <w:r w:rsidRPr="00154078">
        <w:rPr>
          <w:rFonts w:ascii="Times New Roman" w:hAnsi="Times New Roman" w:cs="Times New Roman"/>
          <w:sz w:val="24"/>
          <w:szCs w:val="24"/>
        </w:rPr>
        <w:t>account for the purpose of calculating the amount of depreciation. It is</w:t>
      </w:r>
      <w:r>
        <w:rPr>
          <w:rFonts w:ascii="Times New Roman" w:hAnsi="Times New Roman" w:cs="Times New Roman"/>
          <w:sz w:val="24"/>
          <w:szCs w:val="24"/>
        </w:rPr>
        <w:t xml:space="preserve"> </w:t>
      </w:r>
      <w:r w:rsidRPr="00154078">
        <w:rPr>
          <w:rFonts w:ascii="Times New Roman" w:hAnsi="Times New Roman" w:cs="Times New Roman"/>
          <w:sz w:val="24"/>
          <w:szCs w:val="24"/>
        </w:rPr>
        <w:t>suitable for charging depreciation on plant and machinery, air-crafts,</w:t>
      </w:r>
      <w:r>
        <w:rPr>
          <w:rFonts w:ascii="Times New Roman" w:hAnsi="Times New Roman" w:cs="Times New Roman"/>
          <w:sz w:val="24"/>
          <w:szCs w:val="24"/>
        </w:rPr>
        <w:t xml:space="preserve"> </w:t>
      </w:r>
      <w:r w:rsidRPr="00154078">
        <w:rPr>
          <w:rFonts w:ascii="Times New Roman" w:hAnsi="Times New Roman" w:cs="Times New Roman"/>
          <w:sz w:val="24"/>
          <w:szCs w:val="24"/>
        </w:rPr>
        <w:t>gliders, etc. The amount of depreciation is calculated as follows: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 Acquisition cost of the assets – Scrap value/ Life of the Asset in hours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8C4BA2" w:rsidRDefault="00D642AD" w:rsidP="00C72393">
      <w:pPr>
        <w:pStyle w:val="ListParagraph"/>
        <w:numPr>
          <w:ilvl w:val="0"/>
          <w:numId w:val="29"/>
        </w:numPr>
        <w:autoSpaceDE w:val="0"/>
        <w:autoSpaceDN w:val="0"/>
        <w:adjustRightInd w:val="0"/>
        <w:spacing w:after="0" w:line="240" w:lineRule="auto"/>
        <w:jc w:val="both"/>
        <w:rPr>
          <w:rFonts w:ascii="Times New Roman" w:hAnsi="Times New Roman" w:cs="Times New Roman"/>
          <w:b/>
          <w:bCs/>
          <w:sz w:val="24"/>
          <w:szCs w:val="24"/>
        </w:rPr>
      </w:pPr>
      <w:r w:rsidRPr="008C4BA2">
        <w:rPr>
          <w:rFonts w:ascii="Times New Roman" w:hAnsi="Times New Roman" w:cs="Times New Roman"/>
          <w:b/>
          <w:bCs/>
          <w:sz w:val="24"/>
          <w:szCs w:val="24"/>
        </w:rPr>
        <w:t>SUM OF YEARS DIGITS (SYD) METHOD</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b/>
          <w:bCs/>
          <w:sz w:val="24"/>
          <w:szCs w:val="24"/>
        </w:rPr>
      </w:pPr>
    </w:p>
    <w:p w:rsidR="00D642AD" w:rsidRPr="00154078" w:rsidRDefault="00D642AD" w:rsidP="007C4458">
      <w:pPr>
        <w:autoSpaceDE w:val="0"/>
        <w:autoSpaceDN w:val="0"/>
        <w:adjustRightInd w:val="0"/>
        <w:spacing w:after="0" w:line="240" w:lineRule="auto"/>
        <w:ind w:firstLine="360"/>
        <w:jc w:val="both"/>
        <w:rPr>
          <w:rFonts w:ascii="Times New Roman" w:hAnsi="Times New Roman" w:cs="Times New Roman"/>
          <w:sz w:val="24"/>
          <w:szCs w:val="24"/>
        </w:rPr>
      </w:pPr>
      <w:r w:rsidRPr="00154078">
        <w:rPr>
          <w:rFonts w:ascii="Times New Roman" w:hAnsi="Times New Roman" w:cs="Times New Roman"/>
          <w:sz w:val="24"/>
          <w:szCs w:val="24"/>
        </w:rPr>
        <w:t>Under this method also the amount of depreciation goes on diministing in the future years similar to that under diminishing Balance method.</w:t>
      </w:r>
      <w:r>
        <w:rPr>
          <w:rFonts w:ascii="Times New Roman" w:hAnsi="Times New Roman" w:cs="Times New Roman"/>
          <w:sz w:val="24"/>
          <w:szCs w:val="24"/>
        </w:rPr>
        <w:t xml:space="preserve"> </w:t>
      </w:r>
      <w:r w:rsidRPr="00154078">
        <w:rPr>
          <w:rFonts w:ascii="Times New Roman" w:hAnsi="Times New Roman" w:cs="Times New Roman"/>
          <w:sz w:val="24"/>
          <w:szCs w:val="24"/>
        </w:rPr>
        <w:t>For calculating the amount of depreciation to be charged to the profit and loss account this method takes into account cost, scrape value, and life of the asset. The following formula is used for determining depreciation:</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 xml:space="preserve"> </w:t>
      </w:r>
      <m:oMath>
        <m:f>
          <m:fPr>
            <m:ctrlPr>
              <w:rPr>
                <w:rFonts w:ascii="Cambria Math" w:hAnsi="Times New Roman" w:cs="Times New Roman"/>
                <w:i/>
                <w:sz w:val="24"/>
                <w:szCs w:val="24"/>
              </w:rPr>
            </m:ctrlPr>
          </m:fPr>
          <m:num>
            <m:r>
              <m:rPr>
                <m:sty m:val="p"/>
              </m:rPr>
              <w:rPr>
                <w:rFonts w:ascii="Cambria Math" w:hAnsi="Times New Roman" w:cs="Times New Roman"/>
                <w:sz w:val="24"/>
                <w:szCs w:val="24"/>
              </w:rPr>
              <m:t>Remaining life of the Assets at the end of the year + 1</m:t>
            </m:r>
          </m:num>
          <m:den>
            <m:r>
              <m:rPr>
                <m:sty m:val="p"/>
              </m:rPr>
              <w:rPr>
                <w:rFonts w:ascii="Cambria Math" w:hAnsi="Times New Roman" w:cs="Times New Roman"/>
                <w:sz w:val="24"/>
                <w:szCs w:val="24"/>
              </w:rPr>
              <m:t>Sum of the digits representing the life of the asset</m:t>
            </m:r>
          </m:den>
        </m:f>
      </m:oMath>
      <w:r w:rsidRPr="00154078">
        <w:rPr>
          <w:rFonts w:ascii="Times New Roman" w:hAnsi="Times New Roman" w:cs="Times New Roman"/>
          <w:sz w:val="24"/>
          <w:szCs w:val="24"/>
        </w:rPr>
        <w:t>* Acquisition Cost</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For example, an asset having an effective life of 5 years is purchased at a cost of Rs. 20,000. It is estimated that its scrap value at the end of its effective life will be Rs. 2000. The depreciation on this asset, if SYD method is followed, will be calculated as follows from one to five years:</w:t>
      </w:r>
    </w:p>
    <w:p w:rsidR="00D642AD"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8003DC" w:rsidRDefault="008003DC" w:rsidP="00D642AD">
      <w:pPr>
        <w:autoSpaceDE w:val="0"/>
        <w:autoSpaceDN w:val="0"/>
        <w:adjustRightInd w:val="0"/>
        <w:spacing w:after="0" w:line="240" w:lineRule="auto"/>
        <w:jc w:val="both"/>
        <w:rPr>
          <w:rFonts w:ascii="Times New Roman" w:hAnsi="Times New Roman" w:cs="Times New Roman"/>
          <w:sz w:val="24"/>
          <w:szCs w:val="24"/>
        </w:rPr>
      </w:pPr>
    </w:p>
    <w:p w:rsidR="008003DC" w:rsidRDefault="008003DC" w:rsidP="00D642AD">
      <w:pPr>
        <w:autoSpaceDE w:val="0"/>
        <w:autoSpaceDN w:val="0"/>
        <w:adjustRightInd w:val="0"/>
        <w:spacing w:after="0" w:line="240" w:lineRule="auto"/>
        <w:jc w:val="both"/>
        <w:rPr>
          <w:rFonts w:ascii="Times New Roman" w:hAnsi="Times New Roman" w:cs="Times New Roman"/>
          <w:sz w:val="24"/>
          <w:szCs w:val="24"/>
        </w:rPr>
      </w:pPr>
    </w:p>
    <w:p w:rsidR="008003DC" w:rsidRPr="00154078" w:rsidRDefault="008003DC"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lastRenderedPageBreak/>
        <w:t xml:space="preserve">Year </w:t>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t>Depreciation Amount</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1 =</w:t>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t>5/15*18000</w:t>
      </w:r>
      <w:r w:rsidRPr="00154078">
        <w:rPr>
          <w:rFonts w:ascii="Times New Roman" w:hAnsi="Times New Roman" w:cs="Times New Roman"/>
          <w:sz w:val="24"/>
          <w:szCs w:val="24"/>
        </w:rPr>
        <w:tab/>
      </w:r>
      <w:r w:rsidRPr="00154078">
        <w:rPr>
          <w:rFonts w:ascii="Times New Roman" w:hAnsi="Times New Roman" w:cs="Times New Roman"/>
          <w:sz w:val="24"/>
          <w:szCs w:val="24"/>
        </w:rPr>
        <w:tab/>
        <w:t>=</w:t>
      </w:r>
      <w:r w:rsidRPr="00154078">
        <w:rPr>
          <w:rFonts w:ascii="Times New Roman" w:hAnsi="Times New Roman" w:cs="Times New Roman"/>
          <w:sz w:val="24"/>
          <w:szCs w:val="24"/>
        </w:rPr>
        <w:tab/>
      </w:r>
      <w:r w:rsidRPr="00154078">
        <w:rPr>
          <w:rFonts w:ascii="Times New Roman" w:hAnsi="Times New Roman" w:cs="Times New Roman"/>
          <w:sz w:val="24"/>
          <w:szCs w:val="24"/>
        </w:rPr>
        <w:tab/>
        <w:t>6000</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2=</w:t>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t>4/15*18000</w:t>
      </w:r>
      <w:r w:rsidRPr="00154078">
        <w:rPr>
          <w:rFonts w:ascii="Times New Roman" w:hAnsi="Times New Roman" w:cs="Times New Roman"/>
          <w:sz w:val="24"/>
          <w:szCs w:val="24"/>
        </w:rPr>
        <w:tab/>
      </w:r>
      <w:r w:rsidRPr="00154078">
        <w:rPr>
          <w:rFonts w:ascii="Times New Roman" w:hAnsi="Times New Roman" w:cs="Times New Roman"/>
          <w:sz w:val="24"/>
          <w:szCs w:val="24"/>
        </w:rPr>
        <w:tab/>
        <w:t>=</w:t>
      </w:r>
      <w:r w:rsidRPr="00154078">
        <w:rPr>
          <w:rFonts w:ascii="Times New Roman" w:hAnsi="Times New Roman" w:cs="Times New Roman"/>
          <w:sz w:val="24"/>
          <w:szCs w:val="24"/>
        </w:rPr>
        <w:tab/>
      </w:r>
      <w:r w:rsidRPr="00154078">
        <w:rPr>
          <w:rFonts w:ascii="Times New Roman" w:hAnsi="Times New Roman" w:cs="Times New Roman"/>
          <w:sz w:val="24"/>
          <w:szCs w:val="24"/>
        </w:rPr>
        <w:tab/>
        <w:t>4800</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3=</w:t>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t>3/15*18000</w:t>
      </w:r>
      <w:r w:rsidRPr="00154078">
        <w:rPr>
          <w:rFonts w:ascii="Times New Roman" w:hAnsi="Times New Roman" w:cs="Times New Roman"/>
          <w:sz w:val="24"/>
          <w:szCs w:val="24"/>
        </w:rPr>
        <w:tab/>
      </w:r>
      <w:r w:rsidRPr="00154078">
        <w:rPr>
          <w:rFonts w:ascii="Times New Roman" w:hAnsi="Times New Roman" w:cs="Times New Roman"/>
          <w:sz w:val="24"/>
          <w:szCs w:val="24"/>
        </w:rPr>
        <w:tab/>
        <w:t>=</w:t>
      </w:r>
      <w:r w:rsidRPr="00154078">
        <w:rPr>
          <w:rFonts w:ascii="Times New Roman" w:hAnsi="Times New Roman" w:cs="Times New Roman"/>
          <w:sz w:val="24"/>
          <w:szCs w:val="24"/>
        </w:rPr>
        <w:tab/>
      </w:r>
      <w:r w:rsidRPr="00154078">
        <w:rPr>
          <w:rFonts w:ascii="Times New Roman" w:hAnsi="Times New Roman" w:cs="Times New Roman"/>
          <w:sz w:val="24"/>
          <w:szCs w:val="24"/>
        </w:rPr>
        <w:tab/>
        <w:t>3600</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4=</w:t>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t>2/15*18000</w:t>
      </w:r>
      <w:r w:rsidRPr="00154078">
        <w:rPr>
          <w:rFonts w:ascii="Times New Roman" w:hAnsi="Times New Roman" w:cs="Times New Roman"/>
          <w:sz w:val="24"/>
          <w:szCs w:val="24"/>
        </w:rPr>
        <w:tab/>
      </w:r>
      <w:r w:rsidRPr="00154078">
        <w:rPr>
          <w:rFonts w:ascii="Times New Roman" w:hAnsi="Times New Roman" w:cs="Times New Roman"/>
          <w:sz w:val="24"/>
          <w:szCs w:val="24"/>
        </w:rPr>
        <w:tab/>
        <w:t>=</w:t>
      </w:r>
      <w:r w:rsidRPr="00154078">
        <w:rPr>
          <w:rFonts w:ascii="Times New Roman" w:hAnsi="Times New Roman" w:cs="Times New Roman"/>
          <w:sz w:val="24"/>
          <w:szCs w:val="24"/>
        </w:rPr>
        <w:tab/>
      </w:r>
      <w:r w:rsidRPr="00154078">
        <w:rPr>
          <w:rFonts w:ascii="Times New Roman" w:hAnsi="Times New Roman" w:cs="Times New Roman"/>
          <w:sz w:val="24"/>
          <w:szCs w:val="24"/>
        </w:rPr>
        <w:tab/>
        <w:t>2400</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5</w:t>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r>
      <w:r w:rsidRPr="00154078">
        <w:rPr>
          <w:rFonts w:ascii="Times New Roman" w:hAnsi="Times New Roman" w:cs="Times New Roman"/>
          <w:sz w:val="24"/>
          <w:szCs w:val="24"/>
        </w:rPr>
        <w:tab/>
        <w:t>1/15*18000</w:t>
      </w:r>
      <w:r w:rsidRPr="00154078">
        <w:rPr>
          <w:rFonts w:ascii="Times New Roman" w:hAnsi="Times New Roman" w:cs="Times New Roman"/>
          <w:sz w:val="24"/>
          <w:szCs w:val="24"/>
        </w:rPr>
        <w:tab/>
      </w:r>
      <w:r w:rsidRPr="00154078">
        <w:rPr>
          <w:rFonts w:ascii="Times New Roman" w:hAnsi="Times New Roman" w:cs="Times New Roman"/>
          <w:sz w:val="24"/>
          <w:szCs w:val="24"/>
        </w:rPr>
        <w:tab/>
        <w:t>=</w:t>
      </w:r>
      <w:r w:rsidRPr="00154078">
        <w:rPr>
          <w:rFonts w:ascii="Times New Roman" w:hAnsi="Times New Roman" w:cs="Times New Roman"/>
          <w:sz w:val="24"/>
          <w:szCs w:val="24"/>
        </w:rPr>
        <w:tab/>
      </w:r>
      <w:r w:rsidRPr="00154078">
        <w:rPr>
          <w:rFonts w:ascii="Times New Roman" w:hAnsi="Times New Roman" w:cs="Times New Roman"/>
          <w:sz w:val="24"/>
          <w:szCs w:val="24"/>
        </w:rPr>
        <w:tab/>
        <w:t>1200</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8C4BA2" w:rsidRDefault="00D642AD" w:rsidP="00C72393">
      <w:pPr>
        <w:pStyle w:val="ListParagraph"/>
        <w:numPr>
          <w:ilvl w:val="0"/>
          <w:numId w:val="29"/>
        </w:numPr>
        <w:autoSpaceDE w:val="0"/>
        <w:autoSpaceDN w:val="0"/>
        <w:adjustRightInd w:val="0"/>
        <w:spacing w:after="0" w:line="240" w:lineRule="auto"/>
        <w:jc w:val="both"/>
        <w:rPr>
          <w:rFonts w:ascii="Times New Roman" w:hAnsi="Times New Roman" w:cs="Times New Roman"/>
          <w:sz w:val="24"/>
          <w:szCs w:val="24"/>
        </w:rPr>
      </w:pPr>
      <w:r w:rsidRPr="008C4BA2">
        <w:rPr>
          <w:rFonts w:ascii="Times New Roman" w:hAnsi="Times New Roman" w:cs="Times New Roman"/>
          <w:b/>
          <w:bCs/>
          <w:sz w:val="24"/>
          <w:szCs w:val="24"/>
        </w:rPr>
        <w:t>ANNUITY METHOD</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This method charges depreciation on the assumption that fixed rate of</w:t>
      </w:r>
      <w:r>
        <w:rPr>
          <w:rFonts w:ascii="Times New Roman" w:hAnsi="Times New Roman" w:cs="Times New Roman"/>
          <w:sz w:val="24"/>
          <w:szCs w:val="24"/>
        </w:rPr>
        <w:t xml:space="preserve"> </w:t>
      </w:r>
      <w:r w:rsidRPr="00154078">
        <w:rPr>
          <w:rFonts w:ascii="Times New Roman" w:hAnsi="Times New Roman" w:cs="Times New Roman"/>
          <w:sz w:val="24"/>
          <w:szCs w:val="24"/>
        </w:rPr>
        <w:t>interest is charged on the asset, treating the fixed asset as an investment. The first two</w:t>
      </w:r>
      <w:r>
        <w:rPr>
          <w:rFonts w:ascii="Times New Roman" w:hAnsi="Times New Roman" w:cs="Times New Roman"/>
          <w:sz w:val="24"/>
          <w:szCs w:val="24"/>
        </w:rPr>
        <w:t xml:space="preserve"> </w:t>
      </w:r>
      <w:r w:rsidRPr="00154078">
        <w:rPr>
          <w:rFonts w:ascii="Times New Roman" w:hAnsi="Times New Roman" w:cs="Times New Roman"/>
          <w:sz w:val="24"/>
          <w:szCs w:val="24"/>
        </w:rPr>
        <w:t>methods — Straight Line Method and Diminishing Balance Method — ignore interest aspect.</w:t>
      </w:r>
      <w:r>
        <w:rPr>
          <w:rFonts w:ascii="Times New Roman" w:hAnsi="Times New Roman" w:cs="Times New Roman"/>
          <w:sz w:val="24"/>
          <w:szCs w:val="24"/>
        </w:rPr>
        <w:t xml:space="preserve"> </w:t>
      </w:r>
      <w:r w:rsidRPr="00154078">
        <w:rPr>
          <w:rFonts w:ascii="Times New Roman" w:hAnsi="Times New Roman" w:cs="Times New Roman"/>
          <w:sz w:val="24"/>
          <w:szCs w:val="24"/>
        </w:rPr>
        <w:t>The annuity method takes into account the interest lost on the acquisition of an asset. The</w:t>
      </w:r>
      <w:r>
        <w:rPr>
          <w:rFonts w:ascii="Times New Roman" w:hAnsi="Times New Roman" w:cs="Times New Roman"/>
          <w:sz w:val="24"/>
          <w:szCs w:val="24"/>
        </w:rPr>
        <w:t xml:space="preserve"> </w:t>
      </w:r>
      <w:r w:rsidRPr="00154078">
        <w:rPr>
          <w:rFonts w:ascii="Times New Roman" w:hAnsi="Times New Roman" w:cs="Times New Roman"/>
          <w:sz w:val="24"/>
          <w:szCs w:val="24"/>
        </w:rPr>
        <w:t>amount to be written off as depreciation is calculated from the annuity table. The</w:t>
      </w:r>
      <w:r>
        <w:rPr>
          <w:rFonts w:ascii="Times New Roman" w:hAnsi="Times New Roman" w:cs="Times New Roman"/>
          <w:sz w:val="24"/>
          <w:szCs w:val="24"/>
        </w:rPr>
        <w:t xml:space="preserve"> </w:t>
      </w:r>
      <w:r w:rsidRPr="00154078">
        <w:rPr>
          <w:rFonts w:ascii="Times New Roman" w:hAnsi="Times New Roman" w:cs="Times New Roman"/>
          <w:sz w:val="24"/>
          <w:szCs w:val="24"/>
        </w:rPr>
        <w:t>depreciation will be different according to the rate of interest and according to the period</w:t>
      </w:r>
      <w:r>
        <w:rPr>
          <w:rFonts w:ascii="Times New Roman" w:hAnsi="Times New Roman" w:cs="Times New Roman"/>
          <w:sz w:val="24"/>
          <w:szCs w:val="24"/>
        </w:rPr>
        <w:t xml:space="preserve"> </w:t>
      </w:r>
      <w:r w:rsidRPr="00154078">
        <w:rPr>
          <w:rFonts w:ascii="Times New Roman" w:hAnsi="Times New Roman" w:cs="Times New Roman"/>
          <w:sz w:val="24"/>
          <w:szCs w:val="24"/>
        </w:rPr>
        <w:t>over which the asset is to be written off. The annuity table is used to help in the determination of the amount of depreciation. A specimen of Annuity Table is as follows:</w:t>
      </w:r>
    </w:p>
    <w:p w:rsidR="00D642AD" w:rsidRPr="00154078" w:rsidRDefault="00396DD3" w:rsidP="00D642AD">
      <w:pPr>
        <w:autoSpaceDE w:val="0"/>
        <w:autoSpaceDN w:val="0"/>
        <w:adjustRightInd w:val="0"/>
        <w:spacing w:after="0" w:line="240" w:lineRule="auto"/>
        <w:ind w:firstLine="720"/>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ect id="_x0000_s1233" style="position:absolute;left:0;text-align:left;margin-left:-3.95pt;margin-top:6pt;width:449.45pt;height:117.2pt;z-index:251871232">
            <v:textbox>
              <w:txbxContent>
                <w:p w:rsidR="00443A38" w:rsidRDefault="00443A38" w:rsidP="00D642AD">
                  <w:pPr>
                    <w:autoSpaceDE w:val="0"/>
                    <w:autoSpaceDN w:val="0"/>
                    <w:adjustRightInd w:val="0"/>
                    <w:spacing w:after="0" w:line="240" w:lineRule="auto"/>
                    <w:jc w:val="center"/>
                    <w:rPr>
                      <w:rFonts w:ascii="BookmanOldStyle" w:hAnsi="BookmanOldStyle" w:cs="BookmanOldStyle"/>
                      <w:sz w:val="23"/>
                      <w:szCs w:val="23"/>
                    </w:rPr>
                  </w:pPr>
                  <w:r>
                    <w:rPr>
                      <w:rFonts w:ascii="BookmanOldStyle" w:hAnsi="BookmanOldStyle" w:cs="BookmanOldStyle"/>
                      <w:sz w:val="23"/>
                      <w:szCs w:val="23"/>
                    </w:rPr>
                    <w:t xml:space="preserve">Year </w:t>
                  </w:r>
                  <w:r>
                    <w:rPr>
                      <w:rFonts w:ascii="BookmanOldStyle" w:hAnsi="BookmanOldStyle" w:cs="BookmanOldStyle"/>
                      <w:sz w:val="23"/>
                      <w:szCs w:val="23"/>
                    </w:rPr>
                    <w:tab/>
                  </w:r>
                  <w:r>
                    <w:rPr>
                      <w:rFonts w:ascii="BookmanOldStyle" w:hAnsi="BookmanOldStyle" w:cs="BookmanOldStyle"/>
                      <w:sz w:val="23"/>
                      <w:szCs w:val="23"/>
                    </w:rPr>
                    <w:tab/>
                    <w:t xml:space="preserve">     3% </w:t>
                  </w:r>
                  <w:r>
                    <w:rPr>
                      <w:rFonts w:ascii="BookmanOldStyle" w:hAnsi="BookmanOldStyle" w:cs="BookmanOldStyle"/>
                      <w:sz w:val="23"/>
                      <w:szCs w:val="23"/>
                    </w:rPr>
                    <w:tab/>
                  </w:r>
                  <w:r>
                    <w:rPr>
                      <w:rFonts w:ascii="BookmanOldStyle" w:hAnsi="BookmanOldStyle" w:cs="BookmanOldStyle"/>
                      <w:sz w:val="23"/>
                      <w:szCs w:val="23"/>
                    </w:rPr>
                    <w:tab/>
                    <w:t xml:space="preserve">    4% </w:t>
                  </w:r>
                  <w:r>
                    <w:rPr>
                      <w:rFonts w:ascii="BookmanOldStyle" w:hAnsi="BookmanOldStyle" w:cs="BookmanOldStyle"/>
                      <w:sz w:val="23"/>
                      <w:szCs w:val="23"/>
                    </w:rPr>
                    <w:tab/>
                  </w:r>
                  <w:r>
                    <w:rPr>
                      <w:rFonts w:ascii="BookmanOldStyle" w:hAnsi="BookmanOldStyle" w:cs="BookmanOldStyle"/>
                      <w:sz w:val="23"/>
                      <w:szCs w:val="23"/>
                    </w:rPr>
                    <w:tab/>
                    <w:t xml:space="preserve">    5% </w:t>
                  </w:r>
                  <w:r>
                    <w:rPr>
                      <w:rFonts w:ascii="BookmanOldStyle" w:hAnsi="BookmanOldStyle" w:cs="BookmanOldStyle"/>
                      <w:sz w:val="23"/>
                      <w:szCs w:val="23"/>
                    </w:rPr>
                    <w:tab/>
                  </w:r>
                  <w:r>
                    <w:rPr>
                      <w:rFonts w:ascii="BookmanOldStyle" w:hAnsi="BookmanOldStyle" w:cs="BookmanOldStyle"/>
                      <w:sz w:val="23"/>
                      <w:szCs w:val="23"/>
                    </w:rPr>
                    <w:tab/>
                    <w:t xml:space="preserve">    6%</w:t>
                  </w:r>
                </w:p>
                <w:p w:rsidR="00443A38" w:rsidRDefault="00443A38" w:rsidP="00D642AD">
                  <w:pPr>
                    <w:autoSpaceDE w:val="0"/>
                    <w:autoSpaceDN w:val="0"/>
                    <w:adjustRightInd w:val="0"/>
                    <w:spacing w:after="0" w:line="240" w:lineRule="auto"/>
                    <w:jc w:val="center"/>
                    <w:rPr>
                      <w:rFonts w:ascii="BookmanOldStyle" w:hAnsi="BookmanOldStyle" w:cs="BookmanOldStyle"/>
                      <w:sz w:val="23"/>
                      <w:szCs w:val="23"/>
                    </w:rPr>
                  </w:pPr>
                  <w:r>
                    <w:rPr>
                      <w:rFonts w:ascii="BookmanOldStyle" w:hAnsi="BookmanOldStyle" w:cs="BookmanOldStyle"/>
                      <w:sz w:val="23"/>
                      <w:szCs w:val="23"/>
                    </w:rPr>
                    <w:t xml:space="preserve">4 </w:t>
                  </w:r>
                  <w:r>
                    <w:rPr>
                      <w:rFonts w:ascii="BookmanOldStyle" w:hAnsi="BookmanOldStyle" w:cs="BookmanOldStyle"/>
                      <w:sz w:val="23"/>
                      <w:szCs w:val="23"/>
                    </w:rPr>
                    <w:tab/>
                  </w:r>
                  <w:r>
                    <w:rPr>
                      <w:rFonts w:ascii="BookmanOldStyle" w:hAnsi="BookmanOldStyle" w:cs="BookmanOldStyle"/>
                      <w:sz w:val="23"/>
                      <w:szCs w:val="23"/>
                    </w:rPr>
                    <w:tab/>
                    <w:t xml:space="preserve">0.269027 </w:t>
                  </w:r>
                  <w:r>
                    <w:rPr>
                      <w:rFonts w:ascii="BookmanOldStyle" w:hAnsi="BookmanOldStyle" w:cs="BookmanOldStyle"/>
                      <w:sz w:val="23"/>
                      <w:szCs w:val="23"/>
                    </w:rPr>
                    <w:tab/>
                    <w:t xml:space="preserve">0.275490 </w:t>
                  </w:r>
                  <w:r>
                    <w:rPr>
                      <w:rFonts w:ascii="BookmanOldStyle" w:hAnsi="BookmanOldStyle" w:cs="BookmanOldStyle"/>
                      <w:sz w:val="23"/>
                      <w:szCs w:val="23"/>
                    </w:rPr>
                    <w:tab/>
                    <w:t xml:space="preserve">0.282012 </w:t>
                  </w:r>
                  <w:r>
                    <w:rPr>
                      <w:rFonts w:ascii="BookmanOldStyle" w:hAnsi="BookmanOldStyle" w:cs="BookmanOldStyle"/>
                      <w:sz w:val="23"/>
                      <w:szCs w:val="23"/>
                    </w:rPr>
                    <w:tab/>
                    <w:t>0.288591</w:t>
                  </w:r>
                </w:p>
                <w:p w:rsidR="00443A38" w:rsidRDefault="00443A38" w:rsidP="00D642AD">
                  <w:pPr>
                    <w:autoSpaceDE w:val="0"/>
                    <w:autoSpaceDN w:val="0"/>
                    <w:adjustRightInd w:val="0"/>
                    <w:spacing w:after="0" w:line="240" w:lineRule="auto"/>
                    <w:jc w:val="center"/>
                    <w:rPr>
                      <w:rFonts w:ascii="BookmanOldStyle" w:hAnsi="BookmanOldStyle" w:cs="BookmanOldStyle"/>
                      <w:sz w:val="23"/>
                      <w:szCs w:val="23"/>
                    </w:rPr>
                  </w:pPr>
                  <w:r>
                    <w:rPr>
                      <w:rFonts w:ascii="BookmanOldStyle" w:hAnsi="BookmanOldStyle" w:cs="BookmanOldStyle"/>
                      <w:sz w:val="23"/>
                      <w:szCs w:val="23"/>
                    </w:rPr>
                    <w:t xml:space="preserve">5 </w:t>
                  </w:r>
                  <w:r>
                    <w:rPr>
                      <w:rFonts w:ascii="BookmanOldStyle" w:hAnsi="BookmanOldStyle" w:cs="BookmanOldStyle"/>
                      <w:sz w:val="23"/>
                      <w:szCs w:val="23"/>
                    </w:rPr>
                    <w:tab/>
                  </w:r>
                  <w:r>
                    <w:rPr>
                      <w:rFonts w:ascii="BookmanOldStyle" w:hAnsi="BookmanOldStyle" w:cs="BookmanOldStyle"/>
                      <w:sz w:val="23"/>
                      <w:szCs w:val="23"/>
                    </w:rPr>
                    <w:tab/>
                    <w:t xml:space="preserve">0.218335 </w:t>
                  </w:r>
                  <w:r>
                    <w:rPr>
                      <w:rFonts w:ascii="BookmanOldStyle" w:hAnsi="BookmanOldStyle" w:cs="BookmanOldStyle"/>
                      <w:sz w:val="23"/>
                      <w:szCs w:val="23"/>
                    </w:rPr>
                    <w:tab/>
                    <w:t xml:space="preserve">0.224627 </w:t>
                  </w:r>
                  <w:r>
                    <w:rPr>
                      <w:rFonts w:ascii="BookmanOldStyle" w:hAnsi="BookmanOldStyle" w:cs="BookmanOldStyle"/>
                      <w:sz w:val="23"/>
                      <w:szCs w:val="23"/>
                    </w:rPr>
                    <w:tab/>
                    <w:t xml:space="preserve">0.230975 </w:t>
                  </w:r>
                  <w:r>
                    <w:rPr>
                      <w:rFonts w:ascii="BookmanOldStyle" w:hAnsi="BookmanOldStyle" w:cs="BookmanOldStyle"/>
                      <w:sz w:val="23"/>
                      <w:szCs w:val="23"/>
                    </w:rPr>
                    <w:tab/>
                    <w:t>0.237376</w:t>
                  </w:r>
                </w:p>
                <w:p w:rsidR="00443A38" w:rsidRDefault="00443A38" w:rsidP="00D642AD">
                  <w:pPr>
                    <w:autoSpaceDE w:val="0"/>
                    <w:autoSpaceDN w:val="0"/>
                    <w:adjustRightInd w:val="0"/>
                    <w:spacing w:after="0" w:line="240" w:lineRule="auto"/>
                    <w:jc w:val="center"/>
                    <w:rPr>
                      <w:rFonts w:ascii="BookmanOldStyle" w:hAnsi="BookmanOldStyle" w:cs="BookmanOldStyle"/>
                      <w:sz w:val="23"/>
                      <w:szCs w:val="23"/>
                    </w:rPr>
                  </w:pPr>
                  <w:r>
                    <w:rPr>
                      <w:rFonts w:ascii="BookmanOldStyle" w:hAnsi="BookmanOldStyle" w:cs="BookmanOldStyle"/>
                      <w:sz w:val="23"/>
                      <w:szCs w:val="23"/>
                    </w:rPr>
                    <w:t>6</w:t>
                  </w:r>
                  <w:r>
                    <w:rPr>
                      <w:rFonts w:ascii="BookmanOldStyle" w:hAnsi="BookmanOldStyle" w:cs="BookmanOldStyle"/>
                      <w:sz w:val="23"/>
                      <w:szCs w:val="23"/>
                    </w:rPr>
                    <w:tab/>
                    <w:t xml:space="preserve"> </w:t>
                  </w:r>
                  <w:r>
                    <w:rPr>
                      <w:rFonts w:ascii="BookmanOldStyle" w:hAnsi="BookmanOldStyle" w:cs="BookmanOldStyle"/>
                      <w:sz w:val="23"/>
                      <w:szCs w:val="23"/>
                    </w:rPr>
                    <w:tab/>
                    <w:t xml:space="preserve">0.184598 </w:t>
                  </w:r>
                  <w:r>
                    <w:rPr>
                      <w:rFonts w:ascii="BookmanOldStyle" w:hAnsi="BookmanOldStyle" w:cs="BookmanOldStyle"/>
                      <w:sz w:val="23"/>
                      <w:szCs w:val="23"/>
                    </w:rPr>
                    <w:tab/>
                    <w:t xml:space="preserve">0.190762 </w:t>
                  </w:r>
                  <w:r>
                    <w:rPr>
                      <w:rFonts w:ascii="BookmanOldStyle" w:hAnsi="BookmanOldStyle" w:cs="BookmanOldStyle"/>
                      <w:sz w:val="23"/>
                      <w:szCs w:val="23"/>
                    </w:rPr>
                    <w:tab/>
                    <w:t xml:space="preserve">0.197012 </w:t>
                  </w:r>
                  <w:r>
                    <w:rPr>
                      <w:rFonts w:ascii="BookmanOldStyle" w:hAnsi="BookmanOldStyle" w:cs="BookmanOldStyle"/>
                      <w:sz w:val="23"/>
                      <w:szCs w:val="23"/>
                    </w:rPr>
                    <w:tab/>
                    <w:t>0.203363</w:t>
                  </w:r>
                </w:p>
                <w:p w:rsidR="00443A38" w:rsidRDefault="00443A38" w:rsidP="00D642AD">
                  <w:pPr>
                    <w:autoSpaceDE w:val="0"/>
                    <w:autoSpaceDN w:val="0"/>
                    <w:adjustRightInd w:val="0"/>
                    <w:spacing w:after="0" w:line="240" w:lineRule="auto"/>
                    <w:jc w:val="center"/>
                    <w:rPr>
                      <w:rFonts w:ascii="BookmanOldStyle" w:hAnsi="BookmanOldStyle" w:cs="BookmanOldStyle"/>
                      <w:sz w:val="23"/>
                      <w:szCs w:val="23"/>
                    </w:rPr>
                  </w:pPr>
                  <w:r>
                    <w:rPr>
                      <w:rFonts w:ascii="BookmanOldStyle" w:hAnsi="BookmanOldStyle" w:cs="BookmanOldStyle"/>
                      <w:sz w:val="23"/>
                      <w:szCs w:val="23"/>
                    </w:rPr>
                    <w:t xml:space="preserve">7. </w:t>
                  </w:r>
                  <w:r>
                    <w:rPr>
                      <w:rFonts w:ascii="BookmanOldStyle" w:hAnsi="BookmanOldStyle" w:cs="BookmanOldStyle"/>
                      <w:sz w:val="23"/>
                      <w:szCs w:val="23"/>
                    </w:rPr>
                    <w:tab/>
                  </w:r>
                  <w:r>
                    <w:rPr>
                      <w:rFonts w:ascii="BookmanOldStyle" w:hAnsi="BookmanOldStyle" w:cs="BookmanOldStyle"/>
                      <w:sz w:val="23"/>
                      <w:szCs w:val="23"/>
                    </w:rPr>
                    <w:tab/>
                    <w:t xml:space="preserve">0.160506 </w:t>
                  </w:r>
                  <w:r>
                    <w:rPr>
                      <w:rFonts w:ascii="BookmanOldStyle" w:hAnsi="BookmanOldStyle" w:cs="BookmanOldStyle"/>
                      <w:sz w:val="23"/>
                      <w:szCs w:val="23"/>
                    </w:rPr>
                    <w:tab/>
                    <w:t xml:space="preserve">0.166610 </w:t>
                  </w:r>
                  <w:r>
                    <w:rPr>
                      <w:rFonts w:ascii="BookmanOldStyle" w:hAnsi="BookmanOldStyle" w:cs="BookmanOldStyle"/>
                      <w:sz w:val="23"/>
                      <w:szCs w:val="23"/>
                    </w:rPr>
                    <w:tab/>
                    <w:t xml:space="preserve">0.172820 </w:t>
                  </w:r>
                  <w:r>
                    <w:rPr>
                      <w:rFonts w:ascii="BookmanOldStyle" w:hAnsi="BookmanOldStyle" w:cs="BookmanOldStyle"/>
                      <w:sz w:val="23"/>
                      <w:szCs w:val="23"/>
                    </w:rPr>
                    <w:tab/>
                    <w:t>0.179135</w:t>
                  </w:r>
                </w:p>
                <w:p w:rsidR="00443A38" w:rsidRDefault="00443A38" w:rsidP="00D642AD">
                  <w:pPr>
                    <w:autoSpaceDE w:val="0"/>
                    <w:autoSpaceDN w:val="0"/>
                    <w:adjustRightInd w:val="0"/>
                    <w:spacing w:after="0" w:line="240" w:lineRule="auto"/>
                    <w:jc w:val="center"/>
                    <w:rPr>
                      <w:rFonts w:ascii="BookmanOldStyle" w:hAnsi="BookmanOldStyle" w:cs="BookmanOldStyle"/>
                      <w:sz w:val="23"/>
                      <w:szCs w:val="23"/>
                    </w:rPr>
                  </w:pPr>
                  <w:r>
                    <w:rPr>
                      <w:rFonts w:ascii="BookmanOldStyle" w:hAnsi="BookmanOldStyle" w:cs="BookmanOldStyle"/>
                      <w:sz w:val="23"/>
                      <w:szCs w:val="23"/>
                    </w:rPr>
                    <w:t xml:space="preserve">8. </w:t>
                  </w:r>
                  <w:r>
                    <w:rPr>
                      <w:rFonts w:ascii="BookmanOldStyle" w:hAnsi="BookmanOldStyle" w:cs="BookmanOldStyle"/>
                      <w:sz w:val="23"/>
                      <w:szCs w:val="23"/>
                    </w:rPr>
                    <w:tab/>
                  </w:r>
                  <w:r>
                    <w:rPr>
                      <w:rFonts w:ascii="BookmanOldStyle" w:hAnsi="BookmanOldStyle" w:cs="BookmanOldStyle"/>
                      <w:sz w:val="23"/>
                      <w:szCs w:val="23"/>
                    </w:rPr>
                    <w:tab/>
                    <w:t xml:space="preserve">0.142456 </w:t>
                  </w:r>
                  <w:r>
                    <w:rPr>
                      <w:rFonts w:ascii="BookmanOldStyle" w:hAnsi="BookmanOldStyle" w:cs="BookmanOldStyle"/>
                      <w:sz w:val="23"/>
                      <w:szCs w:val="23"/>
                    </w:rPr>
                    <w:tab/>
                    <w:t xml:space="preserve">0.148528 </w:t>
                  </w:r>
                  <w:r>
                    <w:rPr>
                      <w:rFonts w:ascii="BookmanOldStyle" w:hAnsi="BookmanOldStyle" w:cs="BookmanOldStyle"/>
                      <w:sz w:val="23"/>
                      <w:szCs w:val="23"/>
                    </w:rPr>
                    <w:tab/>
                    <w:t xml:space="preserve">0.154722 </w:t>
                  </w:r>
                  <w:r>
                    <w:rPr>
                      <w:rFonts w:ascii="BookmanOldStyle" w:hAnsi="BookmanOldStyle" w:cs="BookmanOldStyle"/>
                      <w:sz w:val="23"/>
                      <w:szCs w:val="23"/>
                    </w:rPr>
                    <w:tab/>
                    <w:t>0.161036</w:t>
                  </w:r>
                </w:p>
                <w:p w:rsidR="00443A38" w:rsidRDefault="00443A38" w:rsidP="00D642AD">
                  <w:pPr>
                    <w:autoSpaceDE w:val="0"/>
                    <w:autoSpaceDN w:val="0"/>
                    <w:adjustRightInd w:val="0"/>
                    <w:spacing w:after="0" w:line="240" w:lineRule="auto"/>
                    <w:jc w:val="center"/>
                    <w:rPr>
                      <w:rFonts w:ascii="BookmanOldStyle" w:hAnsi="BookmanOldStyle" w:cs="BookmanOldStyle"/>
                      <w:sz w:val="23"/>
                      <w:szCs w:val="23"/>
                    </w:rPr>
                  </w:pPr>
                  <w:r>
                    <w:rPr>
                      <w:rFonts w:ascii="BookmanOldStyle" w:hAnsi="BookmanOldStyle" w:cs="BookmanOldStyle"/>
                      <w:sz w:val="23"/>
                      <w:szCs w:val="23"/>
                    </w:rPr>
                    <w:t xml:space="preserve">9. </w:t>
                  </w:r>
                  <w:r>
                    <w:rPr>
                      <w:rFonts w:ascii="BookmanOldStyle" w:hAnsi="BookmanOldStyle" w:cs="BookmanOldStyle"/>
                      <w:sz w:val="23"/>
                      <w:szCs w:val="23"/>
                    </w:rPr>
                    <w:tab/>
                  </w:r>
                  <w:r>
                    <w:rPr>
                      <w:rFonts w:ascii="BookmanOldStyle" w:hAnsi="BookmanOldStyle" w:cs="BookmanOldStyle"/>
                      <w:sz w:val="23"/>
                      <w:szCs w:val="23"/>
                    </w:rPr>
                    <w:tab/>
                    <w:t xml:space="preserve">0.128434 </w:t>
                  </w:r>
                  <w:r>
                    <w:rPr>
                      <w:rFonts w:ascii="BookmanOldStyle" w:hAnsi="BookmanOldStyle" w:cs="BookmanOldStyle"/>
                      <w:sz w:val="23"/>
                      <w:szCs w:val="23"/>
                    </w:rPr>
                    <w:tab/>
                    <w:t xml:space="preserve">0.134493 </w:t>
                  </w:r>
                  <w:r>
                    <w:rPr>
                      <w:rFonts w:ascii="BookmanOldStyle" w:hAnsi="BookmanOldStyle" w:cs="BookmanOldStyle"/>
                      <w:sz w:val="23"/>
                      <w:szCs w:val="23"/>
                    </w:rPr>
                    <w:tab/>
                    <w:t xml:space="preserve">0.140690 </w:t>
                  </w:r>
                  <w:r>
                    <w:rPr>
                      <w:rFonts w:ascii="BookmanOldStyle" w:hAnsi="BookmanOldStyle" w:cs="BookmanOldStyle"/>
                      <w:sz w:val="23"/>
                      <w:szCs w:val="23"/>
                    </w:rPr>
                    <w:tab/>
                    <w:t>0.147022</w:t>
                  </w:r>
                </w:p>
                <w:p w:rsidR="00443A38" w:rsidRDefault="00443A38" w:rsidP="00D642AD">
                  <w:pPr>
                    <w:autoSpaceDE w:val="0"/>
                    <w:autoSpaceDN w:val="0"/>
                    <w:adjustRightInd w:val="0"/>
                    <w:spacing w:after="0" w:line="240" w:lineRule="auto"/>
                    <w:jc w:val="center"/>
                    <w:rPr>
                      <w:rFonts w:ascii="BookmanOldStyle" w:hAnsi="BookmanOldStyle" w:cs="BookmanOldStyle"/>
                      <w:sz w:val="23"/>
                      <w:szCs w:val="23"/>
                    </w:rPr>
                  </w:pPr>
                  <w:r>
                    <w:rPr>
                      <w:rFonts w:ascii="BookmanOldStyle" w:hAnsi="BookmanOldStyle" w:cs="BookmanOldStyle"/>
                      <w:sz w:val="23"/>
                      <w:szCs w:val="23"/>
                    </w:rPr>
                    <w:t xml:space="preserve">10. </w:t>
                  </w:r>
                  <w:r>
                    <w:rPr>
                      <w:rFonts w:ascii="BookmanOldStyle" w:hAnsi="BookmanOldStyle" w:cs="BookmanOldStyle"/>
                      <w:sz w:val="23"/>
                      <w:szCs w:val="23"/>
                    </w:rPr>
                    <w:tab/>
                  </w:r>
                  <w:r>
                    <w:rPr>
                      <w:rFonts w:ascii="BookmanOldStyle" w:hAnsi="BookmanOldStyle" w:cs="BookmanOldStyle"/>
                      <w:sz w:val="23"/>
                      <w:szCs w:val="23"/>
                    </w:rPr>
                    <w:tab/>
                    <w:t xml:space="preserve">0.117231 </w:t>
                  </w:r>
                  <w:r>
                    <w:rPr>
                      <w:rFonts w:ascii="BookmanOldStyle" w:hAnsi="BookmanOldStyle" w:cs="BookmanOldStyle"/>
                      <w:sz w:val="23"/>
                      <w:szCs w:val="23"/>
                    </w:rPr>
                    <w:tab/>
                    <w:t xml:space="preserve">0.12391 </w:t>
                  </w:r>
                  <w:r>
                    <w:rPr>
                      <w:rFonts w:ascii="BookmanOldStyle" w:hAnsi="BookmanOldStyle" w:cs="BookmanOldStyle"/>
                      <w:sz w:val="23"/>
                      <w:szCs w:val="23"/>
                    </w:rPr>
                    <w:tab/>
                    <w:t xml:space="preserve">0.129505 </w:t>
                  </w:r>
                  <w:r>
                    <w:rPr>
                      <w:rFonts w:ascii="BookmanOldStyle" w:hAnsi="BookmanOldStyle" w:cs="BookmanOldStyle"/>
                      <w:sz w:val="23"/>
                      <w:szCs w:val="23"/>
                    </w:rPr>
                    <w:tab/>
                    <w:t>0.135868</w:t>
                  </w:r>
                </w:p>
                <w:p w:rsidR="00443A38" w:rsidRDefault="00443A38" w:rsidP="00D642AD">
                  <w:pPr>
                    <w:jc w:val="center"/>
                  </w:pPr>
                </w:p>
              </w:txbxContent>
            </v:textbox>
          </v:rect>
        </w:pic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 xml:space="preserve">Year </w:t>
      </w:r>
      <w:r w:rsidRPr="00154078">
        <w:rPr>
          <w:rFonts w:ascii="Times New Roman" w:hAnsi="Times New Roman" w:cs="Times New Roman"/>
          <w:sz w:val="24"/>
          <w:szCs w:val="24"/>
        </w:rPr>
        <w:tab/>
      </w:r>
      <w:r w:rsidRPr="00154078">
        <w:rPr>
          <w:rFonts w:ascii="Times New Roman" w:hAnsi="Times New Roman" w:cs="Times New Roman"/>
          <w:sz w:val="24"/>
          <w:szCs w:val="24"/>
        </w:rPr>
        <w:tab/>
        <w:t xml:space="preserve">     3% </w:t>
      </w:r>
      <w:r w:rsidRPr="00154078">
        <w:rPr>
          <w:rFonts w:ascii="Times New Roman" w:hAnsi="Times New Roman" w:cs="Times New Roman"/>
          <w:sz w:val="24"/>
          <w:szCs w:val="24"/>
        </w:rPr>
        <w:tab/>
      </w:r>
      <w:r w:rsidRPr="00154078">
        <w:rPr>
          <w:rFonts w:ascii="Times New Roman" w:hAnsi="Times New Roman" w:cs="Times New Roman"/>
          <w:sz w:val="24"/>
          <w:szCs w:val="24"/>
        </w:rPr>
        <w:tab/>
        <w:t xml:space="preserve">    4% </w:t>
      </w:r>
      <w:r w:rsidRPr="00154078">
        <w:rPr>
          <w:rFonts w:ascii="Times New Roman" w:hAnsi="Times New Roman" w:cs="Times New Roman"/>
          <w:sz w:val="24"/>
          <w:szCs w:val="24"/>
        </w:rPr>
        <w:tab/>
      </w:r>
      <w:r w:rsidRPr="00154078">
        <w:rPr>
          <w:rFonts w:ascii="Times New Roman" w:hAnsi="Times New Roman" w:cs="Times New Roman"/>
          <w:sz w:val="24"/>
          <w:szCs w:val="24"/>
        </w:rPr>
        <w:tab/>
        <w:t xml:space="preserve">    5% </w:t>
      </w:r>
      <w:r w:rsidRPr="00154078">
        <w:rPr>
          <w:rFonts w:ascii="Times New Roman" w:hAnsi="Times New Roman" w:cs="Times New Roman"/>
          <w:sz w:val="24"/>
          <w:szCs w:val="24"/>
        </w:rPr>
        <w:tab/>
      </w:r>
      <w:r w:rsidRPr="00154078">
        <w:rPr>
          <w:rFonts w:ascii="Times New Roman" w:hAnsi="Times New Roman" w:cs="Times New Roman"/>
          <w:sz w:val="24"/>
          <w:szCs w:val="24"/>
        </w:rPr>
        <w:tab/>
        <w:t xml:space="preserve">    6%</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 xml:space="preserve">4 </w:t>
      </w:r>
      <w:r w:rsidRPr="00154078">
        <w:rPr>
          <w:rFonts w:ascii="Times New Roman" w:hAnsi="Times New Roman" w:cs="Times New Roman"/>
          <w:sz w:val="24"/>
          <w:szCs w:val="24"/>
        </w:rPr>
        <w:tab/>
      </w:r>
      <w:r w:rsidRPr="00154078">
        <w:rPr>
          <w:rFonts w:ascii="Times New Roman" w:hAnsi="Times New Roman" w:cs="Times New Roman"/>
          <w:sz w:val="24"/>
          <w:szCs w:val="24"/>
        </w:rPr>
        <w:tab/>
        <w:t xml:space="preserve">0.269027 </w:t>
      </w:r>
      <w:r w:rsidRPr="00154078">
        <w:rPr>
          <w:rFonts w:ascii="Times New Roman" w:hAnsi="Times New Roman" w:cs="Times New Roman"/>
          <w:sz w:val="24"/>
          <w:szCs w:val="24"/>
        </w:rPr>
        <w:tab/>
        <w:t xml:space="preserve">0.275490 </w:t>
      </w:r>
      <w:r w:rsidRPr="00154078">
        <w:rPr>
          <w:rFonts w:ascii="Times New Roman" w:hAnsi="Times New Roman" w:cs="Times New Roman"/>
          <w:sz w:val="24"/>
          <w:szCs w:val="24"/>
        </w:rPr>
        <w:tab/>
        <w:t xml:space="preserve">0.282012 </w:t>
      </w:r>
      <w:r w:rsidRPr="00154078">
        <w:rPr>
          <w:rFonts w:ascii="Times New Roman" w:hAnsi="Times New Roman" w:cs="Times New Roman"/>
          <w:sz w:val="24"/>
          <w:szCs w:val="24"/>
        </w:rPr>
        <w:tab/>
        <w:t>0.288591</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 xml:space="preserve">5 </w:t>
      </w:r>
      <w:r w:rsidRPr="00154078">
        <w:rPr>
          <w:rFonts w:ascii="Times New Roman" w:hAnsi="Times New Roman" w:cs="Times New Roman"/>
          <w:sz w:val="24"/>
          <w:szCs w:val="24"/>
        </w:rPr>
        <w:tab/>
      </w:r>
      <w:r w:rsidRPr="00154078">
        <w:rPr>
          <w:rFonts w:ascii="Times New Roman" w:hAnsi="Times New Roman" w:cs="Times New Roman"/>
          <w:sz w:val="24"/>
          <w:szCs w:val="24"/>
        </w:rPr>
        <w:tab/>
        <w:t xml:space="preserve">0.218335 </w:t>
      </w:r>
      <w:r w:rsidRPr="00154078">
        <w:rPr>
          <w:rFonts w:ascii="Times New Roman" w:hAnsi="Times New Roman" w:cs="Times New Roman"/>
          <w:sz w:val="24"/>
          <w:szCs w:val="24"/>
        </w:rPr>
        <w:tab/>
        <w:t xml:space="preserve">0.224627 </w:t>
      </w:r>
      <w:r w:rsidRPr="00154078">
        <w:rPr>
          <w:rFonts w:ascii="Times New Roman" w:hAnsi="Times New Roman" w:cs="Times New Roman"/>
          <w:sz w:val="24"/>
          <w:szCs w:val="24"/>
        </w:rPr>
        <w:tab/>
        <w:t xml:space="preserve">0.230975 </w:t>
      </w:r>
      <w:r w:rsidRPr="00154078">
        <w:rPr>
          <w:rFonts w:ascii="Times New Roman" w:hAnsi="Times New Roman" w:cs="Times New Roman"/>
          <w:sz w:val="24"/>
          <w:szCs w:val="24"/>
        </w:rPr>
        <w:tab/>
        <w:t>0.237376</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6</w:t>
      </w:r>
      <w:r w:rsidRPr="00154078">
        <w:rPr>
          <w:rFonts w:ascii="Times New Roman" w:hAnsi="Times New Roman" w:cs="Times New Roman"/>
          <w:sz w:val="24"/>
          <w:szCs w:val="24"/>
        </w:rPr>
        <w:tab/>
        <w:t xml:space="preserve"> </w:t>
      </w:r>
      <w:r w:rsidRPr="00154078">
        <w:rPr>
          <w:rFonts w:ascii="Times New Roman" w:hAnsi="Times New Roman" w:cs="Times New Roman"/>
          <w:sz w:val="24"/>
          <w:szCs w:val="24"/>
        </w:rPr>
        <w:tab/>
        <w:t xml:space="preserve">0.184598 </w:t>
      </w:r>
      <w:r w:rsidRPr="00154078">
        <w:rPr>
          <w:rFonts w:ascii="Times New Roman" w:hAnsi="Times New Roman" w:cs="Times New Roman"/>
          <w:sz w:val="24"/>
          <w:szCs w:val="24"/>
        </w:rPr>
        <w:tab/>
        <w:t xml:space="preserve">0.190762 </w:t>
      </w:r>
      <w:r w:rsidRPr="00154078">
        <w:rPr>
          <w:rFonts w:ascii="Times New Roman" w:hAnsi="Times New Roman" w:cs="Times New Roman"/>
          <w:sz w:val="24"/>
          <w:szCs w:val="24"/>
        </w:rPr>
        <w:tab/>
        <w:t xml:space="preserve">0.197012 </w:t>
      </w:r>
      <w:r w:rsidRPr="00154078">
        <w:rPr>
          <w:rFonts w:ascii="Times New Roman" w:hAnsi="Times New Roman" w:cs="Times New Roman"/>
          <w:sz w:val="24"/>
          <w:szCs w:val="24"/>
        </w:rPr>
        <w:tab/>
        <w:t>0.203363</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 xml:space="preserve">7. </w:t>
      </w:r>
      <w:r w:rsidRPr="00154078">
        <w:rPr>
          <w:rFonts w:ascii="Times New Roman" w:hAnsi="Times New Roman" w:cs="Times New Roman"/>
          <w:sz w:val="24"/>
          <w:szCs w:val="24"/>
        </w:rPr>
        <w:tab/>
      </w:r>
      <w:r w:rsidRPr="00154078">
        <w:rPr>
          <w:rFonts w:ascii="Times New Roman" w:hAnsi="Times New Roman" w:cs="Times New Roman"/>
          <w:sz w:val="24"/>
          <w:szCs w:val="24"/>
        </w:rPr>
        <w:tab/>
        <w:t xml:space="preserve">0.160506 </w:t>
      </w:r>
      <w:r w:rsidRPr="00154078">
        <w:rPr>
          <w:rFonts w:ascii="Times New Roman" w:hAnsi="Times New Roman" w:cs="Times New Roman"/>
          <w:sz w:val="24"/>
          <w:szCs w:val="24"/>
        </w:rPr>
        <w:tab/>
        <w:t xml:space="preserve">0.166610 </w:t>
      </w:r>
      <w:r w:rsidRPr="00154078">
        <w:rPr>
          <w:rFonts w:ascii="Times New Roman" w:hAnsi="Times New Roman" w:cs="Times New Roman"/>
          <w:sz w:val="24"/>
          <w:szCs w:val="24"/>
        </w:rPr>
        <w:tab/>
        <w:t xml:space="preserve">0.172820 </w:t>
      </w:r>
      <w:r w:rsidRPr="00154078">
        <w:rPr>
          <w:rFonts w:ascii="Times New Roman" w:hAnsi="Times New Roman" w:cs="Times New Roman"/>
          <w:sz w:val="24"/>
          <w:szCs w:val="24"/>
        </w:rPr>
        <w:tab/>
        <w:t>0.179135</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 xml:space="preserve">8. </w:t>
      </w:r>
      <w:r w:rsidRPr="00154078">
        <w:rPr>
          <w:rFonts w:ascii="Times New Roman" w:hAnsi="Times New Roman" w:cs="Times New Roman"/>
          <w:sz w:val="24"/>
          <w:szCs w:val="24"/>
        </w:rPr>
        <w:tab/>
      </w:r>
      <w:r w:rsidRPr="00154078">
        <w:rPr>
          <w:rFonts w:ascii="Times New Roman" w:hAnsi="Times New Roman" w:cs="Times New Roman"/>
          <w:sz w:val="24"/>
          <w:szCs w:val="24"/>
        </w:rPr>
        <w:tab/>
        <w:t xml:space="preserve">0.142456 </w:t>
      </w:r>
      <w:r w:rsidRPr="00154078">
        <w:rPr>
          <w:rFonts w:ascii="Times New Roman" w:hAnsi="Times New Roman" w:cs="Times New Roman"/>
          <w:sz w:val="24"/>
          <w:szCs w:val="24"/>
        </w:rPr>
        <w:tab/>
        <w:t xml:space="preserve">0.148528 </w:t>
      </w:r>
      <w:r w:rsidRPr="00154078">
        <w:rPr>
          <w:rFonts w:ascii="Times New Roman" w:hAnsi="Times New Roman" w:cs="Times New Roman"/>
          <w:sz w:val="24"/>
          <w:szCs w:val="24"/>
        </w:rPr>
        <w:tab/>
        <w:t xml:space="preserve">0.154722 </w:t>
      </w:r>
      <w:r w:rsidRPr="00154078">
        <w:rPr>
          <w:rFonts w:ascii="Times New Roman" w:hAnsi="Times New Roman" w:cs="Times New Roman"/>
          <w:sz w:val="24"/>
          <w:szCs w:val="24"/>
        </w:rPr>
        <w:tab/>
        <w:t>0.161036</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 xml:space="preserve">9. </w:t>
      </w:r>
      <w:r w:rsidRPr="00154078">
        <w:rPr>
          <w:rFonts w:ascii="Times New Roman" w:hAnsi="Times New Roman" w:cs="Times New Roman"/>
          <w:sz w:val="24"/>
          <w:szCs w:val="24"/>
        </w:rPr>
        <w:tab/>
      </w:r>
      <w:r w:rsidRPr="00154078">
        <w:rPr>
          <w:rFonts w:ascii="Times New Roman" w:hAnsi="Times New Roman" w:cs="Times New Roman"/>
          <w:sz w:val="24"/>
          <w:szCs w:val="24"/>
        </w:rPr>
        <w:tab/>
        <w:t xml:space="preserve">0.128434 </w:t>
      </w:r>
      <w:r w:rsidRPr="00154078">
        <w:rPr>
          <w:rFonts w:ascii="Times New Roman" w:hAnsi="Times New Roman" w:cs="Times New Roman"/>
          <w:sz w:val="24"/>
          <w:szCs w:val="24"/>
        </w:rPr>
        <w:tab/>
        <w:t xml:space="preserve">0.134493 </w:t>
      </w:r>
      <w:r w:rsidRPr="00154078">
        <w:rPr>
          <w:rFonts w:ascii="Times New Roman" w:hAnsi="Times New Roman" w:cs="Times New Roman"/>
          <w:sz w:val="24"/>
          <w:szCs w:val="24"/>
        </w:rPr>
        <w:tab/>
        <w:t xml:space="preserve">0.140690 </w:t>
      </w:r>
      <w:r w:rsidRPr="00154078">
        <w:rPr>
          <w:rFonts w:ascii="Times New Roman" w:hAnsi="Times New Roman" w:cs="Times New Roman"/>
          <w:sz w:val="24"/>
          <w:szCs w:val="24"/>
        </w:rPr>
        <w:tab/>
        <w:t>0.147022</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 xml:space="preserve">10. </w:t>
      </w:r>
      <w:r w:rsidRPr="00154078">
        <w:rPr>
          <w:rFonts w:ascii="Times New Roman" w:hAnsi="Times New Roman" w:cs="Times New Roman"/>
          <w:sz w:val="24"/>
          <w:szCs w:val="24"/>
        </w:rPr>
        <w:tab/>
      </w:r>
      <w:r w:rsidRPr="00154078">
        <w:rPr>
          <w:rFonts w:ascii="Times New Roman" w:hAnsi="Times New Roman" w:cs="Times New Roman"/>
          <w:sz w:val="24"/>
          <w:szCs w:val="24"/>
        </w:rPr>
        <w:tab/>
        <w:t xml:space="preserve">0.117231 </w:t>
      </w:r>
      <w:r w:rsidRPr="00154078">
        <w:rPr>
          <w:rFonts w:ascii="Times New Roman" w:hAnsi="Times New Roman" w:cs="Times New Roman"/>
          <w:sz w:val="24"/>
          <w:szCs w:val="24"/>
        </w:rPr>
        <w:tab/>
        <w:t xml:space="preserve">0.12391 </w:t>
      </w:r>
      <w:r w:rsidRPr="00154078">
        <w:rPr>
          <w:rFonts w:ascii="Times New Roman" w:hAnsi="Times New Roman" w:cs="Times New Roman"/>
          <w:sz w:val="24"/>
          <w:szCs w:val="24"/>
        </w:rPr>
        <w:tab/>
        <w:t xml:space="preserve">0.129505 </w:t>
      </w:r>
      <w:r w:rsidRPr="00154078">
        <w:rPr>
          <w:rFonts w:ascii="Times New Roman" w:hAnsi="Times New Roman" w:cs="Times New Roman"/>
          <w:sz w:val="24"/>
          <w:szCs w:val="24"/>
        </w:rPr>
        <w:tab/>
        <w:t>0.135868</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In case depreciation is charged according to this method, the following accounting entries are passed:</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 Purchase of an asset</w:t>
      </w:r>
    </w:p>
    <w:p w:rsidR="00D642AD" w:rsidRPr="00154078" w:rsidRDefault="00D642AD" w:rsidP="00D642AD">
      <w:pPr>
        <w:autoSpaceDE w:val="0"/>
        <w:autoSpaceDN w:val="0"/>
        <w:adjustRightInd w:val="0"/>
        <w:spacing w:after="0" w:line="240" w:lineRule="auto"/>
        <w:ind w:left="1440" w:firstLine="720"/>
        <w:jc w:val="both"/>
        <w:rPr>
          <w:rFonts w:ascii="Times New Roman" w:hAnsi="Times New Roman" w:cs="Times New Roman"/>
          <w:sz w:val="24"/>
          <w:szCs w:val="24"/>
        </w:rPr>
      </w:pPr>
      <w:r w:rsidRPr="00154078">
        <w:rPr>
          <w:rFonts w:ascii="Times New Roman" w:hAnsi="Times New Roman" w:cs="Times New Roman"/>
          <w:sz w:val="24"/>
          <w:szCs w:val="24"/>
        </w:rPr>
        <w:t xml:space="preserve">Asset Account </w:t>
      </w:r>
      <w:r w:rsidRPr="00154078">
        <w:rPr>
          <w:rFonts w:ascii="Times New Roman" w:hAnsi="Times New Roman" w:cs="Times New Roman"/>
          <w:sz w:val="24"/>
          <w:szCs w:val="24"/>
        </w:rPr>
        <w:tab/>
      </w:r>
      <w:r w:rsidRPr="00154078">
        <w:rPr>
          <w:rFonts w:ascii="Times New Roman" w:hAnsi="Times New Roman" w:cs="Times New Roman"/>
          <w:sz w:val="24"/>
          <w:szCs w:val="24"/>
        </w:rPr>
        <w:tab/>
        <w:t>Dr.</w:t>
      </w:r>
    </w:p>
    <w:p w:rsidR="00D642AD" w:rsidRPr="00154078" w:rsidRDefault="00D642AD" w:rsidP="00D642AD">
      <w:pPr>
        <w:autoSpaceDE w:val="0"/>
        <w:autoSpaceDN w:val="0"/>
        <w:adjustRightInd w:val="0"/>
        <w:spacing w:after="0" w:line="240" w:lineRule="auto"/>
        <w:ind w:left="2160" w:firstLine="720"/>
        <w:jc w:val="both"/>
        <w:rPr>
          <w:rFonts w:ascii="Times New Roman" w:hAnsi="Times New Roman" w:cs="Times New Roman"/>
          <w:sz w:val="24"/>
          <w:szCs w:val="24"/>
        </w:rPr>
      </w:pPr>
      <w:r w:rsidRPr="00154078">
        <w:rPr>
          <w:rFonts w:ascii="Times New Roman" w:hAnsi="Times New Roman" w:cs="Times New Roman"/>
          <w:sz w:val="24"/>
          <w:szCs w:val="24"/>
        </w:rPr>
        <w:t>To Bank</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(ii) For charging interest</w:t>
      </w:r>
    </w:p>
    <w:p w:rsidR="00D642AD" w:rsidRPr="00154078" w:rsidRDefault="00D642AD" w:rsidP="00D642AD">
      <w:pPr>
        <w:autoSpaceDE w:val="0"/>
        <w:autoSpaceDN w:val="0"/>
        <w:adjustRightInd w:val="0"/>
        <w:spacing w:after="0" w:line="240" w:lineRule="auto"/>
        <w:ind w:left="1440" w:firstLine="720"/>
        <w:jc w:val="both"/>
        <w:rPr>
          <w:rFonts w:ascii="Times New Roman" w:hAnsi="Times New Roman" w:cs="Times New Roman"/>
          <w:sz w:val="24"/>
          <w:szCs w:val="24"/>
        </w:rPr>
      </w:pPr>
      <w:r w:rsidRPr="00154078">
        <w:rPr>
          <w:rFonts w:ascii="Times New Roman" w:hAnsi="Times New Roman" w:cs="Times New Roman"/>
          <w:sz w:val="24"/>
          <w:szCs w:val="24"/>
        </w:rPr>
        <w:t xml:space="preserve">Asset Account </w:t>
      </w:r>
      <w:r w:rsidRPr="00154078">
        <w:rPr>
          <w:rFonts w:ascii="Times New Roman" w:hAnsi="Times New Roman" w:cs="Times New Roman"/>
          <w:sz w:val="24"/>
          <w:szCs w:val="24"/>
        </w:rPr>
        <w:tab/>
      </w:r>
      <w:r w:rsidRPr="00154078">
        <w:rPr>
          <w:rFonts w:ascii="Times New Roman" w:hAnsi="Times New Roman" w:cs="Times New Roman"/>
          <w:sz w:val="24"/>
          <w:szCs w:val="24"/>
        </w:rPr>
        <w:tab/>
        <w:t>Dr.</w:t>
      </w:r>
    </w:p>
    <w:p w:rsidR="00D642AD" w:rsidRPr="00154078" w:rsidRDefault="00D642AD" w:rsidP="00D642AD">
      <w:pPr>
        <w:autoSpaceDE w:val="0"/>
        <w:autoSpaceDN w:val="0"/>
        <w:adjustRightInd w:val="0"/>
        <w:spacing w:after="0" w:line="240" w:lineRule="auto"/>
        <w:ind w:left="2160" w:firstLine="720"/>
        <w:jc w:val="both"/>
        <w:rPr>
          <w:rFonts w:ascii="Times New Roman" w:hAnsi="Times New Roman" w:cs="Times New Roman"/>
          <w:sz w:val="24"/>
          <w:szCs w:val="24"/>
        </w:rPr>
      </w:pPr>
      <w:r w:rsidRPr="00154078">
        <w:rPr>
          <w:rFonts w:ascii="Times New Roman" w:hAnsi="Times New Roman" w:cs="Times New Roman"/>
          <w:sz w:val="24"/>
          <w:szCs w:val="24"/>
        </w:rPr>
        <w:t>To Interest Account</w:t>
      </w:r>
    </w:p>
    <w:p w:rsidR="00D642AD"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(iii) For charging depreciation:</w:t>
      </w:r>
    </w:p>
    <w:p w:rsidR="00D642AD" w:rsidRPr="00154078" w:rsidRDefault="00D642AD" w:rsidP="00D642AD">
      <w:pPr>
        <w:autoSpaceDE w:val="0"/>
        <w:autoSpaceDN w:val="0"/>
        <w:adjustRightInd w:val="0"/>
        <w:spacing w:after="0" w:line="240" w:lineRule="auto"/>
        <w:ind w:left="1440" w:firstLine="720"/>
        <w:jc w:val="both"/>
        <w:rPr>
          <w:rFonts w:ascii="Times New Roman" w:hAnsi="Times New Roman" w:cs="Times New Roman"/>
          <w:sz w:val="24"/>
          <w:szCs w:val="24"/>
        </w:rPr>
      </w:pPr>
      <w:r w:rsidRPr="00154078">
        <w:rPr>
          <w:rFonts w:ascii="Times New Roman" w:hAnsi="Times New Roman" w:cs="Times New Roman"/>
          <w:sz w:val="24"/>
          <w:szCs w:val="24"/>
        </w:rPr>
        <w:t xml:space="preserve">Depreciation Account </w:t>
      </w:r>
      <w:r w:rsidRPr="00154078">
        <w:rPr>
          <w:rFonts w:ascii="Times New Roman" w:hAnsi="Times New Roman" w:cs="Times New Roman"/>
          <w:sz w:val="24"/>
          <w:szCs w:val="24"/>
        </w:rPr>
        <w:tab/>
        <w:t>Dr.</w:t>
      </w:r>
    </w:p>
    <w:p w:rsidR="00D642AD" w:rsidRPr="00154078" w:rsidRDefault="00D642AD" w:rsidP="00D642AD">
      <w:pPr>
        <w:autoSpaceDE w:val="0"/>
        <w:autoSpaceDN w:val="0"/>
        <w:adjustRightInd w:val="0"/>
        <w:spacing w:after="0" w:line="240" w:lineRule="auto"/>
        <w:ind w:left="2160" w:firstLine="720"/>
        <w:jc w:val="both"/>
        <w:rPr>
          <w:rFonts w:ascii="Times New Roman" w:hAnsi="Times New Roman" w:cs="Times New Roman"/>
          <w:sz w:val="24"/>
          <w:szCs w:val="24"/>
        </w:rPr>
      </w:pPr>
      <w:r w:rsidRPr="00154078">
        <w:rPr>
          <w:rFonts w:ascii="Times New Roman" w:hAnsi="Times New Roman" w:cs="Times New Roman"/>
          <w:sz w:val="24"/>
          <w:szCs w:val="24"/>
        </w:rPr>
        <w:t>To Asset Account</w:t>
      </w:r>
    </w:p>
    <w:p w:rsidR="00D642AD" w:rsidRPr="00154078" w:rsidRDefault="00D642AD" w:rsidP="00D642AD">
      <w:pPr>
        <w:autoSpaceDE w:val="0"/>
        <w:autoSpaceDN w:val="0"/>
        <w:adjustRightInd w:val="0"/>
        <w:spacing w:after="0" w:line="240" w:lineRule="auto"/>
        <w:ind w:left="2160" w:firstLine="720"/>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154078">
        <w:rPr>
          <w:rFonts w:ascii="Times New Roman" w:hAnsi="Times New Roman" w:cs="Times New Roman"/>
          <w:b/>
          <w:bCs/>
          <w:sz w:val="24"/>
          <w:szCs w:val="24"/>
        </w:rPr>
        <w:t>Merits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 This method keep into account interest on money spent on</w:t>
      </w:r>
      <w:r>
        <w:rPr>
          <w:rFonts w:ascii="Times New Roman" w:hAnsi="Times New Roman" w:cs="Times New Roman"/>
          <w:sz w:val="24"/>
          <w:szCs w:val="24"/>
        </w:rPr>
        <w:t xml:space="preserve"> </w:t>
      </w:r>
      <w:r w:rsidRPr="00154078">
        <w:rPr>
          <w:rFonts w:ascii="Times New Roman" w:hAnsi="Times New Roman" w:cs="Times New Roman"/>
          <w:sz w:val="24"/>
          <w:szCs w:val="24"/>
        </w:rPr>
        <w:t>the purchase of the asset.</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 xml:space="preserve">(ii) The value of the asset </w:t>
      </w:r>
      <w:r w:rsidR="008003DC" w:rsidRPr="00154078">
        <w:rPr>
          <w:rFonts w:ascii="Times New Roman" w:hAnsi="Times New Roman" w:cs="Times New Roman"/>
          <w:sz w:val="24"/>
          <w:szCs w:val="24"/>
        </w:rPr>
        <w:t>becomes</w:t>
      </w:r>
      <w:r w:rsidRPr="00154078">
        <w:rPr>
          <w:rFonts w:ascii="Times New Roman" w:hAnsi="Times New Roman" w:cs="Times New Roman"/>
          <w:sz w:val="24"/>
          <w:szCs w:val="24"/>
        </w:rPr>
        <w:t xml:space="preserve"> zero at the end of life.</w:t>
      </w:r>
    </w:p>
    <w:p w:rsidR="00D642AD" w:rsidRPr="00154078" w:rsidRDefault="00D642AD" w:rsidP="00D642AD">
      <w:pPr>
        <w:autoSpaceDE w:val="0"/>
        <w:autoSpaceDN w:val="0"/>
        <w:adjustRightInd w:val="0"/>
        <w:spacing w:after="0" w:line="240" w:lineRule="auto"/>
        <w:ind w:left="2160" w:firstLine="720"/>
        <w:jc w:val="both"/>
        <w:rPr>
          <w:rFonts w:ascii="Times New Roman" w:hAnsi="Times New Roman" w:cs="Times New Roman"/>
          <w:sz w:val="24"/>
          <w:szCs w:val="24"/>
        </w:rPr>
      </w:pPr>
    </w:p>
    <w:p w:rsidR="007C4458" w:rsidRDefault="007C4458" w:rsidP="00D642AD">
      <w:pPr>
        <w:autoSpaceDE w:val="0"/>
        <w:autoSpaceDN w:val="0"/>
        <w:adjustRightInd w:val="0"/>
        <w:spacing w:after="0" w:line="240" w:lineRule="auto"/>
        <w:jc w:val="both"/>
        <w:rPr>
          <w:rFonts w:ascii="Times New Roman" w:hAnsi="Times New Roman" w:cs="Times New Roman"/>
          <w:b/>
          <w:bCs/>
          <w:sz w:val="24"/>
          <w:szCs w:val="24"/>
        </w:rPr>
      </w:pPr>
    </w:p>
    <w:p w:rsidR="007C4458" w:rsidRDefault="007C4458"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154078">
        <w:rPr>
          <w:rFonts w:ascii="Times New Roman" w:hAnsi="Times New Roman" w:cs="Times New Roman"/>
          <w:b/>
          <w:bCs/>
          <w:sz w:val="24"/>
          <w:szCs w:val="24"/>
        </w:rPr>
        <w:lastRenderedPageBreak/>
        <w:t>Demerits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 This method is comparatively more difficult than the</w:t>
      </w:r>
      <w:r>
        <w:rPr>
          <w:rFonts w:ascii="Times New Roman" w:hAnsi="Times New Roman" w:cs="Times New Roman"/>
          <w:sz w:val="24"/>
          <w:szCs w:val="24"/>
        </w:rPr>
        <w:t xml:space="preserve"> </w:t>
      </w:r>
      <w:r w:rsidRPr="00154078">
        <w:rPr>
          <w:rFonts w:ascii="Times New Roman" w:hAnsi="Times New Roman" w:cs="Times New Roman"/>
          <w:sz w:val="24"/>
          <w:szCs w:val="24"/>
        </w:rPr>
        <w:t>methods discussed so far.</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(ii) It makes no arrangement of money to replace the old asset</w:t>
      </w:r>
      <w:r>
        <w:rPr>
          <w:rFonts w:ascii="Times New Roman" w:hAnsi="Times New Roman" w:cs="Times New Roman"/>
          <w:sz w:val="24"/>
          <w:szCs w:val="24"/>
        </w:rPr>
        <w:t xml:space="preserve"> </w:t>
      </w:r>
      <w:r w:rsidRPr="00154078">
        <w:rPr>
          <w:rFonts w:ascii="Times New Roman" w:hAnsi="Times New Roman" w:cs="Times New Roman"/>
          <w:sz w:val="24"/>
          <w:szCs w:val="24"/>
        </w:rPr>
        <w:t>with the new one at the expiry of its life.</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(iii) Under this method the burden on the profit and loss account</w:t>
      </w:r>
      <w:r>
        <w:rPr>
          <w:rFonts w:ascii="Times New Roman" w:hAnsi="Times New Roman" w:cs="Times New Roman"/>
          <w:sz w:val="24"/>
          <w:szCs w:val="24"/>
        </w:rPr>
        <w:t xml:space="preserve"> </w:t>
      </w:r>
      <w:r w:rsidRPr="00154078">
        <w:rPr>
          <w:rFonts w:ascii="Times New Roman" w:hAnsi="Times New Roman" w:cs="Times New Roman"/>
          <w:sz w:val="24"/>
          <w:szCs w:val="24"/>
        </w:rPr>
        <w:t>is no similar in each year because the depreciation remains</w:t>
      </w:r>
      <w:r>
        <w:rPr>
          <w:rFonts w:ascii="Times New Roman" w:hAnsi="Times New Roman" w:cs="Times New Roman"/>
          <w:sz w:val="24"/>
          <w:szCs w:val="24"/>
        </w:rPr>
        <w:t xml:space="preserve"> </w:t>
      </w:r>
      <w:r w:rsidRPr="00154078">
        <w:rPr>
          <w:rFonts w:ascii="Times New Roman" w:hAnsi="Times New Roman" w:cs="Times New Roman"/>
          <w:sz w:val="24"/>
          <w:szCs w:val="24"/>
        </w:rPr>
        <w:t>constant year after year but the interest goes on decreasing.</w:t>
      </w:r>
    </w:p>
    <w:p w:rsidR="00D642AD" w:rsidRPr="00154078" w:rsidRDefault="00D642AD" w:rsidP="00D642AD">
      <w:pPr>
        <w:autoSpaceDE w:val="0"/>
        <w:autoSpaceDN w:val="0"/>
        <w:adjustRightInd w:val="0"/>
        <w:spacing w:after="0" w:line="240" w:lineRule="auto"/>
        <w:ind w:left="2160" w:firstLine="720"/>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8C4BA2" w:rsidRDefault="00D642AD" w:rsidP="00C72393">
      <w:pPr>
        <w:pStyle w:val="ListParagraph"/>
        <w:numPr>
          <w:ilvl w:val="0"/>
          <w:numId w:val="29"/>
        </w:numPr>
        <w:autoSpaceDE w:val="0"/>
        <w:autoSpaceDN w:val="0"/>
        <w:adjustRightInd w:val="0"/>
        <w:spacing w:after="0" w:line="240" w:lineRule="auto"/>
        <w:jc w:val="both"/>
        <w:rPr>
          <w:rFonts w:ascii="Times New Roman" w:hAnsi="Times New Roman" w:cs="Times New Roman"/>
          <w:b/>
          <w:bCs/>
          <w:sz w:val="24"/>
          <w:szCs w:val="24"/>
        </w:rPr>
      </w:pPr>
      <w:r w:rsidRPr="008C4BA2">
        <w:rPr>
          <w:rFonts w:ascii="Times New Roman" w:hAnsi="Times New Roman" w:cs="Times New Roman"/>
          <w:b/>
          <w:bCs/>
          <w:sz w:val="24"/>
          <w:szCs w:val="24"/>
        </w:rPr>
        <w:t>REVALUATION METHOD</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This method is used in case of small items like cattle (livestock)</w:t>
      </w:r>
      <w:r>
        <w:rPr>
          <w:rFonts w:ascii="Times New Roman" w:hAnsi="Times New Roman" w:cs="Times New Roman"/>
          <w:sz w:val="24"/>
          <w:szCs w:val="24"/>
        </w:rPr>
        <w:t xml:space="preserve"> </w:t>
      </w:r>
      <w:r w:rsidRPr="00154078">
        <w:rPr>
          <w:rFonts w:ascii="Times New Roman" w:hAnsi="Times New Roman" w:cs="Times New Roman"/>
          <w:sz w:val="24"/>
          <w:szCs w:val="24"/>
        </w:rPr>
        <w:t>and loose tools, where it is difficult to maintain account for every single item. The amount</w:t>
      </w:r>
      <w:r>
        <w:rPr>
          <w:rFonts w:ascii="Times New Roman" w:hAnsi="Times New Roman" w:cs="Times New Roman"/>
          <w:sz w:val="24"/>
          <w:szCs w:val="24"/>
        </w:rPr>
        <w:t xml:space="preserve"> </w:t>
      </w:r>
      <w:r w:rsidRPr="00154078">
        <w:rPr>
          <w:rFonts w:ascii="Times New Roman" w:hAnsi="Times New Roman" w:cs="Times New Roman"/>
          <w:sz w:val="24"/>
          <w:szCs w:val="24"/>
        </w:rPr>
        <w:t>of depreciation is to be calculated by comparing the value at the end of the year (valuation</w:t>
      </w:r>
      <w:r>
        <w:rPr>
          <w:rFonts w:ascii="Times New Roman" w:hAnsi="Times New Roman" w:cs="Times New Roman"/>
          <w:sz w:val="24"/>
          <w:szCs w:val="24"/>
        </w:rPr>
        <w:t xml:space="preserve"> </w:t>
      </w:r>
      <w:r w:rsidRPr="00154078">
        <w:rPr>
          <w:rFonts w:ascii="Times New Roman" w:hAnsi="Times New Roman" w:cs="Times New Roman"/>
          <w:sz w:val="24"/>
          <w:szCs w:val="24"/>
        </w:rPr>
        <w:t>is done by a person, who has knowledge of those assets) with the value in the beginning</w:t>
      </w:r>
      <w:r>
        <w:rPr>
          <w:rFonts w:ascii="Times New Roman" w:hAnsi="Times New Roman" w:cs="Times New Roman"/>
          <w:sz w:val="24"/>
          <w:szCs w:val="24"/>
        </w:rPr>
        <w:t xml:space="preserve"> </w:t>
      </w:r>
      <w:r w:rsidRPr="00154078">
        <w:rPr>
          <w:rFonts w:ascii="Times New Roman" w:hAnsi="Times New Roman" w:cs="Times New Roman"/>
          <w:sz w:val="24"/>
          <w:szCs w:val="24"/>
        </w:rPr>
        <w:t>and assets purchased during the year.</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8C4BA2" w:rsidRDefault="00D642AD" w:rsidP="00C72393">
      <w:pPr>
        <w:pStyle w:val="ListParagraph"/>
        <w:numPr>
          <w:ilvl w:val="0"/>
          <w:numId w:val="29"/>
        </w:numPr>
        <w:autoSpaceDE w:val="0"/>
        <w:autoSpaceDN w:val="0"/>
        <w:adjustRightInd w:val="0"/>
        <w:spacing w:after="0" w:line="240" w:lineRule="auto"/>
        <w:jc w:val="both"/>
        <w:rPr>
          <w:rFonts w:ascii="Times New Roman" w:hAnsi="Times New Roman" w:cs="Times New Roman"/>
          <w:sz w:val="24"/>
          <w:szCs w:val="24"/>
        </w:rPr>
      </w:pPr>
      <w:r w:rsidRPr="008C4BA2">
        <w:rPr>
          <w:rFonts w:ascii="Times New Roman" w:hAnsi="Times New Roman" w:cs="Times New Roman"/>
          <w:b/>
          <w:bCs/>
          <w:sz w:val="24"/>
          <w:szCs w:val="24"/>
        </w:rPr>
        <w:t>DEPRECIATION FUND METHOD</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Funds are needed for replacement of the fixed asset. As</w:t>
      </w:r>
      <w:r>
        <w:rPr>
          <w:rFonts w:ascii="Times New Roman" w:hAnsi="Times New Roman" w:cs="Times New Roman"/>
          <w:sz w:val="24"/>
          <w:szCs w:val="24"/>
        </w:rPr>
        <w:t xml:space="preserve"> </w:t>
      </w:r>
      <w:r w:rsidRPr="00154078">
        <w:rPr>
          <w:rFonts w:ascii="Times New Roman" w:hAnsi="Times New Roman" w:cs="Times New Roman"/>
          <w:sz w:val="24"/>
          <w:szCs w:val="24"/>
        </w:rPr>
        <w:t>and when the fixed asset is required to be replaced with a new asset, all the above three</w:t>
      </w:r>
      <w:r>
        <w:rPr>
          <w:rFonts w:ascii="Times New Roman" w:hAnsi="Times New Roman" w:cs="Times New Roman"/>
          <w:sz w:val="24"/>
          <w:szCs w:val="24"/>
        </w:rPr>
        <w:t xml:space="preserve"> </w:t>
      </w:r>
      <w:r w:rsidRPr="00154078">
        <w:rPr>
          <w:rFonts w:ascii="Times New Roman" w:hAnsi="Times New Roman" w:cs="Times New Roman"/>
          <w:sz w:val="24"/>
          <w:szCs w:val="24"/>
        </w:rPr>
        <w:t>methods do not provide ready funds for replacing the asset. Non-availability of ready funds</w:t>
      </w:r>
      <w:r>
        <w:rPr>
          <w:rFonts w:ascii="Times New Roman" w:hAnsi="Times New Roman" w:cs="Times New Roman"/>
          <w:sz w:val="24"/>
          <w:szCs w:val="24"/>
        </w:rPr>
        <w:t xml:space="preserve"> </w:t>
      </w:r>
      <w:r w:rsidRPr="00154078">
        <w:rPr>
          <w:rFonts w:ascii="Times New Roman" w:hAnsi="Times New Roman" w:cs="Times New Roman"/>
          <w:sz w:val="24"/>
          <w:szCs w:val="24"/>
        </w:rPr>
        <w:t>is the greatest handicap in respect of all the above methods. Depreciation Fund Method</w:t>
      </w:r>
      <w:r>
        <w:rPr>
          <w:rFonts w:ascii="Times New Roman" w:hAnsi="Times New Roman" w:cs="Times New Roman"/>
          <w:sz w:val="24"/>
          <w:szCs w:val="24"/>
        </w:rPr>
        <w:t xml:space="preserve"> </w:t>
      </w:r>
      <w:r w:rsidRPr="00154078">
        <w:rPr>
          <w:rFonts w:ascii="Times New Roman" w:hAnsi="Times New Roman" w:cs="Times New Roman"/>
          <w:sz w:val="24"/>
          <w:szCs w:val="24"/>
        </w:rPr>
        <w:t>provides the advantage of ready funds for replacing the asset, as and when needed.</w:t>
      </w:r>
      <w:r>
        <w:rPr>
          <w:rFonts w:ascii="Times New Roman" w:hAnsi="Times New Roman" w:cs="Times New Roman"/>
          <w:sz w:val="24"/>
          <w:szCs w:val="24"/>
        </w:rPr>
        <w:t xml:space="preserve"> </w:t>
      </w:r>
      <w:r w:rsidRPr="00154078">
        <w:rPr>
          <w:rFonts w:ascii="Times New Roman" w:hAnsi="Times New Roman" w:cs="Times New Roman"/>
          <w:b/>
          <w:bCs/>
          <w:sz w:val="24"/>
          <w:szCs w:val="24"/>
        </w:rPr>
        <w:t>Depreciation Fund Method is also known as ‘Sinking Fund Method’.</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8C4BA2" w:rsidRDefault="00D642AD" w:rsidP="00C72393">
      <w:pPr>
        <w:pStyle w:val="ListParagraph"/>
        <w:numPr>
          <w:ilvl w:val="0"/>
          <w:numId w:val="29"/>
        </w:numPr>
        <w:autoSpaceDE w:val="0"/>
        <w:autoSpaceDN w:val="0"/>
        <w:adjustRightInd w:val="0"/>
        <w:spacing w:after="0" w:line="240" w:lineRule="auto"/>
        <w:jc w:val="both"/>
        <w:rPr>
          <w:rFonts w:ascii="Times New Roman" w:hAnsi="Times New Roman" w:cs="Times New Roman"/>
          <w:b/>
          <w:sz w:val="24"/>
          <w:szCs w:val="24"/>
        </w:rPr>
      </w:pPr>
      <w:r w:rsidRPr="008C4BA2">
        <w:rPr>
          <w:rFonts w:ascii="Times New Roman" w:hAnsi="Times New Roman" w:cs="Times New Roman"/>
          <w:b/>
          <w:sz w:val="24"/>
          <w:szCs w:val="24"/>
        </w:rPr>
        <w:t>INSURANCE POLICY METHOD</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ind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Insurance policy method is a slight modification of the depreciation fund method or sinking fund method. Under this method the amount represented by the depreciation fund, instead of being used to buy securities, is paid to an insurance company as premium. The insurance company issues a policy promising to pay a lump sum at the end of the working life of the asset for its replacement.</w:t>
      </w:r>
    </w:p>
    <w:p w:rsidR="00D642AD" w:rsidRPr="00154078" w:rsidRDefault="00D642AD" w:rsidP="00D642AD">
      <w:pPr>
        <w:autoSpaceDE w:val="0"/>
        <w:autoSpaceDN w:val="0"/>
        <w:adjustRightInd w:val="0"/>
        <w:spacing w:after="0" w:line="240" w:lineRule="auto"/>
        <w:ind w:firstLine="36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The advantage of insurance policy method is that risk of loss on the sale of investment and the trouble and expense of buying investment are avoided, while disadvantage lies that the interest received on the premiums paid is comparatively very low. When insurance policy method is employed the policy account will take the place of the depreciation fund investment account and no interest will be received at the end of each year, but the total interest on the premiums will be received when the policy matures.</w:t>
      </w:r>
    </w:p>
    <w:p w:rsidR="00D642AD" w:rsidRPr="00154078" w:rsidRDefault="00D642AD" w:rsidP="00D642AD">
      <w:pPr>
        <w:autoSpaceDE w:val="0"/>
        <w:autoSpaceDN w:val="0"/>
        <w:adjustRightInd w:val="0"/>
        <w:spacing w:after="0" w:line="240" w:lineRule="auto"/>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Every year's two entries will be made:</w:t>
      </w:r>
    </w:p>
    <w:p w:rsidR="00D642AD" w:rsidRPr="00154078" w:rsidRDefault="00D642AD" w:rsidP="00D642AD">
      <w:pPr>
        <w:autoSpaceDE w:val="0"/>
        <w:autoSpaceDN w:val="0"/>
        <w:adjustRightInd w:val="0"/>
        <w:spacing w:after="0" w:line="240" w:lineRule="auto"/>
        <w:jc w:val="both"/>
        <w:rPr>
          <w:rFonts w:ascii="Times New Roman" w:eastAsia="TTFFFFF97FF3A11780t00"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1. in the beginning:</w:t>
      </w:r>
    </w:p>
    <w:p w:rsidR="00D642AD" w:rsidRPr="00154078" w:rsidRDefault="00D642AD" w:rsidP="00D642AD">
      <w:pPr>
        <w:autoSpaceDE w:val="0"/>
        <w:autoSpaceDN w:val="0"/>
        <w:adjustRightInd w:val="0"/>
        <w:spacing w:after="0" w:line="240" w:lineRule="auto"/>
        <w:ind w:left="720"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Depreciation insurance policy account</w:t>
      </w:r>
    </w:p>
    <w:p w:rsidR="00D642AD" w:rsidRPr="00154078" w:rsidRDefault="00D642AD" w:rsidP="00D642AD">
      <w:pPr>
        <w:autoSpaceDE w:val="0"/>
        <w:autoSpaceDN w:val="0"/>
        <w:adjustRightInd w:val="0"/>
        <w:spacing w:after="0" w:line="240" w:lineRule="auto"/>
        <w:ind w:left="2160"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To Cash account</w:t>
      </w:r>
    </w:p>
    <w:p w:rsidR="00D642AD" w:rsidRPr="00154078" w:rsidRDefault="00D642AD" w:rsidP="00D642AD">
      <w:pPr>
        <w:autoSpaceDE w:val="0"/>
        <w:autoSpaceDN w:val="0"/>
        <w:adjustRightInd w:val="0"/>
        <w:spacing w:after="0" w:line="240" w:lineRule="auto"/>
        <w:ind w:left="720"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(Being the payment of premium on depreciation policy)</w:t>
      </w:r>
    </w:p>
    <w:p w:rsidR="00D642AD" w:rsidRPr="00154078" w:rsidRDefault="00D642AD" w:rsidP="00D642AD">
      <w:pPr>
        <w:autoSpaceDE w:val="0"/>
        <w:autoSpaceDN w:val="0"/>
        <w:adjustRightInd w:val="0"/>
        <w:spacing w:after="0" w:line="240" w:lineRule="auto"/>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2. at the end of the year:</w:t>
      </w:r>
    </w:p>
    <w:p w:rsidR="00D642AD" w:rsidRPr="00154078" w:rsidRDefault="00D642AD" w:rsidP="00D642AD">
      <w:pPr>
        <w:autoSpaceDE w:val="0"/>
        <w:autoSpaceDN w:val="0"/>
        <w:adjustRightInd w:val="0"/>
        <w:spacing w:after="0" w:line="240" w:lineRule="auto"/>
        <w:ind w:left="1440"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Profit and loss account</w:t>
      </w:r>
    </w:p>
    <w:p w:rsidR="00D642AD" w:rsidRPr="00154078" w:rsidRDefault="00D642AD" w:rsidP="00D642AD">
      <w:pPr>
        <w:autoSpaceDE w:val="0"/>
        <w:autoSpaceDN w:val="0"/>
        <w:adjustRightInd w:val="0"/>
        <w:spacing w:after="0" w:line="240" w:lineRule="auto"/>
        <w:ind w:left="2160"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To Depreciation fund account</w:t>
      </w:r>
    </w:p>
    <w:p w:rsidR="00D642AD" w:rsidRPr="00154078" w:rsidRDefault="00D642AD" w:rsidP="00D642AD">
      <w:pPr>
        <w:autoSpaceDE w:val="0"/>
        <w:autoSpaceDN w:val="0"/>
        <w:adjustRightInd w:val="0"/>
        <w:spacing w:after="0" w:line="240" w:lineRule="auto"/>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lastRenderedPageBreak/>
        <w:t>(Being the amount of depreciation charged to profit and loss account)</w:t>
      </w:r>
    </w:p>
    <w:p w:rsidR="00D642AD" w:rsidRPr="00154078" w:rsidRDefault="00D642AD" w:rsidP="00D642AD">
      <w:pPr>
        <w:autoSpaceDE w:val="0"/>
        <w:autoSpaceDN w:val="0"/>
        <w:adjustRightInd w:val="0"/>
        <w:spacing w:after="0" w:line="240" w:lineRule="auto"/>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When the policy will mature i.e., to say the amount of the policy will be received. The entry is:</w:t>
      </w:r>
    </w:p>
    <w:p w:rsidR="00D642AD" w:rsidRPr="00154078" w:rsidRDefault="00D642AD" w:rsidP="00D642AD">
      <w:pPr>
        <w:autoSpaceDE w:val="0"/>
        <w:autoSpaceDN w:val="0"/>
        <w:adjustRightInd w:val="0"/>
        <w:spacing w:after="0" w:line="240" w:lineRule="auto"/>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ab/>
      </w:r>
      <w:r w:rsidRPr="00154078">
        <w:rPr>
          <w:rFonts w:ascii="Times New Roman" w:eastAsia="TTFFFFF97FF3A11780t00" w:hAnsi="Times New Roman" w:cs="Times New Roman"/>
          <w:sz w:val="24"/>
          <w:szCs w:val="24"/>
        </w:rPr>
        <w:tab/>
      </w:r>
      <w:r w:rsidRPr="00154078">
        <w:rPr>
          <w:rFonts w:ascii="Times New Roman" w:eastAsia="TTFFFFF97FF3A11780t00" w:hAnsi="Times New Roman" w:cs="Times New Roman"/>
          <w:sz w:val="24"/>
          <w:szCs w:val="24"/>
        </w:rPr>
        <w:tab/>
      </w:r>
      <w:r w:rsidRPr="00154078">
        <w:rPr>
          <w:rFonts w:ascii="Times New Roman" w:eastAsia="TTFFFFF97FF3A11780t00" w:hAnsi="Times New Roman" w:cs="Times New Roman"/>
          <w:sz w:val="24"/>
          <w:szCs w:val="24"/>
        </w:rPr>
        <w:tab/>
      </w:r>
      <w:r w:rsidRPr="00154078">
        <w:rPr>
          <w:rFonts w:ascii="Times New Roman" w:eastAsia="TTFFFFF97FF3A11780t00" w:hAnsi="Times New Roman" w:cs="Times New Roman"/>
          <w:sz w:val="24"/>
          <w:szCs w:val="24"/>
        </w:rPr>
        <w:tab/>
        <w:t>Cash account</w:t>
      </w:r>
    </w:p>
    <w:p w:rsidR="00D642AD" w:rsidRPr="00154078" w:rsidRDefault="00D642AD" w:rsidP="00D642AD">
      <w:pPr>
        <w:autoSpaceDE w:val="0"/>
        <w:autoSpaceDN w:val="0"/>
        <w:adjustRightInd w:val="0"/>
        <w:spacing w:after="0" w:line="240" w:lineRule="auto"/>
        <w:ind w:left="1440"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To Depreciation insurance policy account</w:t>
      </w:r>
    </w:p>
    <w:p w:rsidR="00D642AD" w:rsidRPr="00154078" w:rsidRDefault="00D642AD" w:rsidP="00D642AD">
      <w:pPr>
        <w:autoSpaceDE w:val="0"/>
        <w:autoSpaceDN w:val="0"/>
        <w:adjustRightInd w:val="0"/>
        <w:spacing w:after="0" w:line="240" w:lineRule="auto"/>
        <w:ind w:left="1440"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(Being the policy amount realized)</w:t>
      </w:r>
    </w:p>
    <w:p w:rsidR="00D642AD" w:rsidRPr="00154078" w:rsidRDefault="00D642AD" w:rsidP="00D642AD">
      <w:pPr>
        <w:autoSpaceDE w:val="0"/>
        <w:autoSpaceDN w:val="0"/>
        <w:adjustRightInd w:val="0"/>
        <w:spacing w:after="0" w:line="240" w:lineRule="auto"/>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The depreciation insurance policy account will show some profit. This will be transferred to depreciation fund account, the entry being.</w:t>
      </w:r>
    </w:p>
    <w:p w:rsidR="00D642AD" w:rsidRPr="00154078" w:rsidRDefault="00D642AD" w:rsidP="00D642AD">
      <w:pPr>
        <w:autoSpaceDE w:val="0"/>
        <w:autoSpaceDN w:val="0"/>
        <w:adjustRightInd w:val="0"/>
        <w:spacing w:after="0" w:line="240" w:lineRule="auto"/>
        <w:ind w:left="1440"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Depreciation insurance policy account</w:t>
      </w:r>
    </w:p>
    <w:p w:rsidR="00D642AD" w:rsidRPr="00154078" w:rsidRDefault="00D642AD" w:rsidP="00D642AD">
      <w:pPr>
        <w:autoSpaceDE w:val="0"/>
        <w:autoSpaceDN w:val="0"/>
        <w:adjustRightInd w:val="0"/>
        <w:spacing w:after="0" w:line="240" w:lineRule="auto"/>
        <w:ind w:left="2880"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To Depreciation fund account</w:t>
      </w:r>
    </w:p>
    <w:p w:rsidR="00D642AD" w:rsidRPr="00154078" w:rsidRDefault="00D642AD" w:rsidP="00D642AD">
      <w:pPr>
        <w:autoSpaceDE w:val="0"/>
        <w:autoSpaceDN w:val="0"/>
        <w:adjustRightInd w:val="0"/>
        <w:spacing w:after="0" w:line="240" w:lineRule="auto"/>
        <w:ind w:left="2160"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(Being the policy amount realized)</w:t>
      </w:r>
    </w:p>
    <w:p w:rsidR="00D642AD" w:rsidRPr="00154078" w:rsidRDefault="00D642AD" w:rsidP="00D642AD">
      <w:pPr>
        <w:autoSpaceDE w:val="0"/>
        <w:autoSpaceDN w:val="0"/>
        <w:adjustRightInd w:val="0"/>
        <w:spacing w:after="0" w:line="240" w:lineRule="auto"/>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The asset account will have been shown throughout at its original cost. It now is written off by transfer to depreciation fund account. The entry is:</w:t>
      </w:r>
    </w:p>
    <w:p w:rsidR="00D642AD" w:rsidRPr="00154078" w:rsidRDefault="00D642AD" w:rsidP="00D642AD">
      <w:pPr>
        <w:autoSpaceDE w:val="0"/>
        <w:autoSpaceDN w:val="0"/>
        <w:adjustRightInd w:val="0"/>
        <w:spacing w:after="0" w:line="240" w:lineRule="auto"/>
        <w:ind w:left="1440"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Depreciation fund account</w:t>
      </w:r>
    </w:p>
    <w:p w:rsidR="00D642AD" w:rsidRPr="00154078" w:rsidRDefault="00D642AD" w:rsidP="00D642AD">
      <w:pPr>
        <w:autoSpaceDE w:val="0"/>
        <w:autoSpaceDN w:val="0"/>
        <w:adjustRightInd w:val="0"/>
        <w:spacing w:after="0" w:line="240" w:lineRule="auto"/>
        <w:ind w:left="2880" w:firstLine="720"/>
        <w:jc w:val="both"/>
        <w:rPr>
          <w:rFonts w:ascii="Times New Roman" w:eastAsia="TTFFFFF97FF3A11780t00" w:hAnsi="Times New Roman" w:cs="Times New Roman"/>
          <w:sz w:val="24"/>
          <w:szCs w:val="24"/>
        </w:rPr>
      </w:pPr>
      <w:r w:rsidRPr="00154078">
        <w:rPr>
          <w:rFonts w:ascii="Times New Roman" w:eastAsia="TTFFFFF97FF3A11780t00" w:hAnsi="Times New Roman" w:cs="Times New Roman"/>
          <w:sz w:val="24"/>
          <w:szCs w:val="24"/>
        </w:rPr>
        <w:t>To Asset account</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154078">
        <w:rPr>
          <w:rFonts w:ascii="Times New Roman" w:hAnsi="Times New Roman" w:cs="Times New Roman"/>
          <w:b/>
          <w:bCs/>
          <w:sz w:val="24"/>
          <w:szCs w:val="24"/>
        </w:rPr>
        <w:t>Difference between Straight Line Method And Diminishing Balance Method</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tbl>
      <w:tblPr>
        <w:tblStyle w:val="TableGrid"/>
        <w:tblW w:w="0" w:type="auto"/>
        <w:tblLook w:val="04A0"/>
      </w:tblPr>
      <w:tblGrid>
        <w:gridCol w:w="3192"/>
        <w:gridCol w:w="3192"/>
        <w:gridCol w:w="3192"/>
      </w:tblGrid>
      <w:tr w:rsidR="00D642AD" w:rsidRPr="00154078" w:rsidTr="00D642AD">
        <w:tc>
          <w:tcPr>
            <w:tcW w:w="3192" w:type="dxa"/>
          </w:tcPr>
          <w:p w:rsidR="00D642AD" w:rsidRPr="00154078" w:rsidRDefault="00D642AD" w:rsidP="00D642AD">
            <w:pPr>
              <w:autoSpaceDE w:val="0"/>
              <w:autoSpaceDN w:val="0"/>
              <w:adjustRightInd w:val="0"/>
              <w:jc w:val="both"/>
              <w:rPr>
                <w:rFonts w:ascii="Times New Roman" w:hAnsi="Times New Roman" w:cs="Times New Roman"/>
                <w:b/>
                <w:bCs/>
                <w:sz w:val="24"/>
                <w:szCs w:val="24"/>
              </w:rPr>
            </w:pPr>
            <w:r w:rsidRPr="00154078">
              <w:rPr>
                <w:rFonts w:ascii="Times New Roman" w:hAnsi="Times New Roman" w:cs="Times New Roman"/>
                <w:b/>
                <w:bCs/>
                <w:sz w:val="24"/>
                <w:szCs w:val="24"/>
              </w:rPr>
              <w:t>Points of difference</w:t>
            </w:r>
          </w:p>
        </w:tc>
        <w:tc>
          <w:tcPr>
            <w:tcW w:w="3192" w:type="dxa"/>
          </w:tcPr>
          <w:p w:rsidR="00D642AD" w:rsidRPr="00154078" w:rsidRDefault="00D642AD" w:rsidP="00D642AD">
            <w:pPr>
              <w:autoSpaceDE w:val="0"/>
              <w:autoSpaceDN w:val="0"/>
              <w:adjustRightInd w:val="0"/>
              <w:jc w:val="both"/>
              <w:rPr>
                <w:rFonts w:ascii="Times New Roman" w:hAnsi="Times New Roman" w:cs="Times New Roman"/>
                <w:b/>
                <w:bCs/>
                <w:sz w:val="24"/>
                <w:szCs w:val="24"/>
              </w:rPr>
            </w:pPr>
            <w:r w:rsidRPr="00154078">
              <w:rPr>
                <w:rFonts w:ascii="Times New Roman" w:hAnsi="Times New Roman" w:cs="Times New Roman"/>
                <w:b/>
                <w:bCs/>
                <w:sz w:val="24"/>
                <w:szCs w:val="24"/>
              </w:rPr>
              <w:t>Straight Line Method</w:t>
            </w:r>
          </w:p>
        </w:tc>
        <w:tc>
          <w:tcPr>
            <w:tcW w:w="3192" w:type="dxa"/>
          </w:tcPr>
          <w:p w:rsidR="00D642AD" w:rsidRPr="00154078" w:rsidRDefault="00D642AD" w:rsidP="00D642AD">
            <w:pPr>
              <w:autoSpaceDE w:val="0"/>
              <w:autoSpaceDN w:val="0"/>
              <w:adjustRightInd w:val="0"/>
              <w:jc w:val="both"/>
              <w:rPr>
                <w:rFonts w:ascii="Times New Roman" w:hAnsi="Times New Roman" w:cs="Times New Roman"/>
                <w:b/>
                <w:bCs/>
                <w:sz w:val="24"/>
                <w:szCs w:val="24"/>
              </w:rPr>
            </w:pPr>
            <w:r w:rsidRPr="00154078">
              <w:rPr>
                <w:rFonts w:ascii="Times New Roman" w:hAnsi="Times New Roman" w:cs="Times New Roman"/>
                <w:b/>
                <w:bCs/>
                <w:sz w:val="24"/>
                <w:szCs w:val="24"/>
              </w:rPr>
              <w:t>Diminishing Balance</w:t>
            </w:r>
          </w:p>
          <w:p w:rsidR="00D642AD" w:rsidRPr="00154078" w:rsidRDefault="00D642AD" w:rsidP="00D642AD">
            <w:pPr>
              <w:autoSpaceDE w:val="0"/>
              <w:autoSpaceDN w:val="0"/>
              <w:adjustRightInd w:val="0"/>
              <w:jc w:val="both"/>
              <w:rPr>
                <w:rFonts w:ascii="Times New Roman" w:hAnsi="Times New Roman" w:cs="Times New Roman"/>
                <w:b/>
                <w:bCs/>
                <w:sz w:val="24"/>
                <w:szCs w:val="24"/>
              </w:rPr>
            </w:pPr>
            <w:r w:rsidRPr="00154078">
              <w:rPr>
                <w:rFonts w:ascii="Times New Roman" w:hAnsi="Times New Roman" w:cs="Times New Roman"/>
                <w:b/>
                <w:bCs/>
                <w:sz w:val="24"/>
                <w:szCs w:val="24"/>
              </w:rPr>
              <w:t>Method</w:t>
            </w:r>
          </w:p>
        </w:tc>
      </w:tr>
      <w:tr w:rsidR="00D642AD" w:rsidRPr="00154078" w:rsidTr="00D642AD">
        <w:tc>
          <w:tcPr>
            <w:tcW w:w="3192" w:type="dxa"/>
          </w:tcPr>
          <w:p w:rsidR="00D642AD" w:rsidRPr="00154078" w:rsidRDefault="00D642AD" w:rsidP="00D642AD">
            <w:pPr>
              <w:autoSpaceDE w:val="0"/>
              <w:autoSpaceDN w:val="0"/>
              <w:adjustRightInd w:val="0"/>
              <w:jc w:val="both"/>
              <w:rPr>
                <w:rFonts w:ascii="Times New Roman" w:hAnsi="Times New Roman" w:cs="Times New Roman"/>
                <w:b/>
                <w:bCs/>
                <w:sz w:val="24"/>
                <w:szCs w:val="24"/>
              </w:rPr>
            </w:pPr>
            <w:r w:rsidRPr="00154078">
              <w:rPr>
                <w:rFonts w:ascii="Times New Roman" w:hAnsi="Times New Roman" w:cs="Times New Roman"/>
                <w:b/>
                <w:bCs/>
                <w:sz w:val="24"/>
                <w:szCs w:val="24"/>
              </w:rPr>
              <w:t>Computation Method</w:t>
            </w:r>
          </w:p>
        </w:tc>
        <w:tc>
          <w:tcPr>
            <w:tcW w:w="3192" w:type="dxa"/>
          </w:tcPr>
          <w:p w:rsidR="00D642AD" w:rsidRPr="00154078" w:rsidRDefault="00D642AD" w:rsidP="00D642AD">
            <w:pPr>
              <w:autoSpaceDE w:val="0"/>
              <w:autoSpaceDN w:val="0"/>
              <w:adjustRightInd w:val="0"/>
              <w:jc w:val="both"/>
              <w:rPr>
                <w:rFonts w:ascii="Times New Roman" w:hAnsi="Times New Roman" w:cs="Times New Roman"/>
                <w:b/>
                <w:bCs/>
                <w:sz w:val="24"/>
                <w:szCs w:val="24"/>
              </w:rPr>
            </w:pPr>
            <w:r w:rsidRPr="00154078">
              <w:rPr>
                <w:rFonts w:ascii="Times New Roman" w:hAnsi="Times New Roman" w:cs="Times New Roman"/>
                <w:sz w:val="24"/>
                <w:szCs w:val="24"/>
              </w:rPr>
              <w:t>The depreciation is charged at a fixed rate on the original cost of the asset.</w:t>
            </w:r>
          </w:p>
        </w:tc>
        <w:tc>
          <w:tcPr>
            <w:tcW w:w="3192" w:type="dxa"/>
          </w:tcPr>
          <w:p w:rsidR="00D642AD" w:rsidRPr="00154078" w:rsidRDefault="00D642AD" w:rsidP="00D642AD">
            <w:pPr>
              <w:autoSpaceDE w:val="0"/>
              <w:autoSpaceDN w:val="0"/>
              <w:adjustRightInd w:val="0"/>
              <w:jc w:val="both"/>
              <w:rPr>
                <w:rFonts w:ascii="Times New Roman" w:hAnsi="Times New Roman" w:cs="Times New Roman"/>
                <w:sz w:val="24"/>
                <w:szCs w:val="24"/>
              </w:rPr>
            </w:pPr>
            <w:r w:rsidRPr="00154078">
              <w:rPr>
                <w:rFonts w:ascii="Times New Roman" w:hAnsi="Times New Roman" w:cs="Times New Roman"/>
                <w:sz w:val="24"/>
                <w:szCs w:val="24"/>
              </w:rPr>
              <w:t>The depreciation is charged at a fixed rate on the original cost in the first year and on the written down value (cost minus total</w:t>
            </w:r>
          </w:p>
          <w:p w:rsidR="00D642AD" w:rsidRPr="004E6086" w:rsidRDefault="00D642AD" w:rsidP="00D642AD">
            <w:pPr>
              <w:autoSpaceDE w:val="0"/>
              <w:autoSpaceDN w:val="0"/>
              <w:adjustRightInd w:val="0"/>
              <w:jc w:val="both"/>
              <w:rPr>
                <w:rFonts w:ascii="Times New Roman" w:hAnsi="Times New Roman" w:cs="Times New Roman"/>
                <w:sz w:val="24"/>
                <w:szCs w:val="24"/>
              </w:rPr>
            </w:pPr>
            <w:r w:rsidRPr="00154078">
              <w:rPr>
                <w:rFonts w:ascii="Times New Roman" w:hAnsi="Times New Roman" w:cs="Times New Roman"/>
                <w:sz w:val="24"/>
                <w:szCs w:val="24"/>
              </w:rPr>
              <w:t>depreciation) in the subsequent</w:t>
            </w:r>
            <w:r>
              <w:rPr>
                <w:rFonts w:ascii="Times New Roman" w:hAnsi="Times New Roman" w:cs="Times New Roman"/>
                <w:sz w:val="24"/>
                <w:szCs w:val="24"/>
              </w:rPr>
              <w:t xml:space="preserve"> years</w:t>
            </w:r>
          </w:p>
        </w:tc>
      </w:tr>
      <w:tr w:rsidR="00D642AD" w:rsidRPr="00154078" w:rsidTr="00D642AD">
        <w:tc>
          <w:tcPr>
            <w:tcW w:w="3192" w:type="dxa"/>
          </w:tcPr>
          <w:p w:rsidR="00D642AD" w:rsidRPr="00154078" w:rsidRDefault="00D642AD" w:rsidP="00D642AD">
            <w:pPr>
              <w:autoSpaceDE w:val="0"/>
              <w:autoSpaceDN w:val="0"/>
              <w:adjustRightInd w:val="0"/>
              <w:jc w:val="both"/>
              <w:rPr>
                <w:rFonts w:ascii="Times New Roman" w:hAnsi="Times New Roman" w:cs="Times New Roman"/>
                <w:b/>
                <w:bCs/>
                <w:sz w:val="24"/>
                <w:szCs w:val="24"/>
              </w:rPr>
            </w:pPr>
            <w:r w:rsidRPr="00154078">
              <w:rPr>
                <w:rFonts w:ascii="Times New Roman" w:hAnsi="Times New Roman" w:cs="Times New Roman"/>
                <w:b/>
                <w:bCs/>
                <w:sz w:val="24"/>
                <w:szCs w:val="24"/>
              </w:rPr>
              <w:t>Recognition</w:t>
            </w:r>
          </w:p>
        </w:tc>
        <w:tc>
          <w:tcPr>
            <w:tcW w:w="3192" w:type="dxa"/>
          </w:tcPr>
          <w:p w:rsidR="00D642AD" w:rsidRPr="00154078" w:rsidRDefault="00D642AD" w:rsidP="00D642AD">
            <w:pPr>
              <w:autoSpaceDE w:val="0"/>
              <w:autoSpaceDN w:val="0"/>
              <w:adjustRightInd w:val="0"/>
              <w:jc w:val="both"/>
              <w:rPr>
                <w:rFonts w:ascii="Times New Roman" w:hAnsi="Times New Roman" w:cs="Times New Roman"/>
                <w:b/>
                <w:bCs/>
                <w:sz w:val="24"/>
                <w:szCs w:val="24"/>
              </w:rPr>
            </w:pPr>
            <w:r w:rsidRPr="00154078">
              <w:rPr>
                <w:rFonts w:ascii="Times New Roman" w:hAnsi="Times New Roman" w:cs="Times New Roman"/>
                <w:sz w:val="24"/>
                <w:szCs w:val="24"/>
              </w:rPr>
              <w:t>Not accepted by Income tax law.</w:t>
            </w:r>
          </w:p>
        </w:tc>
        <w:tc>
          <w:tcPr>
            <w:tcW w:w="3192" w:type="dxa"/>
          </w:tcPr>
          <w:p w:rsidR="00D642AD" w:rsidRPr="00154078" w:rsidRDefault="00D642AD" w:rsidP="00D642AD">
            <w:pPr>
              <w:autoSpaceDE w:val="0"/>
              <w:autoSpaceDN w:val="0"/>
              <w:adjustRightInd w:val="0"/>
              <w:jc w:val="both"/>
              <w:rPr>
                <w:rFonts w:ascii="Times New Roman" w:hAnsi="Times New Roman" w:cs="Times New Roman"/>
                <w:b/>
                <w:bCs/>
                <w:sz w:val="24"/>
                <w:szCs w:val="24"/>
              </w:rPr>
            </w:pPr>
            <w:r w:rsidRPr="00154078">
              <w:rPr>
                <w:rFonts w:ascii="Times New Roman" w:hAnsi="Times New Roman" w:cs="Times New Roman"/>
                <w:sz w:val="24"/>
                <w:szCs w:val="24"/>
              </w:rPr>
              <w:t>Recognized under Income Tax Act</w:t>
            </w:r>
          </w:p>
        </w:tc>
      </w:tr>
      <w:tr w:rsidR="00D642AD" w:rsidRPr="00154078" w:rsidTr="00D642AD">
        <w:tc>
          <w:tcPr>
            <w:tcW w:w="3192" w:type="dxa"/>
          </w:tcPr>
          <w:p w:rsidR="00D642AD" w:rsidRPr="00154078" w:rsidRDefault="00D642AD" w:rsidP="00D642AD">
            <w:pPr>
              <w:autoSpaceDE w:val="0"/>
              <w:autoSpaceDN w:val="0"/>
              <w:adjustRightInd w:val="0"/>
              <w:jc w:val="both"/>
              <w:rPr>
                <w:rFonts w:ascii="Times New Roman" w:hAnsi="Times New Roman" w:cs="Times New Roman"/>
                <w:b/>
                <w:bCs/>
                <w:sz w:val="24"/>
                <w:szCs w:val="24"/>
              </w:rPr>
            </w:pPr>
            <w:r w:rsidRPr="00154078">
              <w:rPr>
                <w:rFonts w:ascii="Times New Roman" w:hAnsi="Times New Roman" w:cs="Times New Roman"/>
                <w:b/>
                <w:bCs/>
                <w:sz w:val="24"/>
                <w:szCs w:val="24"/>
              </w:rPr>
              <w:t>Calculation</w:t>
            </w:r>
          </w:p>
        </w:tc>
        <w:tc>
          <w:tcPr>
            <w:tcW w:w="3192" w:type="dxa"/>
          </w:tcPr>
          <w:p w:rsidR="00D642AD" w:rsidRPr="00154078" w:rsidRDefault="00D642AD" w:rsidP="00D642AD">
            <w:pPr>
              <w:autoSpaceDE w:val="0"/>
              <w:autoSpaceDN w:val="0"/>
              <w:adjustRightInd w:val="0"/>
              <w:jc w:val="both"/>
              <w:rPr>
                <w:rFonts w:ascii="Times New Roman" w:hAnsi="Times New Roman" w:cs="Times New Roman"/>
                <w:sz w:val="24"/>
                <w:szCs w:val="24"/>
              </w:rPr>
            </w:pPr>
            <w:r w:rsidRPr="00154078">
              <w:rPr>
                <w:rFonts w:ascii="Times New Roman" w:hAnsi="Times New Roman" w:cs="Times New Roman"/>
                <w:sz w:val="24"/>
                <w:szCs w:val="24"/>
              </w:rPr>
              <w:t>It is</w:t>
            </w:r>
            <w:r>
              <w:rPr>
                <w:rFonts w:ascii="Times New Roman" w:hAnsi="Times New Roman" w:cs="Times New Roman"/>
                <w:sz w:val="24"/>
                <w:szCs w:val="24"/>
              </w:rPr>
              <w:t xml:space="preserve"> easy to calculate the rate of </w:t>
            </w:r>
            <w:r w:rsidRPr="00154078">
              <w:rPr>
                <w:rFonts w:ascii="Times New Roman" w:hAnsi="Times New Roman" w:cs="Times New Roman"/>
                <w:sz w:val="24"/>
                <w:szCs w:val="24"/>
              </w:rPr>
              <w:t>depreciation.</w:t>
            </w:r>
          </w:p>
        </w:tc>
        <w:tc>
          <w:tcPr>
            <w:tcW w:w="3192" w:type="dxa"/>
          </w:tcPr>
          <w:p w:rsidR="00D642AD" w:rsidRPr="00154078" w:rsidRDefault="00D642AD" w:rsidP="00D642AD">
            <w:pPr>
              <w:autoSpaceDE w:val="0"/>
              <w:autoSpaceDN w:val="0"/>
              <w:adjustRightInd w:val="0"/>
              <w:jc w:val="both"/>
              <w:rPr>
                <w:rFonts w:ascii="Times New Roman" w:hAnsi="Times New Roman" w:cs="Times New Roman"/>
                <w:b/>
                <w:bCs/>
                <w:sz w:val="24"/>
                <w:szCs w:val="24"/>
              </w:rPr>
            </w:pPr>
            <w:r w:rsidRPr="00154078">
              <w:rPr>
                <w:rFonts w:ascii="Times New Roman" w:hAnsi="Times New Roman" w:cs="Times New Roman"/>
                <w:sz w:val="24"/>
                <w:szCs w:val="24"/>
              </w:rPr>
              <w:t>It requires the use of mathematical tables.</w:t>
            </w:r>
          </w:p>
        </w:tc>
      </w:tr>
      <w:tr w:rsidR="00D642AD" w:rsidRPr="00154078" w:rsidTr="00D642AD">
        <w:tc>
          <w:tcPr>
            <w:tcW w:w="3192" w:type="dxa"/>
          </w:tcPr>
          <w:p w:rsidR="00D642AD" w:rsidRPr="00154078" w:rsidRDefault="00D642AD" w:rsidP="00D642AD">
            <w:pPr>
              <w:autoSpaceDE w:val="0"/>
              <w:autoSpaceDN w:val="0"/>
              <w:adjustRightInd w:val="0"/>
              <w:jc w:val="both"/>
              <w:rPr>
                <w:rFonts w:ascii="Times New Roman" w:hAnsi="Times New Roman" w:cs="Times New Roman"/>
                <w:b/>
                <w:bCs/>
                <w:sz w:val="24"/>
                <w:szCs w:val="24"/>
              </w:rPr>
            </w:pPr>
            <w:r w:rsidRPr="00154078">
              <w:rPr>
                <w:rFonts w:ascii="Times New Roman" w:hAnsi="Times New Roman" w:cs="Times New Roman"/>
                <w:b/>
                <w:bCs/>
                <w:sz w:val="24"/>
                <w:szCs w:val="24"/>
              </w:rPr>
              <w:t>Book Value</w:t>
            </w:r>
          </w:p>
        </w:tc>
        <w:tc>
          <w:tcPr>
            <w:tcW w:w="3192" w:type="dxa"/>
          </w:tcPr>
          <w:p w:rsidR="00D642AD" w:rsidRPr="00154078" w:rsidRDefault="00D642AD" w:rsidP="00D642AD">
            <w:pPr>
              <w:autoSpaceDE w:val="0"/>
              <w:autoSpaceDN w:val="0"/>
              <w:adjustRightInd w:val="0"/>
              <w:jc w:val="both"/>
              <w:rPr>
                <w:rFonts w:ascii="Times New Roman" w:hAnsi="Times New Roman" w:cs="Times New Roman"/>
                <w:b/>
                <w:bCs/>
                <w:sz w:val="24"/>
                <w:szCs w:val="24"/>
              </w:rPr>
            </w:pPr>
            <w:r w:rsidRPr="00154078">
              <w:rPr>
                <w:rFonts w:ascii="Times New Roman" w:hAnsi="Times New Roman" w:cs="Times New Roman"/>
                <w:sz w:val="24"/>
                <w:szCs w:val="24"/>
              </w:rPr>
              <w:t>The book value of the asset becomes zero or equal to scrap value.</w:t>
            </w:r>
          </w:p>
        </w:tc>
        <w:tc>
          <w:tcPr>
            <w:tcW w:w="3192" w:type="dxa"/>
          </w:tcPr>
          <w:p w:rsidR="00D642AD" w:rsidRPr="00154078" w:rsidRDefault="00D642AD" w:rsidP="00D642AD">
            <w:pPr>
              <w:autoSpaceDE w:val="0"/>
              <w:autoSpaceDN w:val="0"/>
              <w:adjustRightInd w:val="0"/>
              <w:jc w:val="both"/>
              <w:rPr>
                <w:rFonts w:ascii="Times New Roman" w:hAnsi="Times New Roman" w:cs="Times New Roman"/>
                <w:sz w:val="24"/>
                <w:szCs w:val="24"/>
              </w:rPr>
            </w:pPr>
            <w:r w:rsidRPr="00154078">
              <w:rPr>
                <w:rFonts w:ascii="Times New Roman" w:hAnsi="Times New Roman" w:cs="Times New Roman"/>
                <w:sz w:val="24"/>
                <w:szCs w:val="24"/>
              </w:rPr>
              <w:t>The book value never becomes zero.</w:t>
            </w:r>
          </w:p>
          <w:p w:rsidR="00D642AD" w:rsidRPr="00154078" w:rsidRDefault="00D642AD" w:rsidP="00D642AD">
            <w:pPr>
              <w:autoSpaceDE w:val="0"/>
              <w:autoSpaceDN w:val="0"/>
              <w:adjustRightInd w:val="0"/>
              <w:jc w:val="both"/>
              <w:rPr>
                <w:rFonts w:ascii="Times New Roman" w:hAnsi="Times New Roman" w:cs="Times New Roman"/>
                <w:b/>
                <w:bCs/>
                <w:sz w:val="24"/>
                <w:szCs w:val="24"/>
              </w:rPr>
            </w:pPr>
          </w:p>
        </w:tc>
      </w:tr>
      <w:tr w:rsidR="00D642AD" w:rsidRPr="00154078" w:rsidTr="00D642AD">
        <w:tc>
          <w:tcPr>
            <w:tcW w:w="3192" w:type="dxa"/>
          </w:tcPr>
          <w:p w:rsidR="00D642AD" w:rsidRPr="00154078" w:rsidRDefault="00D642AD" w:rsidP="00D642AD">
            <w:pPr>
              <w:autoSpaceDE w:val="0"/>
              <w:autoSpaceDN w:val="0"/>
              <w:adjustRightInd w:val="0"/>
              <w:jc w:val="both"/>
              <w:rPr>
                <w:rFonts w:ascii="Times New Roman" w:hAnsi="Times New Roman" w:cs="Times New Roman"/>
                <w:b/>
                <w:bCs/>
                <w:sz w:val="24"/>
                <w:szCs w:val="24"/>
              </w:rPr>
            </w:pPr>
            <w:r w:rsidRPr="00154078">
              <w:rPr>
                <w:rFonts w:ascii="Times New Roman" w:hAnsi="Times New Roman" w:cs="Times New Roman"/>
                <w:b/>
                <w:bCs/>
                <w:sz w:val="24"/>
                <w:szCs w:val="24"/>
              </w:rPr>
              <w:t>Amount of Statement</w:t>
            </w:r>
          </w:p>
        </w:tc>
        <w:tc>
          <w:tcPr>
            <w:tcW w:w="3192" w:type="dxa"/>
          </w:tcPr>
          <w:p w:rsidR="00D642AD" w:rsidRPr="00154078" w:rsidRDefault="00D642AD" w:rsidP="00D642AD">
            <w:pPr>
              <w:autoSpaceDE w:val="0"/>
              <w:autoSpaceDN w:val="0"/>
              <w:adjustRightInd w:val="0"/>
              <w:jc w:val="both"/>
              <w:rPr>
                <w:rFonts w:ascii="Times New Roman" w:hAnsi="Times New Roman" w:cs="Times New Roman"/>
                <w:sz w:val="24"/>
                <w:szCs w:val="24"/>
              </w:rPr>
            </w:pPr>
            <w:r w:rsidRPr="00154078">
              <w:rPr>
                <w:rFonts w:ascii="Times New Roman" w:hAnsi="Times New Roman" w:cs="Times New Roman"/>
                <w:sz w:val="24"/>
                <w:szCs w:val="24"/>
              </w:rPr>
              <w:t>The amount of depreciation remains the same in all the years of useful life of the asset.</w:t>
            </w:r>
          </w:p>
        </w:tc>
        <w:tc>
          <w:tcPr>
            <w:tcW w:w="3192" w:type="dxa"/>
          </w:tcPr>
          <w:p w:rsidR="00D642AD" w:rsidRPr="00154078" w:rsidRDefault="00D642AD" w:rsidP="00D642AD">
            <w:pPr>
              <w:autoSpaceDE w:val="0"/>
              <w:autoSpaceDN w:val="0"/>
              <w:adjustRightInd w:val="0"/>
              <w:jc w:val="both"/>
              <w:rPr>
                <w:rFonts w:ascii="Times New Roman" w:hAnsi="Times New Roman" w:cs="Times New Roman"/>
                <w:sz w:val="24"/>
                <w:szCs w:val="24"/>
              </w:rPr>
            </w:pPr>
            <w:r w:rsidRPr="00154078">
              <w:rPr>
                <w:rFonts w:ascii="Times New Roman" w:hAnsi="Times New Roman" w:cs="Times New Roman"/>
                <w:sz w:val="24"/>
                <w:szCs w:val="24"/>
              </w:rPr>
              <w:t>The amount of depreciation goes on decreasing year after year</w:t>
            </w:r>
          </w:p>
        </w:tc>
      </w:tr>
    </w:tbl>
    <w:p w:rsidR="00D642AD" w:rsidRDefault="00D642AD" w:rsidP="00D642AD">
      <w:pPr>
        <w:autoSpaceDE w:val="0"/>
        <w:autoSpaceDN w:val="0"/>
        <w:adjustRightInd w:val="0"/>
        <w:spacing w:after="0" w:line="240" w:lineRule="auto"/>
        <w:ind w:left="1440" w:firstLine="720"/>
        <w:jc w:val="both"/>
        <w:rPr>
          <w:rFonts w:ascii="Times New Roman" w:hAnsi="Times New Roman" w:cs="Times New Roman"/>
          <w:b/>
          <w:sz w:val="24"/>
          <w:szCs w:val="24"/>
        </w:rPr>
      </w:pPr>
    </w:p>
    <w:p w:rsidR="00D642AD" w:rsidRPr="00A46B65" w:rsidRDefault="008003DC" w:rsidP="00D642A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Pr="00A46B65">
        <w:rPr>
          <w:rFonts w:ascii="Times New Roman" w:hAnsi="Times New Roman" w:cs="Times New Roman"/>
          <w:b/>
          <w:sz w:val="24"/>
          <w:szCs w:val="24"/>
        </w:rPr>
        <w:t xml:space="preserve"> INVENTORY</w:t>
      </w:r>
      <w:r w:rsidR="00D642AD" w:rsidRPr="00A46B65">
        <w:rPr>
          <w:rFonts w:ascii="Times New Roman" w:hAnsi="Times New Roman" w:cs="Times New Roman"/>
          <w:b/>
          <w:sz w:val="24"/>
          <w:szCs w:val="24"/>
        </w:rPr>
        <w:t xml:space="preserve"> VALUATION</w:t>
      </w:r>
    </w:p>
    <w:p w:rsidR="00D642AD" w:rsidRPr="00154078" w:rsidRDefault="00D642AD" w:rsidP="00D642AD">
      <w:pPr>
        <w:autoSpaceDE w:val="0"/>
        <w:autoSpaceDN w:val="0"/>
        <w:adjustRightInd w:val="0"/>
        <w:spacing w:after="0" w:line="240" w:lineRule="auto"/>
        <w:ind w:left="1440" w:firstLine="720"/>
        <w:jc w:val="both"/>
        <w:rPr>
          <w:rFonts w:ascii="Times New Roman" w:hAnsi="Times New Roman" w:cs="Times New Roman"/>
          <w:b/>
          <w:sz w:val="24"/>
          <w:szCs w:val="24"/>
        </w:rPr>
      </w:pPr>
    </w:p>
    <w:p w:rsidR="00D642AD"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The literary meaning of the word inventory is stock of goods. To the</w:t>
      </w:r>
      <w:r>
        <w:rPr>
          <w:rFonts w:ascii="Times New Roman" w:hAnsi="Times New Roman" w:cs="Times New Roman"/>
          <w:sz w:val="24"/>
          <w:szCs w:val="24"/>
        </w:rPr>
        <w:t xml:space="preserve"> </w:t>
      </w:r>
      <w:r w:rsidRPr="00154078">
        <w:rPr>
          <w:rFonts w:ascii="Times New Roman" w:hAnsi="Times New Roman" w:cs="Times New Roman"/>
          <w:sz w:val="24"/>
          <w:szCs w:val="24"/>
        </w:rPr>
        <w:t>finance manager, inventory connotes the value of raw materials,</w:t>
      </w:r>
      <w:r>
        <w:rPr>
          <w:rFonts w:ascii="Times New Roman" w:hAnsi="Times New Roman" w:cs="Times New Roman"/>
          <w:sz w:val="24"/>
          <w:szCs w:val="24"/>
        </w:rPr>
        <w:t xml:space="preserve"> </w:t>
      </w:r>
      <w:r w:rsidRPr="00154078">
        <w:rPr>
          <w:rFonts w:ascii="Times New Roman" w:hAnsi="Times New Roman" w:cs="Times New Roman"/>
          <w:sz w:val="24"/>
          <w:szCs w:val="24"/>
        </w:rPr>
        <w:t>consumable, spares, work-in-progress, finished goods and scrap in which</w:t>
      </w:r>
      <w:r>
        <w:rPr>
          <w:rFonts w:ascii="Times New Roman" w:hAnsi="Times New Roman" w:cs="Times New Roman"/>
          <w:sz w:val="24"/>
          <w:szCs w:val="24"/>
        </w:rPr>
        <w:t xml:space="preserve"> </w:t>
      </w:r>
      <w:r w:rsidRPr="00154078">
        <w:rPr>
          <w:rFonts w:ascii="Times New Roman" w:hAnsi="Times New Roman" w:cs="Times New Roman"/>
          <w:sz w:val="24"/>
          <w:szCs w:val="24"/>
        </w:rPr>
        <w:t>a company’s funds have been invested. It constitutes the second largest</w:t>
      </w:r>
      <w:r>
        <w:rPr>
          <w:rFonts w:ascii="Times New Roman" w:hAnsi="Times New Roman" w:cs="Times New Roman"/>
          <w:sz w:val="24"/>
          <w:szCs w:val="24"/>
        </w:rPr>
        <w:t xml:space="preserve"> </w:t>
      </w:r>
      <w:r w:rsidRPr="00154078">
        <w:rPr>
          <w:rFonts w:ascii="Times New Roman" w:hAnsi="Times New Roman" w:cs="Times New Roman"/>
          <w:sz w:val="24"/>
          <w:szCs w:val="24"/>
        </w:rPr>
        <w:t>items after fixed assets in the financial statements, particularly of</w:t>
      </w:r>
      <w:r>
        <w:rPr>
          <w:rFonts w:ascii="Times New Roman" w:hAnsi="Times New Roman" w:cs="Times New Roman"/>
          <w:sz w:val="24"/>
          <w:szCs w:val="24"/>
        </w:rPr>
        <w:t xml:space="preserve"> </w:t>
      </w:r>
      <w:r w:rsidRPr="00154078">
        <w:rPr>
          <w:rFonts w:ascii="Times New Roman" w:hAnsi="Times New Roman" w:cs="Times New Roman"/>
          <w:sz w:val="24"/>
          <w:szCs w:val="24"/>
        </w:rPr>
        <w:t>manufacturing organization. It is why that inventory valuation and</w:t>
      </w:r>
      <w:r>
        <w:rPr>
          <w:rFonts w:ascii="Times New Roman" w:hAnsi="Times New Roman" w:cs="Times New Roman"/>
          <w:sz w:val="24"/>
          <w:szCs w:val="24"/>
        </w:rPr>
        <w:t xml:space="preserve"> </w:t>
      </w:r>
      <w:r w:rsidRPr="00154078">
        <w:rPr>
          <w:rFonts w:ascii="Times New Roman" w:hAnsi="Times New Roman" w:cs="Times New Roman"/>
          <w:sz w:val="24"/>
          <w:szCs w:val="24"/>
        </w:rPr>
        <w:t>inventory control have become very important functions of the</w:t>
      </w:r>
      <w:r>
        <w:rPr>
          <w:rFonts w:ascii="Times New Roman" w:hAnsi="Times New Roman" w:cs="Times New Roman"/>
          <w:sz w:val="24"/>
          <w:szCs w:val="24"/>
        </w:rPr>
        <w:t xml:space="preserve"> </w:t>
      </w:r>
      <w:r w:rsidRPr="00154078">
        <w:rPr>
          <w:rFonts w:ascii="Times New Roman" w:hAnsi="Times New Roman" w:cs="Times New Roman"/>
          <w:sz w:val="24"/>
          <w:szCs w:val="24"/>
        </w:rPr>
        <w:t>accountants and finance managers. The persons interested in the</w:t>
      </w:r>
      <w:r>
        <w:rPr>
          <w:rFonts w:ascii="Times New Roman" w:hAnsi="Times New Roman" w:cs="Times New Roman"/>
          <w:sz w:val="24"/>
          <w:szCs w:val="24"/>
        </w:rPr>
        <w:t xml:space="preserve"> </w:t>
      </w:r>
      <w:r w:rsidRPr="00154078">
        <w:rPr>
          <w:rFonts w:ascii="Times New Roman" w:hAnsi="Times New Roman" w:cs="Times New Roman"/>
          <w:sz w:val="24"/>
          <w:szCs w:val="24"/>
        </w:rPr>
        <w:t>accounting information assume that the financial statements contain</w:t>
      </w:r>
      <w:r>
        <w:rPr>
          <w:rFonts w:ascii="Times New Roman" w:hAnsi="Times New Roman" w:cs="Times New Roman"/>
          <w:sz w:val="24"/>
          <w:szCs w:val="24"/>
        </w:rPr>
        <w:t xml:space="preserve"> </w:t>
      </w:r>
      <w:r w:rsidRPr="00154078">
        <w:rPr>
          <w:rFonts w:ascii="Times New Roman" w:hAnsi="Times New Roman" w:cs="Times New Roman"/>
          <w:sz w:val="24"/>
          <w:szCs w:val="24"/>
        </w:rPr>
        <w:t xml:space="preserve">accurate information. However, it is often observed </w:t>
      </w:r>
      <w:r w:rsidRPr="00154078">
        <w:rPr>
          <w:rFonts w:ascii="Times New Roman" w:hAnsi="Times New Roman" w:cs="Times New Roman"/>
          <w:sz w:val="24"/>
          <w:szCs w:val="24"/>
        </w:rPr>
        <w:lastRenderedPageBreak/>
        <w:t>that the financial</w:t>
      </w:r>
      <w:r>
        <w:rPr>
          <w:rFonts w:ascii="Times New Roman" w:hAnsi="Times New Roman" w:cs="Times New Roman"/>
          <w:sz w:val="24"/>
          <w:szCs w:val="24"/>
        </w:rPr>
        <w:t xml:space="preserve"> </w:t>
      </w:r>
      <w:r w:rsidRPr="00154078">
        <w:rPr>
          <w:rFonts w:ascii="Times New Roman" w:hAnsi="Times New Roman" w:cs="Times New Roman"/>
          <w:sz w:val="24"/>
          <w:szCs w:val="24"/>
        </w:rPr>
        <w:t>statements don’t provide actual information about some of the items, e.g.</w:t>
      </w:r>
      <w:r>
        <w:rPr>
          <w:rFonts w:ascii="Times New Roman" w:hAnsi="Times New Roman" w:cs="Times New Roman"/>
          <w:sz w:val="24"/>
          <w:szCs w:val="24"/>
        </w:rPr>
        <w:t xml:space="preserve"> </w:t>
      </w:r>
      <w:r w:rsidRPr="00154078">
        <w:rPr>
          <w:rFonts w:ascii="Times New Roman" w:hAnsi="Times New Roman" w:cs="Times New Roman"/>
          <w:sz w:val="24"/>
          <w:szCs w:val="24"/>
        </w:rPr>
        <w:t>inventory and depreciation. This may be because of the variety of</w:t>
      </w:r>
      <w:r>
        <w:rPr>
          <w:rFonts w:ascii="Times New Roman" w:hAnsi="Times New Roman" w:cs="Times New Roman"/>
          <w:sz w:val="24"/>
          <w:szCs w:val="24"/>
        </w:rPr>
        <w:t xml:space="preserve"> </w:t>
      </w:r>
      <w:r w:rsidRPr="00154078">
        <w:rPr>
          <w:rFonts w:ascii="Times New Roman" w:hAnsi="Times New Roman" w:cs="Times New Roman"/>
          <w:sz w:val="24"/>
          <w:szCs w:val="24"/>
        </w:rPr>
        <w:t>inventory valuation methods available with the accountant.</w:t>
      </w:r>
      <w:r>
        <w:rPr>
          <w:rFonts w:ascii="Times New Roman" w:hAnsi="Times New Roman" w:cs="Times New Roman"/>
          <w:sz w:val="24"/>
          <w:szCs w:val="24"/>
        </w:rPr>
        <w:t xml:space="preserve"> </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According to the International Accounting Standard-2 (IAS-2),</w:t>
      </w:r>
      <w:r>
        <w:rPr>
          <w:rFonts w:ascii="Times New Roman" w:hAnsi="Times New Roman" w:cs="Times New Roman"/>
          <w:sz w:val="24"/>
          <w:szCs w:val="24"/>
        </w:rPr>
        <w:t xml:space="preserve"> </w:t>
      </w:r>
      <w:r w:rsidRPr="00154078">
        <w:rPr>
          <w:rFonts w:ascii="Times New Roman" w:hAnsi="Times New Roman" w:cs="Times New Roman"/>
          <w:sz w:val="24"/>
          <w:szCs w:val="24"/>
        </w:rPr>
        <w:t>‘Inventories’ mean tangible property held;</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(a) For sale in the ordinary course of business,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(b) In the process of production for such sale, or</w:t>
      </w:r>
    </w:p>
    <w:p w:rsidR="00D642AD"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(c) For consumption in the production of goods or services for</w:t>
      </w:r>
      <w:r>
        <w:rPr>
          <w:rFonts w:ascii="Times New Roman" w:hAnsi="Times New Roman" w:cs="Times New Roman"/>
          <w:sz w:val="24"/>
          <w:szCs w:val="24"/>
        </w:rPr>
        <w:t xml:space="preserve"> </w:t>
      </w:r>
      <w:r w:rsidRPr="00154078">
        <w:rPr>
          <w:rFonts w:ascii="Times New Roman" w:hAnsi="Times New Roman" w:cs="Times New Roman"/>
          <w:sz w:val="24"/>
          <w:szCs w:val="24"/>
        </w:rPr>
        <w:t>sale.</w:t>
      </w:r>
      <w:r>
        <w:rPr>
          <w:rFonts w:ascii="Times New Roman" w:hAnsi="Times New Roman" w:cs="Times New Roman"/>
          <w:sz w:val="24"/>
          <w:szCs w:val="24"/>
        </w:rPr>
        <w:t xml:space="preserve"> </w:t>
      </w:r>
      <w:r w:rsidRPr="00154078">
        <w:rPr>
          <w:rFonts w:ascii="Times New Roman" w:hAnsi="Times New Roman" w:cs="Times New Roman"/>
          <w:sz w:val="24"/>
          <w:szCs w:val="24"/>
        </w:rPr>
        <w:t>Hence, the term inventory includes stock of (i) raw material and</w:t>
      </w:r>
      <w:r>
        <w:rPr>
          <w:rFonts w:ascii="Times New Roman" w:hAnsi="Times New Roman" w:cs="Times New Roman"/>
          <w:sz w:val="24"/>
          <w:szCs w:val="24"/>
        </w:rPr>
        <w:t xml:space="preserve"> </w:t>
      </w:r>
      <w:r w:rsidRPr="00154078">
        <w:rPr>
          <w:rFonts w:ascii="Times New Roman" w:hAnsi="Times New Roman" w:cs="Times New Roman"/>
          <w:sz w:val="24"/>
          <w:szCs w:val="24"/>
        </w:rPr>
        <w:t xml:space="preserve">components, </w:t>
      </w:r>
    </w:p>
    <w:p w:rsidR="00D642AD" w:rsidRDefault="00D642AD" w:rsidP="00D642AD">
      <w:pPr>
        <w:autoSpaceDE w:val="0"/>
        <w:autoSpaceDN w:val="0"/>
        <w:adjustRightInd w:val="0"/>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    </w:t>
      </w:r>
      <w:r w:rsidRPr="00154078">
        <w:rPr>
          <w:rFonts w:ascii="Times New Roman" w:hAnsi="Times New Roman" w:cs="Times New Roman"/>
          <w:sz w:val="24"/>
          <w:szCs w:val="24"/>
        </w:rPr>
        <w:t xml:space="preserve">(ii) work-in-progress and finished goods. </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In case of</w:t>
      </w:r>
      <w:r>
        <w:rPr>
          <w:rFonts w:ascii="Times New Roman" w:hAnsi="Times New Roman" w:cs="Times New Roman"/>
          <w:sz w:val="24"/>
          <w:szCs w:val="24"/>
        </w:rPr>
        <w:t xml:space="preserve"> </w:t>
      </w:r>
      <w:r w:rsidRPr="00154078">
        <w:rPr>
          <w:rFonts w:ascii="Times New Roman" w:hAnsi="Times New Roman" w:cs="Times New Roman"/>
          <w:sz w:val="24"/>
          <w:szCs w:val="24"/>
        </w:rPr>
        <w:t>manufacturing concern, inventory consists of raw materials, components,</w:t>
      </w:r>
      <w:r>
        <w:rPr>
          <w:rFonts w:ascii="Times New Roman" w:hAnsi="Times New Roman" w:cs="Times New Roman"/>
          <w:sz w:val="24"/>
          <w:szCs w:val="24"/>
        </w:rPr>
        <w:t xml:space="preserve"> </w:t>
      </w:r>
      <w:r w:rsidRPr="00154078">
        <w:rPr>
          <w:rFonts w:ascii="Times New Roman" w:hAnsi="Times New Roman" w:cs="Times New Roman"/>
          <w:sz w:val="24"/>
          <w:szCs w:val="24"/>
        </w:rPr>
        <w:t>stores, semi-finished products and finished goods in case of a trading</w:t>
      </w:r>
      <w:r>
        <w:rPr>
          <w:rFonts w:ascii="Times New Roman" w:hAnsi="Times New Roman" w:cs="Times New Roman"/>
          <w:sz w:val="24"/>
          <w:szCs w:val="24"/>
        </w:rPr>
        <w:t xml:space="preserve"> </w:t>
      </w:r>
      <w:r w:rsidRPr="00154078">
        <w:rPr>
          <w:rFonts w:ascii="Times New Roman" w:hAnsi="Times New Roman" w:cs="Times New Roman"/>
          <w:sz w:val="24"/>
          <w:szCs w:val="24"/>
        </w:rPr>
        <w:t>concern inventory primarily consists of finished goods.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3.1 CLASSIFICATION OF INVENTORY</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 xml:space="preserve">(A) Raw materials: </w:t>
      </w:r>
      <w:r w:rsidRPr="00154078">
        <w:rPr>
          <w:rFonts w:ascii="Times New Roman" w:hAnsi="Times New Roman" w:cs="Times New Roman"/>
          <w:sz w:val="24"/>
          <w:szCs w:val="24"/>
        </w:rPr>
        <w:t>Raw materials are, directly, used in manufacturing a product.</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 xml:space="preserve">(B) Work-in-process: </w:t>
      </w:r>
      <w:r w:rsidRPr="00154078">
        <w:rPr>
          <w:rFonts w:ascii="Times New Roman" w:hAnsi="Times New Roman" w:cs="Times New Roman"/>
          <w:sz w:val="24"/>
          <w:szCs w:val="24"/>
        </w:rPr>
        <w:t>Work-in-process is partly finished goods. They are in the process of conversion from the stage of raw materials to finished goods. Work-in-process is neither raw materials nor finished goods, they are in between.</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 xml:space="preserve">(C) Finished goods: </w:t>
      </w:r>
      <w:r w:rsidRPr="00154078">
        <w:rPr>
          <w:rFonts w:ascii="Times New Roman" w:hAnsi="Times New Roman" w:cs="Times New Roman"/>
          <w:sz w:val="24"/>
          <w:szCs w:val="24"/>
        </w:rPr>
        <w:t>Finished goods are those goods, which are completely ready for sale. Finished goods of one firm can become the raw materials to another firm.</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 xml:space="preserve">(D) Stores and Supplies: </w:t>
      </w:r>
      <w:r w:rsidRPr="00154078">
        <w:rPr>
          <w:rFonts w:ascii="Times New Roman" w:hAnsi="Times New Roman" w:cs="Times New Roman"/>
          <w:sz w:val="24"/>
          <w:szCs w:val="24"/>
        </w:rPr>
        <w:t xml:space="preserve">Stores and Supplies do not enter into production, directly. However, in their absence, entire production would be affected and at times, </w:t>
      </w:r>
      <w:r>
        <w:rPr>
          <w:rFonts w:ascii="Times New Roman" w:hAnsi="Times New Roman" w:cs="Times New Roman"/>
          <w:sz w:val="24"/>
          <w:szCs w:val="24"/>
        </w:rPr>
        <w:t xml:space="preserve">even, come to a halt. Normally, </w:t>
      </w:r>
      <w:r w:rsidRPr="00154078">
        <w:rPr>
          <w:rFonts w:ascii="Times New Roman" w:hAnsi="Times New Roman" w:cs="Times New Roman"/>
          <w:sz w:val="24"/>
          <w:szCs w:val="24"/>
        </w:rPr>
        <w:t>their value is very small in the total inventory. Examples are grease, oil, bulbs, brooms etc.</w:t>
      </w:r>
      <w:r>
        <w:rPr>
          <w:rFonts w:ascii="Times New Roman" w:hAnsi="Times New Roman" w:cs="Times New Roman"/>
          <w:sz w:val="24"/>
          <w:szCs w:val="24"/>
        </w:rPr>
        <w:t xml:space="preserve"> </w:t>
      </w:r>
      <w:r w:rsidRPr="00154078">
        <w:rPr>
          <w:rFonts w:ascii="Times New Roman" w:hAnsi="Times New Roman" w:cs="Times New Roman"/>
          <w:sz w:val="24"/>
          <w:szCs w:val="24"/>
        </w:rPr>
        <w:t>In a trading firm, there is no manufacturing process and so the goods purchased are, directly, sold.</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3.2 </w:t>
      </w:r>
      <w:r w:rsidRPr="00154078">
        <w:rPr>
          <w:rFonts w:ascii="Times New Roman" w:hAnsi="Times New Roman" w:cs="Times New Roman"/>
          <w:b/>
          <w:bCs/>
          <w:sz w:val="24"/>
          <w:szCs w:val="24"/>
        </w:rPr>
        <w:t>OBJECTIVES OF INVENTORY</w:t>
      </w:r>
    </w:p>
    <w:p w:rsidR="00D642AD" w:rsidRPr="00154078" w:rsidRDefault="00D642AD" w:rsidP="00D642AD">
      <w:pPr>
        <w:spacing w:line="240" w:lineRule="auto"/>
        <w:ind w:firstLine="360"/>
        <w:jc w:val="both"/>
        <w:rPr>
          <w:rFonts w:ascii="Times New Roman" w:hAnsi="Times New Roman" w:cs="Times New Roman"/>
          <w:bCs/>
          <w:sz w:val="24"/>
          <w:szCs w:val="24"/>
        </w:rPr>
      </w:pPr>
      <w:r w:rsidRPr="00154078">
        <w:rPr>
          <w:rFonts w:ascii="Times New Roman" w:hAnsi="Times New Roman" w:cs="Times New Roman"/>
          <w:bCs/>
          <w:sz w:val="24"/>
          <w:szCs w:val="24"/>
        </w:rPr>
        <w:t xml:space="preserve">A primary issue in accounting for inventories is the determination of the value at which inventories are carried in the financial statements until the related revenues are recognized. This Standard deals with the determination of such value, including the ascertainment of cost of inventories and any write-down thereof to net realizable value </w:t>
      </w:r>
      <w:r w:rsidRPr="00154078">
        <w:rPr>
          <w:rFonts w:ascii="Times New Roman" w:hAnsi="Times New Roman" w:cs="Times New Roman"/>
          <w:sz w:val="24"/>
          <w:szCs w:val="24"/>
        </w:rPr>
        <w:t>Inventory is held for</w:t>
      </w:r>
    </w:p>
    <w:p w:rsidR="00D642AD" w:rsidRPr="00154078" w:rsidRDefault="00D642AD" w:rsidP="00C72393">
      <w:pPr>
        <w:pStyle w:val="ListParagraph"/>
        <w:numPr>
          <w:ilvl w:val="0"/>
          <w:numId w:val="23"/>
        </w:numPr>
        <w:spacing w:line="240" w:lineRule="auto"/>
        <w:jc w:val="both"/>
        <w:rPr>
          <w:rFonts w:ascii="Times New Roman" w:hAnsi="Times New Roman" w:cs="Times New Roman"/>
          <w:sz w:val="24"/>
          <w:szCs w:val="24"/>
        </w:rPr>
      </w:pPr>
      <w:r w:rsidRPr="00154078">
        <w:rPr>
          <w:rFonts w:ascii="Times New Roman" w:hAnsi="Times New Roman" w:cs="Times New Roman"/>
          <w:sz w:val="24"/>
          <w:szCs w:val="24"/>
        </w:rPr>
        <w:t>Smooth production process for making finished goods, meant for sale.</w:t>
      </w:r>
    </w:p>
    <w:p w:rsidR="00D642AD" w:rsidRPr="00154078" w:rsidRDefault="00D642AD" w:rsidP="00C72393">
      <w:pPr>
        <w:pStyle w:val="ListParagraph"/>
        <w:numPr>
          <w:ilvl w:val="0"/>
          <w:numId w:val="23"/>
        </w:numPr>
        <w:spacing w:line="240" w:lineRule="auto"/>
        <w:jc w:val="both"/>
        <w:rPr>
          <w:rFonts w:ascii="Times New Roman" w:hAnsi="Times New Roman" w:cs="Times New Roman"/>
          <w:sz w:val="24"/>
          <w:szCs w:val="24"/>
        </w:rPr>
      </w:pPr>
      <w:r w:rsidRPr="00154078">
        <w:rPr>
          <w:rFonts w:ascii="Times New Roman" w:hAnsi="Times New Roman" w:cs="Times New Roman"/>
          <w:sz w:val="24"/>
          <w:szCs w:val="24"/>
        </w:rPr>
        <w:t xml:space="preserve"> Sale of finished goods for sale in the ordinary course of business.</w:t>
      </w:r>
    </w:p>
    <w:p w:rsidR="00D642AD" w:rsidRPr="00154078" w:rsidRDefault="00D642AD" w:rsidP="00C72393">
      <w:pPr>
        <w:pStyle w:val="ListParagraph"/>
        <w:numPr>
          <w:ilvl w:val="0"/>
          <w:numId w:val="23"/>
        </w:numPr>
        <w:spacing w:line="240" w:lineRule="auto"/>
        <w:jc w:val="both"/>
        <w:rPr>
          <w:rFonts w:ascii="Times New Roman" w:hAnsi="Times New Roman" w:cs="Times New Roman"/>
          <w:sz w:val="24"/>
          <w:szCs w:val="24"/>
        </w:rPr>
      </w:pPr>
      <w:r w:rsidRPr="00154078">
        <w:rPr>
          <w:rFonts w:ascii="Times New Roman" w:hAnsi="Times New Roman" w:cs="Times New Roman"/>
          <w:sz w:val="24"/>
          <w:szCs w:val="24"/>
        </w:rPr>
        <w:t>facilitating production process</w:t>
      </w:r>
    </w:p>
    <w:p w:rsidR="00D642AD" w:rsidRPr="00154078" w:rsidRDefault="00D642AD" w:rsidP="00D642AD">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3.3 </w:t>
      </w:r>
      <w:r w:rsidRPr="00154078">
        <w:rPr>
          <w:rFonts w:ascii="Times New Roman" w:hAnsi="Times New Roman" w:cs="Times New Roman"/>
          <w:b/>
          <w:sz w:val="24"/>
          <w:szCs w:val="24"/>
        </w:rPr>
        <w:t>INVENTORY SYSTEM</w:t>
      </w:r>
    </w:p>
    <w:p w:rsidR="00D642AD" w:rsidRPr="00154078" w:rsidRDefault="00D642AD" w:rsidP="00D642AD">
      <w:pPr>
        <w:spacing w:line="240" w:lineRule="auto"/>
        <w:jc w:val="both"/>
        <w:rPr>
          <w:rFonts w:ascii="Times New Roman" w:hAnsi="Times New Roman" w:cs="Times New Roman"/>
          <w:sz w:val="24"/>
          <w:szCs w:val="24"/>
        </w:rPr>
      </w:pPr>
      <w:r w:rsidRPr="00154078">
        <w:rPr>
          <w:rFonts w:ascii="Times New Roman" w:hAnsi="Times New Roman" w:cs="Times New Roman"/>
          <w:sz w:val="24"/>
          <w:szCs w:val="24"/>
        </w:rPr>
        <w:t>Inventory means stock. Every manufacturing concern has to maintain proper and accurate records regarding the quantity and value of inventory in hand. The records may be maintained according to any one of the following two systems.</w:t>
      </w:r>
    </w:p>
    <w:p w:rsidR="00D642AD" w:rsidRPr="00154078" w:rsidRDefault="00D642AD" w:rsidP="00C72393">
      <w:pPr>
        <w:pStyle w:val="ListParagraph"/>
        <w:numPr>
          <w:ilvl w:val="0"/>
          <w:numId w:val="23"/>
        </w:numPr>
        <w:spacing w:line="240" w:lineRule="auto"/>
        <w:jc w:val="both"/>
        <w:rPr>
          <w:rFonts w:ascii="Times New Roman" w:hAnsi="Times New Roman" w:cs="Times New Roman"/>
          <w:sz w:val="24"/>
          <w:szCs w:val="24"/>
        </w:rPr>
      </w:pPr>
      <w:r w:rsidRPr="00154078">
        <w:rPr>
          <w:rFonts w:ascii="Times New Roman" w:hAnsi="Times New Roman" w:cs="Times New Roman"/>
          <w:sz w:val="24"/>
          <w:szCs w:val="24"/>
        </w:rPr>
        <w:t>1. Periodical inventory system</w:t>
      </w:r>
    </w:p>
    <w:p w:rsidR="00D642AD" w:rsidRPr="00154078" w:rsidRDefault="00D642AD" w:rsidP="00C72393">
      <w:pPr>
        <w:pStyle w:val="ListParagraph"/>
        <w:numPr>
          <w:ilvl w:val="0"/>
          <w:numId w:val="23"/>
        </w:numPr>
        <w:spacing w:line="240" w:lineRule="auto"/>
        <w:jc w:val="both"/>
        <w:rPr>
          <w:rFonts w:ascii="Times New Roman" w:hAnsi="Times New Roman" w:cs="Times New Roman"/>
          <w:sz w:val="24"/>
          <w:szCs w:val="24"/>
        </w:rPr>
      </w:pPr>
      <w:r w:rsidRPr="00154078">
        <w:rPr>
          <w:rFonts w:ascii="Times New Roman" w:hAnsi="Times New Roman" w:cs="Times New Roman"/>
          <w:sz w:val="24"/>
          <w:szCs w:val="24"/>
        </w:rPr>
        <w:t>2 Perpetual inventory systems</w:t>
      </w:r>
    </w:p>
    <w:p w:rsidR="008003DC" w:rsidRDefault="008003DC" w:rsidP="00D642AD">
      <w:pPr>
        <w:autoSpaceDE w:val="0"/>
        <w:autoSpaceDN w:val="0"/>
        <w:adjustRightInd w:val="0"/>
        <w:spacing w:after="0" w:line="240" w:lineRule="auto"/>
        <w:jc w:val="both"/>
        <w:rPr>
          <w:rFonts w:ascii="Times New Roman" w:hAnsi="Times New Roman" w:cs="Times New Roman"/>
          <w:b/>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sz w:val="24"/>
          <w:szCs w:val="24"/>
        </w:rPr>
      </w:pPr>
      <w:r w:rsidRPr="00154078">
        <w:rPr>
          <w:rFonts w:ascii="Times New Roman" w:hAnsi="Times New Roman" w:cs="Times New Roman"/>
          <w:b/>
          <w:sz w:val="24"/>
          <w:szCs w:val="24"/>
        </w:rPr>
        <w:lastRenderedPageBreak/>
        <w:t xml:space="preserve">PERIODICAL INVENTORY SYSTEM: </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b/>
          <w:bCs/>
          <w:sz w:val="24"/>
          <w:szCs w:val="24"/>
        </w:rPr>
      </w:pPr>
      <w:r w:rsidRPr="00154078">
        <w:rPr>
          <w:rFonts w:ascii="Times New Roman" w:hAnsi="Times New Roman" w:cs="Times New Roman"/>
          <w:sz w:val="24"/>
          <w:szCs w:val="24"/>
        </w:rPr>
        <w:t>Under this system the quantity and value of inventory is ascertained by physically counting the stock at the end of the year and as on the accounting date. In case of big business houses, annual stock taking may even take a week at the end of the year in finalizing the stock in hand on continuous basis. In case of this system certain items are physically counted, while others are weighed in kilos or tones or measured in litters. For stock taking stock sheets are used. The firms evolve such a Performa of stock sheet on which all the relevant information like particulars of inventory, numbers of units, price per unit, total value, etc. can be listed and added so as to get the figure of inventory. This method offers the advantage of simplicity.</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154078">
        <w:rPr>
          <w:rFonts w:ascii="Times New Roman" w:hAnsi="Times New Roman" w:cs="Times New Roman"/>
          <w:b/>
          <w:bCs/>
          <w:sz w:val="24"/>
          <w:szCs w:val="24"/>
        </w:rPr>
        <w:t>Cost of Goods Sold = Opening Inventory + Purchases – Closing Inventory</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154078">
        <w:rPr>
          <w:rFonts w:ascii="Times New Roman" w:hAnsi="Times New Roman" w:cs="Times New Roman"/>
          <w:b/>
          <w:bCs/>
          <w:sz w:val="24"/>
          <w:szCs w:val="24"/>
        </w:rPr>
        <w:t>PERPETUAL INVENTORY SYSTEM</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Perpetual Inventory System is a method of recording inventory balances after each receipt and</w:t>
      </w:r>
      <w:r>
        <w:rPr>
          <w:rFonts w:ascii="Times New Roman" w:hAnsi="Times New Roman" w:cs="Times New Roman"/>
          <w:sz w:val="24"/>
          <w:szCs w:val="24"/>
        </w:rPr>
        <w:t xml:space="preserve"> </w:t>
      </w:r>
      <w:r w:rsidRPr="00154078">
        <w:rPr>
          <w:rFonts w:ascii="Times New Roman" w:hAnsi="Times New Roman" w:cs="Times New Roman"/>
          <w:sz w:val="24"/>
          <w:szCs w:val="24"/>
        </w:rPr>
        <w:t>issue. In order to ensure accuracy of perpetual inventory records, physical stocks should be</w:t>
      </w:r>
      <w:r>
        <w:rPr>
          <w:rFonts w:ascii="Times New Roman" w:hAnsi="Times New Roman" w:cs="Times New Roman"/>
          <w:sz w:val="24"/>
          <w:szCs w:val="24"/>
        </w:rPr>
        <w:t xml:space="preserve"> </w:t>
      </w:r>
      <w:r w:rsidRPr="00154078">
        <w:rPr>
          <w:rFonts w:ascii="Times New Roman" w:hAnsi="Times New Roman" w:cs="Times New Roman"/>
          <w:sz w:val="24"/>
          <w:szCs w:val="24"/>
        </w:rPr>
        <w:t>checked and compared with recorded balances. The discrepancies, if any, should be investigated</w:t>
      </w:r>
      <w:r>
        <w:rPr>
          <w:rFonts w:ascii="Times New Roman" w:hAnsi="Times New Roman" w:cs="Times New Roman"/>
          <w:sz w:val="24"/>
          <w:szCs w:val="24"/>
        </w:rPr>
        <w:t xml:space="preserve"> </w:t>
      </w:r>
      <w:r w:rsidRPr="00154078">
        <w:rPr>
          <w:rFonts w:ascii="Times New Roman" w:hAnsi="Times New Roman" w:cs="Times New Roman"/>
          <w:sz w:val="24"/>
          <w:szCs w:val="24"/>
        </w:rPr>
        <w:t>and adjusted in the accounts, properly. The closing inventory is calculated as a residual figure</w:t>
      </w:r>
      <w:r>
        <w:rPr>
          <w:rFonts w:ascii="Times New Roman" w:hAnsi="Times New Roman" w:cs="Times New Roman"/>
          <w:sz w:val="24"/>
          <w:szCs w:val="24"/>
        </w:rPr>
        <w:t xml:space="preserve"> </w:t>
      </w:r>
      <w:r w:rsidRPr="00154078">
        <w:rPr>
          <w:rFonts w:ascii="Times New Roman" w:hAnsi="Times New Roman" w:cs="Times New Roman"/>
          <w:sz w:val="24"/>
          <w:szCs w:val="24"/>
        </w:rPr>
        <w:t>(which includes lost goods also) as under:</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154078">
        <w:rPr>
          <w:rFonts w:ascii="Times New Roman" w:hAnsi="Times New Roman" w:cs="Times New Roman"/>
          <w:b/>
          <w:bCs/>
          <w:sz w:val="24"/>
          <w:szCs w:val="24"/>
        </w:rPr>
        <w:t>Closing Inventory = Opening Inventory + Purchases – Cost of Goods Sold</w:t>
      </w:r>
    </w:p>
    <w:p w:rsidR="00D642AD"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3.4 METHODS OF </w:t>
      </w:r>
      <w:r w:rsidR="008003DC">
        <w:rPr>
          <w:rFonts w:ascii="Times New Roman" w:hAnsi="Times New Roman" w:cs="Times New Roman"/>
          <w:b/>
          <w:bCs/>
          <w:sz w:val="24"/>
          <w:szCs w:val="24"/>
        </w:rPr>
        <w:t>INVENTORY:</w:t>
      </w:r>
    </w:p>
    <w:p w:rsidR="00D642AD" w:rsidRPr="009404A1" w:rsidRDefault="00D642AD" w:rsidP="00C72393">
      <w:pPr>
        <w:pStyle w:val="ListParagraph"/>
        <w:numPr>
          <w:ilvl w:val="0"/>
          <w:numId w:val="31"/>
        </w:numPr>
        <w:autoSpaceDE w:val="0"/>
        <w:autoSpaceDN w:val="0"/>
        <w:adjustRightInd w:val="0"/>
        <w:spacing w:after="0" w:line="240" w:lineRule="auto"/>
        <w:jc w:val="both"/>
        <w:rPr>
          <w:rFonts w:ascii="Times New Roman" w:hAnsi="Times New Roman" w:cs="Times New Roman"/>
          <w:b/>
          <w:bCs/>
          <w:sz w:val="24"/>
          <w:szCs w:val="24"/>
        </w:rPr>
      </w:pPr>
      <w:r w:rsidRPr="009404A1">
        <w:rPr>
          <w:rFonts w:ascii="Times New Roman" w:hAnsi="Times New Roman" w:cs="Times New Roman"/>
          <w:b/>
          <w:bCs/>
          <w:sz w:val="24"/>
          <w:szCs w:val="24"/>
        </w:rPr>
        <w:t>FIRST IN FIRST OUT (COMMONLY CALLED FIFO)</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In this method, the assumption is that the materials received first are issued first. Once the first</w:t>
      </w:r>
      <w:r>
        <w:rPr>
          <w:rFonts w:ascii="Times New Roman" w:hAnsi="Times New Roman" w:cs="Times New Roman"/>
          <w:sz w:val="24"/>
          <w:szCs w:val="24"/>
        </w:rPr>
        <w:t xml:space="preserve"> </w:t>
      </w:r>
      <w:r w:rsidRPr="00154078">
        <w:rPr>
          <w:rFonts w:ascii="Times New Roman" w:hAnsi="Times New Roman" w:cs="Times New Roman"/>
          <w:sz w:val="24"/>
          <w:szCs w:val="24"/>
        </w:rPr>
        <w:t>batch of materials is over, the next batch of materials would be issued. This is the assumption</w:t>
      </w:r>
      <w:r>
        <w:rPr>
          <w:rFonts w:ascii="Times New Roman" w:hAnsi="Times New Roman" w:cs="Times New Roman"/>
          <w:sz w:val="24"/>
          <w:szCs w:val="24"/>
        </w:rPr>
        <w:t xml:space="preserve"> </w:t>
      </w:r>
      <w:r w:rsidRPr="00154078">
        <w:rPr>
          <w:rFonts w:ascii="Times New Roman" w:hAnsi="Times New Roman" w:cs="Times New Roman"/>
          <w:sz w:val="24"/>
          <w:szCs w:val="24"/>
        </w:rPr>
        <w:t>for the purpose of recording the issues. Physically also, normally, materials first received are</w:t>
      </w:r>
      <w:r>
        <w:rPr>
          <w:rFonts w:ascii="Times New Roman" w:hAnsi="Times New Roman" w:cs="Times New Roman"/>
          <w:sz w:val="24"/>
          <w:szCs w:val="24"/>
        </w:rPr>
        <w:t xml:space="preserve"> </w:t>
      </w:r>
      <w:r w:rsidRPr="00154078">
        <w:rPr>
          <w:rFonts w:ascii="Times New Roman" w:hAnsi="Times New Roman" w:cs="Times New Roman"/>
          <w:sz w:val="24"/>
          <w:szCs w:val="24"/>
        </w:rPr>
        <w:t>used first. The materials issued are priced at the oldest cost price listed in the stores ledger</w:t>
      </w:r>
      <w:r>
        <w:rPr>
          <w:rFonts w:ascii="Times New Roman" w:hAnsi="Times New Roman" w:cs="Times New Roman"/>
          <w:sz w:val="24"/>
          <w:szCs w:val="24"/>
        </w:rPr>
        <w:t xml:space="preserve"> </w:t>
      </w:r>
      <w:r w:rsidRPr="00154078">
        <w:rPr>
          <w:rFonts w:ascii="Times New Roman" w:hAnsi="Times New Roman" w:cs="Times New Roman"/>
          <w:sz w:val="24"/>
          <w:szCs w:val="24"/>
        </w:rPr>
        <w:t>account and thus materials on hand are valued at the price of the last purchase.</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This method is most suitable in times of falling prices because the issue price of materials</w:t>
      </w:r>
      <w:r>
        <w:rPr>
          <w:rFonts w:ascii="Times New Roman" w:hAnsi="Times New Roman" w:cs="Times New Roman"/>
          <w:sz w:val="24"/>
          <w:szCs w:val="24"/>
        </w:rPr>
        <w:t xml:space="preserve"> </w:t>
      </w:r>
      <w:r w:rsidRPr="00154078">
        <w:rPr>
          <w:rFonts w:ascii="Times New Roman" w:hAnsi="Times New Roman" w:cs="Times New Roman"/>
          <w:sz w:val="24"/>
          <w:szCs w:val="24"/>
        </w:rPr>
        <w:t>to jobs or works order will be high as earliest receipts are at high price. But, in case of rising</w:t>
      </w:r>
      <w:r>
        <w:rPr>
          <w:rFonts w:ascii="Times New Roman" w:hAnsi="Times New Roman" w:cs="Times New Roman"/>
          <w:sz w:val="24"/>
          <w:szCs w:val="24"/>
        </w:rPr>
        <w:t xml:space="preserve"> </w:t>
      </w:r>
      <w:r w:rsidRPr="00154078">
        <w:rPr>
          <w:rFonts w:ascii="Times New Roman" w:hAnsi="Times New Roman" w:cs="Times New Roman"/>
          <w:sz w:val="24"/>
          <w:szCs w:val="24"/>
        </w:rPr>
        <w:t>prices, this method is not suitable because the issue price of materials to production will be low.</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 xml:space="preserve">Advantages: </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 this method is easy to operate provided the prices of materials do not fluctuate frequently.</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(ii) It gives such a value of closing stock which is very near to current market prices since closing inventory is made of most recently purchased goods.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(iii) It is a realistic method because it takes into account the normal procedure of issuing goods/inventory, i.e. the materials are issued to production in the order of their receipts.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(iv) As it is based on historical cost, no unrealized profit enters into the financial statements for the period.</w:t>
      </w:r>
    </w:p>
    <w:p w:rsidR="00D642AD"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Disadvantages</w:t>
      </w:r>
      <w:r w:rsidRPr="00154078">
        <w:rPr>
          <w:rFonts w:ascii="Times New Roman" w:hAnsi="Times New Roman" w:cs="Times New Roman"/>
          <w:sz w:val="24"/>
          <w:szCs w:val="24"/>
        </w:rPr>
        <w:t xml:space="preserve">: </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 Because of violent changes in prices of materials, it involves somewhat complicated calculations and, therefore, it involves somewhat complicated calculations and, therefore, increase the changes of clerical errors.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(ii) The prices of issues of materials may not reflect current market prices and, therefore, during the period of inflation, the charge to production is unreasonably low.</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lastRenderedPageBreak/>
        <w:t>(iii) Comparison between different jobs executed by the firm becomes sometimes difficult. A job commenced a few minutes before another job might have consumes the supply of lower priced stock. This is particularly because of that the fact the first job might have completely exhausted the supply of materials of a particular lot.</w:t>
      </w:r>
    </w:p>
    <w:p w:rsidR="00D642AD"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154078">
        <w:rPr>
          <w:rFonts w:ascii="Times New Roman" w:hAnsi="Times New Roman" w:cs="Times New Roman"/>
          <w:b/>
          <w:bCs/>
          <w:sz w:val="24"/>
          <w:szCs w:val="24"/>
        </w:rPr>
        <w:t>Impact during rising prices/falling prices:</w:t>
      </w:r>
    </w:p>
    <w:p w:rsidR="00D642AD"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ind w:firstLine="360"/>
        <w:jc w:val="both"/>
        <w:rPr>
          <w:rFonts w:ascii="Times New Roman" w:hAnsi="Times New Roman" w:cs="Times New Roman"/>
          <w:sz w:val="24"/>
          <w:szCs w:val="24"/>
        </w:rPr>
      </w:pPr>
      <w:r w:rsidRPr="00154078">
        <w:rPr>
          <w:rFonts w:ascii="Times New Roman" w:hAnsi="Times New Roman" w:cs="Times New Roman"/>
          <w:sz w:val="24"/>
          <w:szCs w:val="24"/>
        </w:rPr>
        <w:t>In periods of rising prices, the FIFO method produces higher profits and results in higher</w:t>
      </w:r>
      <w:r>
        <w:rPr>
          <w:rFonts w:ascii="Times New Roman" w:hAnsi="Times New Roman" w:cs="Times New Roman"/>
          <w:sz w:val="24"/>
          <w:szCs w:val="24"/>
        </w:rPr>
        <w:t xml:space="preserve"> </w:t>
      </w:r>
      <w:r w:rsidRPr="00154078">
        <w:rPr>
          <w:rFonts w:ascii="Times New Roman" w:hAnsi="Times New Roman" w:cs="Times New Roman"/>
          <w:sz w:val="24"/>
          <w:szCs w:val="24"/>
        </w:rPr>
        <w:t>tax liability because lower cost is charged to production and higher valuation of closing stock at</w:t>
      </w:r>
      <w:r>
        <w:rPr>
          <w:rFonts w:ascii="Times New Roman" w:hAnsi="Times New Roman" w:cs="Times New Roman"/>
          <w:sz w:val="24"/>
          <w:szCs w:val="24"/>
        </w:rPr>
        <w:t xml:space="preserve"> </w:t>
      </w:r>
      <w:r w:rsidRPr="00154078">
        <w:rPr>
          <w:rFonts w:ascii="Times New Roman" w:hAnsi="Times New Roman" w:cs="Times New Roman"/>
          <w:sz w:val="24"/>
          <w:szCs w:val="24"/>
        </w:rPr>
        <w:t>the new rates. There would be a double effect on profits, resulting in higher tax liability.</w:t>
      </w:r>
      <w:r>
        <w:rPr>
          <w:rFonts w:ascii="Times New Roman" w:hAnsi="Times New Roman" w:cs="Times New Roman"/>
          <w:sz w:val="24"/>
          <w:szCs w:val="24"/>
        </w:rPr>
        <w:t xml:space="preserve"> </w:t>
      </w:r>
      <w:r w:rsidRPr="00154078">
        <w:rPr>
          <w:rFonts w:ascii="Times New Roman" w:hAnsi="Times New Roman" w:cs="Times New Roman"/>
          <w:sz w:val="24"/>
          <w:szCs w:val="24"/>
        </w:rPr>
        <w:t>Conversely, in periods of falling prices, the FIFO method produces lower profits and results lower</w:t>
      </w:r>
      <w:r>
        <w:rPr>
          <w:rFonts w:ascii="Times New Roman" w:hAnsi="Times New Roman" w:cs="Times New Roman"/>
          <w:sz w:val="24"/>
          <w:szCs w:val="24"/>
        </w:rPr>
        <w:t xml:space="preserve"> </w:t>
      </w:r>
      <w:r w:rsidRPr="00154078">
        <w:rPr>
          <w:rFonts w:ascii="Times New Roman" w:hAnsi="Times New Roman" w:cs="Times New Roman"/>
          <w:sz w:val="24"/>
          <w:szCs w:val="24"/>
        </w:rPr>
        <w:t>taxes because they are derived from a higher cost of goods sold.</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9404A1" w:rsidRDefault="00D642AD" w:rsidP="00C72393">
      <w:pPr>
        <w:pStyle w:val="ListParagraph"/>
        <w:numPr>
          <w:ilvl w:val="0"/>
          <w:numId w:val="31"/>
        </w:numPr>
        <w:autoSpaceDE w:val="0"/>
        <w:autoSpaceDN w:val="0"/>
        <w:adjustRightInd w:val="0"/>
        <w:spacing w:after="0" w:line="240" w:lineRule="auto"/>
        <w:jc w:val="both"/>
        <w:rPr>
          <w:rFonts w:ascii="Times New Roman" w:hAnsi="Times New Roman" w:cs="Times New Roman"/>
          <w:b/>
          <w:bCs/>
          <w:sz w:val="24"/>
          <w:szCs w:val="24"/>
        </w:rPr>
      </w:pPr>
      <w:r w:rsidRPr="009404A1">
        <w:rPr>
          <w:rFonts w:ascii="Times New Roman" w:hAnsi="Times New Roman" w:cs="Times New Roman"/>
          <w:b/>
          <w:bCs/>
          <w:sz w:val="24"/>
          <w:szCs w:val="24"/>
        </w:rPr>
        <w:t>LAST IN FIRST OUT (COMMONLY CALLED LIFO)</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This method operates in just reverse order of FIFO method. As against the First in First Out</w:t>
      </w:r>
      <w:r>
        <w:rPr>
          <w:rFonts w:ascii="Times New Roman" w:hAnsi="Times New Roman" w:cs="Times New Roman"/>
          <w:sz w:val="24"/>
          <w:szCs w:val="24"/>
        </w:rPr>
        <w:t xml:space="preserve"> </w:t>
      </w:r>
      <w:r w:rsidRPr="00154078">
        <w:rPr>
          <w:rFonts w:ascii="Times New Roman" w:hAnsi="Times New Roman" w:cs="Times New Roman"/>
          <w:sz w:val="24"/>
          <w:szCs w:val="24"/>
        </w:rPr>
        <w:t>method, the issues under this method are priced in the reverse order of purchase i.e., the price</w:t>
      </w:r>
      <w:r>
        <w:rPr>
          <w:rFonts w:ascii="Times New Roman" w:hAnsi="Times New Roman" w:cs="Times New Roman"/>
          <w:sz w:val="24"/>
          <w:szCs w:val="24"/>
        </w:rPr>
        <w:t xml:space="preserve"> </w:t>
      </w:r>
      <w:r w:rsidRPr="00154078">
        <w:rPr>
          <w:rFonts w:ascii="Times New Roman" w:hAnsi="Times New Roman" w:cs="Times New Roman"/>
          <w:sz w:val="24"/>
          <w:szCs w:val="24"/>
        </w:rPr>
        <w:t>of the latest available consignment is taken first. Thus, the price of the last batch of materials</w:t>
      </w:r>
      <w:r>
        <w:rPr>
          <w:rFonts w:ascii="Times New Roman" w:hAnsi="Times New Roman" w:cs="Times New Roman"/>
          <w:sz w:val="24"/>
          <w:szCs w:val="24"/>
        </w:rPr>
        <w:t xml:space="preserve"> </w:t>
      </w:r>
      <w:r w:rsidRPr="00154078">
        <w:rPr>
          <w:rFonts w:ascii="Times New Roman" w:hAnsi="Times New Roman" w:cs="Times New Roman"/>
          <w:sz w:val="24"/>
          <w:szCs w:val="24"/>
        </w:rPr>
        <w:t>purchased is used for all issues until all units from this batch have been issued. Later, the price</w:t>
      </w:r>
      <w:r>
        <w:rPr>
          <w:rFonts w:ascii="Times New Roman" w:hAnsi="Times New Roman" w:cs="Times New Roman"/>
          <w:sz w:val="24"/>
          <w:szCs w:val="24"/>
        </w:rPr>
        <w:t xml:space="preserve"> </w:t>
      </w:r>
      <w:r w:rsidRPr="00154078">
        <w:rPr>
          <w:rFonts w:ascii="Times New Roman" w:hAnsi="Times New Roman" w:cs="Times New Roman"/>
          <w:sz w:val="24"/>
          <w:szCs w:val="24"/>
        </w:rPr>
        <w:t>of the previous batch received is used. It should be noted that physical flow of materials may</w:t>
      </w:r>
      <w:r>
        <w:rPr>
          <w:rFonts w:ascii="Times New Roman" w:hAnsi="Times New Roman" w:cs="Times New Roman"/>
          <w:sz w:val="24"/>
          <w:szCs w:val="24"/>
        </w:rPr>
        <w:t xml:space="preserve"> </w:t>
      </w:r>
      <w:r w:rsidRPr="00154078">
        <w:rPr>
          <w:rFonts w:ascii="Times New Roman" w:hAnsi="Times New Roman" w:cs="Times New Roman"/>
          <w:sz w:val="24"/>
          <w:szCs w:val="24"/>
        </w:rPr>
        <w:t>not conform to LIFO assumption.</w:t>
      </w:r>
    </w:p>
    <w:p w:rsidR="00D642AD"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This method is suitable in times of rising prices because material will be issued from the</w:t>
      </w:r>
      <w:r>
        <w:rPr>
          <w:rFonts w:ascii="Times New Roman" w:hAnsi="Times New Roman" w:cs="Times New Roman"/>
          <w:sz w:val="24"/>
          <w:szCs w:val="24"/>
        </w:rPr>
        <w:t xml:space="preserve"> </w:t>
      </w:r>
      <w:r w:rsidRPr="00154078">
        <w:rPr>
          <w:rFonts w:ascii="Times New Roman" w:hAnsi="Times New Roman" w:cs="Times New Roman"/>
          <w:sz w:val="24"/>
          <w:szCs w:val="24"/>
        </w:rPr>
        <w:t>latest consignment at a price, which is closely related to current price levels, as far possible.</w:t>
      </w:r>
      <w:r>
        <w:rPr>
          <w:rFonts w:ascii="Times New Roman" w:hAnsi="Times New Roman" w:cs="Times New Roman"/>
          <w:sz w:val="24"/>
          <w:szCs w:val="24"/>
        </w:rPr>
        <w:t xml:space="preserve"> </w:t>
      </w:r>
      <w:r w:rsidRPr="00154078">
        <w:rPr>
          <w:rFonts w:ascii="Times New Roman" w:hAnsi="Times New Roman" w:cs="Times New Roman"/>
          <w:sz w:val="24"/>
          <w:szCs w:val="24"/>
        </w:rPr>
        <w:t>Three points should be noted regarding this method:</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(a) Materials issues are priced at actual cost.</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(b) Charge to production for material cost is at the latest prices paid.</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(c) Closing stock valuation is at the oldest prices paid and is completely out of line with</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the current prices.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Advantages</w:t>
      </w:r>
      <w:r w:rsidRPr="00154078">
        <w:rPr>
          <w:rFonts w:ascii="Times New Roman" w:hAnsi="Times New Roman" w:cs="Times New Roman"/>
          <w:sz w:val="24"/>
          <w:szCs w:val="24"/>
        </w:rPr>
        <w:t>:</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 this method takes into account the current market circumstances while valuing materials issued to various jobs or ascertaining the cost of goods sold.</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(ii) No unrealized profit or loss is usually made in case this method is followed.</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Disadvantages</w:t>
      </w:r>
      <w:r w:rsidRPr="00154078">
        <w:rPr>
          <w:rFonts w:ascii="Times New Roman" w:hAnsi="Times New Roman" w:cs="Times New Roman"/>
          <w:sz w:val="24"/>
          <w:szCs w:val="24"/>
        </w:rPr>
        <w:t>:</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 the stock in hand is valued at a price which has become out-of-date when compared with the current inventory prices.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(ii) This method may not be acceptable for taxation purposes since the value of closing inventory may be quite different from the current market value.</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(iii) Comparison among similar jobs is very difficult because they may bear different issue prices for materials consumed.</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154078">
        <w:rPr>
          <w:rFonts w:ascii="Times New Roman" w:hAnsi="Times New Roman" w:cs="Times New Roman"/>
          <w:b/>
          <w:bCs/>
          <w:sz w:val="24"/>
          <w:szCs w:val="24"/>
        </w:rPr>
        <w:t xml:space="preserve">Impact during </w:t>
      </w:r>
      <w:r>
        <w:rPr>
          <w:rFonts w:ascii="Times New Roman" w:hAnsi="Times New Roman" w:cs="Times New Roman"/>
          <w:b/>
          <w:bCs/>
          <w:sz w:val="24"/>
          <w:szCs w:val="24"/>
        </w:rPr>
        <w:t>rising prices/falling prices</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Under the LIFO method, in times of rising prices, profits and taxes would be lower than</w:t>
      </w:r>
      <w:r>
        <w:rPr>
          <w:rFonts w:ascii="Times New Roman" w:hAnsi="Times New Roman" w:cs="Times New Roman"/>
          <w:sz w:val="24"/>
          <w:szCs w:val="24"/>
        </w:rPr>
        <w:t xml:space="preserve"> </w:t>
      </w:r>
      <w:r w:rsidRPr="00154078">
        <w:rPr>
          <w:rFonts w:ascii="Times New Roman" w:hAnsi="Times New Roman" w:cs="Times New Roman"/>
          <w:sz w:val="24"/>
          <w:szCs w:val="24"/>
        </w:rPr>
        <w:t>under FIFO method. In periods of falling prices, the closing stock would be valued at higher</w:t>
      </w:r>
      <w:r>
        <w:rPr>
          <w:rFonts w:ascii="Times New Roman" w:hAnsi="Times New Roman" w:cs="Times New Roman"/>
          <w:sz w:val="24"/>
          <w:szCs w:val="24"/>
        </w:rPr>
        <w:t xml:space="preserve"> </w:t>
      </w:r>
      <w:r w:rsidRPr="00154078">
        <w:rPr>
          <w:rFonts w:ascii="Times New Roman" w:hAnsi="Times New Roman" w:cs="Times New Roman"/>
          <w:sz w:val="24"/>
          <w:szCs w:val="24"/>
        </w:rPr>
        <w:t>price and thus the profits and taxes would also be higher.</w:t>
      </w:r>
    </w:p>
    <w:p w:rsidR="00D642AD" w:rsidRPr="009404A1" w:rsidRDefault="00D642AD" w:rsidP="00C72393">
      <w:pPr>
        <w:pStyle w:val="ListParagraph"/>
        <w:numPr>
          <w:ilvl w:val="0"/>
          <w:numId w:val="31"/>
        </w:numPr>
        <w:autoSpaceDE w:val="0"/>
        <w:autoSpaceDN w:val="0"/>
        <w:adjustRightInd w:val="0"/>
        <w:spacing w:after="0" w:line="240" w:lineRule="auto"/>
        <w:jc w:val="both"/>
        <w:rPr>
          <w:rFonts w:ascii="Times New Roman" w:hAnsi="Times New Roman" w:cs="Times New Roman"/>
          <w:b/>
          <w:bCs/>
          <w:sz w:val="24"/>
          <w:szCs w:val="24"/>
        </w:rPr>
      </w:pPr>
      <w:r w:rsidRPr="009404A1">
        <w:rPr>
          <w:rFonts w:ascii="Times New Roman" w:hAnsi="Times New Roman" w:cs="Times New Roman"/>
          <w:b/>
          <w:bCs/>
          <w:sz w:val="24"/>
          <w:szCs w:val="24"/>
        </w:rPr>
        <w:lastRenderedPageBreak/>
        <w:t>AVERAGE COST</w:t>
      </w:r>
    </w:p>
    <w:p w:rsidR="00D642AD" w:rsidRPr="00154078" w:rsidRDefault="00D642AD" w:rsidP="00D642AD">
      <w:pPr>
        <w:autoSpaceDE w:val="0"/>
        <w:autoSpaceDN w:val="0"/>
        <w:adjustRightInd w:val="0"/>
        <w:spacing w:after="0" w:line="240" w:lineRule="auto"/>
        <w:ind w:firstLine="360"/>
        <w:jc w:val="both"/>
        <w:rPr>
          <w:rFonts w:ascii="Times New Roman" w:hAnsi="Times New Roman" w:cs="Times New Roman"/>
          <w:sz w:val="24"/>
          <w:szCs w:val="24"/>
        </w:rPr>
      </w:pPr>
      <w:r w:rsidRPr="00154078">
        <w:rPr>
          <w:rFonts w:ascii="Times New Roman" w:hAnsi="Times New Roman" w:cs="Times New Roman"/>
          <w:sz w:val="24"/>
          <w:szCs w:val="24"/>
        </w:rPr>
        <w:t>In stores, material is always mixed up. The principal on which the average cost method is based</w:t>
      </w:r>
      <w:r>
        <w:rPr>
          <w:rFonts w:ascii="Times New Roman" w:hAnsi="Times New Roman" w:cs="Times New Roman"/>
          <w:sz w:val="24"/>
          <w:szCs w:val="24"/>
        </w:rPr>
        <w:t xml:space="preserve"> </w:t>
      </w:r>
      <w:r w:rsidRPr="00154078">
        <w:rPr>
          <w:rFonts w:ascii="Times New Roman" w:hAnsi="Times New Roman" w:cs="Times New Roman"/>
          <w:sz w:val="24"/>
          <w:szCs w:val="24"/>
        </w:rPr>
        <w:t>is that all of the materials in store is so mixed up that a</w:t>
      </w:r>
      <w:r>
        <w:rPr>
          <w:rFonts w:ascii="Times New Roman" w:hAnsi="Times New Roman" w:cs="Times New Roman"/>
          <w:sz w:val="24"/>
          <w:szCs w:val="24"/>
        </w:rPr>
        <w:t xml:space="preserve">n issue cannot be made from any </w:t>
      </w:r>
      <w:r w:rsidRPr="00154078">
        <w:rPr>
          <w:rFonts w:ascii="Times New Roman" w:hAnsi="Times New Roman" w:cs="Times New Roman"/>
          <w:sz w:val="24"/>
          <w:szCs w:val="24"/>
        </w:rPr>
        <w:t>particular</w:t>
      </w:r>
      <w:r>
        <w:rPr>
          <w:rFonts w:ascii="Times New Roman" w:hAnsi="Times New Roman" w:cs="Times New Roman"/>
          <w:sz w:val="24"/>
          <w:szCs w:val="24"/>
        </w:rPr>
        <w:t xml:space="preserve"> </w:t>
      </w:r>
      <w:r w:rsidRPr="00154078">
        <w:rPr>
          <w:rFonts w:ascii="Times New Roman" w:hAnsi="Times New Roman" w:cs="Times New Roman"/>
          <w:sz w:val="24"/>
          <w:szCs w:val="24"/>
        </w:rPr>
        <w:t>lot of purchases. Therefore, it is proper, if the materials are issued at the average cost of materials</w:t>
      </w:r>
      <w:r>
        <w:rPr>
          <w:rFonts w:ascii="Times New Roman" w:hAnsi="Times New Roman" w:cs="Times New Roman"/>
          <w:sz w:val="24"/>
          <w:szCs w:val="24"/>
        </w:rPr>
        <w:t xml:space="preserve"> </w:t>
      </w:r>
      <w:r w:rsidRPr="00154078">
        <w:rPr>
          <w:rFonts w:ascii="Times New Roman" w:hAnsi="Times New Roman" w:cs="Times New Roman"/>
          <w:sz w:val="24"/>
          <w:szCs w:val="24"/>
        </w:rPr>
        <w:t>in store. Average may be of two types:</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(i) Simple Arithmetic Average.</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(ii) Weighted Arithmetic Average.</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3.1 </w:t>
      </w:r>
      <w:r w:rsidRPr="00154078">
        <w:rPr>
          <w:rFonts w:ascii="Times New Roman" w:hAnsi="Times New Roman" w:cs="Times New Roman"/>
          <w:b/>
          <w:bCs/>
          <w:sz w:val="24"/>
          <w:szCs w:val="24"/>
        </w:rPr>
        <w:t>SIMPLE AVERAGE COST</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Simple average price is calculated by dividing the total of unit purchase prices of different lots</w:t>
      </w:r>
      <w:r>
        <w:rPr>
          <w:rFonts w:ascii="Times New Roman" w:hAnsi="Times New Roman" w:cs="Times New Roman"/>
          <w:sz w:val="24"/>
          <w:szCs w:val="24"/>
        </w:rPr>
        <w:t xml:space="preserve"> </w:t>
      </w:r>
      <w:r w:rsidRPr="00154078">
        <w:rPr>
          <w:rFonts w:ascii="Times New Roman" w:hAnsi="Times New Roman" w:cs="Times New Roman"/>
          <w:sz w:val="24"/>
          <w:szCs w:val="24"/>
        </w:rPr>
        <w:t>in stock on the date of issue by the number of prices used in the calculation. Quantity of different</w:t>
      </w:r>
      <w:r>
        <w:rPr>
          <w:rFonts w:ascii="Times New Roman" w:hAnsi="Times New Roman" w:cs="Times New Roman"/>
          <w:sz w:val="24"/>
          <w:szCs w:val="24"/>
        </w:rPr>
        <w:t xml:space="preserve"> </w:t>
      </w:r>
      <w:r w:rsidRPr="00154078">
        <w:rPr>
          <w:rFonts w:ascii="Times New Roman" w:hAnsi="Times New Roman" w:cs="Times New Roman"/>
          <w:sz w:val="24"/>
          <w:szCs w:val="24"/>
        </w:rPr>
        <w:t>lots is ignored.</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This is the average of prices of different lots of purchase. Under this method no consideration is given to the quantity of purchases in various lots. For example the purchases of 500 units of materials at Rs. 10 per unit are made as on 5th January, 1995 and 800 units of materials at Rs. 14 per unit on 10th January. If at the end 200 units remains unissued/unsold, these will be valued at Rs. 12 = [(10 + 14)/2] per unit and hence, the closing inventory will be shown at Rs. 2400 (200 × 12 = 2400).</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Suppose, following are three different lots of materials in stock when the materials</w:t>
      </w:r>
      <w:r>
        <w:rPr>
          <w:rFonts w:ascii="Times New Roman" w:hAnsi="Times New Roman" w:cs="Times New Roman"/>
          <w:sz w:val="24"/>
          <w:szCs w:val="24"/>
        </w:rPr>
        <w:t xml:space="preserve"> </w:t>
      </w:r>
      <w:r w:rsidRPr="00154078">
        <w:rPr>
          <w:rFonts w:ascii="Times New Roman" w:hAnsi="Times New Roman" w:cs="Times New Roman"/>
          <w:sz w:val="24"/>
          <w:szCs w:val="24"/>
        </w:rPr>
        <w:t>is to be issued:</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1,000, units purchased @Rs.10</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2,000, units purchased @Rs.11</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3,000, units purchased @Rs.12</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In this example, simple average price will be Rs. 11 calculated as below:-</w:t>
      </w:r>
      <w:r>
        <w:rPr>
          <w:rFonts w:ascii="Times New Roman" w:hAnsi="Times New Roman" w:cs="Times New Roman"/>
          <w:sz w:val="24"/>
          <w:szCs w:val="24"/>
        </w:rPr>
        <w:t xml:space="preserve"> </w:t>
      </w:r>
      <w:r w:rsidRPr="00154078">
        <w:rPr>
          <w:rFonts w:ascii="Times New Roman" w:hAnsi="Times New Roman" w:cs="Times New Roman"/>
          <w:sz w:val="24"/>
          <w:szCs w:val="24"/>
        </w:rPr>
        <w:t>10+ 11 +12/3= Rs.11</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sz w:val="24"/>
          <w:szCs w:val="24"/>
        </w:rPr>
        <w:t>Simple average price ignores the quantities for calculating the issue price.</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154078">
        <w:rPr>
          <w:rFonts w:ascii="Times New Roman" w:hAnsi="Times New Roman" w:cs="Times New Roman"/>
          <w:b/>
          <w:bCs/>
          <w:sz w:val="24"/>
          <w:szCs w:val="24"/>
        </w:rPr>
        <w:t xml:space="preserve">Does not recover full cost: </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Simple average price is not to be followed because this method</w:t>
      </w:r>
      <w:r>
        <w:rPr>
          <w:rFonts w:ascii="Times New Roman" w:hAnsi="Times New Roman" w:cs="Times New Roman"/>
          <w:sz w:val="24"/>
          <w:szCs w:val="24"/>
        </w:rPr>
        <w:t xml:space="preserve"> </w:t>
      </w:r>
      <w:r w:rsidRPr="00154078">
        <w:rPr>
          <w:rFonts w:ascii="Times New Roman" w:hAnsi="Times New Roman" w:cs="Times New Roman"/>
          <w:sz w:val="24"/>
          <w:szCs w:val="24"/>
        </w:rPr>
        <w:t>of calculating issue price does not recover the full cost price of the materials. In the above</w:t>
      </w:r>
      <w:r>
        <w:rPr>
          <w:rFonts w:ascii="Times New Roman" w:hAnsi="Times New Roman" w:cs="Times New Roman"/>
          <w:sz w:val="24"/>
          <w:szCs w:val="24"/>
        </w:rPr>
        <w:t xml:space="preserve"> </w:t>
      </w:r>
      <w:r w:rsidRPr="00154078">
        <w:rPr>
          <w:rFonts w:ascii="Times New Roman" w:hAnsi="Times New Roman" w:cs="Times New Roman"/>
          <w:sz w:val="24"/>
          <w:szCs w:val="24"/>
        </w:rPr>
        <w:t>example, the purchase price of the material in stock is Rs. 68,000 (1,000 × 10 + 2,000 × 11 +</w:t>
      </w:r>
      <w:r>
        <w:rPr>
          <w:rFonts w:ascii="Times New Roman" w:hAnsi="Times New Roman" w:cs="Times New Roman"/>
          <w:sz w:val="24"/>
          <w:szCs w:val="24"/>
        </w:rPr>
        <w:t xml:space="preserve"> </w:t>
      </w:r>
      <w:r w:rsidRPr="00154078">
        <w:rPr>
          <w:rFonts w:ascii="Times New Roman" w:hAnsi="Times New Roman" w:cs="Times New Roman"/>
          <w:sz w:val="24"/>
          <w:szCs w:val="24"/>
        </w:rPr>
        <w:t>3,000 × 12) whereas the recovery from the production according to simple average price method</w:t>
      </w:r>
      <w:r>
        <w:rPr>
          <w:rFonts w:ascii="Times New Roman" w:hAnsi="Times New Roman" w:cs="Times New Roman"/>
          <w:sz w:val="24"/>
          <w:szCs w:val="24"/>
        </w:rPr>
        <w:t xml:space="preserve"> </w:t>
      </w:r>
      <w:r w:rsidRPr="00154078">
        <w:rPr>
          <w:rFonts w:ascii="Times New Roman" w:hAnsi="Times New Roman" w:cs="Times New Roman"/>
          <w:sz w:val="24"/>
          <w:szCs w:val="24"/>
        </w:rPr>
        <w:t>will be Rs. 66,000 (quantity 6,000 units issued @ Rs. 11 per unit). Thus, there is under recovery</w:t>
      </w:r>
      <w:r>
        <w:rPr>
          <w:rFonts w:ascii="Times New Roman" w:hAnsi="Times New Roman" w:cs="Times New Roman"/>
          <w:sz w:val="24"/>
          <w:szCs w:val="24"/>
        </w:rPr>
        <w:t xml:space="preserve"> </w:t>
      </w:r>
      <w:r w:rsidRPr="00154078">
        <w:rPr>
          <w:rFonts w:ascii="Times New Roman" w:hAnsi="Times New Roman" w:cs="Times New Roman"/>
          <w:sz w:val="24"/>
          <w:szCs w:val="24"/>
        </w:rPr>
        <w:t>of Rs. 2,000 (Rs. 68,000 – Rs. 66,000).</w:t>
      </w: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Simple average price is not a proper method for issuing the prices as this method does not</w:t>
      </w:r>
      <w:r>
        <w:rPr>
          <w:rFonts w:ascii="Times New Roman" w:hAnsi="Times New Roman" w:cs="Times New Roman"/>
          <w:sz w:val="24"/>
          <w:szCs w:val="24"/>
        </w:rPr>
        <w:t xml:space="preserve"> </w:t>
      </w:r>
      <w:r w:rsidRPr="00154078">
        <w:rPr>
          <w:rFonts w:ascii="Times New Roman" w:hAnsi="Times New Roman" w:cs="Times New Roman"/>
          <w:sz w:val="24"/>
          <w:szCs w:val="24"/>
        </w:rPr>
        <w:t>recover the full costs, which is the primary requirement of a good pricing method.</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3.2 </w:t>
      </w:r>
      <w:r w:rsidRPr="00154078">
        <w:rPr>
          <w:rFonts w:ascii="Times New Roman" w:hAnsi="Times New Roman" w:cs="Times New Roman"/>
          <w:b/>
          <w:bCs/>
          <w:sz w:val="24"/>
          <w:szCs w:val="24"/>
        </w:rPr>
        <w:t>WEIGHTED AVERAGE COST</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t>The weighted average price takes into account the price and quantity of the materials in store.</w:t>
      </w:r>
      <w:r>
        <w:rPr>
          <w:rFonts w:ascii="Times New Roman" w:hAnsi="Times New Roman" w:cs="Times New Roman"/>
          <w:sz w:val="24"/>
          <w:szCs w:val="24"/>
        </w:rPr>
        <w:t xml:space="preserve"> </w:t>
      </w:r>
      <w:r w:rsidRPr="00154078">
        <w:rPr>
          <w:rFonts w:ascii="Times New Roman" w:hAnsi="Times New Roman" w:cs="Times New Roman"/>
          <w:sz w:val="24"/>
          <w:szCs w:val="24"/>
        </w:rPr>
        <w:t>In the above example, the weighted average price is Rs. 11.33 per unit calculated as follows: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m:oMath>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1,000 </m:t>
            </m:r>
            <m:r>
              <m:rPr>
                <m:sty m:val="p"/>
              </m:rPr>
              <w:rPr>
                <w:rFonts w:ascii="Cambria Math" w:hAnsi="Times New Roman" w:cs="Times New Roman"/>
                <w:sz w:val="24"/>
                <w:szCs w:val="24"/>
              </w:rPr>
              <m:t>×</m:t>
            </m:r>
            <m:r>
              <m:rPr>
                <m:sty m:val="p"/>
              </m:rPr>
              <w:rPr>
                <w:rFonts w:ascii="Cambria Math" w:hAnsi="Times New Roman" w:cs="Times New Roman"/>
                <w:sz w:val="24"/>
                <w:szCs w:val="24"/>
              </w:rPr>
              <m:t xml:space="preserve">10 + 2,000 </m:t>
            </m:r>
            <m:r>
              <m:rPr>
                <m:sty m:val="p"/>
              </m:rPr>
              <w:rPr>
                <w:rFonts w:ascii="Cambria Math" w:hAnsi="Times New Roman" w:cs="Times New Roman"/>
                <w:sz w:val="24"/>
                <w:szCs w:val="24"/>
              </w:rPr>
              <m:t>×</m:t>
            </m:r>
            <m:r>
              <m:rPr>
                <m:sty m:val="p"/>
              </m:rPr>
              <w:rPr>
                <w:rFonts w:ascii="Cambria Math" w:hAnsi="Times New Roman" w:cs="Times New Roman"/>
                <w:sz w:val="24"/>
                <w:szCs w:val="24"/>
              </w:rPr>
              <m:t xml:space="preserve">11 + 3,000 </m:t>
            </m:r>
            <m:r>
              <m:rPr>
                <m:sty m:val="p"/>
              </m:rPr>
              <w:rPr>
                <w:rFonts w:ascii="Cambria Math" w:hAnsi="Times New Roman" w:cs="Times New Roman"/>
                <w:sz w:val="24"/>
                <w:szCs w:val="24"/>
              </w:rPr>
              <m:t>×</m:t>
            </m:r>
            <m:r>
              <m:rPr>
                <m:sty m:val="p"/>
              </m:rPr>
              <w:rPr>
                <w:rFonts w:ascii="Cambria Math" w:hAnsi="Times New Roman" w:cs="Times New Roman"/>
                <w:sz w:val="24"/>
                <w:szCs w:val="24"/>
              </w:rPr>
              <m:t xml:space="preserve"> 12y</m:t>
            </m:r>
          </m:num>
          <m:den>
            <m:r>
              <m:rPr>
                <m:sty m:val="p"/>
              </m:rPr>
              <w:rPr>
                <w:rFonts w:ascii="Cambria Math" w:hAnsi="Times New Roman" w:cs="Times New Roman"/>
                <w:sz w:val="24"/>
                <w:szCs w:val="24"/>
              </w:rPr>
              <m:t>1,000 + 2,000 + 3,000dx</m:t>
            </m:r>
          </m:den>
        </m:f>
      </m:oMath>
      <w:r w:rsidRPr="00154078">
        <w:rPr>
          <w:rFonts w:ascii="Times New Roman" w:hAnsi="Times New Roman" w:cs="Times New Roman"/>
          <w:sz w:val="24"/>
          <w:szCs w:val="24"/>
        </w:rPr>
        <w:t>= 11.33</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Default="00D642AD" w:rsidP="007C4458">
      <w:pPr>
        <w:autoSpaceDE w:val="0"/>
        <w:autoSpaceDN w:val="0"/>
        <w:adjustRightInd w:val="0"/>
        <w:spacing w:after="0" w:line="240" w:lineRule="auto"/>
        <w:ind w:firstLine="720"/>
        <w:jc w:val="both"/>
        <w:rPr>
          <w:rFonts w:ascii="Times New Roman" w:hAnsi="Times New Roman" w:cs="Times New Roman"/>
          <w:sz w:val="24"/>
          <w:szCs w:val="24"/>
        </w:rPr>
      </w:pPr>
      <w:r w:rsidRPr="00154078">
        <w:rPr>
          <w:rFonts w:ascii="Times New Roman" w:hAnsi="Times New Roman" w:cs="Times New Roman"/>
          <w:sz w:val="24"/>
          <w:szCs w:val="24"/>
        </w:rPr>
        <w:lastRenderedPageBreak/>
        <w:t>It is better to issue the material at weighted average price method. This method recovers</w:t>
      </w:r>
      <w:r>
        <w:rPr>
          <w:rFonts w:ascii="Times New Roman" w:hAnsi="Times New Roman" w:cs="Times New Roman"/>
          <w:sz w:val="24"/>
          <w:szCs w:val="24"/>
        </w:rPr>
        <w:t xml:space="preserve"> </w:t>
      </w:r>
      <w:r w:rsidRPr="00154078">
        <w:rPr>
          <w:rFonts w:ascii="Times New Roman" w:hAnsi="Times New Roman" w:cs="Times New Roman"/>
          <w:sz w:val="24"/>
          <w:szCs w:val="24"/>
        </w:rPr>
        <w:t>the full cost price of the materials from production. In the above example, the total purchase</w:t>
      </w:r>
      <w:r>
        <w:rPr>
          <w:rFonts w:ascii="Times New Roman" w:hAnsi="Times New Roman" w:cs="Times New Roman"/>
          <w:sz w:val="24"/>
          <w:szCs w:val="24"/>
        </w:rPr>
        <w:t xml:space="preserve"> </w:t>
      </w:r>
      <w:r w:rsidRPr="00154078">
        <w:rPr>
          <w:rFonts w:ascii="Times New Roman" w:hAnsi="Times New Roman" w:cs="Times New Roman"/>
          <w:sz w:val="24"/>
          <w:szCs w:val="24"/>
        </w:rPr>
        <w:t>price of the materials in stock is Rs. 68,000 and the charge to jobs or work orders is also</w:t>
      </w:r>
      <w:r>
        <w:rPr>
          <w:rFonts w:ascii="Times New Roman" w:hAnsi="Times New Roman" w:cs="Times New Roman"/>
          <w:sz w:val="24"/>
          <w:szCs w:val="24"/>
        </w:rPr>
        <w:t xml:space="preserve"> </w:t>
      </w:r>
      <w:r w:rsidRPr="00154078">
        <w:rPr>
          <w:rFonts w:ascii="Times New Roman" w:hAnsi="Times New Roman" w:cs="Times New Roman"/>
          <w:sz w:val="24"/>
          <w:szCs w:val="24"/>
        </w:rPr>
        <w:t>Rs. 68,000 (6,000 units@ Rs. 11.33).</w:t>
      </w:r>
      <w:r>
        <w:rPr>
          <w:rFonts w:ascii="Times New Roman" w:hAnsi="Times New Roman" w:cs="Times New Roman"/>
          <w:sz w:val="24"/>
          <w:szCs w:val="24"/>
        </w:rPr>
        <w:t xml:space="preserve"> </w:t>
      </w:r>
      <w:r w:rsidRPr="00154078">
        <w:rPr>
          <w:rFonts w:ascii="Times New Roman" w:hAnsi="Times New Roman" w:cs="Times New Roman"/>
          <w:b/>
          <w:bCs/>
          <w:sz w:val="24"/>
          <w:szCs w:val="24"/>
        </w:rPr>
        <w:t>In periods of heavy fluctuations in the prices of materials, the weighted average</w:t>
      </w:r>
      <w:r>
        <w:rPr>
          <w:rFonts w:ascii="Times New Roman" w:hAnsi="Times New Roman" w:cs="Times New Roman"/>
          <w:sz w:val="24"/>
          <w:szCs w:val="24"/>
        </w:rPr>
        <w:t xml:space="preserve"> </w:t>
      </w:r>
      <w:r w:rsidRPr="00154078">
        <w:rPr>
          <w:rFonts w:ascii="Times New Roman" w:hAnsi="Times New Roman" w:cs="Times New Roman"/>
          <w:b/>
          <w:bCs/>
          <w:sz w:val="24"/>
          <w:szCs w:val="24"/>
        </w:rPr>
        <w:t>cost method gives better results because it evens out fluctuations in price by taking</w:t>
      </w:r>
      <w:r>
        <w:rPr>
          <w:rFonts w:ascii="Times New Roman" w:hAnsi="Times New Roman" w:cs="Times New Roman"/>
          <w:sz w:val="24"/>
          <w:szCs w:val="24"/>
        </w:rPr>
        <w:t xml:space="preserve"> </w:t>
      </w:r>
      <w:r w:rsidRPr="00154078">
        <w:rPr>
          <w:rFonts w:ascii="Times New Roman" w:hAnsi="Times New Roman" w:cs="Times New Roman"/>
          <w:b/>
          <w:bCs/>
          <w:sz w:val="24"/>
          <w:szCs w:val="24"/>
        </w:rPr>
        <w:t>the average of prices of various lots in stock.</w:t>
      </w:r>
    </w:p>
    <w:p w:rsidR="007C4458" w:rsidRPr="00154078" w:rsidRDefault="007C4458" w:rsidP="007C4458">
      <w:pPr>
        <w:autoSpaceDE w:val="0"/>
        <w:autoSpaceDN w:val="0"/>
        <w:adjustRightInd w:val="0"/>
        <w:spacing w:after="0" w:line="240" w:lineRule="auto"/>
        <w:ind w:firstLine="720"/>
        <w:jc w:val="both"/>
        <w:rPr>
          <w:rFonts w:ascii="Times New Roman" w:hAnsi="Times New Roman" w:cs="Times New Roman"/>
          <w:sz w:val="24"/>
          <w:szCs w:val="24"/>
        </w:rPr>
      </w:pP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154078">
        <w:rPr>
          <w:rFonts w:ascii="Times New Roman" w:hAnsi="Times New Roman" w:cs="Times New Roman"/>
          <w:b/>
          <w:bCs/>
          <w:sz w:val="24"/>
          <w:szCs w:val="24"/>
        </w:rPr>
        <w:t>Advantages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 xml:space="preserve">(1) Best method even when prices fluctuate: </w:t>
      </w:r>
      <w:r w:rsidRPr="00154078">
        <w:rPr>
          <w:rFonts w:ascii="Times New Roman" w:hAnsi="Times New Roman" w:cs="Times New Roman"/>
          <w:sz w:val="24"/>
          <w:szCs w:val="24"/>
        </w:rPr>
        <w:t>Weighted Average price method is considered</w:t>
      </w:r>
      <w:r>
        <w:rPr>
          <w:rFonts w:ascii="Times New Roman" w:hAnsi="Times New Roman" w:cs="Times New Roman"/>
          <w:sz w:val="24"/>
          <w:szCs w:val="24"/>
        </w:rPr>
        <w:t xml:space="preserve"> </w:t>
      </w:r>
      <w:r w:rsidRPr="00154078">
        <w:rPr>
          <w:rFonts w:ascii="Times New Roman" w:hAnsi="Times New Roman" w:cs="Times New Roman"/>
          <w:sz w:val="24"/>
          <w:szCs w:val="24"/>
        </w:rPr>
        <w:t>to be the best method when prices fluctuate, considerably, because this method tends to</w:t>
      </w:r>
      <w:r>
        <w:rPr>
          <w:rFonts w:ascii="Times New Roman" w:hAnsi="Times New Roman" w:cs="Times New Roman"/>
          <w:sz w:val="24"/>
          <w:szCs w:val="24"/>
        </w:rPr>
        <w:t xml:space="preserve"> </w:t>
      </w:r>
      <w:r w:rsidRPr="00154078">
        <w:rPr>
          <w:rFonts w:ascii="Times New Roman" w:hAnsi="Times New Roman" w:cs="Times New Roman"/>
          <w:sz w:val="24"/>
          <w:szCs w:val="24"/>
        </w:rPr>
        <w:t>smooth out fluctuation prices.</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 xml:space="preserve">(2) Simple calculation: </w:t>
      </w:r>
      <w:r w:rsidRPr="00154078">
        <w:rPr>
          <w:rFonts w:ascii="Times New Roman" w:hAnsi="Times New Roman" w:cs="Times New Roman"/>
          <w:sz w:val="24"/>
          <w:szCs w:val="24"/>
        </w:rPr>
        <w:t>Issue prices are not to be calculated each time issues are made. Issue</w:t>
      </w:r>
      <w:r>
        <w:rPr>
          <w:rFonts w:ascii="Times New Roman" w:hAnsi="Times New Roman" w:cs="Times New Roman"/>
          <w:sz w:val="24"/>
          <w:szCs w:val="24"/>
        </w:rPr>
        <w:t xml:space="preserve"> </w:t>
      </w:r>
      <w:r w:rsidRPr="00154078">
        <w:rPr>
          <w:rFonts w:ascii="Times New Roman" w:hAnsi="Times New Roman" w:cs="Times New Roman"/>
          <w:sz w:val="24"/>
          <w:szCs w:val="24"/>
        </w:rPr>
        <w:t>prices are changed only when new lot of materials is received.</w:t>
      </w:r>
    </w:p>
    <w:p w:rsidR="00D642AD"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 xml:space="preserve">(3) Full recovery of cost: </w:t>
      </w:r>
      <w:r w:rsidRPr="00154078">
        <w:rPr>
          <w:rFonts w:ascii="Times New Roman" w:hAnsi="Times New Roman" w:cs="Times New Roman"/>
          <w:sz w:val="24"/>
          <w:szCs w:val="24"/>
        </w:rPr>
        <w:t>This method recovers the cost of materials from production.</w:t>
      </w:r>
    </w:p>
    <w:p w:rsidR="00D642AD"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 xml:space="preserve">(4) Issue prices near to market prices: </w:t>
      </w:r>
      <w:r w:rsidRPr="00154078">
        <w:rPr>
          <w:rFonts w:ascii="Times New Roman" w:hAnsi="Times New Roman" w:cs="Times New Roman"/>
          <w:sz w:val="24"/>
          <w:szCs w:val="24"/>
        </w:rPr>
        <w:t>This method maintains the issue prices as near to</w:t>
      </w:r>
      <w:r>
        <w:rPr>
          <w:rFonts w:ascii="Times New Roman" w:hAnsi="Times New Roman" w:cs="Times New Roman"/>
          <w:sz w:val="24"/>
          <w:szCs w:val="24"/>
        </w:rPr>
        <w:t xml:space="preserve"> </w:t>
      </w:r>
      <w:r w:rsidRPr="00154078">
        <w:rPr>
          <w:rFonts w:ascii="Times New Roman" w:hAnsi="Times New Roman" w:cs="Times New Roman"/>
          <w:sz w:val="24"/>
          <w:szCs w:val="24"/>
        </w:rPr>
        <w:t>the market price as possible.</w:t>
      </w:r>
      <w:r>
        <w:rPr>
          <w:rFonts w:ascii="Times New Roman" w:hAnsi="Times New Roman" w:cs="Times New Roman"/>
          <w:sz w:val="24"/>
          <w:szCs w:val="24"/>
        </w:rPr>
        <w:t xml:space="preserve"> </w:t>
      </w:r>
    </w:p>
    <w:p w:rsidR="00D642AD" w:rsidRPr="00154078"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 xml:space="preserve">(5) No adjustments in stock ledger: </w:t>
      </w:r>
      <w:r w:rsidRPr="00154078">
        <w:rPr>
          <w:rFonts w:ascii="Times New Roman" w:hAnsi="Times New Roman" w:cs="Times New Roman"/>
          <w:sz w:val="24"/>
          <w:szCs w:val="24"/>
        </w:rPr>
        <w:t>This method eliminates the necessity for adjustments in</w:t>
      </w:r>
      <w:r>
        <w:rPr>
          <w:rFonts w:ascii="Times New Roman" w:hAnsi="Times New Roman" w:cs="Times New Roman"/>
          <w:sz w:val="24"/>
          <w:szCs w:val="24"/>
        </w:rPr>
        <w:t xml:space="preserve"> </w:t>
      </w:r>
      <w:r w:rsidRPr="00154078">
        <w:rPr>
          <w:rFonts w:ascii="Times New Roman" w:hAnsi="Times New Roman" w:cs="Times New Roman"/>
          <w:sz w:val="24"/>
          <w:szCs w:val="24"/>
        </w:rPr>
        <w:t>stock valuation.</w:t>
      </w:r>
    </w:p>
    <w:p w:rsidR="00D642AD" w:rsidRPr="00154078" w:rsidRDefault="00D642AD" w:rsidP="00D642AD">
      <w:pPr>
        <w:autoSpaceDE w:val="0"/>
        <w:autoSpaceDN w:val="0"/>
        <w:adjustRightInd w:val="0"/>
        <w:spacing w:after="0" w:line="240" w:lineRule="auto"/>
        <w:jc w:val="both"/>
        <w:rPr>
          <w:rFonts w:ascii="Times New Roman" w:hAnsi="Times New Roman" w:cs="Times New Roman"/>
          <w:b/>
          <w:bCs/>
          <w:sz w:val="24"/>
          <w:szCs w:val="24"/>
        </w:rPr>
      </w:pPr>
      <w:r w:rsidRPr="00154078">
        <w:rPr>
          <w:rFonts w:ascii="Times New Roman" w:hAnsi="Times New Roman" w:cs="Times New Roman"/>
          <w:b/>
          <w:bCs/>
          <w:sz w:val="24"/>
          <w:szCs w:val="24"/>
        </w:rPr>
        <w:t>Disadvantages</w:t>
      </w:r>
    </w:p>
    <w:p w:rsidR="00D642AD" w:rsidRDefault="00D642AD" w:rsidP="00D642AD">
      <w:pPr>
        <w:autoSpaceDE w:val="0"/>
        <w:autoSpaceDN w:val="0"/>
        <w:adjustRightInd w:val="0"/>
        <w:spacing w:after="0" w:line="240" w:lineRule="auto"/>
        <w:jc w:val="both"/>
        <w:rPr>
          <w:rFonts w:ascii="Times New Roman" w:hAnsi="Times New Roman" w:cs="Times New Roman"/>
          <w:sz w:val="24"/>
          <w:szCs w:val="24"/>
        </w:rPr>
      </w:pPr>
      <w:r w:rsidRPr="00154078">
        <w:rPr>
          <w:rFonts w:ascii="Times New Roman" w:hAnsi="Times New Roman" w:cs="Times New Roman"/>
          <w:b/>
          <w:bCs/>
          <w:sz w:val="24"/>
          <w:szCs w:val="24"/>
        </w:rPr>
        <w:t xml:space="preserve">(1) New calculation with every receipt: </w:t>
      </w:r>
      <w:r w:rsidRPr="00154078">
        <w:rPr>
          <w:rFonts w:ascii="Times New Roman" w:hAnsi="Times New Roman" w:cs="Times New Roman"/>
          <w:sz w:val="24"/>
          <w:szCs w:val="24"/>
        </w:rPr>
        <w:t>The greatest disadvantage of this method is that a</w:t>
      </w:r>
      <w:r>
        <w:rPr>
          <w:rFonts w:ascii="Times New Roman" w:hAnsi="Times New Roman" w:cs="Times New Roman"/>
          <w:sz w:val="24"/>
          <w:szCs w:val="24"/>
        </w:rPr>
        <w:t xml:space="preserve"> </w:t>
      </w:r>
      <w:r w:rsidRPr="00154078">
        <w:rPr>
          <w:rFonts w:ascii="Times New Roman" w:hAnsi="Times New Roman" w:cs="Times New Roman"/>
          <w:sz w:val="24"/>
          <w:szCs w:val="24"/>
        </w:rPr>
        <w:t>fresh rate calculation has to be made as soon as a new lot of materials is purchased which</w:t>
      </w:r>
      <w:r>
        <w:rPr>
          <w:rFonts w:ascii="Times New Roman" w:hAnsi="Times New Roman" w:cs="Times New Roman"/>
          <w:sz w:val="24"/>
          <w:szCs w:val="24"/>
        </w:rPr>
        <w:t xml:space="preserve"> </w:t>
      </w:r>
      <w:r w:rsidRPr="00154078">
        <w:rPr>
          <w:rFonts w:ascii="Times New Roman" w:hAnsi="Times New Roman" w:cs="Times New Roman"/>
          <w:sz w:val="24"/>
          <w:szCs w:val="24"/>
        </w:rPr>
        <w:t>may involve tedious calculations. Thus, there are chances of clerical errors.</w:t>
      </w:r>
    </w:p>
    <w:p w:rsidR="00D642AD"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D642AD" w:rsidRPr="00A46B65" w:rsidRDefault="00D642AD" w:rsidP="00C72393">
      <w:pPr>
        <w:pStyle w:val="ListParagraph"/>
        <w:numPr>
          <w:ilvl w:val="0"/>
          <w:numId w:val="31"/>
        </w:numPr>
        <w:spacing w:line="240" w:lineRule="auto"/>
        <w:jc w:val="both"/>
        <w:rPr>
          <w:rFonts w:ascii="Times New Roman" w:eastAsia="Times New Roman" w:hAnsi="Times New Roman" w:cs="Times New Roman"/>
          <w:b/>
          <w:color w:val="000000"/>
          <w:sz w:val="28"/>
          <w:szCs w:val="28"/>
        </w:rPr>
      </w:pPr>
      <w:r w:rsidRPr="00A46B65">
        <w:rPr>
          <w:rFonts w:ascii="Times New Roman" w:eastAsia="Times New Roman" w:hAnsi="Times New Roman" w:cs="Times New Roman"/>
          <w:b/>
          <w:color w:val="000000"/>
          <w:sz w:val="28"/>
          <w:szCs w:val="28"/>
        </w:rPr>
        <w:t>VALUATION OF GOOD WILL</w:t>
      </w:r>
    </w:p>
    <w:p w:rsidR="00D642AD" w:rsidRPr="002F3327" w:rsidRDefault="00D642AD" w:rsidP="00D642AD">
      <w:pPr>
        <w:spacing w:line="240" w:lineRule="auto"/>
        <w:ind w:firstLine="720"/>
        <w:jc w:val="both"/>
        <w:rPr>
          <w:rFonts w:ascii="Times New Roman" w:eastAsia="Times New Roman" w:hAnsi="Times New Roman" w:cs="Times New Roman"/>
          <w:color w:val="000000"/>
          <w:sz w:val="24"/>
          <w:szCs w:val="24"/>
        </w:rPr>
      </w:pPr>
      <w:r w:rsidRPr="002F3327">
        <w:rPr>
          <w:rFonts w:ascii="Times New Roman" w:eastAsia="Times New Roman" w:hAnsi="Times New Roman" w:cs="Times New Roman"/>
          <w:color w:val="000000"/>
          <w:sz w:val="24"/>
          <w:szCs w:val="24"/>
        </w:rPr>
        <w:t>The reputation, popularity and image of business in the market are known as good will of the business</w:t>
      </w:r>
      <w:r>
        <w:rPr>
          <w:rFonts w:ascii="Times New Roman" w:eastAsia="Times New Roman" w:hAnsi="Times New Roman" w:cs="Times New Roman"/>
          <w:color w:val="000000"/>
          <w:sz w:val="24"/>
          <w:szCs w:val="24"/>
        </w:rPr>
        <w:t xml:space="preserve"> </w:t>
      </w:r>
      <w:r w:rsidRPr="002F3327">
        <w:rPr>
          <w:rFonts w:ascii="Times New Roman" w:eastAsia="Times New Roman" w:hAnsi="Times New Roman" w:cs="Times New Roman"/>
          <w:color w:val="000000"/>
          <w:sz w:val="24"/>
          <w:szCs w:val="24"/>
        </w:rPr>
        <w:t xml:space="preserve">through this goodwill a particular business earns more profit then other business. The valuation of earning capacity of a business is called the valuation of goodwill. </w:t>
      </w:r>
    </w:p>
    <w:p w:rsidR="00D642AD" w:rsidRPr="00CE065B" w:rsidRDefault="00D642AD" w:rsidP="00D642AD">
      <w:pPr>
        <w:spacing w:line="240" w:lineRule="auto"/>
        <w:jc w:val="both"/>
        <w:rPr>
          <w:rFonts w:ascii="Times New Roman" w:hAnsi="Times New Roman" w:cs="Times New Roman"/>
          <w:b/>
          <w:sz w:val="28"/>
          <w:szCs w:val="28"/>
        </w:rPr>
      </w:pPr>
      <w:r w:rsidRPr="00CE065B">
        <w:rPr>
          <w:rFonts w:ascii="Times New Roman" w:hAnsi="Times New Roman" w:cs="Times New Roman"/>
          <w:b/>
          <w:sz w:val="28"/>
          <w:szCs w:val="28"/>
        </w:rPr>
        <w:t>MEANING AND DEFINITION OF GOODWILL</w:t>
      </w:r>
    </w:p>
    <w:p w:rsidR="00D642AD" w:rsidRPr="002F3327" w:rsidRDefault="00D642AD" w:rsidP="00C72393">
      <w:pPr>
        <w:pStyle w:val="ListParagraph"/>
        <w:numPr>
          <w:ilvl w:val="0"/>
          <w:numId w:val="24"/>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 xml:space="preserve">Used to describe the </w:t>
      </w:r>
      <w:r w:rsidRPr="002F3327">
        <w:rPr>
          <w:rFonts w:ascii="Times New Roman" w:hAnsi="Times New Roman" w:cs="Times New Roman"/>
          <w:i/>
          <w:iCs/>
          <w:sz w:val="24"/>
          <w:szCs w:val="24"/>
        </w:rPr>
        <w:t xml:space="preserve">'good name' </w:t>
      </w:r>
      <w:r w:rsidRPr="002F3327">
        <w:rPr>
          <w:rFonts w:ascii="Times New Roman" w:hAnsi="Times New Roman" w:cs="Times New Roman"/>
          <w:sz w:val="24"/>
          <w:szCs w:val="24"/>
        </w:rPr>
        <w:t xml:space="preserve">or </w:t>
      </w:r>
      <w:r w:rsidRPr="002F3327">
        <w:rPr>
          <w:rFonts w:ascii="Times New Roman" w:hAnsi="Times New Roman" w:cs="Times New Roman"/>
          <w:i/>
          <w:iCs/>
          <w:sz w:val="24"/>
          <w:szCs w:val="24"/>
        </w:rPr>
        <w:t xml:space="preserve">'reputation' </w:t>
      </w:r>
      <w:r w:rsidRPr="002F3327">
        <w:rPr>
          <w:rFonts w:ascii="Times New Roman" w:hAnsi="Times New Roman" w:cs="Times New Roman"/>
          <w:sz w:val="24"/>
          <w:szCs w:val="24"/>
        </w:rPr>
        <w:t>earned by a firm as it trades</w:t>
      </w:r>
    </w:p>
    <w:p w:rsidR="00D642AD" w:rsidRPr="002F3327" w:rsidRDefault="00D642AD" w:rsidP="00C72393">
      <w:pPr>
        <w:pStyle w:val="ListParagraph"/>
        <w:numPr>
          <w:ilvl w:val="0"/>
          <w:numId w:val="24"/>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 xml:space="preserve">To express the intangible but quantifiable "prudent value" of an ongoing business beyond its assets. </w:t>
      </w:r>
    </w:p>
    <w:p w:rsidR="00D642AD" w:rsidRPr="002F3327" w:rsidRDefault="00D642AD" w:rsidP="00C72393">
      <w:pPr>
        <w:pStyle w:val="ListParagraph"/>
        <w:numPr>
          <w:ilvl w:val="0"/>
          <w:numId w:val="24"/>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 xml:space="preserve">The value of an entity over and above the value of its assets. </w:t>
      </w:r>
      <w:r w:rsidRPr="002F3327">
        <w:rPr>
          <w:rFonts w:ascii="Times New Roman" w:hAnsi="Times New Roman" w:cs="Times New Roman"/>
          <w:sz w:val="24"/>
          <w:szCs w:val="24"/>
        </w:rPr>
        <w:tab/>
      </w:r>
      <w:r w:rsidRPr="002F3327">
        <w:rPr>
          <w:rFonts w:ascii="Times New Roman" w:hAnsi="Times New Roman" w:cs="Times New Roman"/>
          <w:sz w:val="24"/>
          <w:szCs w:val="24"/>
        </w:rPr>
        <w:tab/>
      </w:r>
    </w:p>
    <w:p w:rsidR="00D642AD" w:rsidRPr="002F3327" w:rsidRDefault="00D642AD" w:rsidP="00C72393">
      <w:pPr>
        <w:pStyle w:val="ListParagraph"/>
        <w:numPr>
          <w:ilvl w:val="0"/>
          <w:numId w:val="24"/>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 xml:space="preserve">The difference between the purchase price and the sum of the fair value of the net assets is by definition the value of the "goodwill" of the purchased company. </w:t>
      </w:r>
    </w:p>
    <w:p w:rsidR="00D642AD" w:rsidRPr="002F3327" w:rsidRDefault="00D642AD" w:rsidP="00C72393">
      <w:pPr>
        <w:pStyle w:val="ListParagraph"/>
        <w:numPr>
          <w:ilvl w:val="0"/>
          <w:numId w:val="24"/>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Hopefully have a positive impact on the future turnover and profits of the business.</w:t>
      </w:r>
    </w:p>
    <w:p w:rsidR="00D642AD" w:rsidRPr="008003DC" w:rsidRDefault="00D642AD" w:rsidP="008003DC">
      <w:pPr>
        <w:spacing w:line="240" w:lineRule="auto"/>
        <w:ind w:firstLine="360"/>
        <w:jc w:val="both"/>
        <w:rPr>
          <w:rFonts w:ascii="Times New Roman" w:eastAsia="Times New Roman" w:hAnsi="Times New Roman" w:cs="Times New Roman"/>
          <w:color w:val="000000"/>
          <w:sz w:val="24"/>
          <w:szCs w:val="24"/>
        </w:rPr>
      </w:pPr>
      <w:r w:rsidRPr="002F3327">
        <w:rPr>
          <w:rFonts w:ascii="Times New Roman" w:eastAsia="Times New Roman" w:hAnsi="Times New Roman" w:cs="Times New Roman"/>
          <w:color w:val="000000"/>
          <w:sz w:val="24"/>
          <w:szCs w:val="24"/>
        </w:rPr>
        <w:t xml:space="preserve">Goodwill of a business means reputation, popupalarity or image of the business in the market. Goodwill of business is earned by the entrepreneur by delivering good quality production, honesty of the businessman; harmonious relation which labourers, pricing of the product and availability of technical knowledge etc.good will of a business attracts more customers towards itself like a magnet. As a result, the business earns more or excess profit over the normally earned profit on the same capital employed by the other cancers engaged in the same business. This excess or excess profit is the prime factor in determining the value of the </w:t>
      </w:r>
      <w:r w:rsidRPr="002F3327">
        <w:rPr>
          <w:rFonts w:ascii="Times New Roman" w:eastAsia="Times New Roman" w:hAnsi="Times New Roman" w:cs="Times New Roman"/>
          <w:color w:val="000000"/>
          <w:sz w:val="24"/>
          <w:szCs w:val="24"/>
        </w:rPr>
        <w:lastRenderedPageBreak/>
        <w:t xml:space="preserve">goodwill. If a buyer a running concern, he will be ready to pay some extra amount over the net assets of the vendor for more earning capacity. </w:t>
      </w:r>
    </w:p>
    <w:p w:rsidR="00D642AD" w:rsidRPr="00CE065B" w:rsidRDefault="00D642AD" w:rsidP="00D642AD">
      <w:pPr>
        <w:spacing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4.1 </w:t>
      </w:r>
      <w:r w:rsidRPr="00CE065B">
        <w:rPr>
          <w:rFonts w:ascii="Times New Roman" w:eastAsia="Times New Roman" w:hAnsi="Times New Roman" w:cs="Times New Roman"/>
          <w:b/>
          <w:color w:val="000000"/>
          <w:sz w:val="28"/>
          <w:szCs w:val="28"/>
        </w:rPr>
        <w:t>NATURE OF GOODWILL:</w:t>
      </w:r>
    </w:p>
    <w:p w:rsidR="00D642AD" w:rsidRPr="002F3327" w:rsidRDefault="00D642AD" w:rsidP="007C4458">
      <w:pPr>
        <w:spacing w:line="240" w:lineRule="auto"/>
        <w:ind w:firstLine="360"/>
        <w:jc w:val="both"/>
        <w:rPr>
          <w:rFonts w:ascii="Times New Roman" w:eastAsia="Times New Roman" w:hAnsi="Times New Roman" w:cs="Times New Roman"/>
          <w:color w:val="000000"/>
          <w:sz w:val="24"/>
          <w:szCs w:val="24"/>
        </w:rPr>
      </w:pPr>
      <w:r w:rsidRPr="002F3327">
        <w:rPr>
          <w:rFonts w:ascii="Times New Roman" w:eastAsia="Times New Roman" w:hAnsi="Times New Roman" w:cs="Times New Roman"/>
          <w:color w:val="000000"/>
          <w:sz w:val="24"/>
          <w:szCs w:val="24"/>
        </w:rPr>
        <w:t>For the demonstration of the nature of goodwill it would be better to discuss the case Whiteman smith motor company vs. Chaplin in which types of goodwill were zoologically classified by justice rich into four as:</w:t>
      </w:r>
    </w:p>
    <w:p w:rsidR="00D642AD" w:rsidRPr="002F3327" w:rsidRDefault="00D642AD" w:rsidP="00C72393">
      <w:pPr>
        <w:pStyle w:val="ListParagraph"/>
        <w:numPr>
          <w:ilvl w:val="0"/>
          <w:numId w:val="25"/>
        </w:numPr>
        <w:spacing w:line="240" w:lineRule="auto"/>
        <w:jc w:val="both"/>
        <w:rPr>
          <w:rFonts w:ascii="Times New Roman" w:eastAsia="Times New Roman" w:hAnsi="Times New Roman" w:cs="Times New Roman"/>
          <w:b/>
          <w:color w:val="000000"/>
          <w:sz w:val="24"/>
          <w:szCs w:val="24"/>
        </w:rPr>
      </w:pPr>
      <w:r w:rsidRPr="002F3327">
        <w:rPr>
          <w:rFonts w:ascii="Times New Roman" w:eastAsia="Times New Roman" w:hAnsi="Times New Roman" w:cs="Times New Roman"/>
          <w:b/>
          <w:color w:val="000000"/>
          <w:sz w:val="24"/>
          <w:szCs w:val="24"/>
        </w:rPr>
        <w:t>CAT’S NATURE GOODWILL:</w:t>
      </w:r>
    </w:p>
    <w:p w:rsidR="00D642AD" w:rsidRPr="002F3327" w:rsidRDefault="00D642AD" w:rsidP="00D642AD">
      <w:pPr>
        <w:spacing w:line="240" w:lineRule="auto"/>
        <w:jc w:val="both"/>
        <w:rPr>
          <w:rFonts w:ascii="Times New Roman" w:eastAsia="Times New Roman" w:hAnsi="Times New Roman" w:cs="Times New Roman"/>
          <w:b/>
          <w:color w:val="000000"/>
          <w:sz w:val="24"/>
          <w:szCs w:val="24"/>
        </w:rPr>
      </w:pPr>
      <w:r w:rsidRPr="002F3327">
        <w:rPr>
          <w:rFonts w:ascii="Times New Roman" w:eastAsia="Times New Roman" w:hAnsi="Times New Roman" w:cs="Times New Roman"/>
          <w:color w:val="000000"/>
          <w:sz w:val="24"/>
          <w:szCs w:val="24"/>
        </w:rPr>
        <w:t>One of the characteristics of a cat is that it likes to live in one place and does not change its living place occasionally .therefore, it is said that a cat prefers a place to a person. It represents the customer who goes to a particular place to the person who keeps it. Thus the nature of same business is like the nature of a cat. Good will of such type of business does not change due to the changes of ownership of the business.</w:t>
      </w:r>
    </w:p>
    <w:p w:rsidR="00D642AD" w:rsidRPr="002F3327" w:rsidRDefault="00D642AD" w:rsidP="00C72393">
      <w:pPr>
        <w:pStyle w:val="ListParagraph"/>
        <w:numPr>
          <w:ilvl w:val="0"/>
          <w:numId w:val="25"/>
        </w:numPr>
        <w:spacing w:line="240" w:lineRule="auto"/>
        <w:jc w:val="both"/>
        <w:rPr>
          <w:rFonts w:ascii="Times New Roman" w:eastAsia="Times New Roman" w:hAnsi="Times New Roman" w:cs="Times New Roman"/>
          <w:b/>
          <w:color w:val="000000"/>
          <w:sz w:val="24"/>
          <w:szCs w:val="24"/>
        </w:rPr>
      </w:pPr>
      <w:r w:rsidRPr="002F3327">
        <w:rPr>
          <w:rFonts w:ascii="Times New Roman" w:eastAsia="Times New Roman" w:hAnsi="Times New Roman" w:cs="Times New Roman"/>
          <w:b/>
          <w:color w:val="000000"/>
          <w:sz w:val="24"/>
          <w:szCs w:val="24"/>
        </w:rPr>
        <w:t>DOG’S NATURE GOODWILL</w:t>
      </w:r>
    </w:p>
    <w:p w:rsidR="00D642AD" w:rsidRPr="002F3327" w:rsidRDefault="00D642AD" w:rsidP="00D642AD">
      <w:pPr>
        <w:spacing w:line="240" w:lineRule="auto"/>
        <w:jc w:val="both"/>
        <w:rPr>
          <w:rFonts w:ascii="Times New Roman" w:eastAsia="Times New Roman" w:hAnsi="Times New Roman" w:cs="Times New Roman"/>
          <w:color w:val="000000"/>
          <w:sz w:val="24"/>
          <w:szCs w:val="24"/>
        </w:rPr>
      </w:pPr>
      <w:r w:rsidRPr="002F3327">
        <w:rPr>
          <w:rFonts w:ascii="Times New Roman" w:eastAsia="Times New Roman" w:hAnsi="Times New Roman" w:cs="Times New Roman"/>
          <w:color w:val="000000"/>
          <w:sz w:val="24"/>
          <w:szCs w:val="24"/>
        </w:rPr>
        <w:t>A dog is famous for its faithfulness towards its owner. A dog is always attached to its owner rather than a place. The good will of some business depends on the owner of the business. If the owner of the business is changed, goodwill of that business will vanish. In other words customer is attached to the owner.</w:t>
      </w:r>
    </w:p>
    <w:p w:rsidR="00D642AD" w:rsidRPr="002F3327" w:rsidRDefault="00D642AD" w:rsidP="00C72393">
      <w:pPr>
        <w:pStyle w:val="ListParagraph"/>
        <w:numPr>
          <w:ilvl w:val="0"/>
          <w:numId w:val="25"/>
        </w:numPr>
        <w:spacing w:line="240" w:lineRule="auto"/>
        <w:jc w:val="both"/>
        <w:rPr>
          <w:rFonts w:ascii="Times New Roman" w:eastAsia="Times New Roman" w:hAnsi="Times New Roman" w:cs="Times New Roman"/>
          <w:b/>
          <w:color w:val="000000"/>
          <w:sz w:val="24"/>
          <w:szCs w:val="24"/>
        </w:rPr>
      </w:pPr>
      <w:r w:rsidRPr="002F3327">
        <w:rPr>
          <w:rFonts w:ascii="Times New Roman" w:eastAsia="Times New Roman" w:hAnsi="Times New Roman" w:cs="Times New Roman"/>
          <w:b/>
          <w:color w:val="000000"/>
          <w:sz w:val="24"/>
          <w:szCs w:val="24"/>
        </w:rPr>
        <w:t>RAT’S NATURE OF GOODWILL</w:t>
      </w:r>
    </w:p>
    <w:p w:rsidR="00D642AD" w:rsidRPr="002F3327" w:rsidRDefault="00D642AD" w:rsidP="00D642AD">
      <w:pPr>
        <w:spacing w:line="240" w:lineRule="auto"/>
        <w:jc w:val="both"/>
        <w:rPr>
          <w:rFonts w:ascii="Times New Roman" w:eastAsia="Times New Roman" w:hAnsi="Times New Roman" w:cs="Times New Roman"/>
          <w:color w:val="000000"/>
          <w:sz w:val="24"/>
          <w:szCs w:val="24"/>
        </w:rPr>
      </w:pPr>
      <w:r w:rsidRPr="002F3327">
        <w:rPr>
          <w:rFonts w:ascii="Times New Roman" w:eastAsia="Times New Roman" w:hAnsi="Times New Roman" w:cs="Times New Roman"/>
          <w:color w:val="000000"/>
          <w:sz w:val="24"/>
          <w:szCs w:val="24"/>
        </w:rPr>
        <w:t>One of characteristics of the rat is that it does not have any attachment to place. It moves from place to place. If the goodwill of a business often changes .such type of goodwill is rat’s nature of goodwill.</w:t>
      </w:r>
    </w:p>
    <w:p w:rsidR="00D642AD" w:rsidRPr="002F3327" w:rsidRDefault="00D642AD" w:rsidP="00C72393">
      <w:pPr>
        <w:pStyle w:val="ListParagraph"/>
        <w:numPr>
          <w:ilvl w:val="0"/>
          <w:numId w:val="25"/>
        </w:numPr>
        <w:spacing w:line="240" w:lineRule="auto"/>
        <w:jc w:val="both"/>
        <w:rPr>
          <w:rFonts w:ascii="Times New Roman" w:eastAsia="Times New Roman" w:hAnsi="Times New Roman" w:cs="Times New Roman"/>
          <w:b/>
          <w:color w:val="000000"/>
          <w:sz w:val="24"/>
          <w:szCs w:val="24"/>
        </w:rPr>
      </w:pPr>
      <w:r w:rsidRPr="002F3327">
        <w:rPr>
          <w:rFonts w:ascii="Times New Roman" w:eastAsia="Times New Roman" w:hAnsi="Times New Roman" w:cs="Times New Roman"/>
          <w:b/>
          <w:color w:val="000000"/>
          <w:sz w:val="24"/>
          <w:szCs w:val="24"/>
        </w:rPr>
        <w:t>RABBIT’S NATURE OF GOODWILL</w:t>
      </w:r>
    </w:p>
    <w:p w:rsidR="00D642AD" w:rsidRPr="002F3327" w:rsidRDefault="00D642AD" w:rsidP="00D642AD">
      <w:pPr>
        <w:spacing w:line="240" w:lineRule="auto"/>
        <w:jc w:val="both"/>
        <w:rPr>
          <w:rFonts w:ascii="Times New Roman" w:eastAsia="Times New Roman" w:hAnsi="Times New Roman" w:cs="Times New Roman"/>
          <w:color w:val="000000"/>
          <w:sz w:val="24"/>
          <w:szCs w:val="24"/>
        </w:rPr>
      </w:pPr>
      <w:r w:rsidRPr="002F3327">
        <w:rPr>
          <w:rFonts w:ascii="Times New Roman" w:eastAsia="Times New Roman" w:hAnsi="Times New Roman" w:cs="Times New Roman"/>
          <w:color w:val="000000"/>
          <w:sz w:val="24"/>
          <w:szCs w:val="24"/>
        </w:rPr>
        <w:t>One of the characteristics of a rabbit is propinquity. It means nearness in time and place relationship,</w:t>
      </w:r>
    </w:p>
    <w:p w:rsidR="00D642AD" w:rsidRPr="002F3327" w:rsidRDefault="00D642AD" w:rsidP="00D642AD">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4.2 </w:t>
      </w:r>
      <w:r w:rsidRPr="002F3327">
        <w:rPr>
          <w:rFonts w:ascii="Times New Roman" w:hAnsi="Times New Roman" w:cs="Times New Roman"/>
          <w:b/>
          <w:sz w:val="24"/>
          <w:szCs w:val="24"/>
        </w:rPr>
        <w:t xml:space="preserve">CHARACTERISTICS OF GOODWILL </w:t>
      </w:r>
    </w:p>
    <w:p w:rsidR="00D642AD" w:rsidRPr="002F3327" w:rsidRDefault="00D642AD" w:rsidP="00C72393">
      <w:pPr>
        <w:pStyle w:val="ListParagraph"/>
        <w:numPr>
          <w:ilvl w:val="0"/>
          <w:numId w:val="26"/>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 xml:space="preserve">It belongs to the category of intangible assets. </w:t>
      </w:r>
    </w:p>
    <w:p w:rsidR="00D642AD" w:rsidRPr="002F3327" w:rsidRDefault="00D642AD" w:rsidP="00C72393">
      <w:pPr>
        <w:pStyle w:val="ListParagraph"/>
        <w:numPr>
          <w:ilvl w:val="0"/>
          <w:numId w:val="26"/>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 xml:space="preserve">It is a valuable asset. </w:t>
      </w:r>
    </w:p>
    <w:p w:rsidR="00D642AD" w:rsidRPr="002F3327" w:rsidRDefault="00D642AD" w:rsidP="00C72393">
      <w:pPr>
        <w:pStyle w:val="ListParagraph"/>
        <w:numPr>
          <w:ilvl w:val="0"/>
          <w:numId w:val="26"/>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 xml:space="preserve">It contributes to the earning of excess profits. </w:t>
      </w:r>
    </w:p>
    <w:p w:rsidR="00D642AD" w:rsidRPr="002F3327" w:rsidRDefault="00D642AD" w:rsidP="00C72393">
      <w:pPr>
        <w:pStyle w:val="ListParagraph"/>
        <w:numPr>
          <w:ilvl w:val="0"/>
          <w:numId w:val="26"/>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 xml:space="preserve">Its value is liable to constant fluctuations. </w:t>
      </w:r>
    </w:p>
    <w:p w:rsidR="00D642AD" w:rsidRPr="002F3327" w:rsidRDefault="00D642AD" w:rsidP="00C72393">
      <w:pPr>
        <w:pStyle w:val="ListParagraph"/>
        <w:numPr>
          <w:ilvl w:val="0"/>
          <w:numId w:val="26"/>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 xml:space="preserve">Its value is only realized when a business is sold or transferred. </w:t>
      </w:r>
    </w:p>
    <w:p w:rsidR="00D642AD" w:rsidRPr="002F3327" w:rsidRDefault="00D642AD" w:rsidP="00C72393">
      <w:pPr>
        <w:pStyle w:val="ListParagraph"/>
        <w:numPr>
          <w:ilvl w:val="0"/>
          <w:numId w:val="26"/>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 xml:space="preserve">It is difficult to place an exact value on goodwill and it will always involve expert judgment. </w:t>
      </w:r>
    </w:p>
    <w:p w:rsidR="00D642AD" w:rsidRPr="002F3327" w:rsidRDefault="00D642AD" w:rsidP="00C72393">
      <w:pPr>
        <w:pStyle w:val="ListParagraph"/>
        <w:numPr>
          <w:ilvl w:val="0"/>
          <w:numId w:val="26"/>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 xml:space="preserve">There can be effect of personal ability for valuation of goodwill. </w:t>
      </w:r>
    </w:p>
    <w:p w:rsidR="00D642AD" w:rsidRPr="002F3327" w:rsidRDefault="00D642AD" w:rsidP="00D642AD">
      <w:pPr>
        <w:spacing w:line="240" w:lineRule="auto"/>
        <w:jc w:val="both"/>
        <w:rPr>
          <w:rFonts w:ascii="Times New Roman" w:hAnsi="Times New Roman" w:cs="Times New Roman"/>
          <w:b/>
          <w:sz w:val="24"/>
          <w:szCs w:val="24"/>
        </w:rPr>
      </w:pPr>
      <w:r w:rsidRPr="002F3327">
        <w:rPr>
          <w:rFonts w:ascii="Times New Roman" w:hAnsi="Times New Roman" w:cs="Times New Roman"/>
          <w:b/>
          <w:sz w:val="24"/>
          <w:szCs w:val="24"/>
        </w:rPr>
        <w:t>NEED OF VALUATION OF GOODWILL</w:t>
      </w:r>
    </w:p>
    <w:p w:rsidR="00D642AD" w:rsidRPr="002F3327" w:rsidRDefault="00D642AD" w:rsidP="00C72393">
      <w:pPr>
        <w:pStyle w:val="ListParagraph"/>
        <w:numPr>
          <w:ilvl w:val="0"/>
          <w:numId w:val="27"/>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When the business is sold as a going concern.</w:t>
      </w:r>
    </w:p>
    <w:p w:rsidR="00D642AD" w:rsidRPr="002F3327" w:rsidRDefault="00D642AD" w:rsidP="00C72393">
      <w:pPr>
        <w:pStyle w:val="ListParagraph"/>
        <w:numPr>
          <w:ilvl w:val="0"/>
          <w:numId w:val="27"/>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When the business is amalgamated with another firm.</w:t>
      </w:r>
    </w:p>
    <w:p w:rsidR="00D642AD" w:rsidRPr="002F3327" w:rsidRDefault="00D642AD" w:rsidP="00C72393">
      <w:pPr>
        <w:pStyle w:val="ListParagraph"/>
        <w:numPr>
          <w:ilvl w:val="0"/>
          <w:numId w:val="27"/>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lastRenderedPageBreak/>
        <w:t>When business is converted into private or public company.</w:t>
      </w:r>
    </w:p>
    <w:p w:rsidR="00D642AD" w:rsidRPr="002F3327" w:rsidRDefault="00D642AD" w:rsidP="00C72393">
      <w:pPr>
        <w:pStyle w:val="ListParagraph"/>
        <w:numPr>
          <w:ilvl w:val="0"/>
          <w:numId w:val="27"/>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When there is a change in the profit-sharing ratio amongst the existing partners.</w:t>
      </w:r>
    </w:p>
    <w:p w:rsidR="00D642AD" w:rsidRPr="008003DC" w:rsidRDefault="00D642AD" w:rsidP="00C72393">
      <w:pPr>
        <w:pStyle w:val="ListParagraph"/>
        <w:numPr>
          <w:ilvl w:val="0"/>
          <w:numId w:val="27"/>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When a new partner is admitted.</w:t>
      </w:r>
    </w:p>
    <w:p w:rsidR="00D642AD" w:rsidRPr="00961C33" w:rsidRDefault="00D642AD" w:rsidP="00D642AD">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4.3 </w:t>
      </w:r>
      <w:r w:rsidRPr="00961C33">
        <w:rPr>
          <w:rFonts w:ascii="Times New Roman" w:hAnsi="Times New Roman" w:cs="Times New Roman"/>
          <w:b/>
          <w:sz w:val="28"/>
          <w:szCs w:val="28"/>
        </w:rPr>
        <w:t>GOODWILL VALUATION</w:t>
      </w:r>
    </w:p>
    <w:p w:rsidR="00D642AD" w:rsidRPr="00961C33" w:rsidRDefault="00D642AD" w:rsidP="00D642AD">
      <w:pPr>
        <w:spacing w:line="240" w:lineRule="auto"/>
        <w:jc w:val="both"/>
        <w:rPr>
          <w:rFonts w:ascii="Times New Roman" w:hAnsi="Times New Roman" w:cs="Times New Roman"/>
          <w:b/>
          <w:sz w:val="24"/>
          <w:szCs w:val="24"/>
        </w:rPr>
      </w:pPr>
      <w:r w:rsidRPr="00961C33">
        <w:rPr>
          <w:rStyle w:val="Strong"/>
          <w:rFonts w:ascii="Times New Roman" w:hAnsi="Times New Roman" w:cs="Times New Roman"/>
          <w:sz w:val="24"/>
          <w:szCs w:val="24"/>
        </w:rPr>
        <w:t>There are three methods of valuation of goodwill of the firm;</w:t>
      </w:r>
    </w:p>
    <w:p w:rsidR="00D642AD" w:rsidRPr="002F3327" w:rsidRDefault="00D642AD" w:rsidP="00D642AD">
      <w:p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1. Average Profits Method</w:t>
      </w:r>
    </w:p>
    <w:p w:rsidR="00D642AD" w:rsidRPr="002F3327" w:rsidRDefault="00D642AD" w:rsidP="00D642AD">
      <w:p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2. Super Profits Method</w:t>
      </w:r>
    </w:p>
    <w:p w:rsidR="00D642AD" w:rsidRPr="002F3327" w:rsidRDefault="00D642AD" w:rsidP="00D642AD">
      <w:p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3. Capitalization Method</w:t>
      </w:r>
    </w:p>
    <w:p w:rsidR="00D642AD" w:rsidRPr="002F3327" w:rsidRDefault="00D642AD" w:rsidP="00D642AD">
      <w:pPr>
        <w:spacing w:line="240" w:lineRule="auto"/>
        <w:jc w:val="both"/>
        <w:rPr>
          <w:rFonts w:ascii="Times New Roman" w:hAnsi="Times New Roman" w:cs="Times New Roman"/>
          <w:b/>
          <w:sz w:val="24"/>
          <w:szCs w:val="24"/>
        </w:rPr>
      </w:pPr>
      <w:r w:rsidRPr="002F3327">
        <w:rPr>
          <w:rFonts w:ascii="Times New Roman" w:hAnsi="Times New Roman" w:cs="Times New Roman"/>
          <w:b/>
          <w:sz w:val="24"/>
          <w:szCs w:val="24"/>
        </w:rPr>
        <w:t>1. AVERAGE PROFIT METHOD</w:t>
      </w:r>
    </w:p>
    <w:p w:rsidR="00D642AD" w:rsidRPr="002F3327" w:rsidRDefault="00D642AD" w:rsidP="00D642AD">
      <w:pPr>
        <w:spacing w:line="240" w:lineRule="auto"/>
        <w:ind w:firstLine="720"/>
        <w:jc w:val="both"/>
        <w:rPr>
          <w:rFonts w:ascii="Times New Roman" w:hAnsi="Times New Roman" w:cs="Times New Roman"/>
          <w:sz w:val="24"/>
          <w:szCs w:val="24"/>
        </w:rPr>
      </w:pPr>
      <w:r w:rsidRPr="002F3327">
        <w:rPr>
          <w:rFonts w:ascii="Times New Roman" w:hAnsi="Times New Roman" w:cs="Times New Roman"/>
          <w:sz w:val="24"/>
          <w:szCs w:val="24"/>
        </w:rPr>
        <w:t>Under this method goodwill is calculated on the basis of the average of some agreed number of past years. The average is then multiplied by the agreed number of years. This is the simplest and the most commonly used method of the valuation of goodwill. Past Profits of a number of years are taken into consideration.</w:t>
      </w:r>
    </w:p>
    <w:p w:rsidR="00D642AD" w:rsidRPr="002F3327" w:rsidRDefault="00D642AD" w:rsidP="00D642AD">
      <w:p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Goodwill = Average Profit * No. of Years Purchased</w:t>
      </w:r>
    </w:p>
    <w:p w:rsidR="00D642AD" w:rsidRPr="002F3327" w:rsidRDefault="00D642AD" w:rsidP="00D642AD">
      <w:p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Average Profit = Total Profits/ No. of Years</w:t>
      </w:r>
    </w:p>
    <w:p w:rsidR="00D642AD" w:rsidRPr="002F3327" w:rsidRDefault="00D642AD" w:rsidP="00D642AD">
      <w:p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Why Average Profit &amp; No. of Years Purchased</w:t>
      </w:r>
    </w:p>
    <w:p w:rsidR="00D642AD" w:rsidRPr="002F3327" w:rsidRDefault="00D642AD" w:rsidP="00C72393">
      <w:pPr>
        <w:pStyle w:val="ListParagraph"/>
        <w:numPr>
          <w:ilvl w:val="0"/>
          <w:numId w:val="28"/>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A buyer wishes to get advantage of it in future that is uncertain.</w:t>
      </w:r>
    </w:p>
    <w:p w:rsidR="00D642AD" w:rsidRPr="002F3327" w:rsidRDefault="00D642AD" w:rsidP="00C72393">
      <w:pPr>
        <w:pStyle w:val="ListParagraph"/>
        <w:numPr>
          <w:ilvl w:val="0"/>
          <w:numId w:val="28"/>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The estimate for the future depends upon the past performance.</w:t>
      </w:r>
    </w:p>
    <w:p w:rsidR="00D642AD" w:rsidRPr="002F3327" w:rsidRDefault="00D642AD" w:rsidP="00C72393">
      <w:pPr>
        <w:pStyle w:val="ListParagraph"/>
        <w:numPr>
          <w:ilvl w:val="0"/>
          <w:numId w:val="28"/>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Profits in future depends upon its Average Performance in past.</w:t>
      </w:r>
    </w:p>
    <w:p w:rsidR="00D642AD" w:rsidRPr="002F3327" w:rsidRDefault="00D642AD" w:rsidP="00C72393">
      <w:pPr>
        <w:pStyle w:val="ListParagraph"/>
        <w:numPr>
          <w:ilvl w:val="0"/>
          <w:numId w:val="28"/>
        </w:num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For some years to come the business will earn profit entirely due to seller’s efforts</w:t>
      </w:r>
    </w:p>
    <w:p w:rsidR="00D642AD" w:rsidRPr="002F3327" w:rsidRDefault="00D642AD" w:rsidP="00D642AD">
      <w:p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 xml:space="preserve">2. </w:t>
      </w:r>
      <w:r w:rsidRPr="002F3327">
        <w:rPr>
          <w:rStyle w:val="Strong"/>
          <w:rFonts w:ascii="Times New Roman" w:hAnsi="Times New Roman" w:cs="Times New Roman"/>
          <w:sz w:val="24"/>
          <w:szCs w:val="24"/>
        </w:rPr>
        <w:t>SUPER PROFITS METHOD:</w:t>
      </w:r>
    </w:p>
    <w:p w:rsidR="00D642AD" w:rsidRPr="002F3327" w:rsidRDefault="00D642AD" w:rsidP="00D642AD">
      <w:pPr>
        <w:spacing w:line="240" w:lineRule="auto"/>
        <w:ind w:firstLine="720"/>
        <w:jc w:val="both"/>
        <w:rPr>
          <w:rFonts w:ascii="Times New Roman" w:hAnsi="Times New Roman" w:cs="Times New Roman"/>
          <w:sz w:val="24"/>
          <w:szCs w:val="24"/>
        </w:rPr>
      </w:pPr>
      <w:r w:rsidRPr="002F3327">
        <w:rPr>
          <w:rFonts w:ascii="Times New Roman" w:hAnsi="Times New Roman" w:cs="Times New Roman"/>
          <w:sz w:val="24"/>
          <w:szCs w:val="24"/>
        </w:rPr>
        <w:t>Under this method Goodwill is calculated on the basis of Super Profits i.e. the excess of actual profits over the average profits. For example if the normal rate of return in a particular type of business is 20% and your investment in the bus</w:t>
      </w:r>
      <w:r>
        <w:rPr>
          <w:rFonts w:ascii="Times New Roman" w:hAnsi="Times New Roman" w:cs="Times New Roman"/>
          <w:sz w:val="24"/>
          <w:szCs w:val="24"/>
        </w:rPr>
        <w:t>iness is Rs.10,00,000 then your</w:t>
      </w:r>
      <w:r w:rsidRPr="002F3327">
        <w:rPr>
          <w:rFonts w:ascii="Times New Roman" w:hAnsi="Times New Roman" w:cs="Times New Roman"/>
          <w:sz w:val="24"/>
          <w:szCs w:val="24"/>
        </w:rPr>
        <w:t xml:space="preserve"> normal profits should be Rs.2,00,000. But if you earned a net profit of Rs. 2,30,000 then Rs.2,30,000 - Rs.2,00,000= Rs.30,000 are your super profits. For calculating Goodwill Super Profits are multiplied by the number of years of purchase</w:t>
      </w:r>
    </w:p>
    <w:p w:rsidR="00D642AD" w:rsidRPr="002F3327" w:rsidRDefault="00D642AD" w:rsidP="00D642AD">
      <w:p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Goodwill = Super Profit * No. of Years Purchased</w:t>
      </w:r>
    </w:p>
    <w:p w:rsidR="00D642AD" w:rsidRPr="002F3327" w:rsidRDefault="00D642AD" w:rsidP="00D642AD">
      <w:p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Where,</w:t>
      </w:r>
    </w:p>
    <w:p w:rsidR="00D642AD" w:rsidRPr="002F3327" w:rsidRDefault="00D642AD" w:rsidP="00D642AD">
      <w:p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Normal Profit = Average Capital Employed * Normal Rate of Return</w:t>
      </w:r>
    </w:p>
    <w:p w:rsidR="00D642AD" w:rsidRDefault="00D642AD" w:rsidP="00D642AD">
      <w:p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Super Profit = Actual Average Profit – Normal Profit</w:t>
      </w:r>
    </w:p>
    <w:p w:rsidR="007C4458" w:rsidRDefault="007C4458" w:rsidP="00D642AD">
      <w:pPr>
        <w:spacing w:line="240" w:lineRule="auto"/>
        <w:jc w:val="both"/>
        <w:rPr>
          <w:rFonts w:ascii="Times New Roman" w:hAnsi="Times New Roman" w:cs="Times New Roman"/>
          <w:sz w:val="24"/>
          <w:szCs w:val="24"/>
        </w:rPr>
      </w:pPr>
    </w:p>
    <w:p w:rsidR="007C4458" w:rsidRPr="002F3327" w:rsidRDefault="007C4458" w:rsidP="00D642AD">
      <w:pPr>
        <w:spacing w:line="240" w:lineRule="auto"/>
        <w:jc w:val="both"/>
        <w:rPr>
          <w:rFonts w:ascii="Times New Roman" w:hAnsi="Times New Roman" w:cs="Times New Roman"/>
          <w:sz w:val="24"/>
          <w:szCs w:val="24"/>
        </w:rPr>
      </w:pPr>
    </w:p>
    <w:p w:rsidR="00D642AD" w:rsidRPr="002F3327" w:rsidRDefault="00D642AD" w:rsidP="00D642AD">
      <w:pPr>
        <w:spacing w:line="240" w:lineRule="auto"/>
        <w:jc w:val="both"/>
        <w:rPr>
          <w:rFonts w:ascii="Times New Roman" w:hAnsi="Times New Roman" w:cs="Times New Roman"/>
          <w:b/>
          <w:sz w:val="24"/>
          <w:szCs w:val="24"/>
        </w:rPr>
      </w:pPr>
      <w:r w:rsidRPr="002F3327">
        <w:rPr>
          <w:rStyle w:val="Strong"/>
          <w:rFonts w:ascii="Times New Roman" w:hAnsi="Times New Roman" w:cs="Times New Roman"/>
          <w:color w:val="333333"/>
          <w:sz w:val="24"/>
          <w:szCs w:val="24"/>
        </w:rPr>
        <w:lastRenderedPageBreak/>
        <w:t>3. CAPITALIZATION METHOD:</w:t>
      </w:r>
    </w:p>
    <w:p w:rsidR="00D642AD" w:rsidRPr="002F3327" w:rsidRDefault="00D642AD" w:rsidP="00D642AD">
      <w:p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There are two ways of calculating Goodwill under this method:</w:t>
      </w:r>
    </w:p>
    <w:p w:rsidR="00D642AD" w:rsidRPr="002F3327" w:rsidRDefault="00D642AD" w:rsidP="00D642AD">
      <w:pPr>
        <w:spacing w:line="240" w:lineRule="auto"/>
        <w:jc w:val="both"/>
        <w:rPr>
          <w:rFonts w:ascii="Times New Roman" w:hAnsi="Times New Roman" w:cs="Times New Roman"/>
          <w:sz w:val="24"/>
          <w:szCs w:val="24"/>
        </w:rPr>
      </w:pPr>
      <w:r w:rsidRPr="002F3327">
        <w:rPr>
          <w:rStyle w:val="Strong"/>
          <w:rFonts w:ascii="Times New Roman" w:hAnsi="Times New Roman" w:cs="Times New Roman"/>
          <w:color w:val="333333"/>
          <w:sz w:val="24"/>
          <w:szCs w:val="24"/>
        </w:rPr>
        <w:t xml:space="preserve"> (I) Capitalization of Average Profits Method:</w:t>
      </w:r>
    </w:p>
    <w:p w:rsidR="00D642AD" w:rsidRDefault="00D642AD" w:rsidP="00D642AD">
      <w:pPr>
        <w:spacing w:line="240" w:lineRule="auto"/>
        <w:ind w:firstLine="720"/>
        <w:jc w:val="both"/>
        <w:rPr>
          <w:rFonts w:ascii="Times New Roman" w:hAnsi="Times New Roman" w:cs="Times New Roman"/>
          <w:sz w:val="24"/>
          <w:szCs w:val="24"/>
        </w:rPr>
      </w:pPr>
      <w:r w:rsidRPr="002F3327">
        <w:rPr>
          <w:rFonts w:ascii="Times New Roman" w:hAnsi="Times New Roman" w:cs="Times New Roman"/>
          <w:sz w:val="24"/>
          <w:szCs w:val="24"/>
        </w:rPr>
        <w:t>Under this method we calculate the average profits and then assess the capital needed for earning such average profits on the basis of normal rate of return. Such capital is called capitalized value of average profits. The formula is:-</w:t>
      </w:r>
    </w:p>
    <w:p w:rsidR="00D642AD" w:rsidRPr="002F3327" w:rsidRDefault="00D642AD" w:rsidP="00D642AD">
      <w:p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Goodwill = Capitalized Value of Average Profits - Capital Employed</w:t>
      </w:r>
    </w:p>
    <w:p w:rsidR="00D642AD" w:rsidRPr="002F3327" w:rsidRDefault="00D642AD" w:rsidP="00D642AD">
      <w:p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Where</w:t>
      </w:r>
    </w:p>
    <w:p w:rsidR="00D642AD" w:rsidRPr="002F3327" w:rsidRDefault="00D642AD" w:rsidP="00D642AD">
      <w:p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Capitalized Value of Average Profits = Average Profits X (100 / Normal Rate of Return)</w:t>
      </w:r>
    </w:p>
    <w:p w:rsidR="00D642AD" w:rsidRPr="002F3327" w:rsidRDefault="00D642AD" w:rsidP="00D642AD">
      <w:pPr>
        <w:spacing w:line="240" w:lineRule="auto"/>
        <w:jc w:val="both"/>
        <w:rPr>
          <w:rFonts w:ascii="Times New Roman" w:hAnsi="Times New Roman" w:cs="Times New Roman"/>
          <w:sz w:val="24"/>
          <w:szCs w:val="24"/>
        </w:rPr>
      </w:pPr>
      <w:r w:rsidRPr="002F3327">
        <w:rPr>
          <w:rFonts w:ascii="Times New Roman" w:hAnsi="Times New Roman" w:cs="Times New Roman"/>
          <w:sz w:val="24"/>
          <w:szCs w:val="24"/>
        </w:rPr>
        <w:t>Capital Employed = Assets – Liabilities</w:t>
      </w:r>
    </w:p>
    <w:p w:rsidR="00D642AD" w:rsidRPr="002F3327" w:rsidRDefault="00D642AD" w:rsidP="00D642AD">
      <w:pPr>
        <w:spacing w:line="240" w:lineRule="auto"/>
        <w:jc w:val="both"/>
        <w:rPr>
          <w:rFonts w:ascii="Times New Roman" w:hAnsi="Times New Roman" w:cs="Times New Roman"/>
          <w:sz w:val="24"/>
          <w:szCs w:val="24"/>
        </w:rPr>
      </w:pPr>
      <w:r w:rsidRPr="002F3327">
        <w:rPr>
          <w:rStyle w:val="Strong"/>
          <w:rFonts w:ascii="Times New Roman" w:hAnsi="Times New Roman" w:cs="Times New Roman"/>
          <w:color w:val="333333"/>
          <w:sz w:val="24"/>
          <w:szCs w:val="24"/>
        </w:rPr>
        <w:t>(ii)</w:t>
      </w:r>
      <w:r w:rsidRPr="002F3327">
        <w:rPr>
          <w:rStyle w:val="apple-converted-space"/>
          <w:rFonts w:ascii="Times New Roman" w:hAnsi="Times New Roman" w:cs="Times New Roman"/>
          <w:color w:val="333333"/>
          <w:sz w:val="24"/>
          <w:szCs w:val="24"/>
        </w:rPr>
        <w:t> </w:t>
      </w:r>
      <w:r w:rsidRPr="002F3327">
        <w:rPr>
          <w:rStyle w:val="Strong"/>
          <w:rFonts w:ascii="Times New Roman" w:hAnsi="Times New Roman" w:cs="Times New Roman"/>
          <w:color w:val="333333"/>
          <w:sz w:val="24"/>
          <w:szCs w:val="24"/>
        </w:rPr>
        <w:t>Capitalization of Super Profits:</w:t>
      </w:r>
    </w:p>
    <w:p w:rsidR="00D642AD" w:rsidRPr="002F3327" w:rsidRDefault="00D642AD" w:rsidP="00D642AD">
      <w:pPr>
        <w:spacing w:line="240" w:lineRule="auto"/>
        <w:ind w:firstLine="720"/>
        <w:jc w:val="both"/>
        <w:rPr>
          <w:rFonts w:ascii="Times New Roman" w:hAnsi="Times New Roman" w:cs="Times New Roman"/>
          <w:sz w:val="24"/>
          <w:szCs w:val="24"/>
        </w:rPr>
      </w:pPr>
      <w:r w:rsidRPr="002F3327">
        <w:rPr>
          <w:rFonts w:ascii="Times New Roman" w:hAnsi="Times New Roman" w:cs="Times New Roman"/>
          <w:sz w:val="24"/>
          <w:szCs w:val="24"/>
        </w:rPr>
        <w:t>Under this method first of all we calculate the Super Profits and then calculate the capital needed for earning such super profits on the basis of normal rate of return. This Capital is the value of our Goodwill. The formula is:-</w:t>
      </w:r>
    </w:p>
    <w:p w:rsidR="00D642AD" w:rsidRDefault="00D642AD" w:rsidP="00D642AD">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F3327">
        <w:rPr>
          <w:rFonts w:ascii="Times New Roman" w:hAnsi="Times New Roman" w:cs="Times New Roman"/>
          <w:sz w:val="24"/>
          <w:szCs w:val="24"/>
        </w:rPr>
        <w:t>Goodwill = Super Profits X (100/ Normal Rate of Return)</w:t>
      </w:r>
      <w:r w:rsidRPr="002F3327">
        <w:rPr>
          <w:rFonts w:ascii="Times New Roman" w:eastAsia="Times New Roman" w:hAnsi="Times New Roman" w:cs="Times New Roman"/>
          <w:color w:val="000000"/>
          <w:sz w:val="24"/>
          <w:szCs w:val="24"/>
        </w:rPr>
        <w:t xml:space="preserve">         </w:t>
      </w:r>
    </w:p>
    <w:p w:rsidR="00D642AD" w:rsidRDefault="00D642AD" w:rsidP="00D642AD">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D642AD" w:rsidRDefault="00D642AD" w:rsidP="00D642AD">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3766AB" w:rsidRDefault="003766AB" w:rsidP="003766AB">
      <w:pPr>
        <w:autoSpaceDE w:val="0"/>
        <w:autoSpaceDN w:val="0"/>
        <w:adjustRightInd w:val="0"/>
        <w:spacing w:after="0" w:line="240" w:lineRule="auto"/>
        <w:jc w:val="both"/>
        <w:rPr>
          <w:rFonts w:ascii="Times New Roman" w:hAnsi="Times New Roman" w:cs="Times New Roman"/>
          <w:b/>
          <w:bCs/>
          <w:color w:val="44517E"/>
          <w:sz w:val="24"/>
          <w:szCs w:val="24"/>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F61054" w:rsidRPr="00B10297" w:rsidRDefault="00F61054" w:rsidP="00F61054">
      <w:pPr>
        <w:ind w:left="2880" w:firstLine="720"/>
        <w:jc w:val="both"/>
        <w:rPr>
          <w:rFonts w:ascii="Times New Roman" w:hAnsi="Times New Roman" w:cs="Times New Roman"/>
          <w:b/>
          <w:sz w:val="24"/>
          <w:szCs w:val="24"/>
        </w:rPr>
      </w:pPr>
      <w:r w:rsidRPr="00B10297">
        <w:rPr>
          <w:rFonts w:ascii="Times New Roman" w:hAnsi="Times New Roman" w:cs="Times New Roman"/>
          <w:b/>
          <w:sz w:val="24"/>
          <w:szCs w:val="24"/>
        </w:rPr>
        <w:lastRenderedPageBreak/>
        <w:t>UNIT-IV</w:t>
      </w:r>
    </w:p>
    <w:p w:rsidR="00F61054" w:rsidRDefault="00F61054" w:rsidP="00F61054">
      <w:pPr>
        <w:pBdr>
          <w:bottom w:val="single" w:sz="12" w:space="1" w:color="auto"/>
        </w:pBd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b/>
          <w:bCs/>
          <w:sz w:val="24"/>
          <w:szCs w:val="24"/>
        </w:rPr>
        <w:t xml:space="preserve">Financial Analysis-I: </w:t>
      </w:r>
      <w:r w:rsidRPr="006E29FB">
        <w:rPr>
          <w:rFonts w:ascii="Times New Roman" w:hAnsi="Times New Roman" w:cs="Times New Roman"/>
          <w:sz w:val="24"/>
          <w:szCs w:val="24"/>
        </w:rPr>
        <w:t>Objectives of fund flow statement- steps in preparation of fund flow statement, Objectives of cash flow statement- Preparation of cash flow statement - funds flow statement Vs cash flow statement</w:t>
      </w:r>
    </w:p>
    <w:p w:rsidR="00F61054" w:rsidRPr="00A60AF2" w:rsidRDefault="00F61054" w:rsidP="00F61054">
      <w:pPr>
        <w:autoSpaceDE w:val="0"/>
        <w:autoSpaceDN w:val="0"/>
        <w:adjustRightInd w:val="0"/>
        <w:spacing w:after="0" w:line="240" w:lineRule="auto"/>
        <w:jc w:val="both"/>
        <w:rPr>
          <w:rFonts w:ascii="Times New Roman" w:hAnsi="Times New Roman" w:cs="Times New Roman"/>
          <w:color w:val="1B282C"/>
          <w:sz w:val="24"/>
          <w:szCs w:val="24"/>
        </w:rPr>
      </w:pPr>
      <w:r w:rsidRPr="00A60AF2">
        <w:rPr>
          <w:rFonts w:ascii="Times New Roman" w:hAnsi="Times New Roman" w:cs="Times New Roman"/>
          <w:color w:val="1B282C"/>
          <w:sz w:val="24"/>
          <w:szCs w:val="24"/>
        </w:rPr>
        <w:t>When you have read this chapter you will be able to:</w:t>
      </w:r>
    </w:p>
    <w:p w:rsidR="00F61054" w:rsidRDefault="00F61054" w:rsidP="00C72393">
      <w:pPr>
        <w:pStyle w:val="ListParagraph"/>
        <w:numPr>
          <w:ilvl w:val="0"/>
          <w:numId w:val="33"/>
        </w:numPr>
        <w:autoSpaceDE w:val="0"/>
        <w:autoSpaceDN w:val="0"/>
        <w:adjustRightInd w:val="0"/>
        <w:spacing w:after="0" w:line="240" w:lineRule="auto"/>
        <w:jc w:val="both"/>
        <w:rPr>
          <w:rFonts w:ascii="Times New Roman" w:hAnsi="Times New Roman" w:cs="Times New Roman"/>
          <w:sz w:val="24"/>
          <w:szCs w:val="24"/>
        </w:rPr>
      </w:pPr>
      <w:r w:rsidRPr="001126F8">
        <w:rPr>
          <w:rFonts w:ascii="Times New Roman" w:hAnsi="Times New Roman" w:cs="Times New Roman"/>
          <w:sz w:val="24"/>
          <w:szCs w:val="24"/>
        </w:rPr>
        <w:t xml:space="preserve">Concepts of fund flow statement </w:t>
      </w:r>
    </w:p>
    <w:p w:rsidR="00F61054" w:rsidRDefault="00F61054" w:rsidP="00C72393">
      <w:pPr>
        <w:pStyle w:val="ListParagraph"/>
        <w:numPr>
          <w:ilvl w:val="0"/>
          <w:numId w:val="33"/>
        </w:numPr>
        <w:autoSpaceDE w:val="0"/>
        <w:autoSpaceDN w:val="0"/>
        <w:adjustRightInd w:val="0"/>
        <w:spacing w:after="0" w:line="240" w:lineRule="auto"/>
        <w:jc w:val="both"/>
        <w:rPr>
          <w:rFonts w:ascii="Times New Roman" w:hAnsi="Times New Roman" w:cs="Times New Roman"/>
          <w:sz w:val="24"/>
          <w:szCs w:val="24"/>
        </w:rPr>
      </w:pPr>
      <w:r w:rsidRPr="001126F8">
        <w:rPr>
          <w:rFonts w:ascii="Times New Roman" w:hAnsi="Times New Roman" w:cs="Times New Roman"/>
          <w:sz w:val="24"/>
          <w:szCs w:val="24"/>
        </w:rPr>
        <w:t xml:space="preserve">Format of fund flow statement </w:t>
      </w:r>
    </w:p>
    <w:p w:rsidR="00F61054" w:rsidRDefault="00F61054" w:rsidP="00C72393">
      <w:pPr>
        <w:pStyle w:val="ListParagraph"/>
        <w:numPr>
          <w:ilvl w:val="0"/>
          <w:numId w:val="33"/>
        </w:numPr>
        <w:autoSpaceDE w:val="0"/>
        <w:autoSpaceDN w:val="0"/>
        <w:adjustRightInd w:val="0"/>
        <w:spacing w:after="0" w:line="240" w:lineRule="auto"/>
        <w:jc w:val="both"/>
        <w:rPr>
          <w:rFonts w:ascii="Times New Roman" w:hAnsi="Times New Roman" w:cs="Times New Roman"/>
          <w:sz w:val="24"/>
          <w:szCs w:val="24"/>
        </w:rPr>
      </w:pPr>
      <w:r w:rsidRPr="001126F8">
        <w:rPr>
          <w:rFonts w:ascii="Times New Roman" w:hAnsi="Times New Roman" w:cs="Times New Roman"/>
          <w:sz w:val="24"/>
          <w:szCs w:val="24"/>
        </w:rPr>
        <w:t xml:space="preserve">Preparation and presentation of fund flow statement </w:t>
      </w:r>
    </w:p>
    <w:p w:rsidR="00F61054" w:rsidRPr="001126F8" w:rsidRDefault="00F61054" w:rsidP="00C72393">
      <w:pPr>
        <w:pStyle w:val="ListParagraph"/>
        <w:numPr>
          <w:ilvl w:val="0"/>
          <w:numId w:val="33"/>
        </w:numPr>
        <w:autoSpaceDE w:val="0"/>
        <w:autoSpaceDN w:val="0"/>
        <w:adjustRightInd w:val="0"/>
        <w:spacing w:after="0" w:line="240" w:lineRule="auto"/>
        <w:jc w:val="both"/>
        <w:rPr>
          <w:rFonts w:ascii="Times New Roman" w:hAnsi="Times New Roman" w:cs="Times New Roman"/>
          <w:sz w:val="24"/>
          <w:szCs w:val="24"/>
        </w:rPr>
      </w:pPr>
      <w:r w:rsidRPr="001126F8">
        <w:rPr>
          <w:rFonts w:ascii="Times New Roman" w:hAnsi="Times New Roman" w:cs="Times New Roman"/>
          <w:sz w:val="24"/>
          <w:szCs w:val="24"/>
          <w:lang w:val="en-GB"/>
        </w:rPr>
        <w:t>State the purpose and preparation of statement of cash flow statement;</w:t>
      </w:r>
    </w:p>
    <w:p w:rsidR="00F61054" w:rsidRPr="001126F8" w:rsidRDefault="00F61054" w:rsidP="00C72393">
      <w:pPr>
        <w:pStyle w:val="ListParagraph"/>
        <w:numPr>
          <w:ilvl w:val="0"/>
          <w:numId w:val="33"/>
        </w:numPr>
        <w:autoSpaceDE w:val="0"/>
        <w:autoSpaceDN w:val="0"/>
        <w:adjustRightInd w:val="0"/>
        <w:spacing w:after="0" w:line="240" w:lineRule="auto"/>
        <w:jc w:val="both"/>
        <w:rPr>
          <w:rFonts w:ascii="Times New Roman" w:hAnsi="Times New Roman" w:cs="Times New Roman"/>
          <w:sz w:val="24"/>
          <w:szCs w:val="24"/>
        </w:rPr>
      </w:pPr>
      <w:r w:rsidRPr="001126F8">
        <w:rPr>
          <w:rFonts w:ascii="Times New Roman" w:hAnsi="Times New Roman" w:cs="Times New Roman"/>
          <w:sz w:val="24"/>
          <w:szCs w:val="24"/>
          <w:lang w:val="en-GB"/>
        </w:rPr>
        <w:t>Distinguish between operating activities, investing activities and financing activities</w:t>
      </w:r>
    </w:p>
    <w:p w:rsidR="00F61054" w:rsidRPr="00133F4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E047E0" w:rsidRDefault="00F61054" w:rsidP="00F61054">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w:t>
      </w:r>
      <w:r w:rsidRPr="00E047E0">
        <w:rPr>
          <w:rFonts w:ascii="Times New Roman" w:hAnsi="Times New Roman" w:cs="Times New Roman"/>
          <w:b/>
          <w:bCs/>
          <w:sz w:val="24"/>
          <w:szCs w:val="24"/>
        </w:rPr>
        <w:t xml:space="preserve"> INTRODUCTION</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The term financial statements generally refer to two basic statements: (i) The Income Statement, and (ii) The Balance Sheet. Of course, a business may also prepare a Statement of Retained Earnings, and a Statement of Changes in financial Position in addition to the above two statements.</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Financial statements are prepared primarily for decision-making. They play a dominant role in setting the framework of managerial decisions. But the information provided in the financial statements is not an end in itself as no meaningful conclusions can be drawn from these statements alone. However, the information provided in the financial statements is of immense use in making decisions through analysis and interpretation of financial statements. Financial analysis is the process of identifying the financial strengths and weaknesses of the firm by properly establishing relationship between the items of the balance sheet and the profit and loss account.</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1.1 </w:t>
      </w:r>
      <w:r w:rsidRPr="006E29FB">
        <w:rPr>
          <w:rFonts w:ascii="Times New Roman" w:hAnsi="Times New Roman" w:cs="Times New Roman"/>
          <w:b/>
          <w:bCs/>
          <w:sz w:val="24"/>
          <w:szCs w:val="24"/>
        </w:rPr>
        <w:t>TOOLS OF FINANCIAL ANALYSIS</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Financial Analyst can use a variety of tools for the purposes of analysis and interpretation of financial statements particularly with a view to suit the requirements of the specific enterprise. The principal tools are as under:</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1. Comparative Financial Statements</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2. Common-size Statements</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3. Trend Analysis</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4. Cash Flow Statement</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5. Ratio Analysis</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6. Funds Flow statements</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Pr="006E29FB">
        <w:rPr>
          <w:rFonts w:ascii="Times New Roman" w:hAnsi="Times New Roman" w:cs="Times New Roman"/>
          <w:b/>
          <w:bCs/>
          <w:sz w:val="24"/>
          <w:szCs w:val="24"/>
        </w:rPr>
        <w:t>MEANING OF FUND</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 xml:space="preserve">The term "Fund" refers to Cash, to Cash Equivalents or to Working Capital and all financial resources which are used in business. These total resources of a concern are in the form of men, materials, money, plant and equipments and others. </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In a broader meaning the word "Fund" refers to Working Capital. The Working Capital indicates the difference between current assets and current liabilities. The term working capital may be:</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(a) Gross Working Capital and</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(b) Net Working Capital.</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lastRenderedPageBreak/>
        <w:t>"Gross Working Capital" represents total of all Current Assets.</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"Net Working Capital" refers to excess of Current Assets over Current Liabilities.</w:t>
      </w:r>
    </w:p>
    <w:p w:rsidR="00F61054"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In a narrow sense the word "Fund" denotes cash or cash equivalents.</w:t>
      </w:r>
    </w:p>
    <w:p w:rsidR="00F61054" w:rsidRPr="006E29FB" w:rsidRDefault="00F61054" w:rsidP="00F61054">
      <w:pPr>
        <w:autoSpaceDE w:val="0"/>
        <w:autoSpaceDN w:val="0"/>
        <w:adjustRightInd w:val="0"/>
        <w:spacing w:after="0" w:line="240" w:lineRule="auto"/>
        <w:jc w:val="both"/>
        <w:rPr>
          <w:rFonts w:ascii="Times New Roman" w:hAnsi="Times New Roman" w:cs="Times New Roman"/>
          <w:b/>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2.1 </w:t>
      </w:r>
      <w:r w:rsidRPr="006E29FB">
        <w:rPr>
          <w:rFonts w:ascii="Times New Roman" w:hAnsi="Times New Roman" w:cs="Times New Roman"/>
          <w:b/>
          <w:sz w:val="24"/>
          <w:szCs w:val="24"/>
        </w:rPr>
        <w:t>MEANING OF FLOW OF FUNDS</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 xml:space="preserve">The term "Flow of Funds" refers to changes or movement of funds or changes in working capital in the normal course of business transactions. The changes in working capital may be in the form of inflow of working capital or outflow of working capital. In other words, any increase or decrease in working capital when the transactions take place is called as "Flow of Funds." If the components of working capital results in increase of the fund, it is known as Inflow of Fund or Sources of Fund. Similarly, if the components of working capital effects in decreasing the financial position it is treated as Outflow of Fund. </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 xml:space="preserve">For example, if the fund raised by way of issue of shares will be taken as a source of fund or inflow of fund. This transaction results in increase of the financial position. Like this, the fund used for the purchase of machinery will be taken as application or </w:t>
      </w:r>
      <w:r>
        <w:rPr>
          <w:rFonts w:ascii="Times New Roman" w:hAnsi="Times New Roman" w:cs="Times New Roman"/>
          <w:sz w:val="24"/>
          <w:szCs w:val="24"/>
        </w:rPr>
        <w:t xml:space="preserve">use of fund or outflow of fund </w:t>
      </w:r>
      <w:r w:rsidRPr="006E29FB">
        <w:rPr>
          <w:rFonts w:ascii="Times New Roman" w:hAnsi="Times New Roman" w:cs="Times New Roman"/>
          <w:sz w:val="24"/>
          <w:szCs w:val="24"/>
        </w:rPr>
        <w:t>because it stands to reduce the fund position.</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The following chart shows the movement of funds:</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b/>
          <w:sz w:val="24"/>
          <w:szCs w:val="24"/>
        </w:rPr>
      </w:pP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b/>
          <w:sz w:val="24"/>
          <w:szCs w:val="24"/>
        </w:rPr>
        <w:t>Movement of Funds</w:t>
      </w:r>
    </w:p>
    <w:p w:rsidR="00F61054" w:rsidRPr="006E29FB" w:rsidRDefault="00396DD3" w:rsidP="00F61054">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oval id="_x0000_s1234" style="position:absolute;left:0;text-align:left;margin-left:137.65pt;margin-top:9.35pt;width:128.45pt;height:91pt;z-index:251873280">
            <v:textbox>
              <w:txbxContent>
                <w:p w:rsidR="00443A38" w:rsidRDefault="00443A38" w:rsidP="00F61054">
                  <w:pPr>
                    <w:jc w:val="center"/>
                  </w:pPr>
                  <w:r>
                    <w:t>Firm</w:t>
                  </w:r>
                </w:p>
                <w:p w:rsidR="00443A38" w:rsidRDefault="00443A38" w:rsidP="00F61054">
                  <w:pPr>
                    <w:jc w:val="center"/>
                  </w:pPr>
                  <w:r>
                    <w:t>Business</w:t>
                  </w:r>
                </w:p>
                <w:p w:rsidR="00443A38" w:rsidRDefault="00443A38" w:rsidP="00F61054">
                  <w:pPr>
                    <w:jc w:val="center"/>
                  </w:pPr>
                  <w:r>
                    <w:t>Transaction</w:t>
                  </w:r>
                </w:p>
              </w:txbxContent>
            </v:textbox>
          </v:oval>
        </w:pic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396DD3" w:rsidP="00F61054">
      <w:pPr>
        <w:autoSpaceDE w:val="0"/>
        <w:autoSpaceDN w:val="0"/>
        <w:adjustRightInd w:val="0"/>
        <w:spacing w:after="0" w:line="240" w:lineRule="auto"/>
        <w:jc w:val="both"/>
        <w:rPr>
          <w:rFonts w:ascii="Times New Roman" w:hAnsi="Times New Roman" w:cs="Times New Roman"/>
          <w:sz w:val="24"/>
          <w:szCs w:val="24"/>
        </w:rPr>
      </w:pPr>
      <w:r w:rsidRPr="00396DD3">
        <w:rPr>
          <w:rFonts w:ascii="Times New Roman" w:hAnsi="Times New Roman" w:cs="Times New Roman"/>
          <w:b/>
          <w:bCs/>
          <w:noProof/>
          <w:sz w:val="24"/>
          <w:szCs w:val="24"/>
          <w:lang w:val="en-US" w:eastAsia="en-US"/>
        </w:rPr>
        <w:pict>
          <v:shape id="_x0000_s1236" type="#_x0000_t32" style="position:absolute;left:0;text-align:left;margin-left:266.1pt;margin-top:12.65pt;width:124.95pt;height:.55pt;z-index:251875328" o:connectortype="straight">
            <v:stroke endarrow="block"/>
          </v:shape>
        </w:pict>
      </w:r>
      <w:r w:rsidRPr="00396DD3">
        <w:rPr>
          <w:rFonts w:ascii="Times New Roman" w:hAnsi="Times New Roman" w:cs="Times New Roman"/>
          <w:noProof/>
          <w:sz w:val="24"/>
          <w:szCs w:val="24"/>
          <w:lang w:val="en-US" w:eastAsia="en-US"/>
        </w:rPr>
        <w:pict>
          <v:shape id="_x0000_s1235" type="#_x0000_t32" style="position:absolute;left:0;text-align:left;margin-left:12.7pt;margin-top:12.65pt;width:124.95pt;height:.55pt;z-index:251874304" o:connectortype="straight">
            <v:stroke endarrow="block"/>
          </v:shape>
        </w:pict>
      </w:r>
      <w:r w:rsidR="00F61054" w:rsidRPr="006E29FB">
        <w:rPr>
          <w:rFonts w:ascii="Times New Roman" w:hAnsi="Times New Roman" w:cs="Times New Roman"/>
          <w:sz w:val="24"/>
          <w:szCs w:val="24"/>
        </w:rPr>
        <w:t xml:space="preserve">      Inflow of fund </w:t>
      </w:r>
      <w:r w:rsidR="00F61054" w:rsidRPr="006E29FB">
        <w:rPr>
          <w:rFonts w:ascii="Times New Roman" w:hAnsi="Times New Roman" w:cs="Times New Roman"/>
          <w:sz w:val="24"/>
          <w:szCs w:val="24"/>
        </w:rPr>
        <w:tab/>
      </w:r>
      <w:r w:rsidR="00F61054" w:rsidRPr="006E29FB">
        <w:rPr>
          <w:rFonts w:ascii="Times New Roman" w:hAnsi="Times New Roman" w:cs="Times New Roman"/>
          <w:sz w:val="24"/>
          <w:szCs w:val="24"/>
        </w:rPr>
        <w:tab/>
      </w:r>
      <w:r w:rsidR="00F61054" w:rsidRPr="006E29FB">
        <w:rPr>
          <w:rFonts w:ascii="Times New Roman" w:hAnsi="Times New Roman" w:cs="Times New Roman"/>
          <w:sz w:val="24"/>
          <w:szCs w:val="24"/>
        </w:rPr>
        <w:tab/>
      </w:r>
      <w:r w:rsidR="00F61054" w:rsidRPr="006E29FB">
        <w:rPr>
          <w:rFonts w:ascii="Times New Roman" w:hAnsi="Times New Roman" w:cs="Times New Roman"/>
          <w:sz w:val="24"/>
          <w:szCs w:val="24"/>
        </w:rPr>
        <w:tab/>
      </w:r>
      <w:r w:rsidR="00F61054" w:rsidRPr="006E29FB">
        <w:rPr>
          <w:rFonts w:ascii="Times New Roman" w:hAnsi="Times New Roman" w:cs="Times New Roman"/>
          <w:sz w:val="24"/>
          <w:szCs w:val="24"/>
        </w:rPr>
        <w:tab/>
      </w:r>
      <w:r w:rsidR="00F61054" w:rsidRPr="006E29FB">
        <w:rPr>
          <w:rFonts w:ascii="Times New Roman" w:hAnsi="Times New Roman" w:cs="Times New Roman"/>
          <w:sz w:val="24"/>
          <w:szCs w:val="24"/>
        </w:rPr>
        <w:tab/>
        <w:t xml:space="preserve">outflow of fund </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b/>
          <w:bCs/>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b/>
          <w:bCs/>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2.2 </w:t>
      </w:r>
      <w:r w:rsidRPr="006E29FB">
        <w:rPr>
          <w:rFonts w:ascii="Times New Roman" w:hAnsi="Times New Roman" w:cs="Times New Roman"/>
          <w:b/>
          <w:sz w:val="24"/>
          <w:szCs w:val="24"/>
        </w:rPr>
        <w:t xml:space="preserve">DEFINITIONS </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p>
    <w:p w:rsidR="00F61054" w:rsidRPr="006E29FB" w:rsidRDefault="00F61054" w:rsidP="00F61054">
      <w:pPr>
        <w:spacing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 xml:space="preserve">“Fund Flow Statement is a statement prepared to indicate the increase in the cash resources and the utilization of such resources of business during the accounting period”.                </w:t>
      </w:r>
      <w:r w:rsidRPr="006E29FB">
        <w:rPr>
          <w:rFonts w:ascii="Times New Roman" w:hAnsi="Times New Roman" w:cs="Times New Roman"/>
          <w:sz w:val="24"/>
          <w:szCs w:val="24"/>
        </w:rPr>
        <w:tab/>
      </w:r>
      <w:r w:rsidRPr="006E29FB">
        <w:rPr>
          <w:rFonts w:ascii="Times New Roman" w:hAnsi="Times New Roman" w:cs="Times New Roman"/>
          <w:sz w:val="24"/>
          <w:szCs w:val="24"/>
        </w:rPr>
        <w:tab/>
        <w:t xml:space="preserve">                                                                                             Robert.N.Anthony</w:t>
      </w:r>
    </w:p>
    <w:p w:rsidR="00F61054" w:rsidRPr="006E29FB" w:rsidRDefault="00F61054" w:rsidP="00F61054">
      <w:pPr>
        <w:spacing w:line="240" w:lineRule="auto"/>
        <w:jc w:val="both"/>
        <w:rPr>
          <w:rFonts w:ascii="Times New Roman" w:hAnsi="Times New Roman" w:cs="Times New Roman"/>
          <w:sz w:val="24"/>
          <w:szCs w:val="24"/>
        </w:rPr>
      </w:pPr>
      <w:r w:rsidRPr="006E29FB">
        <w:rPr>
          <w:rFonts w:ascii="Times New Roman" w:hAnsi="Times New Roman" w:cs="Times New Roman"/>
          <w:sz w:val="24"/>
          <w:szCs w:val="24"/>
        </w:rPr>
        <w:t>“The Funds Flow Statement is a method by which we study the net funds flow between two points in time”.</w:t>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t xml:space="preserve">         -</w:t>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t>James.C.Van Horne</w:t>
      </w:r>
    </w:p>
    <w:p w:rsidR="00F61054" w:rsidRPr="006E29FB" w:rsidRDefault="00F61054" w:rsidP="00F61054">
      <w:pPr>
        <w:spacing w:line="240" w:lineRule="auto"/>
        <w:jc w:val="both"/>
        <w:rPr>
          <w:rFonts w:ascii="Times New Roman" w:hAnsi="Times New Roman" w:cs="Times New Roman"/>
          <w:sz w:val="24"/>
          <w:szCs w:val="24"/>
        </w:rPr>
      </w:pPr>
      <w:r w:rsidRPr="006E29FB">
        <w:rPr>
          <w:rFonts w:ascii="Times New Roman" w:hAnsi="Times New Roman" w:cs="Times New Roman"/>
          <w:sz w:val="24"/>
          <w:szCs w:val="24"/>
        </w:rPr>
        <w:t xml:space="preserve">“A statement of sources and application of fund is a technical device designed to analyze the changes in the financial condition of business enterprise between two dates”.                  </w:t>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t xml:space="preserve"> Robert foulke</w:t>
      </w:r>
    </w:p>
    <w:p w:rsidR="00F61054" w:rsidRPr="006E29FB" w:rsidRDefault="00F61054" w:rsidP="00F6105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2.3 </w:t>
      </w:r>
      <w:r w:rsidRPr="006E29FB">
        <w:rPr>
          <w:rFonts w:ascii="Times New Roman" w:hAnsi="Times New Roman" w:cs="Times New Roman"/>
          <w:b/>
          <w:sz w:val="24"/>
          <w:szCs w:val="24"/>
        </w:rPr>
        <w:t>IMPORTANCE OR USES OF FUND FLOW STATEMENT</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Fund Flow Statements are prepared for financial analysis in order to meet the needs of people serving the following purposes:</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(1) It highlights the different sources and applications or uses of funds between the two accounting period.</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lastRenderedPageBreak/>
        <w:t>(2) It brings into light about financial strength and weakness of a concern.</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(3) It acts as an effective tool to measure the causes of changes in working capital.</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(4) It helps the management to take corrective actions while deviations between two balance sheets figure.</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(5) It is an instrument used by the investors for effective decisions at the time of their investment proposals.</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(6) It also presents detailed information about profitability, operational efficiency and financial affairs of a concern.</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(7) It serves as a guide to the management to formulate its dividend policy, retention policy and investment policy etc.</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(8) It helps to evaluate the financial consequences of business transactions involved in operational finance and investment.</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(9) It gives the detailed explanation about movement of funds from different sources or uses of funds during a particular accounting period.</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2.4 </w:t>
      </w:r>
      <w:r w:rsidRPr="006E29FB">
        <w:rPr>
          <w:rFonts w:ascii="Times New Roman" w:hAnsi="Times New Roman" w:cs="Times New Roman"/>
          <w:b/>
          <w:sz w:val="24"/>
          <w:szCs w:val="24"/>
        </w:rPr>
        <w:t>COMPONENTS OF FLOW OF FUNDS</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In order to analyze the sources and application of funds, it is essential to know the meaning and components of flow of funds given below.</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(l) Current Assets</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(2) Non-Current Assets (Fixed or Permanent Assets)</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(3) Current Liabilities</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(4) Non-Current Liabilities (Capital &amp; Long-Term Liabilities)</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(5) Provision for Tax</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(6) Proposed Dividend</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b/>
          <w:sz w:val="24"/>
          <w:szCs w:val="24"/>
        </w:rPr>
        <w:t>(1) Current Assets:</w:t>
      </w:r>
      <w:r w:rsidRPr="006E29FB">
        <w:rPr>
          <w:rFonts w:ascii="Times New Roman" w:hAnsi="Times New Roman" w:cs="Times New Roman"/>
          <w:sz w:val="24"/>
          <w:szCs w:val="24"/>
        </w:rPr>
        <w:t xml:space="preserve"> The term "Current Assets" refer to the assets of a business of a transitory nature which are intended for resale or conversion into different form during the course of business operations. For example, raw materials are purchased and the amount unused at the end of the trading period forms part of the current as stock on hand. Materials· in process at the end of the trading period and the labour incurred in processing them also form part of current assets.</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b/>
          <w:sz w:val="24"/>
          <w:szCs w:val="24"/>
        </w:rPr>
        <w:t xml:space="preserve">(2) Non-Current Assets (Permanent Assets): </w:t>
      </w:r>
      <w:r w:rsidRPr="006E29FB">
        <w:rPr>
          <w:rFonts w:ascii="Times New Roman" w:hAnsi="Times New Roman" w:cs="Times New Roman"/>
          <w:sz w:val="24"/>
          <w:szCs w:val="24"/>
        </w:rPr>
        <w:t xml:space="preserve">Non-Current Assets also refer to as Permanent Assets or Fixed Assets. This class of asset includes those of tangible and intangible nature having a specific value and which are not consumed during the course of business and trade but provide the means for producing saleable goods or providing services. Land and Building, Plant and Machinery, Goodwill and Patents etc. are the few examples of Non-Current </w:t>
      </w:r>
      <w:r w:rsidRPr="006E29FB">
        <w:rPr>
          <w:rFonts w:ascii="Times New Roman" w:eastAsia="HiddenHorzOCR" w:hAnsi="Times New Roman" w:cs="Times New Roman"/>
          <w:sz w:val="24"/>
          <w:szCs w:val="24"/>
        </w:rPr>
        <w:t>assets.</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b/>
          <w:sz w:val="24"/>
          <w:szCs w:val="24"/>
        </w:rPr>
        <w:t>(3) Current Liabilities:</w:t>
      </w:r>
      <w:r w:rsidRPr="006E29FB">
        <w:rPr>
          <w:rFonts w:ascii="Times New Roman" w:hAnsi="Times New Roman" w:cs="Times New Roman"/>
          <w:sz w:val="24"/>
          <w:szCs w:val="24"/>
        </w:rPr>
        <w:t xml:space="preserve"> The term Current Liabilities refer to amount owing by the business which are currently due for payment. They consist of amount owing to creditors, bank loans due for repayment, proposed dividend and proposed tax for payment and expenses accrued due.</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b/>
          <w:sz w:val="24"/>
          <w:szCs w:val="24"/>
        </w:rPr>
        <w:t xml:space="preserve">(4) Non-Current Liabilities: </w:t>
      </w:r>
      <w:r w:rsidRPr="006E29FB">
        <w:rPr>
          <w:rFonts w:ascii="Times New Roman" w:hAnsi="Times New Roman" w:cs="Times New Roman"/>
          <w:sz w:val="24"/>
          <w:szCs w:val="24"/>
        </w:rPr>
        <w:t>The term Non-Current Liabilities refer to Capital and Long-Term Debts. It is also called as Permanent Liabilities. Any amount owing by the business which is payable over a longer period time, i.e., after a year is referred as Non-Current Liabilities. Debenture, long-term loans and loans on mortgage etc., are the few examples of non-current liabilities.</w:t>
      </w:r>
    </w:p>
    <w:p w:rsidR="00F61054"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b/>
          <w:sz w:val="24"/>
          <w:szCs w:val="24"/>
        </w:rPr>
        <w:t>(5) Provision for Taxation:</w:t>
      </w:r>
      <w:r w:rsidRPr="006E29FB">
        <w:rPr>
          <w:rFonts w:ascii="Times New Roman" w:hAnsi="Times New Roman" w:cs="Times New Roman"/>
          <w:sz w:val="24"/>
          <w:szCs w:val="24"/>
        </w:rPr>
        <w:t xml:space="preserve"> Provision for taxation may be treated as a current liability or an appropriation of profit. When it is made during the year it is not used for adjusting the net profit, it is advisable to treat the same as current liability. Any amount of tax paid during the year is to </w:t>
      </w:r>
      <w:r w:rsidRPr="006E29FB">
        <w:rPr>
          <w:rFonts w:ascii="Times New Roman" w:hAnsi="Times New Roman" w:cs="Times New Roman"/>
          <w:sz w:val="24"/>
          <w:szCs w:val="24"/>
        </w:rPr>
        <w:lastRenderedPageBreak/>
        <w:t>be treated as application of funds or non-current liability. Because it is used for adjusting the net profit made during the year.</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b/>
          <w:sz w:val="24"/>
          <w:szCs w:val="24"/>
        </w:rPr>
        <w:t>(6) Proposed Dividend</w:t>
      </w:r>
      <w:r w:rsidRPr="006E29FB">
        <w:rPr>
          <w:rFonts w:ascii="Times New Roman" w:hAnsi="Times New Roman" w:cs="Times New Roman"/>
          <w:sz w:val="24"/>
          <w:szCs w:val="24"/>
        </w:rPr>
        <w:t>: Like provision for taxation, it is also treated as a current liability and noncurrent liability, when dividend may be considered as being declared. And thus, it will not be used for adjusting the net profit made during the year. If it is treated as an appropriation, i.e., a non-current liability when the dividend paid during the year.</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w:t>
      </w:r>
      <w:r w:rsidRPr="006E29FB">
        <w:rPr>
          <w:rFonts w:ascii="Times New Roman" w:hAnsi="Times New Roman" w:cs="Times New Roman"/>
          <w:b/>
          <w:sz w:val="24"/>
          <w:szCs w:val="24"/>
        </w:rPr>
        <w:t>7) Provisions Against Current Assets and Current Liabilities:</w:t>
      </w:r>
      <w:r w:rsidRPr="006E29FB">
        <w:rPr>
          <w:rFonts w:ascii="Times New Roman" w:hAnsi="Times New Roman" w:cs="Times New Roman"/>
          <w:sz w:val="24"/>
          <w:szCs w:val="24"/>
        </w:rPr>
        <w:t xml:space="preserve"> Provision for bad and doubtful debts, provision for loss on inventories, provision for discount on creditors and provision made against investment etc. are made during the year, they may be treated separately as current assets or current liabilities or reduce the same from the respective gross value of the assets or liabilities.</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rPr>
          <w:rFonts w:ascii="Times New Roman" w:hAnsi="Times New Roman" w:cs="Times New Roman"/>
          <w:b/>
          <w:bCs/>
          <w:sz w:val="24"/>
          <w:szCs w:val="24"/>
        </w:rPr>
      </w:pP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b/>
          <w:bCs/>
          <w:sz w:val="24"/>
          <w:szCs w:val="24"/>
        </w:rPr>
        <w:t>Current Accounts</w:t>
      </w:r>
    </w:p>
    <w:tbl>
      <w:tblPr>
        <w:tblStyle w:val="TableGrid"/>
        <w:tblW w:w="0" w:type="auto"/>
        <w:tblLook w:val="04A0"/>
      </w:tblPr>
      <w:tblGrid>
        <w:gridCol w:w="3766"/>
        <w:gridCol w:w="3766"/>
      </w:tblGrid>
      <w:tr w:rsidR="00F61054" w:rsidRPr="006E29FB" w:rsidTr="0067764A">
        <w:trPr>
          <w:trHeight w:val="184"/>
        </w:trPr>
        <w:tc>
          <w:tcPr>
            <w:tcW w:w="3766" w:type="dxa"/>
          </w:tcPr>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i/>
                <w:iCs/>
                <w:sz w:val="24"/>
                <w:szCs w:val="24"/>
              </w:rPr>
              <w:t>Current Liabilities</w:t>
            </w:r>
          </w:p>
        </w:tc>
        <w:tc>
          <w:tcPr>
            <w:tcW w:w="3766" w:type="dxa"/>
          </w:tcPr>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i/>
                <w:iCs/>
                <w:sz w:val="24"/>
                <w:szCs w:val="24"/>
              </w:rPr>
              <w:t>Current Assets</w:t>
            </w:r>
          </w:p>
        </w:tc>
      </w:tr>
      <w:tr w:rsidR="00F61054" w:rsidRPr="006E29FB" w:rsidTr="0067764A">
        <w:trPr>
          <w:trHeight w:val="1960"/>
        </w:trPr>
        <w:tc>
          <w:tcPr>
            <w:tcW w:w="3766" w:type="dxa"/>
          </w:tcPr>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(1) Bills Payable</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(2) Sundry Creditors</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(3) Outstanding Expenses</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(4) Dividends Payable</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(5) Bank Overdraft</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(6) Short-Term Loans</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(7) Provisions against Current Assets</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(8) Provision for Taxation</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(9) Proposed Dividend</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 xml:space="preserve"> (May be Current or Non-Current Liabilities)</w:t>
            </w:r>
          </w:p>
        </w:tc>
        <w:tc>
          <w:tcPr>
            <w:tcW w:w="3766" w:type="dxa"/>
          </w:tcPr>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Cash in Hand</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Cash at Bank</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Bills Receivable</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Sundry Debtors</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Short-Term Investments</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Marketable Securities</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Stock of Raw Materials, Work</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in Progress &amp; Finished Goods</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Prepaid Expenses</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Accrued Incomes</w:t>
            </w:r>
          </w:p>
        </w:tc>
      </w:tr>
    </w:tbl>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ind w:left="1440" w:firstLine="720"/>
        <w:jc w:val="both"/>
        <w:rPr>
          <w:rFonts w:ascii="Times New Roman" w:hAnsi="Times New Roman" w:cs="Times New Roman"/>
          <w:b/>
          <w:bCs/>
          <w:sz w:val="24"/>
          <w:szCs w:val="24"/>
        </w:rPr>
      </w:pPr>
      <w:r w:rsidRPr="006E29FB">
        <w:rPr>
          <w:rFonts w:ascii="Times New Roman" w:hAnsi="Times New Roman" w:cs="Times New Roman"/>
          <w:b/>
          <w:bCs/>
          <w:sz w:val="24"/>
          <w:szCs w:val="24"/>
        </w:rPr>
        <w:t xml:space="preserve">Non-Current Accounts </w:t>
      </w:r>
    </w:p>
    <w:tbl>
      <w:tblPr>
        <w:tblStyle w:val="TableGrid"/>
        <w:tblW w:w="0" w:type="auto"/>
        <w:tblLook w:val="04A0"/>
      </w:tblPr>
      <w:tblGrid>
        <w:gridCol w:w="3773"/>
        <w:gridCol w:w="3773"/>
      </w:tblGrid>
      <w:tr w:rsidR="00F61054" w:rsidRPr="006E29FB" w:rsidTr="0067764A">
        <w:trPr>
          <w:trHeight w:val="174"/>
        </w:trPr>
        <w:tc>
          <w:tcPr>
            <w:tcW w:w="3773" w:type="dxa"/>
          </w:tcPr>
          <w:p w:rsidR="00F61054" w:rsidRPr="006E29FB" w:rsidRDefault="00F61054" w:rsidP="0067764A">
            <w:pPr>
              <w:autoSpaceDE w:val="0"/>
              <w:autoSpaceDN w:val="0"/>
              <w:adjustRightInd w:val="0"/>
              <w:jc w:val="both"/>
              <w:rPr>
                <w:rFonts w:ascii="Times New Roman" w:hAnsi="Times New Roman" w:cs="Times New Roman"/>
                <w:b/>
                <w:sz w:val="24"/>
                <w:szCs w:val="24"/>
              </w:rPr>
            </w:pPr>
            <w:r w:rsidRPr="006E29FB">
              <w:rPr>
                <w:rFonts w:ascii="Times New Roman" w:hAnsi="Times New Roman" w:cs="Times New Roman"/>
                <w:i/>
                <w:iCs/>
                <w:sz w:val="24"/>
                <w:szCs w:val="24"/>
              </w:rPr>
              <w:t>Non-Current or Permanent Liabilities</w:t>
            </w:r>
          </w:p>
        </w:tc>
        <w:tc>
          <w:tcPr>
            <w:tcW w:w="3773" w:type="dxa"/>
          </w:tcPr>
          <w:p w:rsidR="00F61054" w:rsidRPr="006E29FB" w:rsidRDefault="00F61054" w:rsidP="0067764A">
            <w:pPr>
              <w:autoSpaceDE w:val="0"/>
              <w:autoSpaceDN w:val="0"/>
              <w:adjustRightInd w:val="0"/>
              <w:jc w:val="both"/>
              <w:rPr>
                <w:rFonts w:ascii="Times New Roman" w:hAnsi="Times New Roman" w:cs="Times New Roman"/>
                <w:b/>
                <w:sz w:val="24"/>
                <w:szCs w:val="24"/>
              </w:rPr>
            </w:pPr>
            <w:r w:rsidRPr="006E29FB">
              <w:rPr>
                <w:rFonts w:ascii="Times New Roman" w:hAnsi="Times New Roman" w:cs="Times New Roman"/>
                <w:i/>
                <w:iCs/>
                <w:sz w:val="24"/>
                <w:szCs w:val="24"/>
              </w:rPr>
              <w:t>Non-Current or Permanent Assets</w:t>
            </w:r>
          </w:p>
        </w:tc>
      </w:tr>
      <w:tr w:rsidR="00F61054" w:rsidRPr="006E29FB" w:rsidTr="0067764A">
        <w:trPr>
          <w:trHeight w:val="2361"/>
        </w:trPr>
        <w:tc>
          <w:tcPr>
            <w:tcW w:w="3773" w:type="dxa"/>
          </w:tcPr>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(1) Equity Share Capital </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(2) Preference Share Capital </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(3) Debentures </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(4) Long-Term Loans </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(5) Share Premium </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(6) Share forfeited </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(7) Profit and Loss Account </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(8) Capital Reserve </w:t>
            </w:r>
          </w:p>
          <w:p w:rsidR="00F61054" w:rsidRPr="006E29FB" w:rsidRDefault="00F61054" w:rsidP="0067764A">
            <w:pPr>
              <w:autoSpaceDE w:val="0"/>
              <w:autoSpaceDN w:val="0"/>
              <w:adjustRightInd w:val="0"/>
              <w:jc w:val="both"/>
              <w:rPr>
                <w:rFonts w:ascii="Times New Roman" w:hAnsi="Times New Roman" w:cs="Times New Roman"/>
                <w:b/>
                <w:sz w:val="24"/>
                <w:szCs w:val="24"/>
              </w:rPr>
            </w:pPr>
            <w:r w:rsidRPr="006E29FB">
              <w:rPr>
                <w:rFonts w:ascii="Times New Roman" w:hAnsi="Times New Roman" w:cs="Times New Roman"/>
                <w:sz w:val="24"/>
                <w:szCs w:val="24"/>
              </w:rPr>
              <w:t>(9) Capital Redemption Reserve</w:t>
            </w:r>
          </w:p>
        </w:tc>
        <w:tc>
          <w:tcPr>
            <w:tcW w:w="3773" w:type="dxa"/>
          </w:tcPr>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Good will</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Land</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Building</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Plant and Machinery</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Furniture and Fittings</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Trade Marks</w:t>
            </w:r>
          </w:p>
          <w:p w:rsidR="00F61054" w:rsidRPr="006E29FB" w:rsidRDefault="00F61054" w:rsidP="0067764A">
            <w:pPr>
              <w:autoSpaceDE w:val="0"/>
              <w:autoSpaceDN w:val="0"/>
              <w:adjustRightInd w:val="0"/>
              <w:rPr>
                <w:rFonts w:ascii="Times New Roman" w:eastAsia="HiddenHorzOCR" w:hAnsi="Times New Roman" w:cs="Times New Roman"/>
                <w:sz w:val="24"/>
                <w:szCs w:val="24"/>
              </w:rPr>
            </w:pPr>
            <w:r w:rsidRPr="006E29FB">
              <w:rPr>
                <w:rFonts w:ascii="Times New Roman" w:hAnsi="Times New Roman" w:cs="Times New Roman"/>
                <w:sz w:val="24"/>
                <w:szCs w:val="24"/>
              </w:rPr>
              <w:t xml:space="preserve">Patent </w:t>
            </w:r>
            <w:r w:rsidRPr="006E29FB">
              <w:rPr>
                <w:rFonts w:ascii="Times New Roman" w:eastAsia="HiddenHorzOCR" w:hAnsi="Times New Roman" w:cs="Times New Roman"/>
                <w:sz w:val="24"/>
                <w:szCs w:val="24"/>
              </w:rPr>
              <w:t>Right~</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Long-Term Investments</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Discount on Issue of Shares</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and Debentures</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Preliminary Expenses</w:t>
            </w:r>
          </w:p>
          <w:p w:rsidR="00F61054" w:rsidRPr="006E29FB" w:rsidRDefault="00F61054" w:rsidP="0067764A">
            <w:pPr>
              <w:autoSpaceDE w:val="0"/>
              <w:autoSpaceDN w:val="0"/>
              <w:adjustRightInd w:val="0"/>
              <w:jc w:val="both"/>
              <w:rPr>
                <w:rFonts w:ascii="Times New Roman" w:hAnsi="Times New Roman" w:cs="Times New Roman"/>
                <w:b/>
                <w:sz w:val="24"/>
                <w:szCs w:val="24"/>
              </w:rPr>
            </w:pPr>
            <w:r w:rsidRPr="006E29FB">
              <w:rPr>
                <w:rFonts w:ascii="Times New Roman" w:hAnsi="Times New Roman" w:cs="Times New Roman"/>
                <w:sz w:val="24"/>
                <w:szCs w:val="24"/>
              </w:rPr>
              <w:t>Other Deferred Expenses</w:t>
            </w:r>
          </w:p>
        </w:tc>
      </w:tr>
    </w:tbl>
    <w:p w:rsidR="00F61054" w:rsidRPr="00B10297" w:rsidRDefault="00F61054" w:rsidP="00F6105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2.5 </w:t>
      </w:r>
      <w:r w:rsidRPr="00B10297">
        <w:rPr>
          <w:rFonts w:ascii="Times New Roman" w:hAnsi="Times New Roman" w:cs="Times New Roman"/>
          <w:b/>
          <w:sz w:val="24"/>
          <w:szCs w:val="24"/>
        </w:rPr>
        <w:t>LIMITATIONS OF FUND FLOW STATEMENT</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 xml:space="preserve"> (I) it is prepared on the basis of information related to historical in nature. It ignores to project future operations.</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lastRenderedPageBreak/>
        <w:t>(2) This statement does not focus on transactions involved in non-fund items.</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(3) It also ignores when transactions involved between current accounts or non-current accounts.</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(4) It does not provide any additional information to the management because financial statements are simply rearranged and presented.</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B10297" w:rsidRDefault="00F61054" w:rsidP="00F6105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Pr="00B10297">
        <w:rPr>
          <w:rFonts w:ascii="Times New Roman" w:hAnsi="Times New Roman" w:cs="Times New Roman"/>
          <w:b/>
          <w:sz w:val="24"/>
          <w:szCs w:val="24"/>
        </w:rPr>
        <w:t>PREPARATION OF FUND FLOW STATEMENT</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I. Fund from Operations</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II. Statement of Changes in Working Capital</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III. Fund Flow Statement.</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rPr>
          <w:rFonts w:ascii="Times New Roman" w:hAnsi="Times New Roman" w:cs="Times New Roman"/>
          <w:b/>
          <w:sz w:val="24"/>
          <w:szCs w:val="24"/>
        </w:rPr>
      </w:pPr>
      <w:r w:rsidRPr="006E29FB">
        <w:rPr>
          <w:rFonts w:ascii="Times New Roman" w:hAnsi="Times New Roman" w:cs="Times New Roman"/>
          <w:b/>
          <w:sz w:val="24"/>
          <w:szCs w:val="24"/>
        </w:rPr>
        <w:t>I. FUND FROM OPERATIONS</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Fund from Operation is to be determined on the basis of Profit and Loss Account. The operating profit revealed by Profit and Loss Account represents the excess of sales revenue over cost of goods sold. In the true sense, it does not reflect the exact flow of funds caused by business operations. Because the revenue earned and expenses incurred are not in conformity with the flow of funds. For example, depreciation charges on fixed assets, write up of fixed assets or fictious assets, any appropriations etc. do not cau</w:t>
      </w:r>
      <w:r>
        <w:rPr>
          <w:rFonts w:ascii="Times New Roman" w:hAnsi="Times New Roman" w:cs="Times New Roman"/>
          <w:sz w:val="24"/>
          <w:szCs w:val="24"/>
        </w:rPr>
        <w:t>se actual flow of funds</w:t>
      </w:r>
      <w:r w:rsidRPr="006E29FB">
        <w:rPr>
          <w:rFonts w:ascii="Times New Roman" w:hAnsi="Times New Roman" w:cs="Times New Roman"/>
          <w:sz w:val="24"/>
          <w:szCs w:val="24"/>
        </w:rPr>
        <w:t xml:space="preserve"> because they have already been charged to such profits. Hence, fund from operation is prepared to find out exact inflow or outflow of funds from the regular operations on the basis of items which have readjusted to the current profit or loss. The balancing amount of adjusted profit and loss account is described as fund from operations.</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rPr>
          <w:rFonts w:ascii="Times New Roman" w:hAnsi="Times New Roman" w:cs="Times New Roman"/>
          <w:sz w:val="24"/>
          <w:szCs w:val="24"/>
        </w:rPr>
      </w:pPr>
      <w:r w:rsidRPr="006E29FB">
        <w:rPr>
          <w:rFonts w:ascii="Times New Roman" w:hAnsi="Times New Roman" w:cs="Times New Roman"/>
          <w:sz w:val="24"/>
          <w:szCs w:val="24"/>
        </w:rPr>
        <w:t>Calculation of Fund from Operations</w:t>
      </w:r>
    </w:p>
    <w:p w:rsidR="00F61054" w:rsidRPr="006E29FB" w:rsidRDefault="00F61054" w:rsidP="00F61054">
      <w:pPr>
        <w:autoSpaceDE w:val="0"/>
        <w:autoSpaceDN w:val="0"/>
        <w:adjustRightInd w:val="0"/>
        <w:spacing w:after="0" w:line="240" w:lineRule="auto"/>
        <w:rPr>
          <w:rFonts w:ascii="Times New Roman" w:hAnsi="Times New Roman" w:cs="Times New Roman"/>
          <w:sz w:val="24"/>
          <w:szCs w:val="24"/>
        </w:rPr>
      </w:pPr>
      <w:r w:rsidRPr="006E29FB">
        <w:rPr>
          <w:rFonts w:ascii="Times New Roman" w:hAnsi="Times New Roman" w:cs="Times New Roman"/>
          <w:sz w:val="24"/>
          <w:szCs w:val="24"/>
        </w:rPr>
        <w:t>Fund from operations is calculated with the help of following adjustments. The adjustments may be shown in the specimen proforma of profit and loss account as given below:</w:t>
      </w:r>
    </w:p>
    <w:tbl>
      <w:tblPr>
        <w:tblStyle w:val="TableGrid"/>
        <w:tblW w:w="0" w:type="auto"/>
        <w:tblLook w:val="04A0"/>
      </w:tblPr>
      <w:tblGrid>
        <w:gridCol w:w="6588"/>
        <w:gridCol w:w="1710"/>
        <w:gridCol w:w="1278"/>
      </w:tblGrid>
      <w:tr w:rsidR="00F61054" w:rsidRPr="006E29FB" w:rsidTr="0067764A">
        <w:tc>
          <w:tcPr>
            <w:tcW w:w="6588" w:type="dxa"/>
          </w:tcPr>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i/>
                <w:iCs/>
                <w:sz w:val="24"/>
                <w:szCs w:val="24"/>
              </w:rPr>
              <w:t>Particulars</w:t>
            </w:r>
          </w:p>
        </w:tc>
        <w:tc>
          <w:tcPr>
            <w:tcW w:w="1710" w:type="dxa"/>
          </w:tcPr>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i/>
                <w:iCs/>
                <w:sz w:val="24"/>
                <w:szCs w:val="24"/>
              </w:rPr>
              <w:t>Amount Rs.</w:t>
            </w:r>
          </w:p>
        </w:tc>
        <w:tc>
          <w:tcPr>
            <w:tcW w:w="1278" w:type="dxa"/>
          </w:tcPr>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i/>
                <w:iCs/>
                <w:sz w:val="24"/>
                <w:szCs w:val="24"/>
              </w:rPr>
              <w:t>Amount Rs.</w:t>
            </w:r>
          </w:p>
        </w:tc>
      </w:tr>
      <w:tr w:rsidR="00F61054" w:rsidRPr="006E29FB" w:rsidTr="0067764A">
        <w:tc>
          <w:tcPr>
            <w:tcW w:w="6588" w:type="dxa"/>
          </w:tcPr>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Net Profit or Retained Earnings </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(Closing balance of P &amp; L </w:t>
            </w:r>
            <w:r w:rsidRPr="006E29FB">
              <w:rPr>
                <w:rFonts w:ascii="Times New Roman" w:hAnsi="Times New Roman" w:cs="Times New Roman"/>
                <w:i/>
                <w:iCs/>
                <w:sz w:val="24"/>
                <w:szCs w:val="24"/>
              </w:rPr>
              <w:t xml:space="preserve">Alc </w:t>
            </w:r>
            <w:r w:rsidRPr="006E29FB">
              <w:rPr>
                <w:rFonts w:ascii="Times New Roman" w:hAnsi="Times New Roman" w:cs="Times New Roman"/>
                <w:sz w:val="24"/>
                <w:szCs w:val="24"/>
              </w:rPr>
              <w:t>as given in the Balance Sheet)</w:t>
            </w:r>
            <w:r w:rsidRPr="006E29FB">
              <w:rPr>
                <w:rFonts w:ascii="Times New Roman" w:hAnsi="Times New Roman" w:cs="Times New Roman"/>
                <w:sz w:val="24"/>
                <w:szCs w:val="24"/>
              </w:rPr>
              <w:br/>
            </w:r>
            <w:r w:rsidRPr="006E29FB">
              <w:rPr>
                <w:rFonts w:ascii="Times New Roman" w:hAnsi="Times New Roman" w:cs="Times New Roman"/>
                <w:i/>
                <w:iCs/>
                <w:sz w:val="24"/>
                <w:szCs w:val="24"/>
              </w:rPr>
              <w:t xml:space="preserve">Add: </w:t>
            </w:r>
            <w:r w:rsidRPr="006E29FB">
              <w:rPr>
                <w:rFonts w:ascii="Times New Roman" w:hAnsi="Times New Roman" w:cs="Times New Roman"/>
                <w:sz w:val="24"/>
                <w:szCs w:val="24"/>
              </w:rPr>
              <w:t xml:space="preserve">Non-Fund and Non-Operating items which have already been debited to P &amp; L </w:t>
            </w:r>
            <w:r w:rsidRPr="006E29FB">
              <w:rPr>
                <w:rFonts w:ascii="Times New Roman" w:hAnsi="Times New Roman" w:cs="Times New Roman"/>
                <w:i/>
                <w:iCs/>
                <w:sz w:val="24"/>
                <w:szCs w:val="24"/>
              </w:rPr>
              <w:t xml:space="preserve">Alc </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            ( I) Depreciation and Depletion </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           (2) Amortization of Fictious and Intangible Assets etc.</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                          (a) Good will, Patents written off</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                          (b) Discount on Issue of shares wrillen off</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                         (c) Preliminary Expenses written off</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 xml:space="preserve">                         (d) Premium on redemption of debenture</w:t>
            </w:r>
          </w:p>
          <w:p w:rsidR="00F61054" w:rsidRPr="006E29FB" w:rsidRDefault="00F61054" w:rsidP="0067764A">
            <w:pPr>
              <w:autoSpaceDE w:val="0"/>
              <w:autoSpaceDN w:val="0"/>
              <w:adjustRightInd w:val="0"/>
              <w:jc w:val="both"/>
              <w:rPr>
                <w:rFonts w:ascii="Times New Roman" w:hAnsi="Times New Roman" w:cs="Times New Roman"/>
                <w:sz w:val="24"/>
                <w:szCs w:val="24"/>
              </w:rPr>
            </w:pP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 xml:space="preserve">          (3)Appropriation of Retained Earnings :</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                     Loss on Sale of Fixed Assets</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                     Loss on Sale of Plant and Machinery</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                     Loss on Sales of Land and Building</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 xml:space="preserve">                     Loss on Sale of Furniture and Fixtures</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 xml:space="preserve">                                                                      Total(A)</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i/>
                <w:iCs/>
                <w:sz w:val="24"/>
                <w:szCs w:val="24"/>
              </w:rPr>
              <w:t xml:space="preserve">Less: </w:t>
            </w:r>
            <w:r w:rsidRPr="006E29FB">
              <w:rPr>
                <w:rFonts w:ascii="Times New Roman" w:hAnsi="Times New Roman" w:cs="Times New Roman"/>
                <w:sz w:val="24"/>
                <w:szCs w:val="24"/>
              </w:rPr>
              <w:t xml:space="preserve">Non-Fund and Non-Operating items which have already been credited to P &amp; L </w:t>
            </w:r>
            <w:r w:rsidRPr="006E29FB">
              <w:rPr>
                <w:rFonts w:ascii="Times New Roman" w:hAnsi="Times New Roman" w:cs="Times New Roman"/>
                <w:i/>
                <w:iCs/>
                <w:sz w:val="24"/>
                <w:szCs w:val="24"/>
              </w:rPr>
              <w:t>Alc:</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lastRenderedPageBreak/>
              <w:t>(1) Profit on sale of Fixed Assets</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Profit on sale of Land &amp; Building</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Profit on sale of Plant &amp; Machinery</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Profit on sale of Furniture &amp; Fixtures</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(2) Appreciation or Revaluation of fixed assets </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(3) Dividend received on investment </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(4) Profit on redemption of Shares and Debentures </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(5) Excess provisions written back </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(6) Any other non-trading items already}</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 xml:space="preserve">credited to P &amp; L </w:t>
            </w:r>
            <w:r w:rsidRPr="006E29FB">
              <w:rPr>
                <w:rFonts w:ascii="Times New Roman" w:hAnsi="Times New Roman" w:cs="Times New Roman"/>
                <w:i/>
                <w:iCs/>
                <w:sz w:val="24"/>
                <w:szCs w:val="24"/>
              </w:rPr>
              <w:t xml:space="preserve">Alc </w:t>
            </w:r>
          </w:p>
          <w:p w:rsidR="00F61054" w:rsidRPr="006E29FB" w:rsidRDefault="00F61054" w:rsidP="0067764A">
            <w:pPr>
              <w:autoSpaceDE w:val="0"/>
              <w:autoSpaceDN w:val="0"/>
              <w:adjustRightInd w:val="0"/>
              <w:rPr>
                <w:rFonts w:ascii="Times New Roman" w:hAnsi="Times New Roman" w:cs="Times New Roman"/>
                <w:sz w:val="24"/>
                <w:szCs w:val="24"/>
              </w:rPr>
            </w:pPr>
            <w:r w:rsidRPr="006E29FB">
              <w:rPr>
                <w:rFonts w:ascii="Times New Roman" w:hAnsi="Times New Roman" w:cs="Times New Roman"/>
                <w:sz w:val="24"/>
                <w:szCs w:val="24"/>
              </w:rPr>
              <w:t>(7) Net Profit or Retained Earnings }</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(Opening balance of P &amp; LAIc)</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 xml:space="preserve">                                                                     Total(B)</w:t>
            </w:r>
          </w:p>
          <w:p w:rsidR="00F61054" w:rsidRPr="006E29FB" w:rsidRDefault="00F61054" w:rsidP="0067764A">
            <w:pPr>
              <w:autoSpaceDE w:val="0"/>
              <w:autoSpaceDN w:val="0"/>
              <w:adjustRightInd w:val="0"/>
              <w:jc w:val="both"/>
              <w:rPr>
                <w:rFonts w:ascii="Times New Roman" w:hAnsi="Times New Roman" w:cs="Times New Roman"/>
                <w:sz w:val="24"/>
                <w:szCs w:val="24"/>
              </w:rPr>
            </w:pP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Fund From Operations (Total A - B)</w:t>
            </w:r>
          </w:p>
        </w:tc>
        <w:tc>
          <w:tcPr>
            <w:tcW w:w="1710" w:type="dxa"/>
          </w:tcPr>
          <w:p w:rsidR="00F61054" w:rsidRPr="006E29FB" w:rsidRDefault="00F61054" w:rsidP="0067764A">
            <w:pPr>
              <w:autoSpaceDE w:val="0"/>
              <w:autoSpaceDN w:val="0"/>
              <w:adjustRightInd w:val="0"/>
              <w:jc w:val="both"/>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r w:rsidRPr="006E29FB">
              <w:rPr>
                <w:rFonts w:ascii="Times New Roman" w:hAnsi="Times New Roman" w:cs="Times New Roman"/>
                <w:sz w:val="24"/>
                <w:szCs w:val="24"/>
              </w:rPr>
              <w:t>****</w:t>
            </w:r>
          </w:p>
          <w:p w:rsidR="00F61054" w:rsidRPr="006E29FB" w:rsidRDefault="00F61054" w:rsidP="0067764A">
            <w:pPr>
              <w:rPr>
                <w:rFonts w:ascii="Times New Roman" w:hAnsi="Times New Roman" w:cs="Times New Roman"/>
                <w:sz w:val="24"/>
                <w:szCs w:val="24"/>
              </w:rPr>
            </w:pPr>
            <w:r w:rsidRPr="006E29FB">
              <w:rPr>
                <w:rFonts w:ascii="Times New Roman" w:hAnsi="Times New Roman" w:cs="Times New Roman"/>
                <w:sz w:val="24"/>
                <w:szCs w:val="24"/>
              </w:rPr>
              <w:t>****</w:t>
            </w: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r w:rsidRPr="006E29FB">
              <w:rPr>
                <w:rFonts w:ascii="Times New Roman" w:hAnsi="Times New Roman" w:cs="Times New Roman"/>
                <w:sz w:val="24"/>
                <w:szCs w:val="24"/>
              </w:rPr>
              <w:t>****</w:t>
            </w: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r w:rsidRPr="006E29FB">
              <w:rPr>
                <w:rFonts w:ascii="Times New Roman" w:hAnsi="Times New Roman" w:cs="Times New Roman"/>
                <w:sz w:val="24"/>
                <w:szCs w:val="24"/>
              </w:rPr>
              <w:t>****</w:t>
            </w:r>
          </w:p>
          <w:p w:rsidR="00F61054" w:rsidRPr="006E29FB" w:rsidRDefault="00396DD3" w:rsidP="0067764A">
            <w:pPr>
              <w:rPr>
                <w:rFonts w:ascii="Times New Roman" w:hAnsi="Times New Roman" w:cs="Times New Roman"/>
                <w:sz w:val="24"/>
                <w:szCs w:val="24"/>
              </w:rPr>
            </w:pPr>
            <w:r>
              <w:rPr>
                <w:rFonts w:ascii="Times New Roman" w:hAnsi="Times New Roman" w:cs="Times New Roman"/>
                <w:noProof/>
                <w:sz w:val="24"/>
                <w:szCs w:val="24"/>
              </w:rPr>
              <w:pict>
                <v:shape id="_x0000_s1237" type="#_x0000_t32" style="position:absolute;margin-left:-5.4pt;margin-top:2.95pt;width:150pt;height:.75pt;flip:y;z-index:251876352" o:connectortype="straight"/>
              </w:pict>
            </w:r>
          </w:p>
          <w:p w:rsidR="00F61054" w:rsidRPr="006E29FB" w:rsidRDefault="00F61054" w:rsidP="0067764A">
            <w:pPr>
              <w:rPr>
                <w:rFonts w:ascii="Times New Roman" w:hAnsi="Times New Roman" w:cs="Times New Roman"/>
                <w:sz w:val="24"/>
                <w:szCs w:val="24"/>
              </w:rPr>
            </w:pPr>
            <w:r w:rsidRPr="006E29FB">
              <w:rPr>
                <w:rFonts w:ascii="Times New Roman" w:hAnsi="Times New Roman" w:cs="Times New Roman"/>
                <w:sz w:val="24"/>
                <w:szCs w:val="24"/>
              </w:rPr>
              <w:t>****</w:t>
            </w: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r w:rsidRPr="006E29FB">
              <w:rPr>
                <w:rFonts w:ascii="Times New Roman" w:hAnsi="Times New Roman" w:cs="Times New Roman"/>
                <w:sz w:val="24"/>
                <w:szCs w:val="24"/>
              </w:rPr>
              <w:t>***</w:t>
            </w: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r w:rsidRPr="006E29FB">
              <w:rPr>
                <w:rFonts w:ascii="Times New Roman" w:hAnsi="Times New Roman" w:cs="Times New Roman"/>
                <w:sz w:val="24"/>
                <w:szCs w:val="24"/>
              </w:rPr>
              <w:t>***</w:t>
            </w: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r w:rsidRPr="006E29FB">
              <w:rPr>
                <w:rFonts w:ascii="Times New Roman" w:hAnsi="Times New Roman" w:cs="Times New Roman"/>
                <w:sz w:val="24"/>
                <w:szCs w:val="24"/>
              </w:rPr>
              <w:lastRenderedPageBreak/>
              <w:t>***</w:t>
            </w:r>
          </w:p>
          <w:p w:rsidR="00F61054" w:rsidRPr="006E29FB" w:rsidRDefault="00F61054" w:rsidP="0067764A">
            <w:pPr>
              <w:rPr>
                <w:rFonts w:ascii="Times New Roman" w:hAnsi="Times New Roman" w:cs="Times New Roman"/>
                <w:sz w:val="24"/>
                <w:szCs w:val="24"/>
              </w:rPr>
            </w:pPr>
          </w:p>
          <w:p w:rsidR="00F61054" w:rsidRPr="006E29FB" w:rsidRDefault="00396DD3" w:rsidP="0067764A">
            <w:pPr>
              <w:rPr>
                <w:rFonts w:ascii="Times New Roman" w:hAnsi="Times New Roman" w:cs="Times New Roman"/>
                <w:sz w:val="24"/>
                <w:szCs w:val="24"/>
              </w:rPr>
            </w:pPr>
            <w:r>
              <w:rPr>
                <w:rFonts w:ascii="Times New Roman" w:hAnsi="Times New Roman" w:cs="Times New Roman"/>
                <w:noProof/>
                <w:sz w:val="24"/>
                <w:szCs w:val="24"/>
              </w:rPr>
              <w:pict>
                <v:shape id="_x0000_s1239" type="#_x0000_t32" style="position:absolute;margin-left:-5.4pt;margin-top:9.7pt;width:85.5pt;height:.75pt;flip:y;z-index:251878400" o:connectortype="straight"/>
              </w:pict>
            </w:r>
            <w:r w:rsidR="00F61054" w:rsidRPr="006E29FB">
              <w:rPr>
                <w:rFonts w:ascii="Times New Roman" w:hAnsi="Times New Roman" w:cs="Times New Roman"/>
                <w:sz w:val="24"/>
                <w:szCs w:val="24"/>
              </w:rPr>
              <w:t>****</w:t>
            </w:r>
          </w:p>
          <w:p w:rsidR="00F61054" w:rsidRPr="006E29FB" w:rsidRDefault="00F61054" w:rsidP="0067764A">
            <w:pPr>
              <w:rPr>
                <w:rFonts w:ascii="Times New Roman" w:hAnsi="Times New Roman" w:cs="Times New Roman"/>
                <w:sz w:val="24"/>
                <w:szCs w:val="24"/>
              </w:rPr>
            </w:pPr>
            <w:r w:rsidRPr="006E29FB">
              <w:rPr>
                <w:rFonts w:ascii="Times New Roman" w:hAnsi="Times New Roman" w:cs="Times New Roman"/>
                <w:sz w:val="24"/>
                <w:szCs w:val="24"/>
              </w:rPr>
              <w:t>****</w:t>
            </w:r>
          </w:p>
          <w:p w:rsidR="00F61054" w:rsidRPr="006E29FB" w:rsidRDefault="00396DD3" w:rsidP="0067764A">
            <w:pPr>
              <w:rPr>
                <w:rFonts w:ascii="Times New Roman" w:hAnsi="Times New Roman" w:cs="Times New Roman"/>
                <w:sz w:val="24"/>
                <w:szCs w:val="24"/>
              </w:rPr>
            </w:pPr>
            <w:r>
              <w:rPr>
                <w:rFonts w:ascii="Times New Roman" w:hAnsi="Times New Roman" w:cs="Times New Roman"/>
                <w:noProof/>
                <w:sz w:val="24"/>
                <w:szCs w:val="24"/>
              </w:rPr>
              <w:pict>
                <v:shape id="_x0000_s1238" type="#_x0000_t32" style="position:absolute;margin-left:-5.4pt;margin-top:2.4pt;width:150pt;height:.75pt;flip:y;z-index:251877376" o:connectortype="straight"/>
              </w:pict>
            </w:r>
          </w:p>
          <w:p w:rsidR="00F61054" w:rsidRPr="006E29FB" w:rsidRDefault="00F61054" w:rsidP="0067764A">
            <w:pPr>
              <w:rPr>
                <w:rFonts w:ascii="Times New Roman" w:hAnsi="Times New Roman" w:cs="Times New Roman"/>
                <w:sz w:val="24"/>
                <w:szCs w:val="24"/>
              </w:rPr>
            </w:pPr>
          </w:p>
        </w:tc>
        <w:tc>
          <w:tcPr>
            <w:tcW w:w="1278" w:type="dxa"/>
          </w:tcPr>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lastRenderedPageBreak/>
              <w:t>****</w:t>
            </w: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r w:rsidRPr="006E29FB">
              <w:rPr>
                <w:rFonts w:ascii="Times New Roman" w:hAnsi="Times New Roman" w:cs="Times New Roman"/>
                <w:sz w:val="24"/>
                <w:szCs w:val="24"/>
              </w:rPr>
              <w:t>*****</w:t>
            </w: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r w:rsidRPr="006E29FB">
              <w:rPr>
                <w:rFonts w:ascii="Times New Roman" w:hAnsi="Times New Roman" w:cs="Times New Roman"/>
                <w:sz w:val="24"/>
                <w:szCs w:val="24"/>
              </w:rPr>
              <w:t>*****</w:t>
            </w: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r w:rsidRPr="006E29FB">
              <w:rPr>
                <w:rFonts w:ascii="Times New Roman" w:hAnsi="Times New Roman" w:cs="Times New Roman"/>
                <w:sz w:val="24"/>
                <w:szCs w:val="24"/>
              </w:rPr>
              <w:t>****</w:t>
            </w:r>
          </w:p>
          <w:p w:rsidR="00F61054" w:rsidRPr="006E29FB" w:rsidRDefault="00F61054" w:rsidP="0067764A">
            <w:pPr>
              <w:rPr>
                <w:rFonts w:ascii="Times New Roman" w:hAnsi="Times New Roman" w:cs="Times New Roman"/>
                <w:sz w:val="24"/>
                <w:szCs w:val="24"/>
              </w:rPr>
            </w:pPr>
          </w:p>
          <w:p w:rsidR="00F61054" w:rsidRPr="006E29FB" w:rsidRDefault="00F61054" w:rsidP="0067764A">
            <w:pPr>
              <w:rPr>
                <w:rFonts w:ascii="Times New Roman" w:hAnsi="Times New Roman" w:cs="Times New Roman"/>
                <w:sz w:val="24"/>
                <w:szCs w:val="24"/>
              </w:rPr>
            </w:pPr>
            <w:r w:rsidRPr="006E29FB">
              <w:rPr>
                <w:rFonts w:ascii="Times New Roman" w:hAnsi="Times New Roman" w:cs="Times New Roman"/>
                <w:sz w:val="24"/>
                <w:szCs w:val="24"/>
              </w:rPr>
              <w:t>****</w:t>
            </w:r>
          </w:p>
        </w:tc>
      </w:tr>
    </w:tbl>
    <w:p w:rsidR="00F61054" w:rsidRDefault="00F61054" w:rsidP="00F61054">
      <w:pPr>
        <w:autoSpaceDE w:val="0"/>
        <w:autoSpaceDN w:val="0"/>
        <w:adjustRightInd w:val="0"/>
        <w:spacing w:after="0" w:line="240" w:lineRule="auto"/>
        <w:jc w:val="both"/>
        <w:rPr>
          <w:rFonts w:ascii="Times New Roman" w:hAnsi="Times New Roman" w:cs="Times New Roman"/>
          <w:b/>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b/>
          <w:sz w:val="24"/>
          <w:szCs w:val="24"/>
        </w:rPr>
      </w:pPr>
      <w:r w:rsidRPr="006E29FB">
        <w:rPr>
          <w:rFonts w:ascii="Times New Roman" w:hAnsi="Times New Roman" w:cs="Times New Roman"/>
          <w:b/>
          <w:sz w:val="24"/>
          <w:szCs w:val="24"/>
        </w:rPr>
        <w:t>II. STATEMENT OF CHANGES IN WORKING CAPITAL</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It is also termed as Statement of Changes in Working Capital. Before preparation of fund flow statement, it is essential to prepare first the schedule of changes in working capital and fund from operations. Statement of changes in working capital is prepared on the basis of items in current assets and current liabilities of between two balance sheets. This statement helps to measure the movement or changes of working capital during a particular period. The term working capital refers to excess of current assets over current liabilities. The working capital may be "Increase in working capital" or "Decrease in working capital." An increase in the amount of an item of current assets in the current year as compared to the previous year represents to an increase in working capital. Similarly, a decrease in the amount of an item of current assets in the current year as compared to the previous year would represent decrease in working capital. In the same way over all changes in working capital is calculated and presented in the schedule of changes in working</w:t>
      </w:r>
      <w:r>
        <w:rPr>
          <w:rFonts w:ascii="Times New Roman" w:hAnsi="Times New Roman" w:cs="Times New Roman"/>
          <w:sz w:val="24"/>
          <w:szCs w:val="24"/>
        </w:rPr>
        <w:t xml:space="preserve"># </w:t>
      </w:r>
      <w:r w:rsidRPr="006E29FB">
        <w:rPr>
          <w:rFonts w:ascii="Times New Roman" w:hAnsi="Times New Roman" w:cs="Times New Roman"/>
          <w:sz w:val="24"/>
          <w:szCs w:val="24"/>
        </w:rPr>
        <w:t>Capital. The final result of Net Decrease in Working Capital refers to Source of Funds or Inflow of Funds. Like this, Net Increase in Working Capital represents Application of Fund or Uses of Funds.</w:t>
      </w:r>
    </w:p>
    <w:p w:rsidR="00F61054" w:rsidRPr="006E29FB" w:rsidRDefault="00F61054" w:rsidP="00F61054">
      <w:pPr>
        <w:autoSpaceDE w:val="0"/>
        <w:autoSpaceDN w:val="0"/>
        <w:adjustRightInd w:val="0"/>
        <w:spacing w:after="0" w:line="240" w:lineRule="auto"/>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rPr>
          <w:rFonts w:ascii="Times New Roman" w:hAnsi="Times New Roman" w:cs="Times New Roman"/>
          <w:sz w:val="24"/>
          <w:szCs w:val="24"/>
        </w:rPr>
      </w:pPr>
      <w:r w:rsidRPr="006E29FB">
        <w:rPr>
          <w:rFonts w:ascii="Times New Roman" w:hAnsi="Times New Roman" w:cs="Times New Roman"/>
          <w:sz w:val="24"/>
          <w:szCs w:val="24"/>
        </w:rPr>
        <w:t>Principle or Rules for Preparation of Working Capital Statement</w:t>
      </w:r>
    </w:p>
    <w:p w:rsidR="00F61054" w:rsidRPr="006E29FB" w:rsidRDefault="00F61054" w:rsidP="00F61054">
      <w:pPr>
        <w:autoSpaceDE w:val="0"/>
        <w:autoSpaceDN w:val="0"/>
        <w:adjustRightInd w:val="0"/>
        <w:spacing w:after="0" w:line="240" w:lineRule="auto"/>
        <w:rPr>
          <w:rFonts w:ascii="Times New Roman" w:hAnsi="Times New Roman" w:cs="Times New Roman"/>
          <w:sz w:val="24"/>
          <w:szCs w:val="24"/>
        </w:rPr>
      </w:pPr>
      <w:r w:rsidRPr="006E29FB">
        <w:rPr>
          <w:rFonts w:ascii="Times New Roman" w:hAnsi="Times New Roman" w:cs="Times New Roman"/>
          <w:sz w:val="24"/>
          <w:szCs w:val="24"/>
        </w:rPr>
        <w:t>The following rules may be kept in mind while preparing working capital statement:</w:t>
      </w:r>
    </w:p>
    <w:p w:rsidR="00F61054" w:rsidRPr="006E29FB" w:rsidRDefault="00F61054" w:rsidP="00F61054">
      <w:pPr>
        <w:autoSpaceDE w:val="0"/>
        <w:autoSpaceDN w:val="0"/>
        <w:adjustRightInd w:val="0"/>
        <w:spacing w:after="0" w:line="240" w:lineRule="auto"/>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rPr>
          <w:rFonts w:ascii="Times New Roman" w:hAnsi="Times New Roman" w:cs="Times New Roman"/>
          <w:sz w:val="24"/>
          <w:szCs w:val="24"/>
        </w:rPr>
      </w:pPr>
      <w:r w:rsidRPr="006E29FB">
        <w:rPr>
          <w:rFonts w:ascii="Times New Roman" w:hAnsi="Times New Roman" w:cs="Times New Roman"/>
          <w:sz w:val="24"/>
          <w:szCs w:val="24"/>
        </w:rPr>
        <w:t>(1) Increase in Current Asset</w:t>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t xml:space="preserve">Increases Working Capital </w:t>
      </w:r>
    </w:p>
    <w:p w:rsidR="00F61054" w:rsidRPr="006E29FB" w:rsidRDefault="00F61054" w:rsidP="00F61054">
      <w:pPr>
        <w:autoSpaceDE w:val="0"/>
        <w:autoSpaceDN w:val="0"/>
        <w:adjustRightInd w:val="0"/>
        <w:spacing w:after="0" w:line="240" w:lineRule="auto"/>
        <w:rPr>
          <w:rFonts w:ascii="Times New Roman" w:hAnsi="Times New Roman" w:cs="Times New Roman"/>
          <w:sz w:val="24"/>
          <w:szCs w:val="24"/>
        </w:rPr>
      </w:pPr>
      <w:r w:rsidRPr="006E29FB">
        <w:rPr>
          <w:rFonts w:ascii="Times New Roman" w:hAnsi="Times New Roman" w:cs="Times New Roman"/>
          <w:sz w:val="24"/>
          <w:szCs w:val="24"/>
        </w:rPr>
        <w:t>(2) Decrease in Current Asset</w:t>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r>
      <w:r w:rsidRPr="006E29FB">
        <w:rPr>
          <w:rFonts w:ascii="Times New Roman" w:hAnsi="Times New Roman" w:cs="Times New Roman"/>
          <w:sz w:val="24"/>
          <w:szCs w:val="24"/>
        </w:rPr>
        <w:tab/>
        <w:t>Decreases Working Capital</w:t>
      </w:r>
    </w:p>
    <w:p w:rsidR="00F61054" w:rsidRPr="006E29FB" w:rsidRDefault="00F61054" w:rsidP="00F61054">
      <w:pPr>
        <w:autoSpaceDE w:val="0"/>
        <w:autoSpaceDN w:val="0"/>
        <w:adjustRightInd w:val="0"/>
        <w:spacing w:after="0" w:line="240" w:lineRule="auto"/>
        <w:rPr>
          <w:rFonts w:ascii="Times New Roman" w:hAnsi="Times New Roman" w:cs="Times New Roman"/>
          <w:sz w:val="24"/>
          <w:szCs w:val="24"/>
        </w:rPr>
      </w:pPr>
      <w:r w:rsidRPr="006E29FB">
        <w:rPr>
          <w:rFonts w:ascii="Times New Roman" w:hAnsi="Times New Roman" w:cs="Times New Roman"/>
          <w:sz w:val="24"/>
          <w:szCs w:val="24"/>
        </w:rPr>
        <w:t>(3) Increase in Current Liability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E29FB">
        <w:rPr>
          <w:rFonts w:ascii="Times New Roman" w:hAnsi="Times New Roman" w:cs="Times New Roman"/>
          <w:sz w:val="24"/>
          <w:szCs w:val="24"/>
        </w:rPr>
        <w:t>Decreases Working Capital</w:t>
      </w:r>
    </w:p>
    <w:p w:rsidR="00F61054" w:rsidRPr="006E29FB" w:rsidRDefault="00F61054" w:rsidP="00F61054">
      <w:pPr>
        <w:autoSpaceDE w:val="0"/>
        <w:autoSpaceDN w:val="0"/>
        <w:adjustRightInd w:val="0"/>
        <w:spacing w:after="0" w:line="240" w:lineRule="auto"/>
        <w:rPr>
          <w:rFonts w:ascii="Times New Roman" w:hAnsi="Times New Roman" w:cs="Times New Roman"/>
          <w:sz w:val="24"/>
          <w:szCs w:val="24"/>
        </w:rPr>
      </w:pPr>
      <w:r w:rsidRPr="006E29FB">
        <w:rPr>
          <w:rFonts w:ascii="Times New Roman" w:hAnsi="Times New Roman" w:cs="Times New Roman"/>
          <w:sz w:val="24"/>
          <w:szCs w:val="24"/>
        </w:rPr>
        <w:t xml:space="preserve"> (4) Decrease in Current Liability </w:t>
      </w:r>
      <w:r>
        <w:rPr>
          <w:rFonts w:ascii="Times New Roman" w:hAnsi="Times New Roman" w:cs="Times New Roman"/>
          <w:sz w:val="24"/>
          <w:szCs w:val="24"/>
        </w:rPr>
        <w:tab/>
      </w:r>
      <w:r>
        <w:rPr>
          <w:rFonts w:ascii="Times New Roman" w:hAnsi="Times New Roman" w:cs="Times New Roman"/>
          <w:sz w:val="24"/>
          <w:szCs w:val="24"/>
        </w:rPr>
        <w:tab/>
      </w:r>
      <w:r w:rsidRPr="006E29FB">
        <w:rPr>
          <w:rFonts w:ascii="Times New Roman" w:hAnsi="Times New Roman" w:cs="Times New Roman"/>
          <w:sz w:val="24"/>
          <w:szCs w:val="24"/>
        </w:rPr>
        <w:tab/>
        <w:t>Increases Working Capital</w:t>
      </w:r>
    </w:p>
    <w:p w:rsidR="00F61054" w:rsidRPr="006E29FB" w:rsidRDefault="00F61054" w:rsidP="00F61054">
      <w:pPr>
        <w:autoSpaceDE w:val="0"/>
        <w:autoSpaceDN w:val="0"/>
        <w:adjustRightInd w:val="0"/>
        <w:spacing w:after="0" w:line="240" w:lineRule="auto"/>
        <w:rPr>
          <w:rFonts w:ascii="Times New Roman" w:hAnsi="Times New Roman" w:cs="Times New Roman"/>
          <w:sz w:val="24"/>
          <w:szCs w:val="24"/>
        </w:rPr>
      </w:pPr>
      <w:r w:rsidRPr="006E29FB">
        <w:rPr>
          <w:rFonts w:ascii="Times New Roman" w:hAnsi="Times New Roman" w:cs="Times New Roman"/>
          <w:noProof/>
          <w:sz w:val="24"/>
          <w:szCs w:val="24"/>
        </w:rPr>
        <w:lastRenderedPageBreak/>
        <w:drawing>
          <wp:inline distT="0" distB="0" distL="0" distR="0">
            <wp:extent cx="5728838" cy="3950898"/>
            <wp:effectExtent l="19050" t="0" r="5212"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srcRect/>
                    <a:stretch>
                      <a:fillRect/>
                    </a:stretch>
                  </pic:blipFill>
                  <pic:spPr bwMode="auto">
                    <a:xfrm>
                      <a:off x="0" y="0"/>
                      <a:ext cx="5732145" cy="3953179"/>
                    </a:xfrm>
                    <a:prstGeom prst="rect">
                      <a:avLst/>
                    </a:prstGeom>
                    <a:noFill/>
                    <a:ln w="9525">
                      <a:noFill/>
                      <a:miter lim="800000"/>
                      <a:headEnd/>
                      <a:tailEnd/>
                    </a:ln>
                  </pic:spPr>
                </pic:pic>
              </a:graphicData>
            </a:graphic>
          </wp:inline>
        </w:drawing>
      </w:r>
    </w:p>
    <w:p w:rsidR="00F61054" w:rsidRPr="006E29FB" w:rsidRDefault="00F61054" w:rsidP="00F61054">
      <w:pPr>
        <w:tabs>
          <w:tab w:val="left" w:pos="2790"/>
        </w:tabs>
        <w:rPr>
          <w:rFonts w:ascii="Times New Roman" w:hAnsi="Times New Roman" w:cs="Times New Roman"/>
          <w:sz w:val="24"/>
          <w:szCs w:val="24"/>
        </w:rPr>
      </w:pPr>
    </w:p>
    <w:p w:rsidR="00F61054" w:rsidRDefault="00F61054" w:rsidP="00F61054">
      <w:pPr>
        <w:autoSpaceDE w:val="0"/>
        <w:autoSpaceDN w:val="0"/>
        <w:adjustRightInd w:val="0"/>
        <w:spacing w:after="0" w:line="240" w:lineRule="auto"/>
        <w:rPr>
          <w:rFonts w:ascii="Times New Roman" w:hAnsi="Times New Roman" w:cs="Times New Roman"/>
          <w:b/>
          <w:sz w:val="24"/>
          <w:szCs w:val="24"/>
        </w:rPr>
      </w:pPr>
      <w:r w:rsidRPr="006E29FB">
        <w:rPr>
          <w:rFonts w:ascii="Times New Roman" w:hAnsi="Times New Roman" w:cs="Times New Roman"/>
          <w:b/>
          <w:sz w:val="24"/>
          <w:szCs w:val="24"/>
        </w:rPr>
        <w:t>III. FUND FLOW STATEMENT</w:t>
      </w:r>
    </w:p>
    <w:p w:rsidR="00F61054" w:rsidRPr="001126F8" w:rsidRDefault="00F61054" w:rsidP="00F61054">
      <w:pPr>
        <w:autoSpaceDE w:val="0"/>
        <w:autoSpaceDN w:val="0"/>
        <w:adjustRightInd w:val="0"/>
        <w:spacing w:after="0" w:line="240" w:lineRule="auto"/>
        <w:ind w:firstLine="720"/>
        <w:jc w:val="both"/>
        <w:rPr>
          <w:rFonts w:ascii="Times New Roman" w:hAnsi="Times New Roman" w:cs="Times New Roman"/>
          <w:b/>
          <w:sz w:val="24"/>
          <w:szCs w:val="24"/>
        </w:rPr>
      </w:pPr>
      <w:r w:rsidRPr="006E29FB">
        <w:rPr>
          <w:rFonts w:ascii="Times New Roman" w:hAnsi="Times New Roman" w:cs="Times New Roman"/>
          <w:sz w:val="24"/>
          <w:szCs w:val="24"/>
        </w:rPr>
        <w:t>In the analysis and interpretation of financial statements fu</w:t>
      </w:r>
      <w:r>
        <w:rPr>
          <w:rFonts w:ascii="Times New Roman" w:hAnsi="Times New Roman" w:cs="Times New Roman"/>
          <w:sz w:val="24"/>
          <w:szCs w:val="24"/>
        </w:rPr>
        <w:t xml:space="preserve">nd flow statement is one of the </w:t>
      </w:r>
      <w:r w:rsidRPr="006E29FB">
        <w:rPr>
          <w:rFonts w:ascii="Times New Roman" w:hAnsi="Times New Roman" w:cs="Times New Roman"/>
          <w:sz w:val="24"/>
          <w:szCs w:val="24"/>
        </w:rPr>
        <w:t>important techniques. The statement of changes in working capit</w:t>
      </w:r>
      <w:r>
        <w:rPr>
          <w:rFonts w:ascii="Times New Roman" w:hAnsi="Times New Roman" w:cs="Times New Roman"/>
          <w:sz w:val="24"/>
          <w:szCs w:val="24"/>
        </w:rPr>
        <w:t xml:space="preserve">al is prepared with the help of </w:t>
      </w:r>
      <w:r w:rsidRPr="006E29FB">
        <w:rPr>
          <w:rFonts w:ascii="Times New Roman" w:hAnsi="Times New Roman" w:cs="Times New Roman"/>
          <w:sz w:val="24"/>
          <w:szCs w:val="24"/>
        </w:rPr>
        <w:t>current assets and current liabilities. Similarly, fund from operation is prepared on the basis of profit and loss account to find out the exact movement of funds in different operations. After preparing schedule of changes in working capital and fund from operations, at the last stage a comprehensive fund flow statement can be prepared on the basis of component of non-current assets, non-current liabilities of balance sheet and relevant information. In other words, this statement is prepared with the help of the changes in non-current assets and non-current liabilities of balance sheet.</w:t>
      </w:r>
    </w:p>
    <w:p w:rsidR="00F61054" w:rsidRDefault="00F61054" w:rsidP="00F61054">
      <w:pPr>
        <w:tabs>
          <w:tab w:val="left" w:pos="2790"/>
        </w:tabs>
        <w:rPr>
          <w:rFonts w:ascii="Times New Roman" w:hAnsi="Times New Roman" w:cs="Times New Roman"/>
          <w:sz w:val="24"/>
          <w:szCs w:val="24"/>
        </w:rPr>
      </w:pPr>
      <w:r w:rsidRPr="001126F8">
        <w:rPr>
          <w:rFonts w:ascii="Times New Roman" w:hAnsi="Times New Roman" w:cs="Times New Roman"/>
          <w:noProof/>
          <w:sz w:val="24"/>
          <w:szCs w:val="24"/>
        </w:rPr>
        <w:drawing>
          <wp:inline distT="0" distB="0" distL="0" distR="0">
            <wp:extent cx="5726008" cy="1846053"/>
            <wp:effectExtent l="19050" t="0" r="8042"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srcRect/>
                    <a:stretch>
                      <a:fillRect/>
                    </a:stretch>
                  </pic:blipFill>
                  <pic:spPr bwMode="auto">
                    <a:xfrm>
                      <a:off x="0" y="0"/>
                      <a:ext cx="5732145" cy="1848032"/>
                    </a:xfrm>
                    <a:prstGeom prst="rect">
                      <a:avLst/>
                    </a:prstGeom>
                    <a:noFill/>
                    <a:ln w="9525">
                      <a:noFill/>
                      <a:miter lim="800000"/>
                      <a:headEnd/>
                      <a:tailEnd/>
                    </a:ln>
                  </pic:spPr>
                </pic:pic>
              </a:graphicData>
            </a:graphic>
          </wp:inline>
        </w:drawing>
      </w:r>
    </w:p>
    <w:p w:rsidR="00F61054" w:rsidRPr="006E29FB" w:rsidRDefault="00F61054" w:rsidP="00F61054">
      <w:pPr>
        <w:tabs>
          <w:tab w:val="left" w:pos="2790"/>
        </w:tabs>
        <w:rPr>
          <w:rFonts w:ascii="Times New Roman" w:hAnsi="Times New Roman" w:cs="Times New Roman"/>
          <w:sz w:val="24"/>
          <w:szCs w:val="24"/>
        </w:rPr>
      </w:pPr>
    </w:p>
    <w:tbl>
      <w:tblPr>
        <w:tblStyle w:val="TableGrid"/>
        <w:tblW w:w="0" w:type="auto"/>
        <w:tblLook w:val="04A0"/>
      </w:tblPr>
      <w:tblGrid>
        <w:gridCol w:w="4622"/>
        <w:gridCol w:w="4621"/>
      </w:tblGrid>
      <w:tr w:rsidR="00F61054" w:rsidRPr="006E29FB" w:rsidTr="0067764A">
        <w:trPr>
          <w:trHeight w:val="442"/>
        </w:trPr>
        <w:tc>
          <w:tcPr>
            <w:tcW w:w="4622" w:type="dxa"/>
          </w:tcPr>
          <w:p w:rsidR="00F61054" w:rsidRPr="006E29FB" w:rsidRDefault="00F61054" w:rsidP="0067764A">
            <w:pPr>
              <w:autoSpaceDE w:val="0"/>
              <w:autoSpaceDN w:val="0"/>
              <w:adjustRightInd w:val="0"/>
              <w:jc w:val="both"/>
              <w:rPr>
                <w:rFonts w:ascii="Times New Roman" w:hAnsi="Times New Roman" w:cs="Times New Roman"/>
                <w:b/>
                <w:sz w:val="24"/>
                <w:szCs w:val="24"/>
              </w:rPr>
            </w:pPr>
            <w:r w:rsidRPr="006E29FB">
              <w:rPr>
                <w:rFonts w:ascii="Times New Roman" w:hAnsi="Times New Roman" w:cs="Times New Roman"/>
                <w:b/>
                <w:sz w:val="24"/>
                <w:szCs w:val="24"/>
              </w:rPr>
              <w:lastRenderedPageBreak/>
              <w:t>Components of Sources of Funds</w:t>
            </w:r>
          </w:p>
          <w:p w:rsidR="00F61054" w:rsidRPr="006E29FB" w:rsidRDefault="00F61054" w:rsidP="0067764A">
            <w:pPr>
              <w:jc w:val="both"/>
              <w:rPr>
                <w:rFonts w:ascii="Times New Roman" w:hAnsi="Times New Roman" w:cs="Times New Roman"/>
                <w:sz w:val="24"/>
                <w:szCs w:val="24"/>
              </w:rPr>
            </w:pPr>
          </w:p>
        </w:tc>
        <w:tc>
          <w:tcPr>
            <w:tcW w:w="4621" w:type="dxa"/>
          </w:tcPr>
          <w:p w:rsidR="00F61054" w:rsidRPr="006E29FB" w:rsidRDefault="00F61054" w:rsidP="0067764A">
            <w:pPr>
              <w:autoSpaceDE w:val="0"/>
              <w:autoSpaceDN w:val="0"/>
              <w:adjustRightInd w:val="0"/>
              <w:jc w:val="both"/>
              <w:rPr>
                <w:rFonts w:ascii="Times New Roman" w:hAnsi="Times New Roman" w:cs="Times New Roman"/>
                <w:b/>
                <w:sz w:val="24"/>
                <w:szCs w:val="24"/>
              </w:rPr>
            </w:pPr>
            <w:r w:rsidRPr="006E29FB">
              <w:rPr>
                <w:rFonts w:ascii="Times New Roman" w:hAnsi="Times New Roman" w:cs="Times New Roman"/>
                <w:b/>
                <w:sz w:val="24"/>
                <w:szCs w:val="24"/>
              </w:rPr>
              <w:t>Components of Applications of Funds</w:t>
            </w:r>
          </w:p>
          <w:p w:rsidR="00F61054" w:rsidRPr="006E29FB" w:rsidRDefault="00F61054" w:rsidP="0067764A">
            <w:pPr>
              <w:jc w:val="both"/>
              <w:rPr>
                <w:rFonts w:ascii="Times New Roman" w:hAnsi="Times New Roman" w:cs="Times New Roman"/>
                <w:sz w:val="24"/>
                <w:szCs w:val="24"/>
              </w:rPr>
            </w:pPr>
          </w:p>
        </w:tc>
      </w:tr>
      <w:tr w:rsidR="00F61054" w:rsidRPr="006E29FB" w:rsidTr="0067764A">
        <w:trPr>
          <w:trHeight w:val="3386"/>
        </w:trPr>
        <w:tc>
          <w:tcPr>
            <w:tcW w:w="4622" w:type="dxa"/>
          </w:tcPr>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(1) Fresh Issue of Equity Share Capital.</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(2) Fresh Issue of Preference Share Capital.</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(3) Issue of Debentures and Bonds.</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(4) Long-Term Loans raised from bank, financial institutions and public.</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(5) Long-Term Loans on Mortgage.</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(6) Sale of Fixed Assets.</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(7) Sale of Long-Term Investments.</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(8) Non-Trading Incomes.</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(9) Fund From Operations.</w:t>
            </w:r>
          </w:p>
          <w:p w:rsidR="00F61054" w:rsidRPr="006E29FB" w:rsidRDefault="00F61054" w:rsidP="0067764A">
            <w:pPr>
              <w:jc w:val="both"/>
              <w:rPr>
                <w:rFonts w:ascii="Times New Roman" w:hAnsi="Times New Roman" w:cs="Times New Roman"/>
                <w:sz w:val="24"/>
                <w:szCs w:val="24"/>
              </w:rPr>
            </w:pPr>
            <w:r w:rsidRPr="006E29FB">
              <w:rPr>
                <w:rFonts w:ascii="Times New Roman" w:hAnsi="Times New Roman" w:cs="Times New Roman"/>
                <w:sz w:val="24"/>
                <w:szCs w:val="24"/>
              </w:rPr>
              <w:t>(10) Net Decrease in Working Capital (as per schedule of changes in working capital).</w:t>
            </w:r>
          </w:p>
          <w:p w:rsidR="00F61054" w:rsidRPr="006E29FB" w:rsidRDefault="00F61054" w:rsidP="0067764A">
            <w:pPr>
              <w:jc w:val="both"/>
              <w:rPr>
                <w:rFonts w:ascii="Times New Roman" w:hAnsi="Times New Roman" w:cs="Times New Roman"/>
                <w:sz w:val="24"/>
                <w:szCs w:val="24"/>
              </w:rPr>
            </w:pPr>
          </w:p>
        </w:tc>
        <w:tc>
          <w:tcPr>
            <w:tcW w:w="4621" w:type="dxa"/>
          </w:tcPr>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Generated funds from various sources may be utilized in the following ways for meeting the future productive programmers of the business:</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(1) Redemption of shares and debentures.</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(2) Repayment of loans raised from bank, financial institutions and public.</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(3) Purchase of Fixed Assets.</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(4) Purchase of Long-Term Investments.</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(5) Non-Trading Expenditure.</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Payment of Tax;</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Payment of Dividend.</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(6) Fund Lost in Operations.</w:t>
            </w:r>
          </w:p>
          <w:p w:rsidR="00F61054" w:rsidRPr="006E29FB" w:rsidRDefault="00F61054" w:rsidP="0067764A">
            <w:pPr>
              <w:jc w:val="both"/>
              <w:rPr>
                <w:rFonts w:ascii="Times New Roman" w:hAnsi="Times New Roman" w:cs="Times New Roman"/>
                <w:sz w:val="24"/>
                <w:szCs w:val="24"/>
              </w:rPr>
            </w:pPr>
            <w:r w:rsidRPr="006E29FB">
              <w:rPr>
                <w:rFonts w:ascii="Times New Roman" w:hAnsi="Times New Roman" w:cs="Times New Roman"/>
                <w:sz w:val="24"/>
                <w:szCs w:val="24"/>
              </w:rPr>
              <w:t>(7) Net Increase in Working Capital (as per schedule of changing in working capital).</w:t>
            </w:r>
          </w:p>
          <w:p w:rsidR="00F61054" w:rsidRPr="006E29FB" w:rsidRDefault="00F61054" w:rsidP="0067764A">
            <w:pPr>
              <w:jc w:val="both"/>
              <w:rPr>
                <w:rFonts w:ascii="Times New Roman" w:hAnsi="Times New Roman" w:cs="Times New Roman"/>
                <w:sz w:val="24"/>
                <w:szCs w:val="24"/>
              </w:rPr>
            </w:pPr>
          </w:p>
        </w:tc>
      </w:tr>
    </w:tbl>
    <w:p w:rsidR="00F61054" w:rsidRPr="006E29FB" w:rsidRDefault="00F61054" w:rsidP="00F61054">
      <w:pPr>
        <w:tabs>
          <w:tab w:val="left" w:pos="975"/>
        </w:tabs>
        <w:rPr>
          <w:rFonts w:ascii="Times New Roman" w:hAnsi="Times New Roman" w:cs="Times New Roman"/>
          <w:sz w:val="24"/>
          <w:szCs w:val="24"/>
        </w:rPr>
      </w:pPr>
    </w:p>
    <w:p w:rsidR="00F61054" w:rsidRPr="006E29FB" w:rsidRDefault="00F61054" w:rsidP="00F61054">
      <w:pPr>
        <w:tabs>
          <w:tab w:val="left" w:pos="975"/>
        </w:tabs>
        <w:rPr>
          <w:rFonts w:ascii="Times New Roman" w:hAnsi="Times New Roman" w:cs="Times New Roman"/>
          <w:b/>
          <w:bCs/>
          <w:sz w:val="24"/>
          <w:szCs w:val="24"/>
        </w:rPr>
      </w:pPr>
      <w:r>
        <w:rPr>
          <w:rFonts w:ascii="Times New Roman" w:hAnsi="Times New Roman" w:cs="Times New Roman"/>
          <w:b/>
          <w:bCs/>
          <w:sz w:val="24"/>
          <w:szCs w:val="24"/>
        </w:rPr>
        <w:t xml:space="preserve">4. </w:t>
      </w:r>
      <w:r w:rsidRPr="006E29FB">
        <w:rPr>
          <w:rFonts w:ascii="Times New Roman" w:hAnsi="Times New Roman" w:cs="Times New Roman"/>
          <w:b/>
          <w:bCs/>
          <w:sz w:val="24"/>
          <w:szCs w:val="24"/>
        </w:rPr>
        <w:t>CASH FLOW STATEMENT</w:t>
      </w:r>
    </w:p>
    <w:p w:rsidR="00F61054" w:rsidRPr="006E29FB" w:rsidRDefault="00F61054" w:rsidP="00F6105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4.1 </w:t>
      </w:r>
      <w:r w:rsidRPr="006E29FB">
        <w:rPr>
          <w:rFonts w:ascii="Times New Roman" w:hAnsi="Times New Roman" w:cs="Times New Roman"/>
          <w:b/>
          <w:sz w:val="24"/>
          <w:szCs w:val="24"/>
        </w:rPr>
        <w:t>INTRODUCTION</w:t>
      </w:r>
    </w:p>
    <w:p w:rsidR="00F61054"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Cash Flow is the life blood of a business which plays a vital role in an entire economic life. As discussed in the previous chapter, the word 'fund' is used in a narrower sense refers to 'cash'. When cash is used as 'fund' the analysis relates to movement of cash. Cash flows refer to the actual movement of cash into and out of an organization. In other words, the movement of cash inclusive of inflow of cash and outflow of cash. When the cash flows into the organization, it represents 'Inflow of Cash.' Similarly when the cash flows out of the business concern, it called as "Cash Outflow."</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4.2 </w:t>
      </w:r>
      <w:r w:rsidRPr="006E29FB">
        <w:rPr>
          <w:rFonts w:ascii="Times New Roman" w:hAnsi="Times New Roman" w:cs="Times New Roman"/>
          <w:b/>
          <w:bCs/>
          <w:sz w:val="24"/>
          <w:szCs w:val="24"/>
        </w:rPr>
        <w:t>MEANING AND OBJECTIVES</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 xml:space="preserve">Cash plays a very important role in the economic life of a business. A firm needs cash to make payment to its suppliers, to incur day-to-day expenses and to pay salaries, wages, interest and dividends etc. In fact, what blood is to a human body, cash is to a business enterprise? Thus, it is very essential for a business to maintain an adequate balance of cash. For example, a concern operates profitably but it does not have sufficient cash balance to pay dividends, what message does it convey to the shareholders and public in general.  Thus, management of cash is very essential. There should be focus on movement of cash and its equivalents. Cash means, cash in hand and demand deposits with the bank. Cash equivalent consists of bank overdraft, cash credit, short term deposits and marketable securities. </w:t>
      </w:r>
    </w:p>
    <w:p w:rsidR="00F61054"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 xml:space="preserve">Cash Flow Statement deals with flow of cash which includes cash equivalents as well as cash. This statement is additional information to the users of Financial Statements. The statement shows the incoming and outgoing of cash. The statement assesses the capability of the enterprise to generate cash and utilize it. </w:t>
      </w:r>
      <w:r w:rsidRPr="006E29FB">
        <w:rPr>
          <w:rFonts w:ascii="Times New Roman" w:hAnsi="Times New Roman" w:cs="Times New Roman"/>
          <w:i/>
          <w:iCs/>
          <w:sz w:val="24"/>
          <w:szCs w:val="24"/>
        </w:rPr>
        <w:t>Thus a Cash-Flow statement may be defined</w:t>
      </w:r>
      <w:r w:rsidRPr="006E29FB">
        <w:rPr>
          <w:rFonts w:ascii="Times New Roman" w:hAnsi="Times New Roman" w:cs="Times New Roman"/>
          <w:sz w:val="24"/>
          <w:szCs w:val="24"/>
        </w:rPr>
        <w:t xml:space="preserve"> </w:t>
      </w:r>
      <w:r w:rsidRPr="006E29FB">
        <w:rPr>
          <w:rFonts w:ascii="Times New Roman" w:hAnsi="Times New Roman" w:cs="Times New Roman"/>
          <w:i/>
          <w:iCs/>
          <w:sz w:val="24"/>
          <w:szCs w:val="24"/>
        </w:rPr>
        <w:t>as a summary of receipts and disbursements of cash for a particular period</w:t>
      </w:r>
      <w:r w:rsidRPr="006E29FB">
        <w:rPr>
          <w:rFonts w:ascii="Times New Roman" w:hAnsi="Times New Roman" w:cs="Times New Roman"/>
          <w:sz w:val="24"/>
          <w:szCs w:val="24"/>
        </w:rPr>
        <w:t xml:space="preserve"> </w:t>
      </w:r>
      <w:r w:rsidRPr="006E29FB">
        <w:rPr>
          <w:rFonts w:ascii="Times New Roman" w:hAnsi="Times New Roman" w:cs="Times New Roman"/>
          <w:i/>
          <w:iCs/>
          <w:sz w:val="24"/>
          <w:szCs w:val="24"/>
        </w:rPr>
        <w:t>of time. It also explains reasons for the changes in cash position of the firm.</w:t>
      </w:r>
      <w:r w:rsidRPr="006E29FB">
        <w:rPr>
          <w:rFonts w:ascii="Times New Roman" w:hAnsi="Times New Roman" w:cs="Times New Roman"/>
          <w:sz w:val="24"/>
          <w:szCs w:val="24"/>
        </w:rPr>
        <w:t xml:space="preserve"> </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lastRenderedPageBreak/>
        <w:t>Cash flows are cash inflows and outflows. Transactions which increase the cash position of the entity are called as inflows of cash and those which decrease the cash position as outflows of cash. Cash flow Statement traces the various sources which bring in cash such as cash from operating activities, sale of current and fixed assets, issue of share capital and debentures etc. and applications which cause outflow of cash such as loss from operations, purchase of current and fixed assets, redemption of debentures, preference shares and other long-term debt for cash. In short, a cash flow statement shows the cash receipts and disbursements during a certain period.</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p>
    <w:p w:rsidR="00F61054" w:rsidRPr="006E29FB" w:rsidRDefault="00F61054" w:rsidP="00F61054">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4.3 </w:t>
      </w:r>
      <w:r w:rsidRPr="006E29FB">
        <w:rPr>
          <w:rFonts w:ascii="Times New Roman" w:hAnsi="Times New Roman" w:cs="Times New Roman"/>
          <w:b/>
          <w:sz w:val="24"/>
          <w:szCs w:val="24"/>
        </w:rPr>
        <w:t>OBJECTIVES AND IMPORTANCE OF CASH FLOW STATEMENT</w:t>
      </w:r>
    </w:p>
    <w:p w:rsidR="00F61054" w:rsidRPr="006E29FB" w:rsidRDefault="00F61054" w:rsidP="00F61054">
      <w:pPr>
        <w:spacing w:line="240" w:lineRule="auto"/>
        <w:jc w:val="both"/>
        <w:rPr>
          <w:rFonts w:ascii="Times New Roman" w:hAnsi="Times New Roman" w:cs="Times New Roman"/>
          <w:sz w:val="24"/>
          <w:szCs w:val="24"/>
        </w:rPr>
      </w:pPr>
      <w:r w:rsidRPr="006E29FB">
        <w:rPr>
          <w:rFonts w:ascii="Times New Roman" w:hAnsi="Times New Roman" w:cs="Times New Roman"/>
          <w:sz w:val="24"/>
          <w:szCs w:val="24"/>
        </w:rPr>
        <w:tab/>
        <w:t>The objective of the cash flow statement is to provide the information about the cash flows of a business to the various users of the financial statements during an accounting period.  Thus, it is very important tool for the financial analysis used for the following purposes:</w:t>
      </w:r>
    </w:p>
    <w:p w:rsidR="00F61054" w:rsidRPr="006E29FB" w:rsidRDefault="00F61054" w:rsidP="00F61054">
      <w:pPr>
        <w:spacing w:line="240" w:lineRule="auto"/>
        <w:jc w:val="both"/>
        <w:rPr>
          <w:rFonts w:ascii="Times New Roman" w:hAnsi="Times New Roman" w:cs="Times New Roman"/>
          <w:sz w:val="24"/>
          <w:szCs w:val="24"/>
        </w:rPr>
      </w:pPr>
      <w:r w:rsidRPr="006E29FB">
        <w:rPr>
          <w:rFonts w:ascii="Times New Roman" w:hAnsi="Times New Roman" w:cs="Times New Roman"/>
          <w:b/>
          <w:i/>
          <w:sz w:val="24"/>
          <w:szCs w:val="24"/>
        </w:rPr>
        <w:t>1</w:t>
      </w:r>
      <w:r w:rsidRPr="006E29FB">
        <w:rPr>
          <w:rFonts w:ascii="Times New Roman" w:hAnsi="Times New Roman" w:cs="Times New Roman"/>
          <w:b/>
          <w:sz w:val="24"/>
          <w:szCs w:val="24"/>
        </w:rPr>
        <w:t>. Knowledge of Cash Position:</w:t>
      </w:r>
      <w:r w:rsidRPr="006E29FB">
        <w:rPr>
          <w:rFonts w:ascii="Times New Roman" w:hAnsi="Times New Roman" w:cs="Times New Roman"/>
          <w:sz w:val="24"/>
          <w:szCs w:val="24"/>
        </w:rPr>
        <w:t xml:space="preserve">  CFS is prepared on the basis of cash which indicates the changes in cash position of a concern during a specified period.  It also discloses the causes of such a change of cash.</w:t>
      </w:r>
    </w:p>
    <w:p w:rsidR="00F61054" w:rsidRPr="006E29FB" w:rsidRDefault="00F61054" w:rsidP="00F61054">
      <w:pPr>
        <w:spacing w:line="240" w:lineRule="auto"/>
        <w:jc w:val="both"/>
        <w:rPr>
          <w:rFonts w:ascii="Times New Roman" w:hAnsi="Times New Roman" w:cs="Times New Roman"/>
          <w:sz w:val="24"/>
          <w:szCs w:val="24"/>
        </w:rPr>
      </w:pPr>
      <w:r w:rsidRPr="006E29FB">
        <w:rPr>
          <w:rFonts w:ascii="Times New Roman" w:hAnsi="Times New Roman" w:cs="Times New Roman"/>
          <w:b/>
          <w:sz w:val="24"/>
          <w:szCs w:val="24"/>
        </w:rPr>
        <w:t>2. Knowledge of Cash Inflow and Cash Requirements:</w:t>
      </w:r>
      <w:r w:rsidRPr="006E29FB">
        <w:rPr>
          <w:rFonts w:ascii="Times New Roman" w:hAnsi="Times New Roman" w:cs="Times New Roman"/>
          <w:sz w:val="24"/>
          <w:szCs w:val="24"/>
        </w:rPr>
        <w:t xml:space="preserve">  This statement is used to throw the light on the various sources of cash from where the cash ingenerated during an accounting period.  The cash requirement in the coming time can also forecasted by the preparation of project CFS.</w:t>
      </w:r>
    </w:p>
    <w:p w:rsidR="00F61054" w:rsidRPr="006E29FB" w:rsidRDefault="00F61054" w:rsidP="00F61054">
      <w:pPr>
        <w:spacing w:line="240" w:lineRule="auto"/>
        <w:jc w:val="both"/>
        <w:rPr>
          <w:rFonts w:ascii="Times New Roman" w:hAnsi="Times New Roman" w:cs="Times New Roman"/>
          <w:sz w:val="24"/>
          <w:szCs w:val="24"/>
        </w:rPr>
      </w:pPr>
      <w:r w:rsidRPr="006E29FB">
        <w:rPr>
          <w:rFonts w:ascii="Times New Roman" w:hAnsi="Times New Roman" w:cs="Times New Roman"/>
          <w:b/>
          <w:i/>
          <w:sz w:val="24"/>
          <w:szCs w:val="24"/>
        </w:rPr>
        <w:t xml:space="preserve">3. </w:t>
      </w:r>
      <w:r w:rsidRPr="006E29FB">
        <w:rPr>
          <w:rFonts w:ascii="Times New Roman" w:hAnsi="Times New Roman" w:cs="Times New Roman"/>
          <w:b/>
          <w:sz w:val="24"/>
          <w:szCs w:val="24"/>
        </w:rPr>
        <w:t>Knowledge of Short-term Solvency:</w:t>
      </w:r>
      <w:r w:rsidRPr="006E29FB">
        <w:rPr>
          <w:rFonts w:ascii="Times New Roman" w:hAnsi="Times New Roman" w:cs="Times New Roman"/>
          <w:sz w:val="24"/>
          <w:szCs w:val="24"/>
        </w:rPr>
        <w:t xml:space="preserve">  CFS helps in the analysis of short-term solvency of a company.  Cash is more relevant to meet the immediate obligations of a company.</w:t>
      </w:r>
    </w:p>
    <w:p w:rsidR="00F61054" w:rsidRPr="006E29FB" w:rsidRDefault="00F61054" w:rsidP="00F61054">
      <w:pPr>
        <w:spacing w:line="240" w:lineRule="auto"/>
        <w:jc w:val="both"/>
        <w:rPr>
          <w:rFonts w:ascii="Times New Roman" w:hAnsi="Times New Roman" w:cs="Times New Roman"/>
          <w:sz w:val="24"/>
          <w:szCs w:val="24"/>
        </w:rPr>
      </w:pPr>
      <w:r w:rsidRPr="006E29FB">
        <w:rPr>
          <w:rFonts w:ascii="Times New Roman" w:hAnsi="Times New Roman" w:cs="Times New Roman"/>
          <w:b/>
          <w:i/>
          <w:sz w:val="24"/>
          <w:szCs w:val="24"/>
        </w:rPr>
        <w:t>4</w:t>
      </w:r>
      <w:r w:rsidRPr="006E29FB">
        <w:rPr>
          <w:rFonts w:ascii="Times New Roman" w:hAnsi="Times New Roman" w:cs="Times New Roman"/>
          <w:b/>
          <w:sz w:val="24"/>
          <w:szCs w:val="24"/>
        </w:rPr>
        <w:t>. Help in Framing the Financial Policies:</w:t>
      </w:r>
      <w:r w:rsidRPr="006E29FB">
        <w:rPr>
          <w:rFonts w:ascii="Times New Roman" w:hAnsi="Times New Roman" w:cs="Times New Roman"/>
          <w:sz w:val="24"/>
          <w:szCs w:val="24"/>
        </w:rPr>
        <w:t xml:space="preserve">  CFS may also be used to get the help in framing the financial policies of a business regarding the sources and uses of cash during a period.</w:t>
      </w:r>
    </w:p>
    <w:p w:rsidR="00F61054" w:rsidRPr="006E29FB" w:rsidRDefault="00F61054" w:rsidP="00F61054">
      <w:pPr>
        <w:spacing w:line="240" w:lineRule="auto"/>
        <w:jc w:val="both"/>
        <w:rPr>
          <w:rFonts w:ascii="Times New Roman" w:hAnsi="Times New Roman" w:cs="Times New Roman"/>
          <w:sz w:val="24"/>
          <w:szCs w:val="24"/>
        </w:rPr>
      </w:pPr>
      <w:r w:rsidRPr="006E29FB">
        <w:rPr>
          <w:rFonts w:ascii="Times New Roman" w:hAnsi="Times New Roman" w:cs="Times New Roman"/>
          <w:b/>
          <w:i/>
          <w:sz w:val="24"/>
          <w:szCs w:val="24"/>
        </w:rPr>
        <w:t xml:space="preserve">5. </w:t>
      </w:r>
      <w:r w:rsidRPr="006E29FB">
        <w:rPr>
          <w:rFonts w:ascii="Times New Roman" w:hAnsi="Times New Roman" w:cs="Times New Roman"/>
          <w:b/>
          <w:sz w:val="24"/>
          <w:szCs w:val="24"/>
        </w:rPr>
        <w:t>Helpful in Dividend Policy</w:t>
      </w:r>
      <w:r w:rsidRPr="006E29FB">
        <w:rPr>
          <w:rFonts w:ascii="Times New Roman" w:hAnsi="Times New Roman" w:cs="Times New Roman"/>
          <w:b/>
          <w:i/>
          <w:sz w:val="24"/>
          <w:szCs w:val="24"/>
        </w:rPr>
        <w:t>:</w:t>
      </w:r>
      <w:r w:rsidRPr="006E29FB">
        <w:rPr>
          <w:rFonts w:ascii="Times New Roman" w:hAnsi="Times New Roman" w:cs="Times New Roman"/>
          <w:sz w:val="24"/>
          <w:szCs w:val="24"/>
        </w:rPr>
        <w:t xml:space="preserve">  CFS helps the management of a company regarding taking the decision of cash payment of dividend such as, how much cash would be available for the payment of dividend.</w:t>
      </w:r>
    </w:p>
    <w:p w:rsidR="00F61054" w:rsidRPr="006E29FB" w:rsidRDefault="00F61054" w:rsidP="00F61054">
      <w:pPr>
        <w:spacing w:line="240" w:lineRule="auto"/>
        <w:jc w:val="both"/>
        <w:rPr>
          <w:rFonts w:ascii="Times New Roman" w:hAnsi="Times New Roman" w:cs="Times New Roman"/>
          <w:sz w:val="24"/>
          <w:szCs w:val="24"/>
        </w:rPr>
      </w:pPr>
      <w:r w:rsidRPr="006E29FB">
        <w:rPr>
          <w:rFonts w:ascii="Times New Roman" w:hAnsi="Times New Roman" w:cs="Times New Roman"/>
          <w:b/>
          <w:i/>
          <w:sz w:val="24"/>
          <w:szCs w:val="24"/>
        </w:rPr>
        <w:t>6</w:t>
      </w:r>
      <w:r w:rsidRPr="006E29FB">
        <w:rPr>
          <w:rFonts w:ascii="Times New Roman" w:hAnsi="Times New Roman" w:cs="Times New Roman"/>
          <w:b/>
          <w:sz w:val="24"/>
          <w:szCs w:val="24"/>
        </w:rPr>
        <w:t>. Helpful in Cash Budget</w:t>
      </w:r>
      <w:r w:rsidRPr="006E29FB">
        <w:rPr>
          <w:rFonts w:ascii="Times New Roman" w:hAnsi="Times New Roman" w:cs="Times New Roman"/>
          <w:b/>
          <w:i/>
          <w:sz w:val="24"/>
          <w:szCs w:val="24"/>
        </w:rPr>
        <w:t>:</w:t>
      </w:r>
      <w:r w:rsidRPr="006E29FB">
        <w:rPr>
          <w:rFonts w:ascii="Times New Roman" w:hAnsi="Times New Roman" w:cs="Times New Roman"/>
          <w:sz w:val="24"/>
          <w:szCs w:val="24"/>
        </w:rPr>
        <w:t xml:space="preserve">  It provides that base to prepare the cash budget regarding the receipts and payment of cash during a particular period.</w:t>
      </w:r>
    </w:p>
    <w:p w:rsidR="00F61054" w:rsidRPr="006E29FB" w:rsidRDefault="00F61054" w:rsidP="00F61054">
      <w:pPr>
        <w:spacing w:line="240" w:lineRule="auto"/>
        <w:jc w:val="both"/>
        <w:rPr>
          <w:rFonts w:ascii="Times New Roman" w:hAnsi="Times New Roman" w:cs="Times New Roman"/>
          <w:sz w:val="24"/>
          <w:szCs w:val="24"/>
        </w:rPr>
      </w:pPr>
      <w:r w:rsidRPr="006E29FB">
        <w:rPr>
          <w:rFonts w:ascii="Times New Roman" w:hAnsi="Times New Roman" w:cs="Times New Roman"/>
          <w:b/>
          <w:i/>
          <w:sz w:val="24"/>
          <w:szCs w:val="24"/>
        </w:rPr>
        <w:t xml:space="preserve">7. </w:t>
      </w:r>
      <w:r w:rsidRPr="006E29FB">
        <w:rPr>
          <w:rFonts w:ascii="Times New Roman" w:hAnsi="Times New Roman" w:cs="Times New Roman"/>
          <w:b/>
          <w:sz w:val="24"/>
          <w:szCs w:val="24"/>
        </w:rPr>
        <w:t>Useful for External Investors</w:t>
      </w:r>
      <w:r w:rsidRPr="006E29FB">
        <w:rPr>
          <w:rFonts w:ascii="Times New Roman" w:hAnsi="Times New Roman" w:cs="Times New Roman"/>
          <w:b/>
          <w:i/>
          <w:sz w:val="24"/>
          <w:szCs w:val="24"/>
        </w:rPr>
        <w:t>:</w:t>
      </w:r>
      <w:r w:rsidRPr="006E29FB">
        <w:rPr>
          <w:rFonts w:ascii="Times New Roman" w:hAnsi="Times New Roman" w:cs="Times New Roman"/>
          <w:sz w:val="24"/>
          <w:szCs w:val="24"/>
        </w:rPr>
        <w:t xml:space="preserve">  CFS in very useful for the external investors of a company. The use it to know the ability of the company to repay the outsiders’ obligations in short period.  On the basis of that they take the decision whether they should give loan to the company or not.</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b/>
          <w:i/>
          <w:sz w:val="24"/>
          <w:szCs w:val="24"/>
        </w:rPr>
        <w:t xml:space="preserve">8. </w:t>
      </w:r>
      <w:r w:rsidRPr="006E29FB">
        <w:rPr>
          <w:rFonts w:ascii="Times New Roman" w:hAnsi="Times New Roman" w:cs="Times New Roman"/>
          <w:b/>
          <w:sz w:val="24"/>
          <w:szCs w:val="24"/>
        </w:rPr>
        <w:t>Study of Sources and Uses of Cash from Various Activities</w:t>
      </w:r>
      <w:r w:rsidRPr="006E29FB">
        <w:rPr>
          <w:rFonts w:ascii="Times New Roman" w:hAnsi="Times New Roman" w:cs="Times New Roman"/>
          <w:b/>
          <w:i/>
          <w:sz w:val="24"/>
          <w:szCs w:val="24"/>
        </w:rPr>
        <w:t>:</w:t>
      </w:r>
      <w:r w:rsidRPr="006E29FB">
        <w:rPr>
          <w:rFonts w:ascii="Times New Roman" w:hAnsi="Times New Roman" w:cs="Times New Roman"/>
          <w:sz w:val="24"/>
          <w:szCs w:val="24"/>
        </w:rPr>
        <w:t xml:space="preserve">  Under the CFS all the activities of the business are classified into three – operating, investing and financial activities.  The sources and uses of cash from all these activities are mentioned in the CFS.  Thus we can study the trend of cash inflow and outflow from CFS.</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b/>
          <w:bCs/>
          <w:color w:val="292425"/>
          <w:sz w:val="24"/>
          <w:szCs w:val="24"/>
        </w:rPr>
      </w:pPr>
      <w:r>
        <w:rPr>
          <w:rFonts w:ascii="Times New Roman" w:hAnsi="Times New Roman" w:cs="Times New Roman"/>
          <w:b/>
          <w:bCs/>
          <w:color w:val="292425"/>
          <w:sz w:val="24"/>
          <w:szCs w:val="24"/>
        </w:rPr>
        <w:t xml:space="preserve">4.4 </w:t>
      </w:r>
      <w:r w:rsidRPr="006E29FB">
        <w:rPr>
          <w:rFonts w:ascii="Times New Roman" w:hAnsi="Times New Roman" w:cs="Times New Roman"/>
          <w:b/>
          <w:bCs/>
          <w:color w:val="292425"/>
          <w:sz w:val="24"/>
          <w:szCs w:val="24"/>
        </w:rPr>
        <w:t>DEFINITIONS</w:t>
      </w:r>
    </w:p>
    <w:p w:rsidR="00F61054" w:rsidRPr="006E29FB" w:rsidRDefault="00F61054" w:rsidP="00F61054">
      <w:pPr>
        <w:autoSpaceDE w:val="0"/>
        <w:autoSpaceDN w:val="0"/>
        <w:adjustRightInd w:val="0"/>
        <w:spacing w:after="0" w:line="240" w:lineRule="auto"/>
        <w:jc w:val="both"/>
        <w:rPr>
          <w:rFonts w:ascii="Times New Roman" w:hAnsi="Times New Roman" w:cs="Times New Roman"/>
          <w:bCs/>
          <w:iCs/>
          <w:color w:val="292425"/>
          <w:sz w:val="24"/>
          <w:szCs w:val="24"/>
        </w:rPr>
      </w:pPr>
      <w:r w:rsidRPr="006E29FB">
        <w:rPr>
          <w:rFonts w:ascii="Times New Roman" w:hAnsi="Times New Roman" w:cs="Times New Roman"/>
          <w:b/>
          <w:bCs/>
          <w:iCs/>
          <w:color w:val="292425"/>
          <w:sz w:val="24"/>
          <w:szCs w:val="24"/>
        </w:rPr>
        <w:t>Cash comprises</w:t>
      </w:r>
      <w:r w:rsidRPr="006E29FB">
        <w:rPr>
          <w:rFonts w:ascii="Times New Roman" w:hAnsi="Times New Roman" w:cs="Times New Roman"/>
          <w:bCs/>
          <w:iCs/>
          <w:color w:val="292425"/>
          <w:sz w:val="24"/>
          <w:szCs w:val="24"/>
        </w:rPr>
        <w:t xml:space="preserve"> cash on hand and demand deposits with banks.</w:t>
      </w:r>
    </w:p>
    <w:p w:rsidR="00F61054" w:rsidRPr="006E29FB" w:rsidRDefault="00F61054" w:rsidP="00F61054">
      <w:pPr>
        <w:autoSpaceDE w:val="0"/>
        <w:autoSpaceDN w:val="0"/>
        <w:adjustRightInd w:val="0"/>
        <w:spacing w:after="0" w:line="240" w:lineRule="auto"/>
        <w:jc w:val="both"/>
        <w:rPr>
          <w:rFonts w:ascii="Times New Roman" w:hAnsi="Times New Roman" w:cs="Times New Roman"/>
          <w:bCs/>
          <w:iCs/>
          <w:color w:val="292425"/>
          <w:sz w:val="24"/>
          <w:szCs w:val="24"/>
        </w:rPr>
      </w:pPr>
      <w:r w:rsidRPr="006E29FB">
        <w:rPr>
          <w:rFonts w:ascii="Times New Roman" w:hAnsi="Times New Roman" w:cs="Times New Roman"/>
          <w:b/>
          <w:bCs/>
          <w:iCs/>
          <w:color w:val="292425"/>
          <w:sz w:val="24"/>
          <w:szCs w:val="24"/>
        </w:rPr>
        <w:t>Cash equivalents</w:t>
      </w:r>
      <w:r w:rsidRPr="006E29FB">
        <w:rPr>
          <w:rFonts w:ascii="Times New Roman" w:hAnsi="Times New Roman" w:cs="Times New Roman"/>
          <w:bCs/>
          <w:iCs/>
          <w:color w:val="292425"/>
          <w:sz w:val="24"/>
          <w:szCs w:val="24"/>
        </w:rPr>
        <w:t xml:space="preserve"> are short term, highly liquid investments that are readily convertible into known amounts of cash and which are subject to an insignificant risk of changes in value.</w:t>
      </w:r>
    </w:p>
    <w:p w:rsidR="00F61054" w:rsidRPr="006E29FB" w:rsidRDefault="00F61054" w:rsidP="00F61054">
      <w:pPr>
        <w:autoSpaceDE w:val="0"/>
        <w:autoSpaceDN w:val="0"/>
        <w:adjustRightInd w:val="0"/>
        <w:spacing w:after="0" w:line="240" w:lineRule="auto"/>
        <w:jc w:val="both"/>
        <w:rPr>
          <w:rFonts w:ascii="Times New Roman" w:hAnsi="Times New Roman" w:cs="Times New Roman"/>
          <w:bCs/>
          <w:iCs/>
          <w:color w:val="292425"/>
          <w:sz w:val="24"/>
          <w:szCs w:val="24"/>
        </w:rPr>
      </w:pPr>
      <w:r w:rsidRPr="006E29FB">
        <w:rPr>
          <w:rFonts w:ascii="Times New Roman" w:hAnsi="Times New Roman" w:cs="Times New Roman"/>
          <w:b/>
          <w:bCs/>
          <w:iCs/>
          <w:color w:val="292425"/>
          <w:sz w:val="24"/>
          <w:szCs w:val="24"/>
        </w:rPr>
        <w:lastRenderedPageBreak/>
        <w:t>Operating activities</w:t>
      </w:r>
      <w:r w:rsidRPr="006E29FB">
        <w:rPr>
          <w:rFonts w:ascii="Times New Roman" w:hAnsi="Times New Roman" w:cs="Times New Roman"/>
          <w:bCs/>
          <w:iCs/>
          <w:color w:val="292425"/>
          <w:sz w:val="24"/>
          <w:szCs w:val="24"/>
        </w:rPr>
        <w:t xml:space="preserve"> are the principal revenue-producing activities of the enterprise and other activities that are not investing or financing activities.</w:t>
      </w:r>
    </w:p>
    <w:p w:rsidR="00F61054" w:rsidRPr="006E29FB" w:rsidRDefault="00F61054" w:rsidP="00F61054">
      <w:pPr>
        <w:autoSpaceDE w:val="0"/>
        <w:autoSpaceDN w:val="0"/>
        <w:adjustRightInd w:val="0"/>
        <w:spacing w:after="0" w:line="240" w:lineRule="auto"/>
        <w:jc w:val="both"/>
        <w:rPr>
          <w:rFonts w:ascii="Times New Roman" w:hAnsi="Times New Roman" w:cs="Times New Roman"/>
          <w:bCs/>
          <w:iCs/>
          <w:color w:val="292425"/>
          <w:sz w:val="24"/>
          <w:szCs w:val="24"/>
        </w:rPr>
      </w:pPr>
      <w:r w:rsidRPr="006E29FB">
        <w:rPr>
          <w:rFonts w:ascii="Times New Roman" w:hAnsi="Times New Roman" w:cs="Times New Roman"/>
          <w:b/>
          <w:bCs/>
          <w:iCs/>
          <w:color w:val="292425"/>
          <w:sz w:val="24"/>
          <w:szCs w:val="24"/>
        </w:rPr>
        <w:t>Investing activities</w:t>
      </w:r>
      <w:r w:rsidRPr="006E29FB">
        <w:rPr>
          <w:rFonts w:ascii="Times New Roman" w:hAnsi="Times New Roman" w:cs="Times New Roman"/>
          <w:bCs/>
          <w:iCs/>
          <w:color w:val="292425"/>
          <w:sz w:val="24"/>
          <w:szCs w:val="24"/>
        </w:rPr>
        <w:t xml:space="preserve"> are the acquisition and disposal of long-term assets and other investments not included in cash equivalents.</w:t>
      </w:r>
    </w:p>
    <w:p w:rsidR="00F61054" w:rsidRPr="006E29FB" w:rsidRDefault="00F61054" w:rsidP="00F61054">
      <w:pPr>
        <w:autoSpaceDE w:val="0"/>
        <w:autoSpaceDN w:val="0"/>
        <w:adjustRightInd w:val="0"/>
        <w:spacing w:after="0" w:line="240" w:lineRule="auto"/>
        <w:jc w:val="both"/>
        <w:rPr>
          <w:rFonts w:ascii="Times New Roman" w:hAnsi="Times New Roman" w:cs="Times New Roman"/>
          <w:bCs/>
          <w:iCs/>
          <w:color w:val="292425"/>
          <w:sz w:val="24"/>
          <w:szCs w:val="24"/>
        </w:rPr>
      </w:pPr>
      <w:r w:rsidRPr="006E29FB">
        <w:rPr>
          <w:rFonts w:ascii="Times New Roman" w:hAnsi="Times New Roman" w:cs="Times New Roman"/>
          <w:b/>
          <w:bCs/>
          <w:iCs/>
          <w:color w:val="292425"/>
          <w:sz w:val="24"/>
          <w:szCs w:val="24"/>
        </w:rPr>
        <w:t>Financing activities</w:t>
      </w:r>
      <w:r w:rsidRPr="006E29FB">
        <w:rPr>
          <w:rFonts w:ascii="Times New Roman" w:hAnsi="Times New Roman" w:cs="Times New Roman"/>
          <w:bCs/>
          <w:iCs/>
          <w:color w:val="292425"/>
          <w:sz w:val="24"/>
          <w:szCs w:val="24"/>
        </w:rPr>
        <w:t xml:space="preserve"> are activities that result in changes in the size and composition of the owners’ capital (including preference share capital in the case of a company) and borrowings of the enterprise.</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4.5 </w:t>
      </w:r>
      <w:r w:rsidRPr="006E29FB">
        <w:rPr>
          <w:rFonts w:ascii="Times New Roman" w:hAnsi="Times New Roman" w:cs="Times New Roman"/>
          <w:b/>
          <w:sz w:val="24"/>
          <w:szCs w:val="24"/>
        </w:rPr>
        <w:t>PREPARATION OF CASH FLOW STATEMENT</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Cash Flow Statement is prepared like Fund Flow Statement. Preparation of this statement is based on the movement of cash, may be an actual inflow of cash or outflow of cash, Profit and Loss Account and other relevant information’s. While preparing a cash flow statement, it starts with an opening balance of cash in hand and cash at bank, all the sources of cash are added to an opening balance minus applications of cash is reconciled with the closing balance of cash. The balance represents cash and bank balances at the end of accounting period.</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tbl>
      <w:tblPr>
        <w:tblStyle w:val="TableGrid"/>
        <w:tblW w:w="0" w:type="auto"/>
        <w:tblLook w:val="04A0"/>
      </w:tblPr>
      <w:tblGrid>
        <w:gridCol w:w="4788"/>
        <w:gridCol w:w="4788"/>
      </w:tblGrid>
      <w:tr w:rsidR="00F61054" w:rsidRPr="006E29FB" w:rsidTr="0067764A">
        <w:tc>
          <w:tcPr>
            <w:tcW w:w="4788" w:type="dxa"/>
          </w:tcPr>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Sources of Cash (Inflow of Cash)</w:t>
            </w:r>
          </w:p>
          <w:p w:rsidR="00F61054" w:rsidRPr="006E29FB" w:rsidRDefault="00F61054" w:rsidP="0067764A">
            <w:pPr>
              <w:autoSpaceDE w:val="0"/>
              <w:autoSpaceDN w:val="0"/>
              <w:adjustRightInd w:val="0"/>
              <w:jc w:val="both"/>
              <w:rPr>
                <w:rFonts w:ascii="Times New Roman" w:hAnsi="Times New Roman" w:cs="Times New Roman"/>
                <w:sz w:val="24"/>
                <w:szCs w:val="24"/>
              </w:rPr>
            </w:pPr>
          </w:p>
        </w:tc>
        <w:tc>
          <w:tcPr>
            <w:tcW w:w="4788" w:type="dxa"/>
          </w:tcPr>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Application of Cash (Outflow of Cash)</w:t>
            </w:r>
          </w:p>
          <w:p w:rsidR="00F61054" w:rsidRPr="006E29FB" w:rsidRDefault="00F61054" w:rsidP="0067764A">
            <w:pPr>
              <w:autoSpaceDE w:val="0"/>
              <w:autoSpaceDN w:val="0"/>
              <w:adjustRightInd w:val="0"/>
              <w:jc w:val="both"/>
              <w:rPr>
                <w:rFonts w:ascii="Times New Roman" w:hAnsi="Times New Roman" w:cs="Times New Roman"/>
                <w:sz w:val="24"/>
                <w:szCs w:val="24"/>
              </w:rPr>
            </w:pPr>
          </w:p>
        </w:tc>
      </w:tr>
      <w:tr w:rsidR="00F61054" w:rsidRPr="006E29FB" w:rsidTr="0067764A">
        <w:tc>
          <w:tcPr>
            <w:tcW w:w="4788" w:type="dxa"/>
          </w:tcPr>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(1) Cash From Operations or Trading Profit.</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(2) Sale of Fixed Assets for Cash.</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(3) Sale of Investments for Cash.</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(4) Raising Long-Term Loans from Banks and Financial Institutions.</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(5) Issue of Shares and Debentures for Cash.</w:t>
            </w:r>
          </w:p>
          <w:p w:rsidR="00F61054" w:rsidRPr="006E29FB" w:rsidRDefault="00F61054" w:rsidP="0067764A">
            <w:pPr>
              <w:autoSpaceDE w:val="0"/>
              <w:autoSpaceDN w:val="0"/>
              <w:adjustRightInd w:val="0"/>
              <w:jc w:val="both"/>
              <w:rPr>
                <w:rFonts w:ascii="Times New Roman" w:hAnsi="Times New Roman" w:cs="Times New Roman"/>
                <w:sz w:val="24"/>
                <w:szCs w:val="24"/>
              </w:rPr>
            </w:pPr>
          </w:p>
        </w:tc>
        <w:tc>
          <w:tcPr>
            <w:tcW w:w="4788" w:type="dxa"/>
          </w:tcPr>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(1) Cash Lost in Operations or Trading Losses.</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(2) Redemption of Shares and Debentures by Cash.</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(3) Purchase of Fixed Assets.</w:t>
            </w:r>
          </w:p>
          <w:p w:rsidR="00F61054" w:rsidRPr="006E29FB" w:rsidRDefault="00F61054" w:rsidP="0067764A">
            <w:pPr>
              <w:autoSpaceDE w:val="0"/>
              <w:autoSpaceDN w:val="0"/>
              <w:adjustRightInd w:val="0"/>
              <w:jc w:val="both"/>
              <w:rPr>
                <w:rFonts w:ascii="Times New Roman" w:hAnsi="Times New Roman" w:cs="Times New Roman"/>
                <w:sz w:val="24"/>
                <w:szCs w:val="24"/>
              </w:rPr>
            </w:pPr>
            <w:r w:rsidRPr="006E29FB">
              <w:rPr>
                <w:rFonts w:ascii="Times New Roman" w:hAnsi="Times New Roman" w:cs="Times New Roman"/>
                <w:sz w:val="24"/>
                <w:szCs w:val="24"/>
              </w:rPr>
              <w:t>(4) Repayment of Long-Term Loans.</w:t>
            </w:r>
          </w:p>
          <w:p w:rsidR="00F61054" w:rsidRPr="006E29FB" w:rsidRDefault="00F61054" w:rsidP="0067764A">
            <w:pPr>
              <w:autoSpaceDE w:val="0"/>
              <w:autoSpaceDN w:val="0"/>
              <w:adjustRightInd w:val="0"/>
              <w:jc w:val="both"/>
              <w:rPr>
                <w:rFonts w:ascii="Times New Roman" w:hAnsi="Times New Roman" w:cs="Times New Roman"/>
                <w:sz w:val="24"/>
                <w:szCs w:val="24"/>
              </w:rPr>
            </w:pPr>
          </w:p>
        </w:tc>
      </w:tr>
    </w:tbl>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 xml:space="preserve">You know that various activities of an enterprise result into cash flows (inflows or receipts and outflows or payments) which are the subject matter of a cash flow statement. As per AS-3, these activities are to be classified into three categories: </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(1) Operating</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 xml:space="preserve">(2) Investing and </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(3) Financing activities so as to show separately the cash flows generated (or used) by (in) these activities. This helps the users of cash flow statement to assess the impact of these activities on the financial position of an enterprise and so also on its cash and cash equivalents.</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C72393">
      <w:pPr>
        <w:pStyle w:val="ListParagraph"/>
        <w:numPr>
          <w:ilvl w:val="0"/>
          <w:numId w:val="32"/>
        </w:numPr>
        <w:autoSpaceDE w:val="0"/>
        <w:autoSpaceDN w:val="0"/>
        <w:adjustRightInd w:val="0"/>
        <w:spacing w:after="0" w:line="240" w:lineRule="auto"/>
        <w:jc w:val="both"/>
        <w:rPr>
          <w:rFonts w:ascii="Times New Roman" w:hAnsi="Times New Roman" w:cs="Times New Roman"/>
          <w:b/>
          <w:color w:val="231F20"/>
          <w:sz w:val="24"/>
          <w:szCs w:val="24"/>
        </w:rPr>
      </w:pPr>
      <w:r w:rsidRPr="006E29FB">
        <w:rPr>
          <w:rFonts w:ascii="Times New Roman" w:hAnsi="Times New Roman" w:cs="Times New Roman"/>
          <w:b/>
          <w:color w:val="231F20"/>
          <w:sz w:val="24"/>
          <w:szCs w:val="24"/>
        </w:rPr>
        <w:t>Cash from Operating Activities</w:t>
      </w:r>
    </w:p>
    <w:p w:rsidR="00F61054" w:rsidRPr="006E29FB" w:rsidRDefault="00F61054" w:rsidP="00F61054">
      <w:pPr>
        <w:autoSpaceDE w:val="0"/>
        <w:autoSpaceDN w:val="0"/>
        <w:adjustRightInd w:val="0"/>
        <w:spacing w:after="0" w:line="240" w:lineRule="auto"/>
        <w:ind w:firstLine="360"/>
        <w:jc w:val="both"/>
        <w:rPr>
          <w:rFonts w:ascii="Times New Roman" w:hAnsi="Times New Roman" w:cs="Times New Roman"/>
          <w:color w:val="000000"/>
          <w:sz w:val="24"/>
          <w:szCs w:val="24"/>
        </w:rPr>
      </w:pPr>
      <w:r w:rsidRPr="006E29FB">
        <w:rPr>
          <w:rFonts w:ascii="Times New Roman" w:hAnsi="Times New Roman" w:cs="Times New Roman"/>
          <w:color w:val="000000"/>
          <w:sz w:val="24"/>
          <w:szCs w:val="24"/>
        </w:rPr>
        <w:t xml:space="preserve">Operating activities are the activities that constitute the primary or main activities of an enterprise. For example, for a company manufacturing garments, procurement of raw material, incurrence of manufacturing expenses, sale of garments, etc. These are the principal revenue generating activities (or the main activities) of the enterprise and other activities that are not investing or financing activities. The amount of cash from operations’ indicate the internal solvency level of the company, and is regarded as the key indicator of the extent to which the operations of the enterprise have generated sufficient cash flows to maintain the operating </w:t>
      </w:r>
      <w:r w:rsidRPr="006E29FB">
        <w:rPr>
          <w:rFonts w:ascii="Times New Roman" w:hAnsi="Times New Roman" w:cs="Times New Roman"/>
          <w:color w:val="000000"/>
          <w:sz w:val="24"/>
          <w:szCs w:val="24"/>
        </w:rPr>
        <w:lastRenderedPageBreak/>
        <w:t xml:space="preserve">capability of the enterprise, paying dividends, making of new investments and repaying of loans without recourse to external source of financing. </w:t>
      </w:r>
    </w:p>
    <w:p w:rsidR="00F61054" w:rsidRPr="006E29FB" w:rsidRDefault="00F61054" w:rsidP="00F61054">
      <w:pPr>
        <w:autoSpaceDE w:val="0"/>
        <w:autoSpaceDN w:val="0"/>
        <w:adjustRightInd w:val="0"/>
        <w:spacing w:after="0" w:line="240" w:lineRule="auto"/>
        <w:ind w:firstLine="360"/>
        <w:jc w:val="both"/>
        <w:rPr>
          <w:rFonts w:ascii="Times New Roman" w:hAnsi="Times New Roman" w:cs="Times New Roman"/>
          <w:color w:val="000000"/>
          <w:sz w:val="24"/>
          <w:szCs w:val="24"/>
        </w:rPr>
      </w:pPr>
      <w:r w:rsidRPr="006E29FB">
        <w:rPr>
          <w:rFonts w:ascii="Times New Roman" w:hAnsi="Times New Roman" w:cs="Times New Roman"/>
          <w:color w:val="000000"/>
          <w:sz w:val="24"/>
          <w:szCs w:val="24"/>
        </w:rPr>
        <w:t>Cash flows from operating activities are primarily derived from the main activities of the enterprise. They generally result from the transactions and other events that enter into the determination of net profit or loss. Examples of cash flows from operating activities are:</w:t>
      </w:r>
    </w:p>
    <w:p w:rsidR="00F61054" w:rsidRPr="006E29FB" w:rsidRDefault="00F61054" w:rsidP="00F61054">
      <w:pPr>
        <w:autoSpaceDE w:val="0"/>
        <w:autoSpaceDN w:val="0"/>
        <w:adjustRightInd w:val="0"/>
        <w:spacing w:after="0" w:line="240" w:lineRule="auto"/>
        <w:ind w:firstLine="360"/>
        <w:jc w:val="both"/>
        <w:rPr>
          <w:rFonts w:ascii="Times New Roman" w:hAnsi="Times New Roman" w:cs="Times New Roman"/>
          <w:color w:val="000000"/>
          <w:sz w:val="24"/>
          <w:szCs w:val="24"/>
        </w:rPr>
      </w:pPr>
    </w:p>
    <w:p w:rsidR="00F61054" w:rsidRPr="006E29FB" w:rsidRDefault="00F61054" w:rsidP="00F61054">
      <w:pPr>
        <w:autoSpaceDE w:val="0"/>
        <w:autoSpaceDN w:val="0"/>
        <w:adjustRightInd w:val="0"/>
        <w:spacing w:after="0" w:line="240" w:lineRule="auto"/>
        <w:ind w:firstLine="360"/>
        <w:jc w:val="both"/>
        <w:rPr>
          <w:rFonts w:ascii="Times New Roman" w:hAnsi="Times New Roman" w:cs="Times New Roman"/>
          <w:color w:val="000000"/>
          <w:sz w:val="24"/>
          <w:szCs w:val="24"/>
        </w:rPr>
      </w:pPr>
    </w:p>
    <w:p w:rsidR="00F61054" w:rsidRPr="006E29FB" w:rsidRDefault="00F61054" w:rsidP="00F61054">
      <w:pPr>
        <w:autoSpaceDE w:val="0"/>
        <w:autoSpaceDN w:val="0"/>
        <w:adjustRightInd w:val="0"/>
        <w:spacing w:after="0" w:line="240" w:lineRule="auto"/>
        <w:ind w:firstLine="360"/>
        <w:jc w:val="both"/>
        <w:rPr>
          <w:rFonts w:ascii="Times New Roman" w:hAnsi="Times New Roman" w:cs="Times New Roman"/>
          <w:color w:val="000000"/>
          <w:sz w:val="24"/>
          <w:szCs w:val="24"/>
        </w:rPr>
      </w:pPr>
      <w:r w:rsidRPr="006E29FB">
        <w:rPr>
          <w:rFonts w:ascii="Times New Roman" w:hAnsi="Times New Roman" w:cs="Times New Roman"/>
          <w:noProof/>
          <w:color w:val="000000"/>
          <w:sz w:val="24"/>
          <w:szCs w:val="24"/>
        </w:rPr>
        <w:drawing>
          <wp:inline distT="0" distB="0" distL="0" distR="0">
            <wp:extent cx="5937993" cy="2380891"/>
            <wp:effectExtent l="19050" t="0" r="5607"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srcRect/>
                    <a:stretch>
                      <a:fillRect/>
                    </a:stretch>
                  </pic:blipFill>
                  <pic:spPr bwMode="auto">
                    <a:xfrm>
                      <a:off x="0" y="0"/>
                      <a:ext cx="5943600" cy="2383139"/>
                    </a:xfrm>
                    <a:prstGeom prst="rect">
                      <a:avLst/>
                    </a:prstGeom>
                    <a:noFill/>
                    <a:ln w="9525">
                      <a:noFill/>
                      <a:miter lim="800000"/>
                      <a:headEnd/>
                      <a:tailEnd/>
                    </a:ln>
                  </pic:spPr>
                </pic:pic>
              </a:graphicData>
            </a:graphic>
          </wp:inline>
        </w:drawing>
      </w:r>
    </w:p>
    <w:p w:rsidR="00F61054" w:rsidRPr="006E29FB" w:rsidRDefault="00F61054" w:rsidP="00F61054">
      <w:pPr>
        <w:jc w:val="both"/>
        <w:rPr>
          <w:rFonts w:ascii="Times New Roman" w:hAnsi="Times New Roman" w:cs="Times New Roman"/>
          <w:sz w:val="24"/>
          <w:szCs w:val="24"/>
        </w:rPr>
      </w:pPr>
    </w:p>
    <w:p w:rsidR="00F61054" w:rsidRPr="006E29FB" w:rsidRDefault="00F61054" w:rsidP="00C72393">
      <w:pPr>
        <w:pStyle w:val="ListParagraph"/>
        <w:numPr>
          <w:ilvl w:val="0"/>
          <w:numId w:val="32"/>
        </w:numPr>
        <w:autoSpaceDE w:val="0"/>
        <w:autoSpaceDN w:val="0"/>
        <w:adjustRightInd w:val="0"/>
        <w:spacing w:after="0" w:line="240" w:lineRule="auto"/>
        <w:jc w:val="both"/>
        <w:rPr>
          <w:rFonts w:ascii="Times New Roman" w:hAnsi="Times New Roman" w:cs="Times New Roman"/>
          <w:b/>
          <w:color w:val="231F20"/>
          <w:sz w:val="24"/>
          <w:szCs w:val="24"/>
        </w:rPr>
      </w:pPr>
      <w:r w:rsidRPr="006E29FB">
        <w:rPr>
          <w:rFonts w:ascii="Times New Roman" w:hAnsi="Times New Roman" w:cs="Times New Roman"/>
          <w:b/>
          <w:color w:val="231F20"/>
          <w:sz w:val="24"/>
          <w:szCs w:val="24"/>
        </w:rPr>
        <w:t>Cash from Investing Activities</w:t>
      </w:r>
    </w:p>
    <w:p w:rsidR="00F61054" w:rsidRPr="006E29FB" w:rsidRDefault="00F61054" w:rsidP="00F61054">
      <w:pPr>
        <w:pStyle w:val="ListParagraph"/>
        <w:autoSpaceDE w:val="0"/>
        <w:autoSpaceDN w:val="0"/>
        <w:adjustRightInd w:val="0"/>
        <w:spacing w:after="0" w:line="240" w:lineRule="auto"/>
        <w:jc w:val="both"/>
        <w:rPr>
          <w:rFonts w:ascii="Times New Roman" w:hAnsi="Times New Roman" w:cs="Times New Roman"/>
          <w:b/>
          <w:color w:val="231F20"/>
          <w:sz w:val="24"/>
          <w:szCs w:val="24"/>
        </w:rPr>
      </w:pP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color w:val="000000"/>
          <w:sz w:val="24"/>
          <w:szCs w:val="24"/>
        </w:rPr>
        <w:t>As per AS-3, investing activities are the acquisition and disposal of long-term assets and other investments not included in cash equivalents. Investing activities relate to purchase and sale of long-term assets or fixed assets such as machinery,</w:t>
      </w:r>
      <w:r w:rsidRPr="006E29FB">
        <w:rPr>
          <w:rFonts w:ascii="Times New Roman" w:hAnsi="Times New Roman" w:cs="Times New Roman"/>
          <w:sz w:val="24"/>
          <w:szCs w:val="24"/>
        </w:rPr>
        <w:t xml:space="preserve"> furniture, land and building, etc. Transactions related to long-term investment are also investing activities. Separate disclosure of cash flows from investing activities is important because they represent the extent to which expenditures have been made for resources intended to generate future income and cash flows. Examples of cash flows arising from investing activities are:</w:t>
      </w:r>
    </w:p>
    <w:p w:rsidR="00F61054" w:rsidRPr="006E29FB" w:rsidRDefault="00F61054" w:rsidP="00F61054">
      <w:pPr>
        <w:autoSpaceDE w:val="0"/>
        <w:autoSpaceDN w:val="0"/>
        <w:adjustRightInd w:val="0"/>
        <w:spacing w:after="0" w:line="240" w:lineRule="auto"/>
        <w:ind w:firstLine="360"/>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ind w:firstLine="360"/>
        <w:jc w:val="both"/>
        <w:rPr>
          <w:rFonts w:ascii="Times New Roman" w:hAnsi="Times New Roman" w:cs="Times New Roman"/>
          <w:sz w:val="24"/>
          <w:szCs w:val="24"/>
        </w:rPr>
      </w:pPr>
      <w:r w:rsidRPr="006E29FB">
        <w:rPr>
          <w:rFonts w:ascii="Times New Roman" w:hAnsi="Times New Roman" w:cs="Times New Roman"/>
          <w:noProof/>
          <w:sz w:val="24"/>
          <w:szCs w:val="24"/>
        </w:rPr>
        <w:drawing>
          <wp:inline distT="0" distB="0" distL="0" distR="0">
            <wp:extent cx="5941059" cy="2381250"/>
            <wp:effectExtent l="19050" t="0" r="2541"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srcRect/>
                    <a:stretch>
                      <a:fillRect/>
                    </a:stretch>
                  </pic:blipFill>
                  <pic:spPr bwMode="auto">
                    <a:xfrm>
                      <a:off x="0" y="0"/>
                      <a:ext cx="5939790" cy="2380741"/>
                    </a:xfrm>
                    <a:prstGeom prst="rect">
                      <a:avLst/>
                    </a:prstGeom>
                    <a:noFill/>
                    <a:ln w="9525">
                      <a:noFill/>
                      <a:miter lim="800000"/>
                      <a:headEnd/>
                      <a:tailEnd/>
                    </a:ln>
                  </pic:spPr>
                </pic:pic>
              </a:graphicData>
            </a:graphic>
          </wp:inline>
        </w:drawing>
      </w:r>
    </w:p>
    <w:p w:rsidR="00F61054" w:rsidRPr="006E29FB" w:rsidRDefault="00F61054" w:rsidP="00F61054">
      <w:pPr>
        <w:jc w:val="both"/>
        <w:rPr>
          <w:rFonts w:ascii="Times New Roman" w:hAnsi="Times New Roman" w:cs="Times New Roman"/>
          <w:sz w:val="24"/>
          <w:szCs w:val="24"/>
        </w:rPr>
      </w:pPr>
    </w:p>
    <w:p w:rsidR="00F61054" w:rsidRPr="006E29FB" w:rsidRDefault="00F61054" w:rsidP="00C72393">
      <w:pPr>
        <w:pStyle w:val="ListParagraph"/>
        <w:numPr>
          <w:ilvl w:val="0"/>
          <w:numId w:val="32"/>
        </w:numPr>
        <w:autoSpaceDE w:val="0"/>
        <w:autoSpaceDN w:val="0"/>
        <w:adjustRightInd w:val="0"/>
        <w:spacing w:after="0" w:line="240" w:lineRule="auto"/>
        <w:jc w:val="both"/>
        <w:rPr>
          <w:rFonts w:ascii="Times New Roman" w:hAnsi="Times New Roman" w:cs="Times New Roman"/>
          <w:b/>
          <w:color w:val="231F20"/>
          <w:sz w:val="24"/>
          <w:szCs w:val="24"/>
        </w:rPr>
      </w:pPr>
      <w:r w:rsidRPr="006E29FB">
        <w:rPr>
          <w:rFonts w:ascii="Times New Roman" w:hAnsi="Times New Roman" w:cs="Times New Roman"/>
          <w:b/>
          <w:color w:val="231F20"/>
          <w:sz w:val="24"/>
          <w:szCs w:val="24"/>
        </w:rPr>
        <w:t>Cash from Financing Activities</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color w:val="000000"/>
          <w:sz w:val="24"/>
          <w:szCs w:val="24"/>
        </w:rPr>
      </w:pPr>
      <w:r w:rsidRPr="006E29FB">
        <w:rPr>
          <w:rFonts w:ascii="Times New Roman" w:hAnsi="Times New Roman" w:cs="Times New Roman"/>
          <w:color w:val="000000"/>
          <w:sz w:val="24"/>
          <w:szCs w:val="24"/>
        </w:rPr>
        <w:t>As the name suggests, financing activities relate to long-term funds or capital of an enterprise, e.g. cash proceeds from issue of equity shares, debentures, raising long-term bank loans, repayment of bank loan, etc. As per AS-3, financing activities are activities that result in changes in the size and composition of the owners’ capital (including preference share capital in case of a company) and borrowings of the enterprise. Separate disclosure of cash flows arising from financing activities is important because it is useful in predicting claims on future cash flows by providers of funds (both capital and borrowings) to the enterprise. Examples of financing activities are:</w:t>
      </w:r>
    </w:p>
    <w:p w:rsidR="00F61054" w:rsidRPr="006E29FB" w:rsidRDefault="00F61054" w:rsidP="00F61054">
      <w:pPr>
        <w:autoSpaceDE w:val="0"/>
        <w:autoSpaceDN w:val="0"/>
        <w:adjustRightInd w:val="0"/>
        <w:spacing w:after="0" w:line="240" w:lineRule="auto"/>
        <w:jc w:val="both"/>
        <w:rPr>
          <w:rFonts w:ascii="Times New Roman" w:hAnsi="Times New Roman" w:cs="Times New Roman"/>
          <w:color w:val="000000"/>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color w:val="000000"/>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color w:val="000000"/>
          <w:sz w:val="24"/>
          <w:szCs w:val="24"/>
        </w:rPr>
      </w:pPr>
      <w:r w:rsidRPr="006E29FB">
        <w:rPr>
          <w:rFonts w:ascii="Times New Roman" w:hAnsi="Times New Roman" w:cs="Times New Roman"/>
          <w:noProof/>
          <w:color w:val="000000"/>
          <w:sz w:val="24"/>
          <w:szCs w:val="24"/>
        </w:rPr>
        <w:drawing>
          <wp:inline distT="0" distB="0" distL="0" distR="0">
            <wp:extent cx="5940425" cy="2000250"/>
            <wp:effectExtent l="19050" t="0" r="3175"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srcRect/>
                    <a:stretch>
                      <a:fillRect/>
                    </a:stretch>
                  </pic:blipFill>
                  <pic:spPr bwMode="auto">
                    <a:xfrm>
                      <a:off x="0" y="0"/>
                      <a:ext cx="5939790" cy="2000036"/>
                    </a:xfrm>
                    <a:prstGeom prst="rect">
                      <a:avLst/>
                    </a:prstGeom>
                    <a:noFill/>
                    <a:ln w="9525">
                      <a:noFill/>
                      <a:miter lim="800000"/>
                      <a:headEnd/>
                      <a:tailEnd/>
                    </a:ln>
                  </pic:spPr>
                </pic:pic>
              </a:graphicData>
            </a:graphic>
          </wp:inline>
        </w:drawing>
      </w:r>
    </w:p>
    <w:p w:rsidR="00F61054" w:rsidRPr="006E29FB" w:rsidRDefault="00F61054" w:rsidP="00F61054">
      <w:pPr>
        <w:autoSpaceDE w:val="0"/>
        <w:autoSpaceDN w:val="0"/>
        <w:adjustRightInd w:val="0"/>
        <w:spacing w:after="0" w:line="240" w:lineRule="auto"/>
        <w:jc w:val="both"/>
        <w:rPr>
          <w:rFonts w:ascii="Times New Roman" w:hAnsi="Times New Roman" w:cs="Times New Roman"/>
          <w:color w:val="000000"/>
          <w:sz w:val="24"/>
          <w:szCs w:val="24"/>
        </w:rPr>
      </w:pPr>
    </w:p>
    <w:p w:rsidR="00F61054"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It is important to mention here that a transaction may include cash flows that are classified differently. For example, when the installment paid in respect of a fixed asset acquired on deferred payment basis includes both interest and loan, the interest element is classified under financing activities and the loan element is classified under investing activities. Moreover, same activity may be classified differently for different enterprises. For example, purchase of shares is an operating activity for a share brokerage firm while it is investing activity in case of other enterprises.</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p>
    <w:p w:rsidR="00F61054" w:rsidRPr="00E047E0" w:rsidRDefault="00F61054" w:rsidP="00F6105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Pr="00E047E0">
        <w:rPr>
          <w:rFonts w:ascii="Times New Roman" w:hAnsi="Times New Roman" w:cs="Times New Roman"/>
          <w:b/>
          <w:sz w:val="24"/>
          <w:szCs w:val="24"/>
        </w:rPr>
        <w:t xml:space="preserve"> FUND FLOW STATEMENT Vs CASH FLOW STATEMENT</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sz w:val="24"/>
          <w:szCs w:val="24"/>
        </w:rPr>
        <w:t>Fund Flow Statement and Cash Flow Statement are the two useful tools of financial analysis and Interpretations of financial statements. But at the same time both the statements differ from each other in the following manner:</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 xml:space="preserve">(1) Fund Flow Statement helps </w:t>
      </w:r>
      <w:r w:rsidRPr="006E29FB">
        <w:rPr>
          <w:rFonts w:ascii="Times New Roman" w:eastAsia="HiddenHorzOCR" w:hAnsi="Times New Roman" w:cs="Times New Roman"/>
          <w:sz w:val="24"/>
          <w:szCs w:val="24"/>
        </w:rPr>
        <w:t xml:space="preserve">~o </w:t>
      </w:r>
      <w:r w:rsidRPr="006E29FB">
        <w:rPr>
          <w:rFonts w:ascii="Times New Roman" w:hAnsi="Times New Roman" w:cs="Times New Roman"/>
          <w:sz w:val="24"/>
          <w:szCs w:val="24"/>
        </w:rPr>
        <w:t>measure the causes of changes in working capital whereas cash flow statement focuses on the causes for the movement of cash during a particular period.</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(2) Fund flow statement is prepared on the basis of Fund or all financial resources while cash flow statement is based on cash basis of accounting.</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(3) Cash Flow Statement guides to the management for short-term financial planning while Fund</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Flow analysis helps to the management for intermediate and long-term financial planning.</w:t>
      </w:r>
    </w:p>
    <w:p w:rsidR="00F61054"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(4) Statement of changes in working capital is required for the preparation of Fund flow statement while for cash flow statement no such statement is required.</w:t>
      </w:r>
    </w:p>
    <w:p w:rsidR="00F61054" w:rsidRPr="006E29FB" w:rsidRDefault="00F61054" w:rsidP="00F6105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5.1 </w:t>
      </w:r>
      <w:r w:rsidRPr="006E29FB">
        <w:rPr>
          <w:rFonts w:ascii="Times New Roman" w:hAnsi="Times New Roman" w:cs="Times New Roman"/>
          <w:b/>
          <w:sz w:val="24"/>
          <w:szCs w:val="24"/>
        </w:rPr>
        <w:t>LIMITATIONS OF CASH FLOW STATEMENT</w:t>
      </w:r>
    </w:p>
    <w:p w:rsidR="00F61054" w:rsidRPr="006E29FB" w:rsidRDefault="00F61054" w:rsidP="00F61054">
      <w:pPr>
        <w:autoSpaceDE w:val="0"/>
        <w:autoSpaceDN w:val="0"/>
        <w:adjustRightInd w:val="0"/>
        <w:spacing w:after="0" w:line="240" w:lineRule="auto"/>
        <w:jc w:val="both"/>
        <w:rPr>
          <w:rFonts w:ascii="Times New Roman" w:hAnsi="Times New Roman" w:cs="Times New Roman"/>
          <w:b/>
          <w:sz w:val="24"/>
          <w:szCs w:val="24"/>
        </w:rPr>
      </w:pP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(1) Cash Flow Statement has limited scope as it compares with Fund flow statement. It Discloses inflows and outflows of cash alone. It does not reveal the overall financial position of the concern.</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(2) Cash Flow Statement cannot provide a comprehensive picture of a financial position because Non-cash items of expenses and incomes are excluded.</w:t>
      </w:r>
    </w:p>
    <w:p w:rsidR="00F61054" w:rsidRPr="006E29FB" w:rsidRDefault="00F61054" w:rsidP="00F61054">
      <w:pPr>
        <w:autoSpaceDE w:val="0"/>
        <w:autoSpaceDN w:val="0"/>
        <w:adjustRightInd w:val="0"/>
        <w:spacing w:after="0" w:line="240" w:lineRule="auto"/>
        <w:jc w:val="both"/>
        <w:rPr>
          <w:rFonts w:ascii="Times New Roman" w:hAnsi="Times New Roman" w:cs="Times New Roman"/>
          <w:sz w:val="24"/>
          <w:szCs w:val="24"/>
        </w:rPr>
      </w:pPr>
      <w:r w:rsidRPr="006E29FB">
        <w:rPr>
          <w:rFonts w:ascii="Times New Roman" w:hAnsi="Times New Roman" w:cs="Times New Roman"/>
          <w:sz w:val="24"/>
          <w:szCs w:val="24"/>
        </w:rPr>
        <w:t>(3) The balances as disclosed by the cash flow statement may not be treated as actual liquid Position of a concern since it cannot be easily influenced by postponing purchases and other Payments.</w:t>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r w:rsidRPr="006E29FB">
        <w:rPr>
          <w:rFonts w:ascii="Times New Roman" w:hAnsi="Times New Roman" w:cs="Times New Roman"/>
          <w:noProof/>
          <w:sz w:val="24"/>
          <w:szCs w:val="24"/>
        </w:rPr>
        <w:drawing>
          <wp:inline distT="0" distB="0" distL="0" distR="0">
            <wp:extent cx="5937885" cy="5362575"/>
            <wp:effectExtent l="19050" t="0" r="5715"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srcRect/>
                    <a:stretch>
                      <a:fillRect/>
                    </a:stretch>
                  </pic:blipFill>
                  <pic:spPr bwMode="auto">
                    <a:xfrm>
                      <a:off x="0" y="0"/>
                      <a:ext cx="5943600" cy="5367736"/>
                    </a:xfrm>
                    <a:prstGeom prst="rect">
                      <a:avLst/>
                    </a:prstGeom>
                    <a:noFill/>
                    <a:ln w="9525">
                      <a:noFill/>
                      <a:miter lim="800000"/>
                      <a:headEnd/>
                      <a:tailEnd/>
                    </a:ln>
                  </pic:spPr>
                </pic:pic>
              </a:graphicData>
            </a:graphic>
          </wp:inline>
        </w:drawing>
      </w:r>
    </w:p>
    <w:p w:rsidR="00F61054" w:rsidRPr="006E29FB" w:rsidRDefault="00F61054" w:rsidP="00F61054">
      <w:pPr>
        <w:autoSpaceDE w:val="0"/>
        <w:autoSpaceDN w:val="0"/>
        <w:adjustRightInd w:val="0"/>
        <w:spacing w:after="0" w:line="240" w:lineRule="auto"/>
        <w:ind w:firstLine="720"/>
        <w:jc w:val="both"/>
        <w:rPr>
          <w:rFonts w:ascii="Times New Roman" w:hAnsi="Times New Roman" w:cs="Times New Roman"/>
          <w:sz w:val="24"/>
          <w:szCs w:val="24"/>
        </w:rPr>
      </w:pPr>
    </w:p>
    <w:p w:rsidR="00F61054" w:rsidRDefault="00F61054" w:rsidP="00F61054">
      <w:pPr>
        <w:spacing w:after="240" w:line="240" w:lineRule="auto"/>
        <w:rPr>
          <w:rFonts w:ascii="Times New Roman" w:eastAsia="Times New Roman" w:hAnsi="Times New Roman" w:cs="Times New Roman"/>
          <w:b/>
          <w:bCs/>
          <w:color w:val="222222"/>
          <w:sz w:val="23"/>
          <w:szCs w:val="23"/>
        </w:rPr>
      </w:pPr>
    </w:p>
    <w:p w:rsidR="00F61054" w:rsidRDefault="00F61054" w:rsidP="00F61054">
      <w:pPr>
        <w:spacing w:after="240" w:line="240" w:lineRule="auto"/>
        <w:rPr>
          <w:rFonts w:ascii="Times New Roman" w:eastAsia="Times New Roman" w:hAnsi="Times New Roman" w:cs="Times New Roman"/>
          <w:b/>
          <w:bCs/>
          <w:color w:val="222222"/>
          <w:sz w:val="23"/>
          <w:szCs w:val="23"/>
        </w:rPr>
      </w:pPr>
    </w:p>
    <w:p w:rsidR="0067764A" w:rsidRDefault="0067764A" w:rsidP="0067764A">
      <w:pPr>
        <w:pBdr>
          <w:bottom w:val="single" w:sz="12" w:space="1" w:color="auto"/>
        </w:pBd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UNIT-V</w:t>
      </w:r>
    </w:p>
    <w:p w:rsidR="0067764A" w:rsidRPr="0067764A" w:rsidRDefault="0067764A" w:rsidP="0067764A">
      <w:pPr>
        <w:pBdr>
          <w:bottom w:val="single" w:sz="12" w:space="1" w:color="auto"/>
        </w:pBdr>
        <w:autoSpaceDE w:val="0"/>
        <w:autoSpaceDN w:val="0"/>
        <w:adjustRightInd w:val="0"/>
        <w:spacing w:after="0" w:line="240" w:lineRule="auto"/>
        <w:jc w:val="both"/>
        <w:rPr>
          <w:rFonts w:ascii="Times New Roman" w:hAnsi="Times New Roman" w:cs="Times New Roman"/>
        </w:rPr>
      </w:pPr>
      <w:r w:rsidRPr="00505A56">
        <w:rPr>
          <w:rFonts w:ascii="Times New Roman" w:hAnsi="Times New Roman" w:cs="Times New Roman"/>
          <w:b/>
          <w:bCs/>
        </w:rPr>
        <w:t xml:space="preserve">Financial Analysis -II </w:t>
      </w:r>
      <w:r w:rsidRPr="00505A56">
        <w:rPr>
          <w:rFonts w:ascii="Times New Roman" w:hAnsi="Times New Roman" w:cs="Times New Roman"/>
        </w:rPr>
        <w:t>Analysis and interpretation of financial statements from investor and company point of view, Liquidity, leverage, solvency and profitability ratios – Du Pont Chart -A Case study on Ratio Analysis, Preparation of Bank Reconciliation Statement.</w:t>
      </w:r>
    </w:p>
    <w:p w:rsidR="0067764A" w:rsidRDefault="0067764A" w:rsidP="0067764A">
      <w:pPr>
        <w:spacing w:line="240" w:lineRule="auto"/>
        <w:jc w:val="both"/>
        <w:rPr>
          <w:rFonts w:ascii="Times New Roman" w:hAnsi="Times New Roman" w:cs="Times New Roman"/>
          <w:b/>
          <w:sz w:val="24"/>
          <w:szCs w:val="24"/>
        </w:rPr>
      </w:pPr>
      <w:r>
        <w:rPr>
          <w:rFonts w:ascii="Times New Roman" w:hAnsi="Times New Roman" w:cs="Times New Roman"/>
          <w:sz w:val="26"/>
          <w:szCs w:val="26"/>
        </w:rPr>
        <w:t>After reading this lesson you should be able to</w:t>
      </w:r>
    </w:p>
    <w:p w:rsidR="0067764A" w:rsidRPr="00420FBD" w:rsidRDefault="0067764A" w:rsidP="00C72393">
      <w:pPr>
        <w:pStyle w:val="ListParagraph"/>
        <w:numPr>
          <w:ilvl w:val="0"/>
          <w:numId w:val="38"/>
        </w:numPr>
        <w:spacing w:line="240" w:lineRule="auto"/>
        <w:jc w:val="both"/>
        <w:rPr>
          <w:rFonts w:ascii="Times New Roman" w:hAnsi="Times New Roman" w:cs="Times New Roman"/>
          <w:b/>
          <w:sz w:val="24"/>
          <w:szCs w:val="24"/>
        </w:rPr>
      </w:pPr>
      <w:r w:rsidRPr="00420FBD">
        <w:rPr>
          <w:rFonts w:ascii="Times New Roman" w:hAnsi="Times New Roman" w:cs="Times New Roman"/>
          <w:sz w:val="26"/>
          <w:szCs w:val="26"/>
          <w:lang w:val="en-GB"/>
        </w:rPr>
        <w:t>understand the meaning, uses and limitations of ratio analysis</w:t>
      </w:r>
    </w:p>
    <w:p w:rsidR="0067764A" w:rsidRPr="00420FBD" w:rsidRDefault="0067764A" w:rsidP="00C72393">
      <w:pPr>
        <w:pStyle w:val="ListParagraph"/>
        <w:numPr>
          <w:ilvl w:val="0"/>
          <w:numId w:val="38"/>
        </w:numPr>
        <w:spacing w:line="240" w:lineRule="auto"/>
        <w:jc w:val="both"/>
        <w:rPr>
          <w:rFonts w:ascii="Times New Roman" w:hAnsi="Times New Roman" w:cs="Times New Roman"/>
          <w:b/>
          <w:sz w:val="24"/>
          <w:szCs w:val="24"/>
        </w:rPr>
      </w:pPr>
      <w:r w:rsidRPr="00420FBD">
        <w:rPr>
          <w:rFonts w:ascii="Times New Roman" w:hAnsi="Times New Roman" w:cs="Times New Roman"/>
          <w:sz w:val="26"/>
          <w:szCs w:val="26"/>
          <w:lang w:val="en-GB"/>
        </w:rPr>
        <w:t>workout all the important ratios that are required to analyse liquidity</w:t>
      </w:r>
      <w:r>
        <w:rPr>
          <w:rFonts w:ascii="Times New Roman" w:hAnsi="Times New Roman" w:cs="Times New Roman"/>
          <w:sz w:val="26"/>
          <w:szCs w:val="26"/>
          <w:lang w:val="en-GB"/>
        </w:rPr>
        <w:t xml:space="preserve"> </w:t>
      </w:r>
      <w:r w:rsidRPr="00420FBD">
        <w:rPr>
          <w:rFonts w:ascii="Times New Roman" w:hAnsi="Times New Roman" w:cs="Times New Roman"/>
          <w:sz w:val="26"/>
          <w:szCs w:val="26"/>
          <w:lang w:val="en-GB"/>
        </w:rPr>
        <w:t>position, operational efficiency, capital structure, profitability and solvency</w:t>
      </w:r>
      <w:r>
        <w:rPr>
          <w:rFonts w:ascii="Times New Roman" w:hAnsi="Times New Roman" w:cs="Times New Roman"/>
          <w:sz w:val="26"/>
          <w:szCs w:val="26"/>
          <w:lang w:val="en-GB"/>
        </w:rPr>
        <w:t xml:space="preserve"> </w:t>
      </w:r>
      <w:r w:rsidRPr="00420FBD">
        <w:rPr>
          <w:rFonts w:ascii="Times New Roman" w:hAnsi="Times New Roman" w:cs="Times New Roman"/>
          <w:sz w:val="26"/>
          <w:szCs w:val="26"/>
          <w:lang w:val="en-GB"/>
        </w:rPr>
        <w:t>position of manufacturing, trading, and service concerns.</w:t>
      </w:r>
    </w:p>
    <w:p w:rsidR="0067764A" w:rsidRPr="00420FBD" w:rsidRDefault="0067764A" w:rsidP="00C72393">
      <w:pPr>
        <w:pStyle w:val="ListParagraph"/>
        <w:numPr>
          <w:ilvl w:val="0"/>
          <w:numId w:val="38"/>
        </w:numPr>
        <w:spacing w:line="240" w:lineRule="auto"/>
        <w:jc w:val="both"/>
        <w:rPr>
          <w:rFonts w:ascii="Times New Roman" w:hAnsi="Times New Roman" w:cs="Times New Roman"/>
          <w:b/>
          <w:sz w:val="24"/>
          <w:szCs w:val="24"/>
        </w:rPr>
      </w:pPr>
      <w:r>
        <w:rPr>
          <w:rFonts w:ascii="Times New Roman" w:hAnsi="Times New Roman" w:cs="Times New Roman"/>
          <w:sz w:val="26"/>
          <w:szCs w:val="26"/>
          <w:lang w:val="en-GB"/>
        </w:rPr>
        <w:t>Understanding the meaning of BRS</w:t>
      </w:r>
    </w:p>
    <w:p w:rsidR="0067764A" w:rsidRPr="00CF3EA0" w:rsidRDefault="0067764A" w:rsidP="0067764A">
      <w:pPr>
        <w:spacing w:line="240" w:lineRule="auto"/>
        <w:jc w:val="both"/>
        <w:rPr>
          <w:rFonts w:ascii="Times New Roman" w:hAnsi="Times New Roman" w:cs="Times New Roman"/>
          <w:b/>
          <w:sz w:val="24"/>
          <w:szCs w:val="24"/>
        </w:rPr>
      </w:pPr>
      <w:r>
        <w:rPr>
          <w:rFonts w:ascii="Times New Roman" w:hAnsi="Times New Roman" w:cs="Times New Roman"/>
          <w:b/>
          <w:sz w:val="24"/>
          <w:szCs w:val="24"/>
        </w:rPr>
        <w:t>1.</w:t>
      </w:r>
      <w:r w:rsidRPr="00CF3EA0">
        <w:rPr>
          <w:rFonts w:ascii="Times New Roman" w:hAnsi="Times New Roman" w:cs="Times New Roman"/>
          <w:b/>
          <w:sz w:val="24"/>
          <w:szCs w:val="24"/>
        </w:rPr>
        <w:t xml:space="preserve"> ANALYSIS OF FINANCIAL STATEMENTS</w:t>
      </w:r>
    </w:p>
    <w:p w:rsidR="0067764A" w:rsidRPr="00CF3EA0" w:rsidRDefault="0067764A" w:rsidP="0067764A">
      <w:pPr>
        <w:spacing w:line="240" w:lineRule="auto"/>
        <w:jc w:val="both"/>
        <w:rPr>
          <w:rFonts w:ascii="Times New Roman" w:hAnsi="Times New Roman" w:cs="Times New Roman"/>
          <w:sz w:val="24"/>
          <w:szCs w:val="24"/>
        </w:rPr>
      </w:pPr>
      <w:r w:rsidRPr="00CF3EA0">
        <w:rPr>
          <w:rFonts w:ascii="Times New Roman" w:hAnsi="Times New Roman" w:cs="Times New Roman"/>
          <w:sz w:val="24"/>
          <w:szCs w:val="24"/>
        </w:rPr>
        <w:tab/>
      </w:r>
      <w:r w:rsidRPr="00CF3EA0">
        <w:rPr>
          <w:rFonts w:ascii="Times New Roman" w:hAnsi="Times New Roman" w:cs="Times New Roman"/>
          <w:sz w:val="24"/>
          <w:szCs w:val="24"/>
        </w:rPr>
        <w:tab/>
        <w:t>The term "Analysis" refers to rearrangement of the data given in the financial statements.  Analysis of financial statement is the process of critically examining of the date of the financial accounts.  The main function of this analysis is to find the strengths and weakness of the business by using different tools.  Financial analysis severs the interests of the shareholders, debentures, long-term and short-term investors, bankers, creditors, politicians, journalists, legislators, economists and researchers by classifyin</w:t>
      </w:r>
      <w:r>
        <w:rPr>
          <w:rFonts w:ascii="Times New Roman" w:hAnsi="Times New Roman" w:cs="Times New Roman"/>
          <w:sz w:val="24"/>
          <w:szCs w:val="24"/>
        </w:rPr>
        <w:t xml:space="preserve">g, re-arranging and re-grouping </w:t>
      </w:r>
      <w:r w:rsidRPr="00CF3EA0">
        <w:rPr>
          <w:rFonts w:ascii="Times New Roman" w:hAnsi="Times New Roman" w:cs="Times New Roman"/>
          <w:sz w:val="24"/>
          <w:szCs w:val="24"/>
        </w:rPr>
        <w:t>the financial statements.  Thus it helps the interested parties to reach on significant conclusion.</w:t>
      </w:r>
    </w:p>
    <w:p w:rsidR="0067764A" w:rsidRPr="00CF3EA0" w:rsidRDefault="0067764A" w:rsidP="0067764A">
      <w:pPr>
        <w:spacing w:line="240" w:lineRule="auto"/>
        <w:jc w:val="both"/>
        <w:rPr>
          <w:rFonts w:ascii="Times New Roman" w:hAnsi="Times New Roman" w:cs="Times New Roman"/>
          <w:sz w:val="24"/>
          <w:szCs w:val="24"/>
        </w:rPr>
      </w:pPr>
      <w:r w:rsidRPr="00CF3EA0">
        <w:rPr>
          <w:rFonts w:ascii="Times New Roman" w:hAnsi="Times New Roman" w:cs="Times New Roman"/>
          <w:sz w:val="24"/>
          <w:szCs w:val="24"/>
        </w:rPr>
        <w:tab/>
        <w:t>In the words of John.M.Myer – “Financial statement analysis is largely a study of relationship among the various financial factors in a business as disclosed by single set of statements and study of the trends of these factors as shown in a series of statements”.</w:t>
      </w:r>
    </w:p>
    <w:p w:rsidR="0067764A" w:rsidRPr="00CF3EA0" w:rsidRDefault="0067764A" w:rsidP="0067764A">
      <w:pPr>
        <w:spacing w:line="240" w:lineRule="auto"/>
        <w:jc w:val="both"/>
        <w:rPr>
          <w:rFonts w:ascii="Times New Roman" w:hAnsi="Times New Roman" w:cs="Times New Roman"/>
          <w:sz w:val="24"/>
          <w:szCs w:val="24"/>
        </w:rPr>
      </w:pPr>
      <w:r w:rsidRPr="00CF3EA0">
        <w:rPr>
          <w:rFonts w:ascii="Times New Roman" w:hAnsi="Times New Roman" w:cs="Times New Roman"/>
          <w:sz w:val="24"/>
          <w:szCs w:val="24"/>
        </w:rPr>
        <w:tab/>
        <w:t>Thus, the financial statement analysis refers to the classification, diagnosis and comparison of the data of financial statements so that the profitability, financial position managerial efficiency and weakness of the business may be disclosed.</w:t>
      </w:r>
    </w:p>
    <w:p w:rsidR="0067764A" w:rsidRPr="00CF3EA0" w:rsidRDefault="0067764A" w:rsidP="0067764A">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1.1 </w:t>
      </w:r>
      <w:r w:rsidRPr="00CF3EA0">
        <w:rPr>
          <w:rFonts w:ascii="Times New Roman" w:hAnsi="Times New Roman" w:cs="Times New Roman"/>
          <w:b/>
          <w:sz w:val="24"/>
          <w:szCs w:val="24"/>
        </w:rPr>
        <w:t>INTERPRETATION OF FINANCIAL STATEMENTS</w:t>
      </w:r>
    </w:p>
    <w:p w:rsidR="0067764A" w:rsidRPr="00CF3EA0" w:rsidRDefault="0067764A" w:rsidP="0067764A">
      <w:pPr>
        <w:spacing w:line="240" w:lineRule="auto"/>
        <w:jc w:val="both"/>
        <w:rPr>
          <w:rFonts w:ascii="Times New Roman" w:hAnsi="Times New Roman" w:cs="Times New Roman"/>
          <w:sz w:val="24"/>
          <w:szCs w:val="24"/>
        </w:rPr>
      </w:pPr>
      <w:r w:rsidRPr="00CF3EA0">
        <w:rPr>
          <w:rFonts w:ascii="Times New Roman" w:hAnsi="Times New Roman" w:cs="Times New Roman"/>
          <w:sz w:val="24"/>
          <w:szCs w:val="24"/>
        </w:rPr>
        <w:t>The term "interpretation" refers to "explaining the meaning and significance of the data so simplified."</w:t>
      </w:r>
      <w:r>
        <w:rPr>
          <w:rFonts w:ascii="Times New Roman" w:hAnsi="Times New Roman" w:cs="Times New Roman"/>
          <w:sz w:val="24"/>
          <w:szCs w:val="24"/>
        </w:rPr>
        <w:t xml:space="preserve"> </w:t>
      </w:r>
      <w:r w:rsidRPr="00CF3EA0">
        <w:rPr>
          <w:rFonts w:ascii="Times New Roman" w:hAnsi="Times New Roman" w:cs="Times New Roman"/>
          <w:sz w:val="24"/>
          <w:szCs w:val="24"/>
        </w:rPr>
        <w:t>Interpretation is relating to the drawing of conclusion, inference and criticism of the analyzed financial data.  Interpretation comes next to the analysis of financial statements.  Interpretation of financial statement is n or possible without analysis of financial data.</w:t>
      </w:r>
    </w:p>
    <w:p w:rsidR="0067764A" w:rsidRPr="00CF3EA0" w:rsidRDefault="0067764A" w:rsidP="0067764A">
      <w:pPr>
        <w:spacing w:line="240" w:lineRule="auto"/>
        <w:jc w:val="both"/>
        <w:rPr>
          <w:rFonts w:ascii="Times New Roman" w:hAnsi="Times New Roman" w:cs="Times New Roman"/>
          <w:sz w:val="24"/>
          <w:szCs w:val="24"/>
        </w:rPr>
      </w:pPr>
      <w:r w:rsidRPr="00CF3EA0">
        <w:rPr>
          <w:rFonts w:ascii="Times New Roman" w:hAnsi="Times New Roman" w:cs="Times New Roman"/>
          <w:sz w:val="24"/>
          <w:szCs w:val="24"/>
        </w:rPr>
        <w:tab/>
        <w:t>In the words of Spiecer and peglar, “Interpretation of accounts may be defined as the art and science of translating the figures, in such a way, as to reveal the financial strength and weakness of the business and the causes which have contributed therein”.</w:t>
      </w:r>
    </w:p>
    <w:p w:rsidR="0067764A" w:rsidRPr="00CF3EA0" w:rsidRDefault="0067764A" w:rsidP="0067764A">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1.2 </w:t>
      </w:r>
      <w:r w:rsidRPr="00CF3EA0">
        <w:rPr>
          <w:rFonts w:ascii="Times New Roman" w:hAnsi="Times New Roman" w:cs="Times New Roman"/>
          <w:b/>
          <w:sz w:val="24"/>
          <w:szCs w:val="24"/>
        </w:rPr>
        <w:t>ANALYSIS AND INTERPRETATION OF FINANCIAL STATEMENTS</w:t>
      </w:r>
    </w:p>
    <w:p w:rsidR="0067764A" w:rsidRPr="00420FBD" w:rsidRDefault="0067764A" w:rsidP="0067764A">
      <w:pPr>
        <w:spacing w:line="240" w:lineRule="auto"/>
        <w:jc w:val="both"/>
        <w:rPr>
          <w:rFonts w:ascii="Times New Roman" w:hAnsi="Times New Roman" w:cs="Times New Roman"/>
          <w:sz w:val="24"/>
          <w:szCs w:val="24"/>
        </w:rPr>
      </w:pPr>
      <w:r w:rsidRPr="00CF3EA0">
        <w:rPr>
          <w:rFonts w:ascii="Times New Roman" w:hAnsi="Times New Roman" w:cs="Times New Roman"/>
          <w:sz w:val="24"/>
          <w:szCs w:val="24"/>
        </w:rPr>
        <w:tab/>
        <w:t>Analysis and interpretation of financial statements are two different terms but are closely associated because without interpretation analysis is useless and without analysis interpretation is impossible.  Analysis not only classifies the financial data into simple form but also helps in creating a relationship of one accounting figure with another so that the meaningful conclusion of the financial data may be drawn by the interpreter.  For this purpose the interpreter must be well experienced and quite intelligent to read and understand the analyzed data.</w:t>
      </w:r>
    </w:p>
    <w:p w:rsidR="0067764A" w:rsidRPr="00D514CD" w:rsidRDefault="0067764A" w:rsidP="0067764A">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 </w:t>
      </w:r>
      <w:r w:rsidRPr="00D514CD">
        <w:rPr>
          <w:rFonts w:ascii="Times New Roman" w:hAnsi="Times New Roman" w:cs="Times New Roman"/>
          <w:b/>
          <w:sz w:val="24"/>
          <w:szCs w:val="24"/>
        </w:rPr>
        <w:t>INTRODUCTION</w:t>
      </w:r>
    </w:p>
    <w:p w:rsidR="0067764A" w:rsidRPr="00CF3EA0" w:rsidRDefault="0067764A" w:rsidP="0067764A">
      <w:pPr>
        <w:spacing w:line="240" w:lineRule="auto"/>
        <w:jc w:val="both"/>
        <w:rPr>
          <w:rFonts w:ascii="Times New Roman" w:hAnsi="Times New Roman" w:cs="Times New Roman"/>
          <w:sz w:val="24"/>
          <w:szCs w:val="24"/>
        </w:rPr>
      </w:pPr>
      <w:r w:rsidRPr="00CF3EA0">
        <w:rPr>
          <w:rFonts w:ascii="Times New Roman" w:hAnsi="Times New Roman" w:cs="Times New Roman"/>
          <w:sz w:val="24"/>
          <w:szCs w:val="24"/>
        </w:rPr>
        <w:tab/>
      </w:r>
      <w:r w:rsidRPr="00CF3EA0">
        <w:rPr>
          <w:rFonts w:ascii="Times New Roman" w:hAnsi="Times New Roman" w:cs="Times New Roman"/>
          <w:sz w:val="24"/>
          <w:szCs w:val="24"/>
        </w:rPr>
        <w:tab/>
        <w:t>Financial statements are very useful to provide the information to its users.  But the absolute figures have no value in itself if they are no</w:t>
      </w:r>
      <w:r>
        <w:rPr>
          <w:rFonts w:ascii="Times New Roman" w:hAnsi="Times New Roman" w:cs="Times New Roman"/>
          <w:sz w:val="24"/>
          <w:szCs w:val="24"/>
        </w:rPr>
        <w:t>t correlated with each other.</w:t>
      </w:r>
      <w:r w:rsidRPr="00CF3EA0">
        <w:rPr>
          <w:rFonts w:ascii="Times New Roman" w:hAnsi="Times New Roman" w:cs="Times New Roman"/>
          <w:sz w:val="24"/>
          <w:szCs w:val="24"/>
        </w:rPr>
        <w:t xml:space="preserve">  The independent figures have no value, until these figures are not associated with each other.  Under the ratio analysis such type of relationships between different items are calculated to analyze and interpret the financial statement.</w:t>
      </w:r>
    </w:p>
    <w:p w:rsidR="0067764A" w:rsidRPr="00D514CD" w:rsidRDefault="0067764A" w:rsidP="0067764A">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2.1 </w:t>
      </w:r>
      <w:r w:rsidRPr="00D514CD">
        <w:rPr>
          <w:rFonts w:ascii="Times New Roman" w:hAnsi="Times New Roman" w:cs="Times New Roman"/>
          <w:b/>
          <w:sz w:val="24"/>
          <w:szCs w:val="24"/>
        </w:rPr>
        <w:t>MEANING OF RATIO</w:t>
      </w:r>
    </w:p>
    <w:p w:rsidR="0067764A" w:rsidRPr="00CF3EA0" w:rsidRDefault="0067764A" w:rsidP="0067764A">
      <w:pPr>
        <w:spacing w:line="240" w:lineRule="auto"/>
        <w:jc w:val="both"/>
        <w:rPr>
          <w:rFonts w:ascii="Times New Roman" w:hAnsi="Times New Roman" w:cs="Times New Roman"/>
          <w:sz w:val="24"/>
          <w:szCs w:val="24"/>
        </w:rPr>
      </w:pPr>
      <w:r w:rsidRPr="00CF3EA0">
        <w:rPr>
          <w:rFonts w:ascii="Times New Roman" w:hAnsi="Times New Roman" w:cs="Times New Roman"/>
          <w:sz w:val="24"/>
          <w:szCs w:val="24"/>
        </w:rPr>
        <w:tab/>
      </w:r>
      <w:r w:rsidRPr="00CF3EA0">
        <w:rPr>
          <w:rFonts w:ascii="Times New Roman" w:hAnsi="Times New Roman" w:cs="Times New Roman"/>
          <w:sz w:val="24"/>
          <w:szCs w:val="24"/>
        </w:rPr>
        <w:tab/>
        <w:t>Ratio is a mathematical relationship between two items and group of items of the financial statements.  Under ratio analysis several ratios are calculate and then studied to draw inference.  Ratio is defined experts as follows:</w:t>
      </w:r>
    </w:p>
    <w:p w:rsidR="0067764A" w:rsidRPr="00CF3EA0" w:rsidRDefault="0067764A" w:rsidP="0067764A">
      <w:pPr>
        <w:spacing w:line="240" w:lineRule="auto"/>
        <w:jc w:val="both"/>
        <w:rPr>
          <w:rFonts w:ascii="Times New Roman" w:hAnsi="Times New Roman" w:cs="Times New Roman"/>
          <w:sz w:val="24"/>
          <w:szCs w:val="24"/>
        </w:rPr>
      </w:pPr>
      <w:r w:rsidRPr="00CF3EA0">
        <w:rPr>
          <w:rFonts w:ascii="Times New Roman" w:hAnsi="Times New Roman" w:cs="Times New Roman"/>
          <w:sz w:val="24"/>
          <w:szCs w:val="24"/>
        </w:rPr>
        <w:tab/>
        <w:t>According to R.N.Anthony------“A ratio is simply one number expressed in terms of another”.</w:t>
      </w:r>
    </w:p>
    <w:p w:rsidR="0067764A" w:rsidRPr="00CF3EA0" w:rsidRDefault="0067764A" w:rsidP="0067764A">
      <w:pPr>
        <w:spacing w:line="240" w:lineRule="auto"/>
        <w:jc w:val="both"/>
        <w:rPr>
          <w:rFonts w:ascii="Times New Roman" w:hAnsi="Times New Roman" w:cs="Times New Roman"/>
          <w:sz w:val="24"/>
          <w:szCs w:val="24"/>
        </w:rPr>
      </w:pPr>
      <w:r w:rsidRPr="00CF3EA0">
        <w:rPr>
          <w:rFonts w:ascii="Times New Roman" w:hAnsi="Times New Roman" w:cs="Times New Roman"/>
          <w:sz w:val="24"/>
          <w:szCs w:val="24"/>
        </w:rPr>
        <w:tab/>
        <w:t>According to the Accountants Hand Book by Wixon, Kell and Bedford----“A ratio is an expression of the quantitative relationship between two numbers”.</w:t>
      </w:r>
    </w:p>
    <w:p w:rsidR="0067764A" w:rsidRPr="00CF3EA0" w:rsidRDefault="0067764A" w:rsidP="0067764A">
      <w:pPr>
        <w:spacing w:line="240" w:lineRule="auto"/>
        <w:jc w:val="both"/>
        <w:rPr>
          <w:rFonts w:ascii="Times New Roman" w:hAnsi="Times New Roman" w:cs="Times New Roman"/>
          <w:sz w:val="24"/>
          <w:szCs w:val="24"/>
        </w:rPr>
      </w:pPr>
      <w:r w:rsidRPr="00CF3EA0">
        <w:rPr>
          <w:rFonts w:ascii="Times New Roman" w:hAnsi="Times New Roman" w:cs="Times New Roman"/>
          <w:sz w:val="24"/>
          <w:szCs w:val="24"/>
        </w:rPr>
        <w:tab/>
      </w:r>
      <w:r w:rsidRPr="00CF3EA0">
        <w:rPr>
          <w:rFonts w:ascii="Times New Roman" w:hAnsi="Times New Roman" w:cs="Times New Roman"/>
          <w:sz w:val="24"/>
          <w:szCs w:val="24"/>
        </w:rPr>
        <w:tab/>
        <w:t>From the definition it is clear that ratio is a numerical relationship between two numbers, in which one number being the numerator and the latter the denominator.  This numerical relationship (ratio) may be expressed in the following forms, such as-</w:t>
      </w:r>
    </w:p>
    <w:p w:rsidR="0067764A" w:rsidRPr="00CF3EA0" w:rsidRDefault="0067764A" w:rsidP="0067764A">
      <w:pPr>
        <w:spacing w:line="240" w:lineRule="auto"/>
        <w:jc w:val="both"/>
        <w:rPr>
          <w:rFonts w:ascii="Times New Roman" w:hAnsi="Times New Roman" w:cs="Times New Roman"/>
          <w:sz w:val="24"/>
          <w:szCs w:val="24"/>
        </w:rPr>
      </w:pPr>
      <w:r w:rsidRPr="00CF3EA0">
        <w:rPr>
          <w:rFonts w:ascii="Times New Roman" w:hAnsi="Times New Roman" w:cs="Times New Roman"/>
          <w:sz w:val="24"/>
          <w:szCs w:val="24"/>
        </w:rPr>
        <w:t>1</w:t>
      </w:r>
      <w:r w:rsidRPr="00D514CD">
        <w:rPr>
          <w:rFonts w:ascii="Times New Roman" w:hAnsi="Times New Roman" w:cs="Times New Roman"/>
          <w:b/>
          <w:sz w:val="24"/>
          <w:szCs w:val="24"/>
        </w:rPr>
        <w:t>. Pure Ratio (Proportion):</w:t>
      </w:r>
      <w:r w:rsidRPr="00CF3EA0">
        <w:rPr>
          <w:rFonts w:ascii="Times New Roman" w:hAnsi="Times New Roman" w:cs="Times New Roman"/>
          <w:sz w:val="24"/>
          <w:szCs w:val="24"/>
        </w:rPr>
        <w:t xml:space="preserve">  When the amount of two figures are arrived by the simple division of one amount by another, it is said pure ratio or proportion.  For example, if current assets of a company are Rs.20, 000 and current liabilities Rs.10, 000 ratio between current assets and current liabilities will be 2:1.</w:t>
      </w:r>
    </w:p>
    <w:p w:rsidR="0067764A" w:rsidRPr="00CF3EA0" w:rsidRDefault="0067764A" w:rsidP="0067764A">
      <w:pPr>
        <w:spacing w:line="240" w:lineRule="auto"/>
        <w:jc w:val="both"/>
        <w:rPr>
          <w:rFonts w:ascii="Times New Roman" w:hAnsi="Times New Roman" w:cs="Times New Roman"/>
          <w:sz w:val="24"/>
          <w:szCs w:val="24"/>
        </w:rPr>
      </w:pPr>
      <w:r w:rsidRPr="00D514CD">
        <w:rPr>
          <w:rFonts w:ascii="Times New Roman" w:hAnsi="Times New Roman" w:cs="Times New Roman"/>
          <w:b/>
          <w:sz w:val="24"/>
          <w:szCs w:val="24"/>
        </w:rPr>
        <w:t>2. Percentage Ratio:</w:t>
      </w:r>
      <w:r w:rsidRPr="00CF3EA0">
        <w:rPr>
          <w:rFonts w:ascii="Times New Roman" w:hAnsi="Times New Roman" w:cs="Times New Roman"/>
          <w:sz w:val="24"/>
          <w:szCs w:val="24"/>
        </w:rPr>
        <w:t xml:space="preserve">  In this form, the relationship of one item with other item may be expressed in percentage.  To get percentage relationship the one item is divided by other item and the quotient is multiplied by 100.  For example, the relationship of profit and sales may be expressed as 25%.</w:t>
      </w:r>
    </w:p>
    <w:p w:rsidR="0067764A" w:rsidRDefault="0067764A" w:rsidP="0067764A">
      <w:pPr>
        <w:spacing w:line="240" w:lineRule="auto"/>
        <w:jc w:val="both"/>
        <w:rPr>
          <w:rFonts w:ascii="Times New Roman" w:hAnsi="Times New Roman" w:cs="Times New Roman"/>
          <w:sz w:val="24"/>
          <w:szCs w:val="24"/>
        </w:rPr>
      </w:pPr>
      <w:r w:rsidRPr="00D514CD">
        <w:rPr>
          <w:rFonts w:ascii="Times New Roman" w:hAnsi="Times New Roman" w:cs="Times New Roman"/>
          <w:b/>
          <w:sz w:val="24"/>
          <w:szCs w:val="24"/>
        </w:rPr>
        <w:t>3. Rate Ratio or Times or Turnover</w:t>
      </w:r>
      <w:r w:rsidRPr="00CF3EA0">
        <w:rPr>
          <w:rFonts w:ascii="Times New Roman" w:hAnsi="Times New Roman" w:cs="Times New Roman"/>
          <w:sz w:val="24"/>
          <w:szCs w:val="24"/>
        </w:rPr>
        <w:t>:  In this method, rate is determined by dividing the one item by other item.  The obtained quotient is expressed in unit.  For example, if sales is Rs.1, 00,000 and stock is Rs.20, 000</w:t>
      </w:r>
      <w:r>
        <w:rPr>
          <w:rFonts w:ascii="Times New Roman" w:hAnsi="Times New Roman" w:cs="Times New Roman"/>
          <w:sz w:val="24"/>
          <w:szCs w:val="24"/>
        </w:rPr>
        <w:t xml:space="preserve"> </w:t>
      </w:r>
      <w:r w:rsidRPr="00CF3EA0">
        <w:rPr>
          <w:rFonts w:ascii="Times New Roman" w:hAnsi="Times New Roman" w:cs="Times New Roman"/>
          <w:sz w:val="24"/>
          <w:szCs w:val="24"/>
        </w:rPr>
        <w:t xml:space="preserve">  5 times will be the ratio between sales and stock.</w:t>
      </w:r>
    </w:p>
    <w:p w:rsidR="0067764A" w:rsidRPr="005610AC" w:rsidRDefault="0067764A" w:rsidP="0067764A">
      <w:pPr>
        <w:autoSpaceDE w:val="0"/>
        <w:autoSpaceDN w:val="0"/>
        <w:adjustRightInd w:val="0"/>
        <w:spacing w:after="0" w:line="240" w:lineRule="auto"/>
        <w:jc w:val="both"/>
        <w:rPr>
          <w:rFonts w:ascii="Times New Roman" w:hAnsi="Times New Roman" w:cs="Times New Roman"/>
          <w:b/>
          <w:sz w:val="28"/>
          <w:szCs w:val="28"/>
        </w:rPr>
      </w:pPr>
      <w:r w:rsidRPr="005610AC">
        <w:rPr>
          <w:rFonts w:ascii="Times New Roman" w:hAnsi="Times New Roman" w:cs="Times New Roman"/>
          <w:b/>
          <w:sz w:val="28"/>
          <w:szCs w:val="28"/>
        </w:rPr>
        <w:t>2.2 CLASSIFICATION OF RATIOS</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 xml:space="preserve">Accounting Ratios are classified on the basis of the different parties interested in making use of the ratios. A very large number of accounting ratios are used for the purpose of determining the financial position of a concern for different purposes. Ratios may be broadly classified in to: </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(1) Classification of Ratios on the basis of Balance Sheet.</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(2) Classification of Ratios on the basis of Profit and Loss Account.</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(3) Classification of Ratios on the basis of Mixed Statement (or) Balance Sheet and Profit and  Loss Account.</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These classifications are discussed hereunder:</w:t>
      </w:r>
    </w:p>
    <w:p w:rsidR="0067764A" w:rsidRPr="005610AC" w:rsidRDefault="0067764A" w:rsidP="00C72393">
      <w:pPr>
        <w:pStyle w:val="ListParagraph"/>
        <w:numPr>
          <w:ilvl w:val="0"/>
          <w:numId w:val="36"/>
        </w:numPr>
        <w:autoSpaceDE w:val="0"/>
        <w:autoSpaceDN w:val="0"/>
        <w:adjustRightInd w:val="0"/>
        <w:spacing w:after="0" w:line="240" w:lineRule="auto"/>
        <w:ind w:left="270" w:hanging="270"/>
        <w:jc w:val="both"/>
        <w:rPr>
          <w:rFonts w:ascii="Times New Roman" w:hAnsi="Times New Roman" w:cs="Times New Roman"/>
          <w:sz w:val="24"/>
          <w:szCs w:val="24"/>
        </w:rPr>
      </w:pPr>
      <w:r w:rsidRPr="005610AC">
        <w:rPr>
          <w:rFonts w:ascii="Times New Roman" w:hAnsi="Times New Roman" w:cs="Times New Roman"/>
          <w:b/>
          <w:sz w:val="24"/>
          <w:szCs w:val="24"/>
        </w:rPr>
        <w:lastRenderedPageBreak/>
        <w:t>Classification of Ratios on the basis of Balance Sheet:</w:t>
      </w:r>
      <w:r w:rsidRPr="005610AC">
        <w:rPr>
          <w:rFonts w:ascii="Times New Roman" w:hAnsi="Times New Roman" w:cs="Times New Roman"/>
          <w:sz w:val="24"/>
          <w:szCs w:val="24"/>
        </w:rPr>
        <w:t xml:space="preserve"> Balance sheet ratios which establish the relationship between two balance sheet items. For example, Current Ratio, Fixed Asset Ratio, Capital Gearing Ratio and Liquidity Ratio etc.</w:t>
      </w:r>
    </w:p>
    <w:p w:rsidR="0067764A" w:rsidRPr="005610AC" w:rsidRDefault="0067764A" w:rsidP="0067764A">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5610AC">
        <w:rPr>
          <w:rFonts w:ascii="Times New Roman" w:hAnsi="Times New Roman" w:cs="Times New Roman"/>
          <w:sz w:val="24"/>
          <w:szCs w:val="24"/>
        </w:rPr>
        <w:t xml:space="preserve">2. </w:t>
      </w:r>
      <w:r w:rsidRPr="005610AC">
        <w:rPr>
          <w:rFonts w:ascii="Times New Roman" w:hAnsi="Times New Roman" w:cs="Times New Roman"/>
          <w:b/>
          <w:sz w:val="24"/>
          <w:szCs w:val="24"/>
        </w:rPr>
        <w:t>Classification on the basis of Income Statements:</w:t>
      </w:r>
      <w:r w:rsidRPr="005610AC">
        <w:rPr>
          <w:rFonts w:ascii="Times New Roman" w:hAnsi="Times New Roman" w:cs="Times New Roman"/>
          <w:sz w:val="24"/>
          <w:szCs w:val="24"/>
        </w:rPr>
        <w:t xml:space="preserve"> These ratios deal with the relationship between two items or two group of items of the income statement or profit and loss account. For example, Gross Profit Ratio, Operating Ratio, Operating Profit Ratio, and Net Profit Ratio etc.</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 xml:space="preserve">3. </w:t>
      </w:r>
      <w:r w:rsidRPr="005610AC">
        <w:rPr>
          <w:rFonts w:ascii="Times New Roman" w:hAnsi="Times New Roman" w:cs="Times New Roman"/>
          <w:b/>
          <w:sz w:val="24"/>
          <w:szCs w:val="24"/>
        </w:rPr>
        <w:t xml:space="preserve">Classification on the basis of Mixed Statements: </w:t>
      </w:r>
      <w:r w:rsidRPr="005610AC">
        <w:rPr>
          <w:rFonts w:ascii="Times New Roman" w:hAnsi="Times New Roman" w:cs="Times New Roman"/>
          <w:sz w:val="24"/>
          <w:szCs w:val="24"/>
        </w:rPr>
        <w:t>These ratios also known as Composite or Mixed Ratios or Inter Statement Ratios. The inter statement ratios which deal with relationship between the item of profit and loss account and item of balance sheet. For example, return on Investment Ratio, Net Profit to Total Asset Ratio, Creditor's Turnover Ratio, Earning per Share Ratio and Price Earnings Ratio etc.</w:t>
      </w:r>
    </w:p>
    <w:p w:rsidR="0067764A" w:rsidRPr="005610AC" w:rsidRDefault="0067764A" w:rsidP="0067764A">
      <w:pPr>
        <w:autoSpaceDE w:val="0"/>
        <w:autoSpaceDN w:val="0"/>
        <w:adjustRightInd w:val="0"/>
        <w:spacing w:after="0" w:line="240" w:lineRule="auto"/>
        <w:jc w:val="both"/>
        <w:rPr>
          <w:rFonts w:ascii="Times New Roman" w:hAnsi="Times New Roman" w:cs="Times New Roman"/>
          <w:b/>
          <w:bCs/>
          <w:sz w:val="24"/>
          <w:szCs w:val="24"/>
        </w:rPr>
      </w:pPr>
      <w:r w:rsidRPr="005610AC">
        <w:rPr>
          <w:rFonts w:ascii="Times New Roman" w:hAnsi="Times New Roman" w:cs="Times New Roman"/>
          <w:b/>
          <w:bCs/>
          <w:noProof/>
          <w:sz w:val="24"/>
          <w:szCs w:val="24"/>
        </w:rPr>
        <w:drawing>
          <wp:inline distT="0" distB="0" distL="0" distR="0">
            <wp:extent cx="6572250" cy="3609975"/>
            <wp:effectExtent l="76200" t="57150" r="19050" b="0"/>
            <wp:docPr id="27"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r w:rsidRPr="005610AC">
        <w:rPr>
          <w:rFonts w:ascii="Times New Roman" w:hAnsi="Times New Roman" w:cs="Times New Roman"/>
          <w:b/>
          <w:bCs/>
          <w:sz w:val="24"/>
          <w:szCs w:val="24"/>
        </w:rPr>
        <w:t xml:space="preserve">A. Liquidity Ratios: </w:t>
      </w:r>
      <w:r w:rsidRPr="005610AC">
        <w:rPr>
          <w:rFonts w:ascii="Times New Roman" w:hAnsi="Times New Roman" w:cs="Times New Roman"/>
          <w:sz w:val="24"/>
          <w:szCs w:val="24"/>
        </w:rPr>
        <w:t>They measure the firm’s ability to meet current obligations.</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t xml:space="preserve">B. Leverage Ratios: </w:t>
      </w:r>
      <w:r w:rsidRPr="005610AC">
        <w:rPr>
          <w:rFonts w:ascii="Times New Roman" w:hAnsi="Times New Roman" w:cs="Times New Roman"/>
          <w:sz w:val="24"/>
          <w:szCs w:val="24"/>
        </w:rPr>
        <w:t>These ratios show the proportion of debt and equity in financing the firm’s assets.</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t xml:space="preserve">C. Activity Ratios: </w:t>
      </w:r>
      <w:r w:rsidRPr="005610AC">
        <w:rPr>
          <w:rFonts w:ascii="Times New Roman" w:hAnsi="Times New Roman" w:cs="Times New Roman"/>
          <w:sz w:val="24"/>
          <w:szCs w:val="24"/>
        </w:rPr>
        <w:t>They reflect the firm’s efficiency in utilizing the assets.</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t xml:space="preserve">D. Profitability Ratios: </w:t>
      </w:r>
      <w:r w:rsidRPr="005610AC">
        <w:rPr>
          <w:rFonts w:ascii="Times New Roman" w:hAnsi="Times New Roman" w:cs="Times New Roman"/>
          <w:sz w:val="24"/>
          <w:szCs w:val="24"/>
        </w:rPr>
        <w:t>These ratios measure overall performance and effectiveness of the firm.</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C72393">
      <w:pPr>
        <w:pStyle w:val="ListParagraph"/>
        <w:numPr>
          <w:ilvl w:val="0"/>
          <w:numId w:val="34"/>
        </w:numPr>
        <w:spacing w:after="0" w:line="240" w:lineRule="auto"/>
        <w:jc w:val="both"/>
        <w:rPr>
          <w:rFonts w:ascii="Times New Roman" w:hAnsi="Times New Roman" w:cs="Times New Roman"/>
          <w:b/>
          <w:sz w:val="28"/>
          <w:szCs w:val="28"/>
          <w:u w:val="single"/>
        </w:rPr>
      </w:pPr>
      <w:r w:rsidRPr="005610AC">
        <w:rPr>
          <w:rFonts w:ascii="Times New Roman" w:hAnsi="Times New Roman" w:cs="Times New Roman"/>
          <w:b/>
          <w:sz w:val="28"/>
          <w:szCs w:val="28"/>
          <w:u w:val="single"/>
        </w:rPr>
        <w:t>LIQUIDITY RATIOS</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ab/>
        <w:t>Liquidity ratios are also known by the name of short-term solvency ratios.  These ratios are relating with the short-term financial position of the company.  Liquidity ratios are used to find out the ability of the company to pay its short-term obligations from its short-term resources. Short-term obligations include creditors, banks, money lenders, suppliers, employees. Liquidity ratios measure the firm’s ability to meet current obligations, as and when they fall due.</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b/>
          <w:bCs/>
          <w:sz w:val="24"/>
          <w:szCs w:val="24"/>
        </w:rPr>
      </w:pPr>
      <w:r w:rsidRPr="005610AC">
        <w:rPr>
          <w:rFonts w:ascii="Times New Roman" w:hAnsi="Times New Roman" w:cs="Times New Roman"/>
          <w:b/>
          <w:bCs/>
          <w:sz w:val="24"/>
          <w:szCs w:val="24"/>
        </w:rPr>
        <w:t>A firm should ensure that it does not suffer from lack of liquidity and also does not have excess liquidity.</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b/>
          <w:bCs/>
          <w:sz w:val="24"/>
          <w:szCs w:val="24"/>
        </w:rPr>
      </w:pPr>
      <w:r w:rsidRPr="005610AC">
        <w:rPr>
          <w:rFonts w:ascii="Times New Roman" w:hAnsi="Times New Roman" w:cs="Times New Roman"/>
          <w:sz w:val="24"/>
          <w:szCs w:val="24"/>
        </w:rPr>
        <w:lastRenderedPageBreak/>
        <w:t xml:space="preserve">In the absence of adequate liquidity, the firm would not be able to pay creditors, who have supplied goods and services, on the due date promised. Firm’s goodwill suffers, in case of default in payment. In fact, dissatisfied suppliers, normally, refuse to supply, further. Who can finance, indefinitely? Loss of creditworthiness may result in legal problems, finally, culminating in the closure of business of a company, even. If the firm maintains more liquidity, it will not experience any difficulty in making payments. However, a higher degree of liquidity is bad, as idle assets earn nothing, while there is cost for the funds. The firm’s funds will be, unnecessarily, tied up in liquid assets. </w:t>
      </w:r>
      <w:r w:rsidRPr="005610AC">
        <w:rPr>
          <w:rFonts w:ascii="Times New Roman" w:hAnsi="Times New Roman" w:cs="Times New Roman"/>
          <w:b/>
          <w:bCs/>
          <w:sz w:val="24"/>
          <w:szCs w:val="24"/>
        </w:rPr>
        <w:t>Both inadequate and excess liquidity are not desirable. It is necessary for the firm to strike a proper balance between high liquidity and lack of liquidity.</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p>
    <w:p w:rsidR="0067764A" w:rsidRPr="005610AC" w:rsidRDefault="0067764A" w:rsidP="00C72393">
      <w:pPr>
        <w:pStyle w:val="ListParagraph"/>
        <w:numPr>
          <w:ilvl w:val="1"/>
          <w:numId w:val="34"/>
        </w:numPr>
        <w:spacing w:after="0" w:line="240" w:lineRule="auto"/>
        <w:jc w:val="both"/>
        <w:rPr>
          <w:rFonts w:ascii="Times New Roman" w:hAnsi="Times New Roman" w:cs="Times New Roman"/>
          <w:b/>
          <w:sz w:val="24"/>
          <w:szCs w:val="24"/>
        </w:rPr>
      </w:pPr>
      <w:r w:rsidRPr="005610AC">
        <w:rPr>
          <w:rFonts w:ascii="Times New Roman" w:hAnsi="Times New Roman" w:cs="Times New Roman"/>
          <w:b/>
          <w:sz w:val="24"/>
          <w:szCs w:val="24"/>
        </w:rPr>
        <w:t>CURRENT RATIO</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b/>
          <w:bCs/>
          <w:sz w:val="24"/>
          <w:szCs w:val="24"/>
        </w:rPr>
      </w:pPr>
      <w:r w:rsidRPr="005610AC">
        <w:rPr>
          <w:rFonts w:ascii="Times New Roman" w:hAnsi="Times New Roman" w:cs="Times New Roman"/>
          <w:b/>
          <w:bCs/>
          <w:sz w:val="24"/>
          <w:szCs w:val="24"/>
        </w:rPr>
        <w:t xml:space="preserve">Current ratio is defined as the relationship between current assets and current liabilities. </w:t>
      </w:r>
      <w:r w:rsidRPr="005610AC">
        <w:rPr>
          <w:rFonts w:ascii="Times New Roman" w:hAnsi="Times New Roman" w:cs="Times New Roman"/>
          <w:sz w:val="24"/>
          <w:szCs w:val="24"/>
        </w:rPr>
        <w:t>It is also known as working capital ratio. This is calculated by dividing total current</w:t>
      </w:r>
      <w:r w:rsidRPr="005610AC">
        <w:rPr>
          <w:rFonts w:ascii="Times New Roman" w:hAnsi="Times New Roman" w:cs="Times New Roman"/>
          <w:b/>
          <w:bCs/>
          <w:sz w:val="24"/>
          <w:szCs w:val="24"/>
        </w:rPr>
        <w:t xml:space="preserve"> </w:t>
      </w:r>
      <w:r w:rsidRPr="005610AC">
        <w:rPr>
          <w:rFonts w:ascii="Times New Roman" w:hAnsi="Times New Roman" w:cs="Times New Roman"/>
          <w:sz w:val="24"/>
          <w:szCs w:val="24"/>
        </w:rPr>
        <w:t>assets by total current liabilities.</w:t>
      </w:r>
    </w:p>
    <w:p w:rsidR="0067764A" w:rsidRPr="005610AC" w:rsidRDefault="0067764A" w:rsidP="0067764A">
      <w:pPr>
        <w:autoSpaceDE w:val="0"/>
        <w:autoSpaceDN w:val="0"/>
        <w:adjustRightInd w:val="0"/>
        <w:spacing w:after="0" w:line="240" w:lineRule="auto"/>
        <w:jc w:val="both"/>
        <w:rPr>
          <w:oMath/>
          <w:rFonts w:ascii="Cambria Math" w:hAnsi="Times New Roman" w:cs="Times New Roman"/>
          <w:sz w:val="24"/>
          <w:szCs w:val="24"/>
        </w:rPr>
      </w:pPr>
      <m:oMathPara>
        <m:oMath>
          <m:r>
            <m:rPr>
              <m:sty m:val="bi"/>
            </m:rPr>
            <w:rPr>
              <w:rFonts w:ascii="Cambria Math" w:hAnsi="Cambria Math" w:cs="Times New Roman"/>
              <w:sz w:val="24"/>
              <w:szCs w:val="24"/>
            </w:rPr>
            <m:t>CURRENT</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RATIO</m:t>
          </m:r>
          <m:r>
            <m:rPr>
              <m:sty m:val="bi"/>
            </m:rPr>
            <w:rPr>
              <w:rFonts w:ascii="Cambria Math" w:hAnsi="Times New Roman" w:cs="Times New Roman"/>
              <w:sz w:val="24"/>
              <w:szCs w:val="24"/>
            </w:rPr>
            <m:t xml:space="preserve"> = </m:t>
          </m:r>
          <m:r>
            <m:rPr>
              <m:sty m:val="bi"/>
            </m:rPr>
            <w:rPr>
              <w:rFonts w:ascii="Cambria Math" w:hAnsi="Cambria Math" w:cs="Times New Roman"/>
              <w:sz w:val="24"/>
              <w:szCs w:val="24"/>
            </w:rPr>
            <m:t>CURRENT</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ASSETS</m:t>
          </m:r>
          <m:r>
            <m:rPr>
              <m:sty m:val="bi"/>
            </m:rPr>
            <w:rPr>
              <w:rFonts w:ascii="Cambria Math" w:hAnsi="Times New Roman" w:cs="Times New Roman"/>
              <w:sz w:val="24"/>
              <w:szCs w:val="24"/>
            </w:rPr>
            <m:t>÷</m:t>
          </m:r>
          <m:r>
            <m:rPr>
              <m:sty m:val="bi"/>
            </m:rPr>
            <w:rPr>
              <w:rFonts w:ascii="Cambria Math" w:hAnsi="Cambria Math" w:cs="Times New Roman"/>
              <w:sz w:val="24"/>
              <w:szCs w:val="24"/>
            </w:rPr>
            <m:t>CURRENT</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LIABILITIES</m:t>
          </m:r>
        </m:oMath>
      </m:oMathPara>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The two basic components of the ratio are current assets and current liabilities. Current assets are those that can be realized within a short period of time, generally one year. Similarly, current liabilities are those that are to be paid, within a period of one year. The components of current assets and current liabilities are shown, hereunder. It is significant to note, even, prepaid expenses are included in current assets as they have been paid, in advance, and are not needed to be paid, again.</w:t>
      </w:r>
    </w:p>
    <w:p w:rsidR="0067764A" w:rsidRPr="005610AC" w:rsidRDefault="0067764A" w:rsidP="0067764A">
      <w:pPr>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Current Assets are those assets which are expected to be converted into cash within a year or consumed in the production of goods or rendering of services.  These assets are, Cash in Hand, Cash at Bank, Bills Receivable, Debtors, Stock Loans and Advances, Short-term Marketable Investments as Government Securities.  Prepaid Expenses Accrued Interest.  Money at Call and Short Notice, etc.</w:t>
      </w: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ab/>
        <w:t>Current liabilities are those which are expected to be paid within one year.  These liabilities are – Sundry Creditors, Bills Payable.  Outstanding Expenses, Short-term Loans, Provision of Taxation, Long-term Loans Payable in current Year, Income Received in Advance, Dividends Payable, Bank Overdraft (if it is not mentioned as long-term arrangement). Etc.</w:t>
      </w:r>
    </w:p>
    <w:p w:rsidR="0067764A" w:rsidRPr="005610AC" w:rsidRDefault="0067764A" w:rsidP="0067764A">
      <w:pPr>
        <w:autoSpaceDE w:val="0"/>
        <w:autoSpaceDN w:val="0"/>
        <w:adjustRightInd w:val="0"/>
        <w:spacing w:after="0" w:line="240" w:lineRule="auto"/>
        <w:jc w:val="both"/>
        <w:rPr>
          <w:rFonts w:ascii="Times New Roman" w:hAnsi="Times New Roman" w:cs="Times New Roman"/>
          <w:b/>
          <w:bCs/>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sz w:val="24"/>
          <w:szCs w:val="24"/>
        </w:rPr>
        <w:t>Interpretation:</w:t>
      </w:r>
      <w:r w:rsidRPr="005610AC">
        <w:rPr>
          <w:rFonts w:ascii="Times New Roman" w:hAnsi="Times New Roman" w:cs="Times New Roman"/>
          <w:sz w:val="24"/>
          <w:szCs w:val="24"/>
        </w:rPr>
        <w:t xml:space="preserve"> The ideal current ratio is 2: 1. It indicates that current assets double the current liabilities are considered to be satisfactory. Higher value of current ratio indicates more liquid of the firm's ability to pay its current obligation in time. On the other hand, a low value of current ratio means that the firm may find it difficult to pay its current ratio as one which is generally recognized as the patriarch among ratios.</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C72393">
      <w:pPr>
        <w:pStyle w:val="ListParagraph"/>
        <w:numPr>
          <w:ilvl w:val="1"/>
          <w:numId w:val="34"/>
        </w:numPr>
        <w:autoSpaceDE w:val="0"/>
        <w:autoSpaceDN w:val="0"/>
        <w:adjustRightInd w:val="0"/>
        <w:spacing w:after="0" w:line="240" w:lineRule="auto"/>
        <w:jc w:val="both"/>
        <w:rPr>
          <w:rFonts w:ascii="Times New Roman" w:hAnsi="Times New Roman" w:cs="Times New Roman"/>
          <w:b/>
          <w:sz w:val="24"/>
          <w:szCs w:val="24"/>
        </w:rPr>
      </w:pPr>
      <w:r w:rsidRPr="005610AC">
        <w:rPr>
          <w:rFonts w:ascii="Times New Roman" w:hAnsi="Times New Roman" w:cs="Times New Roman"/>
          <w:b/>
          <w:sz w:val="24"/>
          <w:szCs w:val="24"/>
        </w:rPr>
        <w:t xml:space="preserve">LIQUID RATIO: </w:t>
      </w:r>
    </w:p>
    <w:p w:rsidR="0067764A" w:rsidRPr="005610AC" w:rsidRDefault="0067764A" w:rsidP="0067764A">
      <w:pPr>
        <w:autoSpaceDE w:val="0"/>
        <w:autoSpaceDN w:val="0"/>
        <w:adjustRightInd w:val="0"/>
        <w:spacing w:after="0" w:line="240" w:lineRule="auto"/>
        <w:jc w:val="both"/>
        <w:rPr>
          <w:rFonts w:ascii="Times New Roman" w:hAnsi="Times New Roman" w:cs="Times New Roman"/>
          <w:b/>
          <w:sz w:val="24"/>
          <w:szCs w:val="24"/>
        </w:rPr>
      </w:pP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This ratio is also called by the name of Quick Ratio or Acid Test Ratio.  Current ratios are used to measure the short-term solvency.  If the amount of stock is heavy in the current assets, current ratio may mislead.  Therefore, liquid ratio is also calculated along with the current ratio.  Liquid ratio is the relationship of liquid assets and current liabilities.  This ratio is computed as under:</w:t>
      </w: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ab/>
      </w:r>
      <w:r w:rsidRPr="005610AC">
        <w:rPr>
          <w:rFonts w:ascii="Times New Roman" w:hAnsi="Times New Roman" w:cs="Times New Roman"/>
          <w:sz w:val="24"/>
          <w:szCs w:val="24"/>
        </w:rPr>
        <w:tab/>
        <w:t xml:space="preserve">Liquid Ratio = </w:t>
      </w:r>
      <m:oMath>
        <m:f>
          <m:fPr>
            <m:ctrlPr>
              <w:rPr>
                <w:rFonts w:ascii="Cambria Math" w:hAnsi="Times New Roman" w:cs="Times New Roman"/>
                <w:i/>
                <w:sz w:val="24"/>
                <w:szCs w:val="24"/>
              </w:rPr>
            </m:ctrlPr>
          </m:fPr>
          <m:num>
            <m:r>
              <w:rPr>
                <w:rFonts w:ascii="Cambria Math" w:hAnsi="Cambria Math" w:cs="Times New Roman"/>
                <w:sz w:val="24"/>
                <w:szCs w:val="24"/>
              </w:rPr>
              <m:t>Liquid</m:t>
            </m:r>
            <m:r>
              <w:rPr>
                <w:rFonts w:ascii="Cambria Math" w:hAnsi="Times New Roman" w:cs="Times New Roman"/>
                <w:sz w:val="24"/>
                <w:szCs w:val="24"/>
              </w:rPr>
              <m:t xml:space="preserve"> </m:t>
            </m:r>
            <m:r>
              <w:rPr>
                <w:rFonts w:ascii="Cambria Math" w:hAnsi="Cambria Math" w:cs="Times New Roman"/>
                <w:sz w:val="24"/>
                <w:szCs w:val="24"/>
              </w:rPr>
              <m:t>Assets</m:t>
            </m:r>
          </m:num>
          <m:den>
            <m:r>
              <w:rPr>
                <w:rFonts w:ascii="Cambria Math" w:hAnsi="Cambria Math" w:cs="Times New Roman"/>
                <w:sz w:val="24"/>
                <w:szCs w:val="24"/>
              </w:rPr>
              <m:t>Current</m:t>
            </m:r>
            <m:r>
              <w:rPr>
                <w:rFonts w:ascii="Cambria Math" w:hAnsi="Times New Roman" w:cs="Times New Roman"/>
                <w:sz w:val="24"/>
                <w:szCs w:val="24"/>
              </w:rPr>
              <m:t xml:space="preserve"> </m:t>
            </m:r>
            <m:r>
              <w:rPr>
                <w:rFonts w:ascii="Cambria Math" w:hAnsi="Cambria Math" w:cs="Times New Roman"/>
                <w:sz w:val="24"/>
                <w:szCs w:val="24"/>
              </w:rPr>
              <m:t>Liabilities</m:t>
            </m:r>
          </m:den>
        </m:f>
      </m:oMath>
      <w:r w:rsidRPr="005610AC">
        <w:rPr>
          <w:rFonts w:ascii="Times New Roman" w:hAnsi="Times New Roman" w:cs="Times New Roman"/>
          <w:sz w:val="24"/>
          <w:szCs w:val="24"/>
        </w:rPr>
        <w:t xml:space="preserve"> </w:t>
      </w:r>
    </w:p>
    <w:p w:rsidR="0067764A" w:rsidRPr="005610AC" w:rsidRDefault="0067764A" w:rsidP="0067764A">
      <w:pPr>
        <w:spacing w:after="0" w:line="240" w:lineRule="auto"/>
        <w:ind w:left="2880" w:firstLine="720"/>
        <w:jc w:val="both"/>
        <w:rPr>
          <w:rFonts w:ascii="Times New Roman" w:hAnsi="Times New Roman" w:cs="Times New Roman"/>
          <w:sz w:val="24"/>
          <w:szCs w:val="24"/>
        </w:rPr>
      </w:pPr>
      <w:r w:rsidRPr="005610AC">
        <w:rPr>
          <w:rFonts w:ascii="Times New Roman" w:hAnsi="Times New Roman" w:cs="Times New Roman"/>
          <w:sz w:val="24"/>
          <w:szCs w:val="24"/>
        </w:rPr>
        <w:t>(OR)</w:t>
      </w: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lastRenderedPageBreak/>
        <w:tab/>
      </w:r>
      <w:r w:rsidRPr="005610AC">
        <w:rPr>
          <w:rFonts w:ascii="Times New Roman" w:hAnsi="Times New Roman" w:cs="Times New Roman"/>
          <w:sz w:val="24"/>
          <w:szCs w:val="24"/>
        </w:rPr>
        <w:tab/>
      </w:r>
      <w:r w:rsidRPr="005610AC">
        <w:rPr>
          <w:rFonts w:ascii="Times New Roman" w:hAnsi="Times New Roman" w:cs="Times New Roman"/>
          <w:sz w:val="24"/>
          <w:szCs w:val="24"/>
        </w:rPr>
        <w:tab/>
        <w:t xml:space="preserve">Liquid Ratio = </w:t>
      </w:r>
      <m:oMath>
        <m:f>
          <m:fPr>
            <m:ctrlPr>
              <w:rPr>
                <w:rFonts w:ascii="Cambria Math" w:hAnsi="Times New Roman" w:cs="Times New Roman"/>
                <w:i/>
                <w:sz w:val="24"/>
                <w:szCs w:val="24"/>
              </w:rPr>
            </m:ctrlPr>
          </m:fPr>
          <m:num>
            <m:r>
              <w:rPr>
                <w:rFonts w:ascii="Cambria Math" w:hAnsi="Cambria Math" w:cs="Times New Roman"/>
                <w:sz w:val="24"/>
                <w:szCs w:val="24"/>
              </w:rPr>
              <m:t>Current</m:t>
            </m:r>
            <m:r>
              <w:rPr>
                <w:rFonts w:ascii="Cambria Math" w:hAnsi="Times New Roman" w:cs="Times New Roman"/>
                <w:sz w:val="24"/>
                <w:szCs w:val="24"/>
              </w:rPr>
              <m:t xml:space="preserve"> </m:t>
            </m:r>
            <m:r>
              <w:rPr>
                <w:rFonts w:ascii="Cambria Math" w:hAnsi="Cambria Math" w:cs="Times New Roman"/>
                <w:sz w:val="24"/>
                <w:szCs w:val="24"/>
              </w:rPr>
              <m:t>Assets</m:t>
            </m:r>
            <m:r>
              <w:rPr>
                <w:rFonts w:ascii="Times New Roman" w:hAnsi="Times New Roman" w:cs="Times New Roman"/>
                <w:sz w:val="24"/>
                <w:szCs w:val="24"/>
              </w:rPr>
              <m:t>-</m:t>
            </m:r>
            <m:r>
              <w:rPr>
                <w:rFonts w:ascii="Cambria Math" w:hAnsi="Times New Roman" w:cs="Times New Roman"/>
                <w:sz w:val="24"/>
                <w:szCs w:val="24"/>
              </w:rPr>
              <m:t>(</m:t>
            </m:r>
            <m:r>
              <w:rPr>
                <w:rFonts w:ascii="Cambria Math" w:hAnsi="Cambria Math" w:cs="Times New Roman"/>
                <w:sz w:val="24"/>
                <w:szCs w:val="24"/>
              </w:rPr>
              <m:t>Stock</m:t>
            </m:r>
            <m:r>
              <w:rPr>
                <w:rFonts w:ascii="Cambria Math" w:hAnsi="Times New Roman" w:cs="Times New Roman"/>
                <w:sz w:val="24"/>
                <w:szCs w:val="24"/>
              </w:rPr>
              <m:t>+</m:t>
            </m:r>
            <m:r>
              <w:rPr>
                <w:rFonts w:ascii="Cambria Math" w:hAnsi="Cambria Math" w:cs="Times New Roman"/>
                <w:sz w:val="24"/>
                <w:szCs w:val="24"/>
              </w:rPr>
              <m:t>Prepaid</m:t>
            </m:r>
            <m:r>
              <w:rPr>
                <w:rFonts w:ascii="Cambria Math" w:hAnsi="Times New Roman" w:cs="Times New Roman"/>
                <w:sz w:val="24"/>
                <w:szCs w:val="24"/>
              </w:rPr>
              <m:t xml:space="preserve"> </m:t>
            </m:r>
            <m:r>
              <w:rPr>
                <w:rFonts w:ascii="Cambria Math" w:hAnsi="Cambria Math" w:cs="Times New Roman"/>
                <w:sz w:val="24"/>
                <w:szCs w:val="24"/>
              </w:rPr>
              <m:t>Expenses</m:t>
            </m:r>
            <m:r>
              <w:rPr>
                <w:rFonts w:ascii="Cambria Math" w:hAnsi="Times New Roman" w:cs="Times New Roman"/>
                <w:sz w:val="24"/>
                <w:szCs w:val="24"/>
              </w:rPr>
              <m:t>)</m:t>
            </m:r>
          </m:num>
          <m:den>
            <m:r>
              <w:rPr>
                <w:rFonts w:ascii="Cambria Math" w:hAnsi="Cambria Math" w:cs="Times New Roman"/>
                <w:sz w:val="24"/>
                <w:szCs w:val="24"/>
              </w:rPr>
              <m:t>Current</m:t>
            </m:r>
            <m:r>
              <w:rPr>
                <w:rFonts w:ascii="Cambria Math" w:hAnsi="Times New Roman" w:cs="Times New Roman"/>
                <w:sz w:val="24"/>
                <w:szCs w:val="24"/>
              </w:rPr>
              <m:t xml:space="preserve"> </m:t>
            </m:r>
            <m:r>
              <w:rPr>
                <w:rFonts w:ascii="Cambria Math" w:hAnsi="Cambria Math" w:cs="Times New Roman"/>
                <w:sz w:val="24"/>
                <w:szCs w:val="24"/>
              </w:rPr>
              <m:t>Liabilities</m:t>
            </m:r>
          </m:den>
        </m:f>
      </m:oMath>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 xml:space="preserve">     Liquid assets comprise all those assets which are included in current assets except stock and prepaid expenses.  It is assumed that stock takes time to be converted into cash and prepaid expensed cannot be taken back easily.</w:t>
      </w: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 xml:space="preserve">     There is one more concept that liquid ratio should be computed on the basis of liquid assets and liquid liabilities.  Liquid liabilities may be obtained by subtracting the bank overdraft from the current liabilities.  </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sz w:val="24"/>
          <w:szCs w:val="24"/>
        </w:rPr>
        <w:t>Interpretation: The</w:t>
      </w:r>
      <w:r w:rsidRPr="005610AC">
        <w:rPr>
          <w:rFonts w:ascii="Times New Roman" w:hAnsi="Times New Roman" w:cs="Times New Roman"/>
          <w:sz w:val="24"/>
          <w:szCs w:val="24"/>
        </w:rPr>
        <w:t xml:space="preserve"> ideal Quick Ratio of 1: 1 is considered to be satisfactory. High Acid Test Ratio is an indication that the firm has relatively better position to meet its current obligation in time. On the other hand, a low value of quick ratio exhibiting that the firm's liquidity position is not good.</w:t>
      </w:r>
    </w:p>
    <w:p w:rsidR="0067764A" w:rsidRPr="005610AC" w:rsidRDefault="0067764A" w:rsidP="0067764A">
      <w:pPr>
        <w:spacing w:after="0" w:line="240" w:lineRule="auto"/>
        <w:jc w:val="both"/>
        <w:rPr>
          <w:rFonts w:ascii="Times New Roman" w:hAnsi="Times New Roman" w:cs="Times New Roman"/>
          <w:sz w:val="24"/>
          <w:szCs w:val="24"/>
        </w:rPr>
      </w:pPr>
    </w:p>
    <w:p w:rsidR="0067764A" w:rsidRPr="005610AC" w:rsidRDefault="0067764A" w:rsidP="00C72393">
      <w:pPr>
        <w:pStyle w:val="ListParagraph"/>
        <w:numPr>
          <w:ilvl w:val="0"/>
          <w:numId w:val="34"/>
        </w:numPr>
        <w:autoSpaceDE w:val="0"/>
        <w:autoSpaceDN w:val="0"/>
        <w:adjustRightInd w:val="0"/>
        <w:spacing w:after="0" w:line="240" w:lineRule="auto"/>
        <w:jc w:val="both"/>
        <w:rPr>
          <w:rFonts w:ascii="Times New Roman" w:hAnsi="Times New Roman" w:cs="Times New Roman"/>
          <w:b/>
          <w:bCs/>
          <w:sz w:val="28"/>
          <w:szCs w:val="28"/>
        </w:rPr>
      </w:pPr>
      <w:r w:rsidRPr="005610AC">
        <w:rPr>
          <w:rFonts w:ascii="Times New Roman" w:hAnsi="Times New Roman" w:cs="Times New Roman"/>
          <w:b/>
          <w:bCs/>
          <w:sz w:val="28"/>
          <w:szCs w:val="28"/>
        </w:rPr>
        <w:t>SOLVENCY RATIOS</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The term 'Solvency' generally refers to the capacity of the business to meet its short-term and long-term obligations. Short-term obligations include creditors, bank loans and bills payable etc. Long-term obligations consist of debenture, long-term loans and long-term creditors etc. Solvency Ratio indicates the sound financial position of a concern to carry on its business smoothly and meet its all obligations. Liquidity Ratios and Turnover Ratios concentrate on evaluating the short-term solvency of the concern have already been explained. Now under this part of the chapter only the long-term solvency ratios are dealt with. Some of the important ratios which are given below in order to determine the solvency of the concern.</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b/>
          <w:bCs/>
          <w:sz w:val="24"/>
          <w:szCs w:val="24"/>
        </w:rPr>
      </w:pPr>
      <w:r w:rsidRPr="005610AC">
        <w:rPr>
          <w:rFonts w:ascii="Times New Roman" w:hAnsi="Times New Roman" w:cs="Times New Roman"/>
          <w:b/>
          <w:bCs/>
          <w:sz w:val="24"/>
          <w:szCs w:val="24"/>
        </w:rPr>
        <w:t xml:space="preserve">   2.1 DEBT EQUITY RATIO</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This ratio also termed as External - Internal Equity Ratio. This ratio is calculated to ascertain the firm's obligations to creditors in relation to funds invested by the owners. The ideal Debt Equity Ratio is 1: 1. This ratio also indicates all external liabilities to owner recorded claims. It may be calculated as</w:t>
      </w: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 xml:space="preserve">Debt-Equity Ratio = </w:t>
      </w:r>
      <m:oMath>
        <m:f>
          <m:fPr>
            <m:ctrlPr>
              <w:rPr>
                <w:rFonts w:ascii="Cambria Math" w:hAnsi="Times New Roman" w:cs="Times New Roman"/>
                <w:i/>
                <w:sz w:val="24"/>
                <w:szCs w:val="24"/>
              </w:rPr>
            </m:ctrlPr>
          </m:fPr>
          <m:num>
            <m:r>
              <m:rPr>
                <m:sty m:val="bi"/>
              </m:rPr>
              <w:rPr>
                <w:rFonts w:ascii="Cambria Math" w:hAnsi="Cambria Math" w:cs="Times New Roman"/>
                <w:sz w:val="24"/>
                <w:szCs w:val="24"/>
              </w:rPr>
              <m:t>External</m:t>
            </m:r>
            <m:r>
              <w:rPr>
                <w:rFonts w:ascii="Cambria Math" w:hAnsi="Times New Roman" w:cs="Times New Roman"/>
                <w:sz w:val="24"/>
                <w:szCs w:val="24"/>
              </w:rPr>
              <m:t xml:space="preserve"> </m:t>
            </m:r>
            <m:r>
              <m:rPr>
                <m:sty m:val="bi"/>
              </m:rPr>
              <w:rPr>
                <w:rFonts w:ascii="Cambria Math" w:hAnsi="Cambria Math" w:cs="Times New Roman"/>
                <w:sz w:val="24"/>
                <w:szCs w:val="24"/>
              </w:rPr>
              <m:t>Equities</m:t>
            </m:r>
            <m:r>
              <w:rPr>
                <w:rFonts w:ascii="Cambria Math" w:hAnsi="Times New Roman" w:cs="Times New Roman"/>
                <w:sz w:val="24"/>
                <w:szCs w:val="24"/>
              </w:rPr>
              <m:t xml:space="preserve"> </m:t>
            </m:r>
            <m:r>
              <m:rPr>
                <m:sty m:val="bi"/>
              </m:rPr>
              <w:rPr>
                <w:rFonts w:ascii="Cambria Math" w:hAnsi="Cambria Math" w:cs="Times New Roman"/>
                <w:sz w:val="24"/>
                <w:szCs w:val="24"/>
              </w:rPr>
              <m:t>or</m:t>
            </m:r>
            <m:r>
              <w:rPr>
                <w:rFonts w:ascii="Cambria Math" w:hAnsi="Times New Roman" w:cs="Times New Roman"/>
                <w:sz w:val="24"/>
                <w:szCs w:val="24"/>
              </w:rPr>
              <m:t xml:space="preserve"> </m:t>
            </m:r>
            <m:r>
              <m:rPr>
                <m:sty m:val="bi"/>
              </m:rPr>
              <w:rPr>
                <w:rFonts w:ascii="Cambria Math" w:hAnsi="Cambria Math" w:cs="Times New Roman"/>
                <w:sz w:val="24"/>
                <w:szCs w:val="24"/>
              </w:rPr>
              <m:t>Debts</m:t>
            </m:r>
          </m:num>
          <m:den>
            <m:r>
              <m:rPr>
                <m:sty m:val="bi"/>
              </m:rPr>
              <w:rPr>
                <w:rFonts w:ascii="Cambria Math" w:hAnsi="Cambria Math" w:cs="Times New Roman"/>
                <w:sz w:val="24"/>
                <w:szCs w:val="24"/>
              </w:rPr>
              <m:t>Internal</m:t>
            </m:r>
            <m:r>
              <w:rPr>
                <w:rFonts w:ascii="Cambria Math" w:hAnsi="Times New Roman" w:cs="Times New Roman"/>
                <w:sz w:val="24"/>
                <w:szCs w:val="24"/>
              </w:rPr>
              <m:t xml:space="preserve"> </m:t>
            </m:r>
            <m:r>
              <m:rPr>
                <m:sty m:val="bi"/>
              </m:rPr>
              <w:rPr>
                <w:rFonts w:ascii="Cambria Math" w:hAnsi="Cambria Math" w:cs="Times New Roman"/>
                <w:sz w:val="24"/>
                <w:szCs w:val="24"/>
              </w:rPr>
              <m:t>Equities</m:t>
            </m:r>
            <m:r>
              <w:rPr>
                <w:rFonts w:ascii="Cambria Math" w:hAnsi="Times New Roman" w:cs="Times New Roman"/>
                <w:sz w:val="24"/>
                <w:szCs w:val="24"/>
              </w:rPr>
              <m:t xml:space="preserve"> </m:t>
            </m:r>
            <m:r>
              <m:rPr>
                <m:sty m:val="bi"/>
              </m:rPr>
              <w:rPr>
                <w:rFonts w:ascii="Cambria Math" w:hAnsi="Cambria Math" w:cs="Times New Roman"/>
                <w:sz w:val="24"/>
                <w:szCs w:val="24"/>
              </w:rPr>
              <m:t>or</m:t>
            </m:r>
            <m:r>
              <w:rPr>
                <w:rFonts w:ascii="Cambria Math" w:hAnsi="Times New Roman" w:cs="Times New Roman"/>
                <w:sz w:val="24"/>
                <w:szCs w:val="24"/>
              </w:rPr>
              <m:t xml:space="preserve"> </m:t>
            </m:r>
            <m:r>
              <m:rPr>
                <m:sty m:val="bi"/>
              </m:rPr>
              <w:rPr>
                <w:rFonts w:ascii="Cambria Math" w:hAnsi="Cambria Math" w:cs="Times New Roman"/>
                <w:sz w:val="24"/>
                <w:szCs w:val="24"/>
              </w:rPr>
              <m:t>Equities</m:t>
            </m:r>
          </m:den>
        </m:f>
      </m:oMath>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 xml:space="preserve">                                                                         (OR)</w:t>
      </w:r>
    </w:p>
    <w:p w:rsidR="0067764A" w:rsidRPr="005610AC" w:rsidRDefault="0067764A" w:rsidP="0067764A">
      <w:pPr>
        <w:spacing w:after="0" w:line="240" w:lineRule="auto"/>
        <w:jc w:val="both"/>
        <w:rPr>
          <w:rFonts w:ascii="Times New Roman" w:hAnsi="Times New Roman" w:cs="Times New Roman"/>
          <w:sz w:val="24"/>
          <w:szCs w:val="24"/>
        </w:rPr>
      </w:pP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 xml:space="preserve">                                         Debt-Equity Ratio = </w:t>
      </w:r>
      <m:oMath>
        <m:f>
          <m:fPr>
            <m:ctrlPr>
              <w:rPr>
                <w:rFonts w:ascii="Cambria Math" w:hAnsi="Times New Roman" w:cs="Times New Roman"/>
                <w:i/>
                <w:sz w:val="24"/>
                <w:szCs w:val="24"/>
              </w:rPr>
            </m:ctrlPr>
          </m:fPr>
          <m:num>
            <m:r>
              <m:rPr>
                <m:sty m:val="bi"/>
              </m:rPr>
              <w:rPr>
                <w:rFonts w:ascii="Cambria Math" w:hAnsi="Cambria Math" w:cs="Times New Roman"/>
                <w:sz w:val="24"/>
                <w:szCs w:val="24"/>
              </w:rPr>
              <m:t>Outsiders</m:t>
            </m:r>
            <m:r>
              <w:rPr>
                <w:rFonts w:ascii="Cambria Math" w:hAnsi="Times New Roman" w:cs="Times New Roman"/>
                <w:sz w:val="24"/>
                <w:szCs w:val="24"/>
              </w:rPr>
              <m:t xml:space="preserve"> </m:t>
            </m:r>
            <m:r>
              <m:rPr>
                <m:sty m:val="bi"/>
              </m:rPr>
              <w:rPr>
                <w:rFonts w:ascii="Cambria Math" w:hAnsi="Cambria Math" w:cs="Times New Roman"/>
                <w:sz w:val="24"/>
                <w:szCs w:val="24"/>
              </w:rPr>
              <m:t>Liabilities</m:t>
            </m:r>
          </m:num>
          <m:den>
            <m:r>
              <m:rPr>
                <m:sty m:val="bi"/>
              </m:rPr>
              <w:rPr>
                <w:rFonts w:ascii="Cambria Math" w:hAnsi="Cambria Math" w:cs="Times New Roman"/>
                <w:sz w:val="24"/>
                <w:szCs w:val="24"/>
              </w:rPr>
              <m:t>Shareholders</m:t>
            </m:r>
            <m:r>
              <w:rPr>
                <w:rFonts w:ascii="Cambria Math" w:hAnsi="Times New Roman" w:cs="Times New Roman"/>
                <w:sz w:val="24"/>
                <w:szCs w:val="24"/>
              </w:rPr>
              <m:t xml:space="preserve"> </m:t>
            </m:r>
            <m:r>
              <m:rPr>
                <m:sty m:val="bi"/>
              </m:rPr>
              <w:rPr>
                <w:rFonts w:ascii="Cambria Math" w:hAnsi="Cambria Math" w:cs="Times New Roman"/>
                <w:sz w:val="24"/>
                <w:szCs w:val="24"/>
              </w:rPr>
              <m:t>Fund</m:t>
            </m:r>
          </m:den>
        </m:f>
      </m:oMath>
    </w:p>
    <w:p w:rsidR="0067764A" w:rsidRPr="005610AC" w:rsidRDefault="0067764A" w:rsidP="0067764A">
      <w:pPr>
        <w:spacing w:after="0" w:line="240" w:lineRule="auto"/>
        <w:jc w:val="both"/>
        <w:rPr>
          <w:rFonts w:ascii="Times New Roman" w:hAnsi="Times New Roman" w:cs="Times New Roman"/>
          <w:sz w:val="24"/>
          <w:szCs w:val="24"/>
        </w:rPr>
      </w:pP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 xml:space="preserve">     External Equities or Debts includes debentures, long-term loans, mortgage loans, short-term loans and current liabilities.  On the other hand the internal equities, shareholders fund includes the equity share capital, capital reserve, revenue reserve, retained earnings, sinking fund and preference share capital but fictitious assets and accumulated losses should be subtracted from the shareholders fund.</w:t>
      </w: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6"/>
          <w:szCs w:val="26"/>
        </w:rPr>
        <w:t xml:space="preserve">2.2 </w:t>
      </w:r>
      <w:r w:rsidRPr="005610AC">
        <w:rPr>
          <w:rFonts w:ascii="Times New Roman" w:hAnsi="Times New Roman" w:cs="Times New Roman"/>
          <w:b/>
          <w:sz w:val="24"/>
          <w:szCs w:val="24"/>
        </w:rPr>
        <w:t>PROPRIETARY RATIO:</w:t>
      </w:r>
      <w:r w:rsidRPr="005610AC">
        <w:rPr>
          <w:rFonts w:ascii="Times New Roman" w:hAnsi="Times New Roman" w:cs="Times New Roman"/>
          <w:sz w:val="24"/>
          <w:szCs w:val="24"/>
        </w:rPr>
        <w:t xml:space="preserve">  </w:t>
      </w:r>
    </w:p>
    <w:p w:rsidR="0067764A" w:rsidRPr="005610AC" w:rsidRDefault="0067764A" w:rsidP="0067764A">
      <w:pPr>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This ratio is also known by the name of net worth to total assets or equity ratio. Proprietary ratio indicates relationship between net worth and total assets.  This ratio expresses the extent to which the shareholders own business.</w:t>
      </w: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ab/>
      </w:r>
      <w:r w:rsidRPr="005610AC">
        <w:rPr>
          <w:rFonts w:ascii="Times New Roman" w:hAnsi="Times New Roman" w:cs="Times New Roman"/>
          <w:sz w:val="24"/>
          <w:szCs w:val="24"/>
        </w:rPr>
        <w:tab/>
      </w:r>
      <w:r w:rsidRPr="005610AC">
        <w:rPr>
          <w:rFonts w:ascii="Times New Roman" w:hAnsi="Times New Roman" w:cs="Times New Roman"/>
          <w:sz w:val="24"/>
          <w:szCs w:val="24"/>
        </w:rPr>
        <w:tab/>
        <w:t xml:space="preserve">Proprietary Ratio = </w:t>
      </w:r>
      <m:oMath>
        <m:f>
          <m:fPr>
            <m:ctrlPr>
              <w:rPr>
                <w:rFonts w:ascii="Cambria Math" w:hAnsi="Times New Roman" w:cs="Times New Roman"/>
                <w:i/>
                <w:sz w:val="24"/>
                <w:szCs w:val="24"/>
              </w:rPr>
            </m:ctrlPr>
          </m:fPr>
          <m:num>
            <m:r>
              <m:rPr>
                <m:sty m:val="bi"/>
              </m:rPr>
              <w:rPr>
                <w:rFonts w:ascii="Cambria Math" w:hAnsi="Cambria Math" w:cs="Times New Roman"/>
                <w:sz w:val="24"/>
                <w:szCs w:val="24"/>
              </w:rPr>
              <m:t>Shareholder</m:t>
            </m:r>
            <m:sSup>
              <m:sSupPr>
                <m:ctrlPr>
                  <w:rPr>
                    <w:rFonts w:ascii="Cambria Math" w:hAnsi="Times New Roman" w:cs="Times New Roman"/>
                    <w:i/>
                    <w:sz w:val="24"/>
                    <w:szCs w:val="24"/>
                  </w:rPr>
                </m:ctrlPr>
              </m:sSupPr>
              <m:e>
                <m:r>
                  <m:rPr>
                    <m:sty m:val="bi"/>
                  </m:rPr>
                  <w:rPr>
                    <w:rFonts w:ascii="Cambria Math" w:hAnsi="Cambria Math" w:cs="Times New Roman"/>
                    <w:sz w:val="24"/>
                    <w:szCs w:val="24"/>
                  </w:rPr>
                  <m:t>s</m:t>
                </m:r>
              </m:e>
              <m:sup>
                <m:r>
                  <w:rPr>
                    <w:rFonts w:ascii="Times New Roman" w:hAnsi="Times New Roman" w:cs="Times New Roman"/>
                    <w:sz w:val="24"/>
                    <w:szCs w:val="24"/>
                  </w:rPr>
                  <m:t>'</m:t>
                </m:r>
              </m:sup>
            </m:sSup>
            <m:r>
              <m:rPr>
                <m:sty m:val="bi"/>
              </m:rPr>
              <w:rPr>
                <w:rFonts w:ascii="Cambria Math" w:hAnsi="Cambria Math" w:cs="Times New Roman"/>
                <w:sz w:val="24"/>
                <w:szCs w:val="24"/>
              </w:rPr>
              <m:t>fund</m:t>
            </m:r>
            <m:r>
              <w:rPr>
                <w:rFonts w:ascii="Cambria Math" w:hAnsi="Times New Roman" w:cs="Times New Roman"/>
                <w:sz w:val="24"/>
                <w:szCs w:val="24"/>
              </w:rPr>
              <m:t xml:space="preserve"> </m:t>
            </m:r>
            <m:r>
              <m:rPr>
                <m:sty m:val="bi"/>
              </m:rPr>
              <w:rPr>
                <w:rFonts w:ascii="Cambria Math" w:hAnsi="Cambria Math" w:cs="Times New Roman"/>
                <w:sz w:val="24"/>
                <w:szCs w:val="24"/>
              </w:rPr>
              <m:t>or</m:t>
            </m:r>
            <m:r>
              <w:rPr>
                <w:rFonts w:ascii="Cambria Math" w:hAnsi="Times New Roman" w:cs="Times New Roman"/>
                <w:sz w:val="24"/>
                <w:szCs w:val="24"/>
              </w:rPr>
              <m:t xml:space="preserve"> </m:t>
            </m:r>
            <m:r>
              <m:rPr>
                <m:sty m:val="bi"/>
              </m:rPr>
              <w:rPr>
                <w:rFonts w:ascii="Cambria Math" w:hAnsi="Cambria Math" w:cs="Times New Roman"/>
                <w:sz w:val="24"/>
                <w:szCs w:val="24"/>
              </w:rPr>
              <m:t>Net</m:t>
            </m:r>
            <m:r>
              <w:rPr>
                <w:rFonts w:ascii="Cambria Math" w:hAnsi="Times New Roman" w:cs="Times New Roman"/>
                <w:sz w:val="24"/>
                <w:szCs w:val="24"/>
              </w:rPr>
              <m:t xml:space="preserve"> </m:t>
            </m:r>
            <m:r>
              <m:rPr>
                <m:sty m:val="bi"/>
              </m:rPr>
              <w:rPr>
                <w:rFonts w:ascii="Cambria Math" w:hAnsi="Cambria Math" w:cs="Times New Roman"/>
                <w:sz w:val="24"/>
                <w:szCs w:val="24"/>
              </w:rPr>
              <m:t>Worth</m:t>
            </m:r>
          </m:num>
          <m:den>
            <m:r>
              <m:rPr>
                <m:sty m:val="bi"/>
              </m:rPr>
              <w:rPr>
                <w:rFonts w:ascii="Cambria Math" w:hAnsi="Cambria Math" w:cs="Times New Roman"/>
                <w:sz w:val="24"/>
                <w:szCs w:val="24"/>
              </w:rPr>
              <m:t>Total</m:t>
            </m:r>
            <m:r>
              <w:rPr>
                <w:rFonts w:ascii="Cambria Math" w:hAnsi="Times New Roman" w:cs="Times New Roman"/>
                <w:sz w:val="24"/>
                <w:szCs w:val="24"/>
              </w:rPr>
              <m:t xml:space="preserve"> </m:t>
            </m:r>
            <m:r>
              <m:rPr>
                <m:sty m:val="bi"/>
              </m:rPr>
              <w:rPr>
                <w:rFonts w:ascii="Cambria Math" w:hAnsi="Cambria Math" w:cs="Times New Roman"/>
                <w:sz w:val="24"/>
                <w:szCs w:val="24"/>
              </w:rPr>
              <m:t>Assets</m:t>
            </m:r>
          </m:den>
        </m:f>
      </m:oMath>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lastRenderedPageBreak/>
        <w:t xml:space="preserve">                     For the purpose the total assets include the fixed assets and current assets.  If the intangible assets have some marketable value, those are also included.  But the fictitious assets are never included in the total assets.</w:t>
      </w: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6"/>
          <w:szCs w:val="26"/>
        </w:rPr>
        <w:t xml:space="preserve">2.3 </w:t>
      </w:r>
      <w:r w:rsidRPr="005610AC">
        <w:rPr>
          <w:rFonts w:ascii="Times New Roman" w:hAnsi="Times New Roman" w:cs="Times New Roman"/>
          <w:b/>
          <w:sz w:val="24"/>
          <w:szCs w:val="24"/>
        </w:rPr>
        <w:t>FIXED ASSETS RATIO:</w:t>
      </w:r>
      <w:r w:rsidRPr="005610AC">
        <w:rPr>
          <w:rFonts w:ascii="Times New Roman" w:hAnsi="Times New Roman" w:cs="Times New Roman"/>
          <w:sz w:val="24"/>
          <w:szCs w:val="24"/>
        </w:rPr>
        <w:t xml:space="preserve">  </w:t>
      </w:r>
    </w:p>
    <w:p w:rsidR="0067764A" w:rsidRPr="005610AC" w:rsidRDefault="0067764A" w:rsidP="0067764A">
      <w:pPr>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This ratio reveals the relationship between fixed assets and long-term fund and capital.  It is calculated as under:</w:t>
      </w: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ab/>
      </w:r>
      <w:r w:rsidRPr="005610AC">
        <w:rPr>
          <w:rFonts w:ascii="Times New Roman" w:hAnsi="Times New Roman" w:cs="Times New Roman"/>
          <w:sz w:val="24"/>
          <w:szCs w:val="24"/>
        </w:rPr>
        <w:tab/>
      </w:r>
      <w:r w:rsidRPr="005610AC">
        <w:rPr>
          <w:rFonts w:ascii="Times New Roman" w:hAnsi="Times New Roman" w:cs="Times New Roman"/>
          <w:sz w:val="24"/>
          <w:szCs w:val="24"/>
        </w:rPr>
        <w:tab/>
        <w:t xml:space="preserve">Fixed Assets Ratio = </w:t>
      </w:r>
      <m:oMath>
        <m:f>
          <m:fPr>
            <m:ctrlPr>
              <w:rPr>
                <w:rFonts w:ascii="Cambria Math" w:hAnsi="Times New Roman" w:cs="Times New Roman"/>
                <w:i/>
                <w:sz w:val="24"/>
                <w:szCs w:val="24"/>
              </w:rPr>
            </m:ctrlPr>
          </m:fPr>
          <m:num>
            <m:r>
              <m:rPr>
                <m:sty m:val="bi"/>
              </m:rPr>
              <w:rPr>
                <w:rFonts w:ascii="Cambria Math" w:hAnsi="Cambria Math" w:cs="Times New Roman"/>
                <w:sz w:val="24"/>
                <w:szCs w:val="24"/>
              </w:rPr>
              <m:t>Long</m:t>
            </m:r>
            <m:r>
              <w:rPr>
                <w:rFonts w:ascii="Cambria Math" w:hAnsi="Times New Roman" w:cs="Times New Roman"/>
                <w:sz w:val="24"/>
                <w:szCs w:val="24"/>
              </w:rPr>
              <m:t xml:space="preserve"> </m:t>
            </m:r>
            <m:r>
              <m:rPr>
                <m:sty m:val="bi"/>
              </m:rPr>
              <w:rPr>
                <w:rFonts w:ascii="Cambria Math" w:hAnsi="Cambria Math" w:cs="Times New Roman"/>
                <w:sz w:val="24"/>
                <w:szCs w:val="24"/>
              </w:rPr>
              <m:t>term</m:t>
            </m:r>
            <m:r>
              <w:rPr>
                <w:rFonts w:ascii="Cambria Math" w:hAnsi="Times New Roman" w:cs="Times New Roman"/>
                <w:sz w:val="24"/>
                <w:szCs w:val="24"/>
              </w:rPr>
              <m:t xml:space="preserve"> </m:t>
            </m:r>
            <m:r>
              <m:rPr>
                <m:sty m:val="bi"/>
              </m:rPr>
              <w:rPr>
                <w:rFonts w:ascii="Cambria Math" w:hAnsi="Cambria Math" w:cs="Times New Roman"/>
                <w:sz w:val="24"/>
                <w:szCs w:val="24"/>
              </w:rPr>
              <m:t>fund</m:t>
            </m:r>
            <m:r>
              <w:rPr>
                <w:rFonts w:ascii="Cambria Math" w:hAnsi="Times New Roman" w:cs="Times New Roman"/>
                <w:sz w:val="24"/>
                <w:szCs w:val="24"/>
              </w:rPr>
              <m:t>+</m:t>
            </m:r>
            <m:r>
              <m:rPr>
                <m:sty m:val="bi"/>
              </m:rPr>
              <w:rPr>
                <w:rFonts w:ascii="Cambria Math" w:hAnsi="Cambria Math" w:cs="Times New Roman"/>
                <w:sz w:val="24"/>
                <w:szCs w:val="24"/>
              </w:rPr>
              <m:t>Capital</m:t>
            </m:r>
          </m:num>
          <m:den>
            <m:r>
              <m:rPr>
                <m:sty m:val="bi"/>
              </m:rPr>
              <w:rPr>
                <w:rFonts w:ascii="Cambria Math" w:hAnsi="Cambria Math" w:cs="Times New Roman"/>
                <w:sz w:val="24"/>
                <w:szCs w:val="24"/>
              </w:rPr>
              <m:t>Fixed</m:t>
            </m:r>
            <m:r>
              <w:rPr>
                <w:rFonts w:ascii="Cambria Math" w:hAnsi="Times New Roman" w:cs="Times New Roman"/>
                <w:sz w:val="24"/>
                <w:szCs w:val="24"/>
              </w:rPr>
              <m:t xml:space="preserve"> </m:t>
            </m:r>
            <m:r>
              <m:rPr>
                <m:sty m:val="bi"/>
              </m:rPr>
              <w:rPr>
                <w:rFonts w:ascii="Cambria Math" w:hAnsi="Cambria Math" w:cs="Times New Roman"/>
                <w:sz w:val="24"/>
                <w:szCs w:val="24"/>
              </w:rPr>
              <m:t>Assets</m:t>
            </m:r>
          </m:den>
        </m:f>
      </m:oMath>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Where,   Long-term fund = Equity Share Capital + Preference Share Capital + Reserve and Surplus +Long=term Loans</w:t>
      </w: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ab/>
        <w:t xml:space="preserve">   Fixed Assets = fixed Assets Less Depreciation + Long-term Investments + Shares in subsidiaries</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2</w:t>
      </w:r>
      <w:r w:rsidRPr="005610AC">
        <w:rPr>
          <w:rFonts w:ascii="Times New Roman" w:hAnsi="Times New Roman" w:cs="Times New Roman"/>
          <w:sz w:val="26"/>
          <w:szCs w:val="26"/>
        </w:rPr>
        <w:t>.4</w:t>
      </w:r>
      <w:r w:rsidRPr="005610AC">
        <w:rPr>
          <w:rFonts w:ascii="Times New Roman" w:hAnsi="Times New Roman" w:cs="Times New Roman"/>
          <w:b/>
          <w:bCs/>
          <w:sz w:val="26"/>
          <w:szCs w:val="26"/>
        </w:rPr>
        <w:t xml:space="preserve"> </w:t>
      </w:r>
      <w:r w:rsidRPr="005610AC">
        <w:rPr>
          <w:rFonts w:ascii="Times New Roman" w:hAnsi="Times New Roman" w:cs="Times New Roman"/>
          <w:b/>
          <w:bCs/>
          <w:sz w:val="24"/>
          <w:szCs w:val="24"/>
        </w:rPr>
        <w:t>TOTAL DEBT RATIO</w:t>
      </w:r>
      <w:r w:rsidRPr="005610AC">
        <w:rPr>
          <w:rFonts w:ascii="Times New Roman" w:hAnsi="Times New Roman" w:cs="Times New Roman"/>
          <w:sz w:val="24"/>
          <w:szCs w:val="24"/>
        </w:rPr>
        <w:t xml:space="preserve"> </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Total Debt Ratio compares the total debts (long-term as well as short-term) with total assets.</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ind w:left="720" w:firstLine="720"/>
        <w:jc w:val="both"/>
        <w:rPr>
          <w:rFonts w:ascii="Times New Roman" w:hAnsi="Times New Roman" w:cs="Times New Roman"/>
          <w:b/>
          <w:sz w:val="24"/>
          <w:szCs w:val="24"/>
        </w:rPr>
      </w:pPr>
      <w:r w:rsidRPr="005610AC">
        <w:rPr>
          <w:rFonts w:ascii="Times New Roman" w:hAnsi="Times New Roman" w:cs="Times New Roman"/>
          <w:b/>
          <w:sz w:val="24"/>
          <w:szCs w:val="24"/>
        </w:rPr>
        <w:t>Total Debt Ratio = Total Debt/Total Assets</w:t>
      </w:r>
    </w:p>
    <w:p w:rsidR="0067764A" w:rsidRPr="005610AC" w:rsidRDefault="0067764A" w:rsidP="0067764A">
      <w:pPr>
        <w:autoSpaceDE w:val="0"/>
        <w:autoSpaceDN w:val="0"/>
        <w:adjustRightInd w:val="0"/>
        <w:spacing w:after="0" w:line="240" w:lineRule="auto"/>
        <w:ind w:left="720" w:firstLine="720"/>
        <w:jc w:val="both"/>
        <w:rPr>
          <w:rFonts w:ascii="Times New Roman" w:hAnsi="Times New Roman" w:cs="Times New Roman"/>
          <w:b/>
          <w:sz w:val="24"/>
          <w:szCs w:val="24"/>
        </w:rPr>
      </w:pPr>
      <w:r w:rsidRPr="005610AC">
        <w:rPr>
          <w:rFonts w:ascii="Times New Roman" w:hAnsi="Times New Roman" w:cs="Times New Roman"/>
          <w:b/>
          <w:sz w:val="24"/>
          <w:szCs w:val="24"/>
        </w:rPr>
        <w:tab/>
        <w:t xml:space="preserve">Or </w:t>
      </w:r>
    </w:p>
    <w:p w:rsidR="0067764A" w:rsidRPr="005610AC" w:rsidRDefault="0067764A" w:rsidP="0067764A">
      <w:pPr>
        <w:autoSpaceDE w:val="0"/>
        <w:autoSpaceDN w:val="0"/>
        <w:adjustRightInd w:val="0"/>
        <w:spacing w:after="0" w:line="240" w:lineRule="auto"/>
        <w:ind w:left="720" w:firstLine="720"/>
        <w:jc w:val="both"/>
        <w:rPr>
          <w:rFonts w:ascii="Times New Roman" w:hAnsi="Times New Roman" w:cs="Times New Roman"/>
          <w:b/>
          <w:sz w:val="24"/>
          <w:szCs w:val="24"/>
        </w:rPr>
      </w:pPr>
      <w:r w:rsidRPr="005610AC">
        <w:rPr>
          <w:rFonts w:ascii="Times New Roman" w:hAnsi="Times New Roman" w:cs="Times New Roman"/>
          <w:b/>
          <w:sz w:val="24"/>
          <w:szCs w:val="24"/>
        </w:rPr>
        <w:t>Long Term Debts+Current liabilities/Total Assets</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t xml:space="preserve">Interpretation: </w:t>
      </w:r>
      <w:r w:rsidRPr="005610AC">
        <w:rPr>
          <w:rFonts w:ascii="Times New Roman" w:hAnsi="Times New Roman" w:cs="Times New Roman"/>
          <w:sz w:val="24"/>
          <w:szCs w:val="24"/>
        </w:rPr>
        <w:t xml:space="preserve">This ratio depicts the proportion of total assets, financed by total liabilities. Impliedly, the remaining assets are financed by the shareholders. </w:t>
      </w:r>
      <w:r w:rsidRPr="005610AC">
        <w:rPr>
          <w:rFonts w:ascii="Times New Roman" w:hAnsi="Times New Roman" w:cs="Times New Roman"/>
          <w:b/>
          <w:bCs/>
          <w:sz w:val="24"/>
          <w:szCs w:val="24"/>
        </w:rPr>
        <w:t>A higher DE ratio or TD ratio shows the firm is trading on equity.</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b/>
          <w:bCs/>
          <w:sz w:val="24"/>
          <w:szCs w:val="24"/>
        </w:rPr>
      </w:pPr>
      <w:r w:rsidRPr="005610AC">
        <w:rPr>
          <w:rFonts w:ascii="Times New Roman" w:hAnsi="Times New Roman" w:cs="Times New Roman"/>
          <w:b/>
          <w:bCs/>
          <w:sz w:val="26"/>
          <w:szCs w:val="26"/>
        </w:rPr>
        <w:t xml:space="preserve">2.5 </w:t>
      </w:r>
      <w:r w:rsidRPr="005610AC">
        <w:rPr>
          <w:rFonts w:ascii="Times New Roman" w:hAnsi="Times New Roman" w:cs="Times New Roman"/>
          <w:b/>
          <w:bCs/>
          <w:sz w:val="24"/>
          <w:szCs w:val="24"/>
        </w:rPr>
        <w:t>COVERAGE RATIOS</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 xml:space="preserve">Debt ratios are static and fail to indicate the ability of the firm to meet interest obligations. </w:t>
      </w:r>
      <w:r w:rsidRPr="005610AC">
        <w:rPr>
          <w:rFonts w:ascii="Times New Roman" w:hAnsi="Times New Roman" w:cs="Times New Roman"/>
          <w:b/>
          <w:bCs/>
          <w:sz w:val="24"/>
          <w:szCs w:val="24"/>
        </w:rPr>
        <w:t>The interest coverage ratio is used to test the firm’s debt-servicing capacity.</w:t>
      </w:r>
      <w:r w:rsidRPr="005610AC">
        <w:rPr>
          <w:rFonts w:ascii="Times New Roman" w:hAnsi="Times New Roman" w:cs="Times New Roman"/>
          <w:sz w:val="24"/>
          <w:szCs w:val="24"/>
        </w:rPr>
        <w:t xml:space="preserve"> The interest coverage ratio shows the number of times the interest charges are covered by funds that are ordinarily available to pay interest charges. As taxes are computed on earnings after deducting interest, earnings before taxes are taken. Depreciation is a non-cash item. Therefore, funds equal to depreciation are also available for payment of interest charges. So, the interest coverage ratio is computed by dividing the earnings before depreciation, interest and taxes (EBDIT) by interest charges.</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ind w:left="720" w:firstLine="720"/>
        <w:jc w:val="both"/>
        <w:rPr>
          <w:rFonts w:ascii="Times New Roman" w:hAnsi="Times New Roman" w:cs="Times New Roman"/>
          <w:b/>
          <w:sz w:val="24"/>
          <w:szCs w:val="24"/>
        </w:rPr>
      </w:pPr>
      <m:oMathPara>
        <m:oMath>
          <m:r>
            <m:rPr>
              <m:sty m:val="bi"/>
            </m:rPr>
            <w:rPr>
              <w:rFonts w:ascii="Cambria Math" w:hAnsi="Cambria Math" w:cs="Times New Roman"/>
              <w:sz w:val="24"/>
              <w:szCs w:val="24"/>
            </w:rPr>
            <m:t>INTEREST</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COVERAGE</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EBDIT</m:t>
          </m:r>
          <m:r>
            <m:rPr>
              <m:sty m:val="bi"/>
            </m:rPr>
            <w:rPr>
              <w:rFonts w:ascii="Cambria Math" w:hAnsi="Times New Roman" w:cs="Times New Roman"/>
              <w:sz w:val="24"/>
              <w:szCs w:val="24"/>
            </w:rPr>
            <m:t>÷</m:t>
          </m:r>
          <m:r>
            <m:rPr>
              <m:sty m:val="bi"/>
            </m:rPr>
            <w:rPr>
              <w:rFonts w:ascii="Cambria Math" w:hAnsi="Cambria Math" w:cs="Times New Roman"/>
              <w:sz w:val="24"/>
              <w:szCs w:val="24"/>
            </w:rPr>
            <m:t>INTEREST</m:t>
          </m:r>
        </m:oMath>
      </m:oMathPara>
    </w:p>
    <w:p w:rsidR="0067764A" w:rsidRPr="005610AC" w:rsidRDefault="0067764A" w:rsidP="0067764A">
      <w:pPr>
        <w:autoSpaceDE w:val="0"/>
        <w:autoSpaceDN w:val="0"/>
        <w:adjustRightInd w:val="0"/>
        <w:spacing w:after="0" w:line="240" w:lineRule="auto"/>
        <w:ind w:left="720" w:firstLine="720"/>
        <w:jc w:val="both"/>
        <w:rPr>
          <w:oMath/>
          <w:rFonts w:ascii="Cambria Math" w:hAnsi="Times New Roman" w:cs="Times New Roman"/>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t xml:space="preserve">Interpretation of Coverage Ratio: </w:t>
      </w:r>
      <w:r w:rsidRPr="005610AC">
        <w:rPr>
          <w:rFonts w:ascii="Times New Roman" w:hAnsi="Times New Roman" w:cs="Times New Roman"/>
          <w:sz w:val="24"/>
          <w:szCs w:val="24"/>
        </w:rPr>
        <w:t>This ratio indicates the extent to which earnings can fall, without causing any embarrassment to the firm, regarding the payment of interest charges. The higher the IC ratio, better it is both for the firm and lenders. For the firm, the probability of default in payment of interest is reduced and for the lenders, the firm is considered to be less risky. However, too high a ratio indicates the firm is very conservative in not using the debt to its best advantage of the shareholders. On the other hand, a lower coverage ratio indicates the excessive use of debt.</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C72393">
      <w:pPr>
        <w:pStyle w:val="ListParagraph"/>
        <w:numPr>
          <w:ilvl w:val="0"/>
          <w:numId w:val="34"/>
        </w:numPr>
        <w:autoSpaceDE w:val="0"/>
        <w:autoSpaceDN w:val="0"/>
        <w:adjustRightInd w:val="0"/>
        <w:spacing w:after="0" w:line="240" w:lineRule="auto"/>
        <w:jc w:val="both"/>
        <w:rPr>
          <w:rFonts w:ascii="Times New Roman" w:hAnsi="Times New Roman" w:cs="Times New Roman"/>
          <w:b/>
          <w:sz w:val="28"/>
          <w:szCs w:val="28"/>
        </w:rPr>
      </w:pPr>
      <w:r w:rsidRPr="005610AC">
        <w:rPr>
          <w:rFonts w:ascii="Times New Roman" w:hAnsi="Times New Roman" w:cs="Times New Roman"/>
          <w:b/>
          <w:sz w:val="28"/>
          <w:szCs w:val="28"/>
        </w:rPr>
        <w:t>TURNOVER RATIOS</w:t>
      </w:r>
    </w:p>
    <w:p w:rsidR="0067764A" w:rsidRPr="005610AC" w:rsidRDefault="0067764A" w:rsidP="0067764A">
      <w:pPr>
        <w:autoSpaceDE w:val="0"/>
        <w:autoSpaceDN w:val="0"/>
        <w:adjustRightInd w:val="0"/>
        <w:spacing w:after="0" w:line="240" w:lineRule="auto"/>
        <w:ind w:firstLine="360"/>
        <w:jc w:val="both"/>
        <w:rPr>
          <w:rFonts w:ascii="Times New Roman" w:hAnsi="Times New Roman" w:cs="Times New Roman"/>
          <w:sz w:val="24"/>
          <w:szCs w:val="24"/>
        </w:rPr>
      </w:pPr>
      <w:r w:rsidRPr="005610AC">
        <w:rPr>
          <w:rFonts w:ascii="Times New Roman" w:hAnsi="Times New Roman" w:cs="Times New Roman"/>
          <w:sz w:val="24"/>
          <w:szCs w:val="24"/>
        </w:rPr>
        <w:t xml:space="preserve">Turnover Ratios may be also termed as Efficiency Ratios or Performance Ratios or Activity Ratios. Turnover Ratios highlight the different aspect of financial statement to satisfy the </w:t>
      </w:r>
      <w:r w:rsidRPr="005610AC">
        <w:rPr>
          <w:rFonts w:ascii="Times New Roman" w:hAnsi="Times New Roman" w:cs="Times New Roman"/>
          <w:sz w:val="24"/>
          <w:szCs w:val="24"/>
        </w:rPr>
        <w:lastRenderedPageBreak/>
        <w:t>requirements of different parties interested in the business. It also indicates the effectiveness with which different assets are vitalized in a business. Turnover means the number of times assets are converted or turned over into sales. The activity ratios indicate the rate at which different assets are turned over.</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Depending upon the purpose, the following activities or turnover ratios can be calculated:</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1. Inventory Ratio or Stock Turnover Ratio (Stock Velocity)</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2. Debtor's Turnover Ratio or Receivable Turnover Ratio (Debtor's Velocity)</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2 A. Debtor's Collection Period Ratio</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3. Creditor's Turnover Ratio or Payable Turnover Ratio (Creditor's Velocity)</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3 A. Debt Payment Period Ratio</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4. Working Capital Turnover Ratio</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5. Fixed Assets Turnover Ratio</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b/>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sz w:val="24"/>
          <w:szCs w:val="24"/>
        </w:rPr>
        <w:t>3.1 STOCK TURNOVER RATIO</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Inventory means stock of raw materials, working in progress and finished goods. This ratio is used to measure whether the investment in stock in trade is effectively utilized or not. It reveals the relationship between sales and cost of goods sold or average inventory at cost price or average inventory at selling price. Stock Turnover Ratio indicates the number of times the stock has been turned over in business during a particular period. While using this ratio, care must be taken regarding season and condition. Price trend. Supply condition etc. In order to compute this ratio, the following formulae are used:</w:t>
      </w:r>
    </w:p>
    <w:p w:rsidR="0067764A" w:rsidRPr="005610AC" w:rsidRDefault="0067764A" w:rsidP="0067764A">
      <w:pPr>
        <w:autoSpaceDE w:val="0"/>
        <w:autoSpaceDN w:val="0"/>
        <w:adjustRightInd w:val="0"/>
        <w:spacing w:after="0" w:line="240" w:lineRule="auto"/>
        <w:jc w:val="both"/>
        <w:rPr>
          <w:oMath/>
          <w:rFonts w:ascii="Cambria Math" w:hAnsi="Times New Roman" w:cs="Times New Roman"/>
          <w:sz w:val="24"/>
          <w:szCs w:val="24"/>
        </w:rPr>
      </w:pPr>
      <m:oMathPara>
        <m:oMath>
          <m:r>
            <m:rPr>
              <m:sty m:val="bi"/>
            </m:rPr>
            <w:rPr>
              <w:rFonts w:ascii="Cambria Math" w:hAnsi="Cambria Math" w:cs="Times New Roman"/>
              <w:sz w:val="24"/>
              <w:szCs w:val="24"/>
            </w:rPr>
            <m:t>STOCK</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TURNOVER</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RATIO</m:t>
          </m:r>
          <m:r>
            <m:rPr>
              <m:sty m:val="bi"/>
            </m:rPr>
            <w:rPr>
              <w:rFonts w:ascii="Cambria Math" w:hAnsi="Times New Roman" w:cs="Times New Roman"/>
              <w:sz w:val="24"/>
              <w:szCs w:val="24"/>
            </w:rPr>
            <m:t xml:space="preserve"> = </m:t>
          </m:r>
          <m:r>
            <m:rPr>
              <m:sty m:val="bi"/>
            </m:rPr>
            <w:rPr>
              <w:rFonts w:ascii="Cambria Math" w:hAnsi="Cambria Math" w:cs="Times New Roman"/>
              <w:sz w:val="24"/>
              <w:szCs w:val="24"/>
            </w:rPr>
            <m:t>COST</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OF</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GOODS</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SOLD</m:t>
          </m:r>
          <m:r>
            <m:rPr>
              <m:sty m:val="bi"/>
            </m:rPr>
            <w:rPr>
              <w:rFonts w:ascii="Cambria Math" w:hAnsi="Times New Roman" w:cs="Times New Roman"/>
              <w:sz w:val="24"/>
              <w:szCs w:val="24"/>
            </w:rPr>
            <m:t>÷</m:t>
          </m:r>
          <m:r>
            <m:rPr>
              <m:sty m:val="bi"/>
            </m:rPr>
            <w:rPr>
              <w:rFonts w:ascii="Cambria Math" w:hAnsi="Cambria Math" w:cs="Times New Roman"/>
              <w:sz w:val="24"/>
              <w:szCs w:val="24"/>
            </w:rPr>
            <m:t>AVERAGE</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INVENTORY</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AT</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COST</m:t>
          </m:r>
        </m:oMath>
      </m:oMathPara>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sz w:val="24"/>
          <w:szCs w:val="24"/>
        </w:rPr>
        <w:t xml:space="preserve">                      </w:t>
      </w:r>
      <w:r w:rsidRPr="005610AC">
        <w:rPr>
          <w:rFonts w:ascii="Times New Roman" w:hAnsi="Times New Roman" w:cs="Times New Roman"/>
          <w:sz w:val="24"/>
          <w:szCs w:val="24"/>
        </w:rPr>
        <w:t>Cost of Goods Sold = Opening Stock + Purchases + Direct Expenses - Closing Stock</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 xml:space="preserve">           Average Stock = Opening Stock + Closing Stock/2</w:t>
      </w:r>
    </w:p>
    <w:p w:rsidR="0067764A" w:rsidRPr="005610AC" w:rsidRDefault="0067764A" w:rsidP="0067764A">
      <w:pPr>
        <w:autoSpaceDE w:val="0"/>
        <w:autoSpaceDN w:val="0"/>
        <w:adjustRightInd w:val="0"/>
        <w:spacing w:after="0" w:line="240" w:lineRule="auto"/>
        <w:jc w:val="both"/>
        <w:rPr>
          <w:rFonts w:ascii="Times New Roman" w:hAnsi="Times New Roman" w:cs="Times New Roman"/>
          <w:b/>
          <w:bCs/>
          <w:i/>
          <w:iCs/>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b/>
          <w:bCs/>
          <w:i/>
          <w:iCs/>
          <w:sz w:val="24"/>
          <w:szCs w:val="24"/>
        </w:rPr>
      </w:pPr>
      <w:r w:rsidRPr="005610AC">
        <w:rPr>
          <w:rFonts w:ascii="Times New Roman" w:hAnsi="Times New Roman" w:cs="Times New Roman"/>
          <w:b/>
          <w:bCs/>
          <w:i/>
          <w:iCs/>
          <w:sz w:val="24"/>
          <w:szCs w:val="24"/>
        </w:rPr>
        <w:t>Interpretation</w:t>
      </w:r>
    </w:p>
    <w:p w:rsidR="0067764A" w:rsidRPr="005610AC" w:rsidRDefault="0067764A" w:rsidP="0067764A">
      <w:pPr>
        <w:autoSpaceDE w:val="0"/>
        <w:autoSpaceDN w:val="0"/>
        <w:adjustRightInd w:val="0"/>
        <w:spacing w:after="0" w:line="240" w:lineRule="auto"/>
        <w:jc w:val="both"/>
        <w:rPr>
          <w:rFonts w:ascii="Times New Roman" w:hAnsi="Times New Roman" w:cs="Times New Roman"/>
          <w:bCs/>
          <w:sz w:val="24"/>
          <w:szCs w:val="24"/>
        </w:rPr>
      </w:pPr>
      <w:r w:rsidRPr="005610AC">
        <w:rPr>
          <w:rFonts w:ascii="Times New Roman" w:hAnsi="Times New Roman" w:cs="Times New Roman"/>
          <w:bCs/>
          <w:sz w:val="24"/>
          <w:szCs w:val="24"/>
        </w:rPr>
        <w:t xml:space="preserve">Inventory turnover ratio shows the velocity of stocks. A higher ratio is an indication that the firm is moving the stocks better so profitability, in such a situation, would be more. However, a very high ratio may show that the firm has been maintaining only fast moving stocks. The firm may not be maintaining the total range of inventory and so may be missing business opportunities, which may otherwise be available. </w:t>
      </w:r>
      <w:r w:rsidRPr="005610AC">
        <w:rPr>
          <w:rFonts w:ascii="Times New Roman" w:hAnsi="Times New Roman" w:cs="Times New Roman"/>
          <w:sz w:val="24"/>
          <w:szCs w:val="24"/>
        </w:rPr>
        <w:t>It is better to compare the turnover ratio, with the industry or its immediate competitor.</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t xml:space="preserve">Days of Inventory Holdings: </w:t>
      </w:r>
      <w:r w:rsidRPr="005610AC">
        <w:rPr>
          <w:rFonts w:ascii="Times New Roman" w:hAnsi="Times New Roman" w:cs="Times New Roman"/>
          <w:sz w:val="24"/>
          <w:szCs w:val="24"/>
        </w:rPr>
        <w:t>If we want to know the holding of inventory in the form of number of days, the following formula helps us.</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ab/>
      </w:r>
      <w:r w:rsidRPr="005610AC">
        <w:rPr>
          <w:rFonts w:ascii="Times New Roman" w:hAnsi="Times New Roman" w:cs="Times New Roman"/>
          <w:sz w:val="24"/>
          <w:szCs w:val="24"/>
        </w:rPr>
        <w:tab/>
      </w:r>
      <m:oMath>
        <m:r>
          <w:rPr>
            <w:rFonts w:ascii="Cambria Math" w:hAnsi="Cambria Math" w:cs="Times New Roman"/>
            <w:sz w:val="24"/>
            <w:szCs w:val="24"/>
          </w:rPr>
          <m:t>No</m:t>
        </m:r>
        <m:r>
          <w:rPr>
            <w:rFonts w:ascii="Cambria Math" w:hAnsi="Times New Roman" w:cs="Times New Roman"/>
            <w:sz w:val="24"/>
            <w:szCs w:val="24"/>
          </w:rPr>
          <m:t xml:space="preserve">. </m:t>
        </m:r>
        <m:r>
          <w:rPr>
            <w:rFonts w:ascii="Cambria Math" w:hAnsi="Cambria Math" w:cs="Times New Roman"/>
            <w:sz w:val="24"/>
            <w:szCs w:val="24"/>
          </w:rPr>
          <m:t>of</m:t>
        </m:r>
        <m:r>
          <w:rPr>
            <w:rFonts w:ascii="Cambria Math" w:hAnsi="Times New Roman" w:cs="Times New Roman"/>
            <w:sz w:val="24"/>
            <w:szCs w:val="24"/>
          </w:rPr>
          <m:t xml:space="preserve"> </m:t>
        </m:r>
        <m:r>
          <w:rPr>
            <w:rFonts w:ascii="Cambria Math" w:hAnsi="Cambria Math" w:cs="Times New Roman"/>
            <w:sz w:val="24"/>
            <w:szCs w:val="24"/>
          </w:rPr>
          <m:t>Days</m:t>
        </m:r>
        <m:r>
          <w:rPr>
            <w:rFonts w:ascii="Cambria Math" w:hAnsi="Times New Roman" w:cs="Times New Roman"/>
            <w:sz w:val="24"/>
            <w:szCs w:val="24"/>
          </w:rPr>
          <m:t xml:space="preserve"> </m:t>
        </m:r>
        <m:r>
          <w:rPr>
            <w:rFonts w:ascii="Cambria Math" w:hAnsi="Cambria Math" w:cs="Times New Roman"/>
            <w:sz w:val="24"/>
            <w:szCs w:val="24"/>
          </w:rPr>
          <m:t>Inventory</m:t>
        </m:r>
        <m:r>
          <w:rPr>
            <w:rFonts w:ascii="Cambria Math" w:hAnsi="Times New Roman" w:cs="Times New Roman"/>
            <w:sz w:val="24"/>
            <w:szCs w:val="24"/>
          </w:rPr>
          <m:t xml:space="preserve"> </m:t>
        </m:r>
        <m:r>
          <w:rPr>
            <w:rFonts w:ascii="Cambria Math" w:hAnsi="Cambria Math" w:cs="Times New Roman"/>
            <w:sz w:val="24"/>
            <w:szCs w:val="24"/>
          </w:rPr>
          <m:t>Holding</m:t>
        </m:r>
        <m:r>
          <w:rPr>
            <w:rFonts w:ascii="Cambria Math" w:hAnsi="Times New Roman" w:cs="Times New Roman"/>
            <w:sz w:val="24"/>
            <w:szCs w:val="24"/>
          </w:rPr>
          <m:t xml:space="preserve"> =360</m:t>
        </m:r>
        <m:r>
          <w:rPr>
            <w:rFonts w:ascii="Cambria Math" w:hAnsi="Times New Roman" w:cs="Times New Roman"/>
            <w:sz w:val="24"/>
            <w:szCs w:val="24"/>
          </w:rPr>
          <m:t>÷</m:t>
        </m:r>
        <m:r>
          <w:rPr>
            <w:rFonts w:ascii="Cambria Math" w:hAnsi="Cambria Math" w:cs="Times New Roman"/>
            <w:sz w:val="24"/>
            <w:szCs w:val="24"/>
          </w:rPr>
          <m:t>Inventory</m:t>
        </m:r>
        <m:r>
          <w:rPr>
            <w:rFonts w:ascii="Cambria Math" w:hAnsi="Times New Roman" w:cs="Times New Roman"/>
            <w:sz w:val="24"/>
            <w:szCs w:val="24"/>
          </w:rPr>
          <m:t xml:space="preserve"> </m:t>
        </m:r>
        <m:r>
          <w:rPr>
            <w:rFonts w:ascii="Cambria Math" w:hAnsi="Cambria Math" w:cs="Times New Roman"/>
            <w:sz w:val="24"/>
            <w:szCs w:val="24"/>
          </w:rPr>
          <m:t>Turnover</m:t>
        </m:r>
        <m:r>
          <w:rPr>
            <w:rFonts w:ascii="Cambria Math" w:hAnsi="Times New Roman" w:cs="Times New Roman"/>
            <w:sz w:val="24"/>
            <w:szCs w:val="24"/>
          </w:rPr>
          <m:t xml:space="preserve"> </m:t>
        </m:r>
        <m:r>
          <w:rPr>
            <w:rFonts w:ascii="Cambria Math" w:hAnsi="Cambria Math" w:cs="Times New Roman"/>
            <w:sz w:val="24"/>
            <w:szCs w:val="24"/>
          </w:rPr>
          <m:t>ratio</m:t>
        </m:r>
      </m:oMath>
    </w:p>
    <w:p w:rsidR="0067764A"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t xml:space="preserve">Ideal Standard: </w:t>
      </w:r>
      <w:r w:rsidRPr="005610AC">
        <w:rPr>
          <w:rFonts w:ascii="Times New Roman" w:hAnsi="Times New Roman" w:cs="Times New Roman"/>
          <w:sz w:val="24"/>
          <w:szCs w:val="24"/>
        </w:rPr>
        <w:t>There is no standard ratio. The ratio depends upon the nature of business. The ratio has to be compared with the ratio of the industry, other firms or past ratio of the same firm.</w:t>
      </w:r>
    </w:p>
    <w:p w:rsidR="005610AC" w:rsidRPr="005610AC" w:rsidRDefault="005610AC"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b/>
          <w:sz w:val="26"/>
          <w:szCs w:val="26"/>
        </w:rPr>
      </w:pPr>
      <w:r w:rsidRPr="005610AC">
        <w:rPr>
          <w:rFonts w:ascii="Times New Roman" w:hAnsi="Times New Roman" w:cs="Times New Roman"/>
          <w:b/>
          <w:sz w:val="26"/>
          <w:szCs w:val="26"/>
        </w:rPr>
        <w:lastRenderedPageBreak/>
        <w:t xml:space="preserve">3.2. </w:t>
      </w:r>
      <w:r w:rsidRPr="005610AC">
        <w:rPr>
          <w:rFonts w:ascii="Times New Roman" w:hAnsi="Times New Roman" w:cs="Times New Roman"/>
          <w:b/>
          <w:sz w:val="24"/>
          <w:szCs w:val="24"/>
        </w:rPr>
        <w:t>DEBTOR'S TURNOVER RATIO OR RECEIVABLE TURNOVER RATIO (DEBTOR'S VELOCITY)</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Receivables and Debtors represent the uncollected portion of credit sales. Debtor's Velocity indicates the number of times the receivables are turned over in business during a particular period. In other words, it represents how quickly the debtors are converted into cash. It is used to measure the liquidity position of a concern. This ratio establishes the relationship between receivables and sales. Two kinds of ratios can be used to judge a firm's liquidity position on the basis of efficiency of credit collection and credit policy. They are (A) Debtor's Turnover Ratio and (B) Debt Collection Period. These ratios may be computed as:</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ind w:left="720"/>
        <w:jc w:val="both"/>
        <w:rPr>
          <w:rFonts w:ascii="Times New Roman" w:hAnsi="Times New Roman" w:cs="Times New Roman"/>
          <w:b/>
          <w:sz w:val="24"/>
          <w:szCs w:val="24"/>
        </w:rPr>
      </w:pPr>
      <w:r w:rsidRPr="005610AC">
        <w:rPr>
          <w:rFonts w:ascii="Times New Roman" w:hAnsi="Times New Roman" w:cs="Times New Roman"/>
          <w:b/>
          <w:sz w:val="24"/>
          <w:szCs w:val="24"/>
        </w:rPr>
        <w:t>DEBTOR'S TURNOVER RATIO = NET CREDIT SALES</w:t>
      </w:r>
      <m:oMath>
        <m:r>
          <m:rPr>
            <m:sty m:val="bi"/>
          </m:rPr>
          <w:rPr>
            <w:rFonts w:ascii="Cambria Math" w:hAnsi="Times New Roman" w:cs="Times New Roman"/>
            <w:sz w:val="24"/>
            <w:szCs w:val="24"/>
          </w:rPr>
          <m:t>÷</m:t>
        </m:r>
      </m:oMath>
      <w:r w:rsidRPr="005610AC">
        <w:rPr>
          <w:rFonts w:ascii="Times New Roman" w:hAnsi="Times New Roman" w:cs="Times New Roman"/>
          <w:b/>
          <w:sz w:val="24"/>
          <w:szCs w:val="24"/>
        </w:rPr>
        <w:t xml:space="preserve"> AVERAGE ACCOUNTS RECEIVABLE </w:t>
      </w:r>
    </w:p>
    <w:p w:rsidR="0067764A" w:rsidRPr="005610AC" w:rsidRDefault="0067764A" w:rsidP="0067764A">
      <w:pPr>
        <w:autoSpaceDE w:val="0"/>
        <w:autoSpaceDN w:val="0"/>
        <w:adjustRightInd w:val="0"/>
        <w:spacing w:after="0" w:line="240" w:lineRule="auto"/>
        <w:ind w:left="720" w:firstLine="720"/>
        <w:jc w:val="both"/>
        <w:rPr>
          <w:rFonts w:ascii="Times New Roman" w:hAnsi="Times New Roman" w:cs="Times New Roman"/>
          <w:sz w:val="24"/>
          <w:szCs w:val="24"/>
        </w:rPr>
      </w:pPr>
      <w:r w:rsidRPr="005610AC">
        <w:rPr>
          <w:rFonts w:ascii="Times New Roman" w:hAnsi="Times New Roman" w:cs="Times New Roman"/>
          <w:sz w:val="24"/>
          <w:szCs w:val="24"/>
        </w:rPr>
        <w:t>Average Accounts Receivable = Opening Receivable + Closing Receivable/2</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Debtors’ turnover ratio indicates the number of times debtors are turned over, each year. The higher the debtors’ turnover, more efficient is the management of credit. If Bills Receivable is outstanding, they are to be added to the debtors as bills receivable have come into balance sheet, in place of debtors, which are, still, outstanding.</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t xml:space="preserve">Collection Period: </w:t>
      </w:r>
      <w:r w:rsidRPr="005610AC">
        <w:rPr>
          <w:rFonts w:ascii="Times New Roman" w:hAnsi="Times New Roman" w:cs="Times New Roman"/>
          <w:sz w:val="24"/>
          <w:szCs w:val="24"/>
        </w:rPr>
        <w:t>The collection period is calculated by</w:t>
      </w:r>
    </w:p>
    <w:p w:rsidR="0067764A" w:rsidRPr="005610AC" w:rsidRDefault="0067764A" w:rsidP="0067764A">
      <w:pPr>
        <w:autoSpaceDE w:val="0"/>
        <w:autoSpaceDN w:val="0"/>
        <w:adjustRightInd w:val="0"/>
        <w:spacing w:after="0" w:line="240" w:lineRule="auto"/>
        <w:ind w:left="1440" w:firstLine="720"/>
        <w:jc w:val="both"/>
        <w:rPr>
          <w:rFonts w:ascii="Times New Roman" w:hAnsi="Times New Roman" w:cs="Times New Roman"/>
          <w:b/>
          <w:sz w:val="24"/>
          <w:szCs w:val="24"/>
        </w:rPr>
      </w:pPr>
      <w:r w:rsidRPr="005610AC">
        <w:rPr>
          <w:rFonts w:ascii="Times New Roman" w:hAnsi="Times New Roman" w:cs="Times New Roman"/>
          <w:b/>
          <w:sz w:val="24"/>
          <w:szCs w:val="24"/>
        </w:rPr>
        <w:t>COLLECTION PERIOD =360*/DEBTORS' TURNOVER RATIO</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3.3</w:t>
      </w:r>
      <w:r w:rsidRPr="005610AC">
        <w:rPr>
          <w:rFonts w:ascii="Times New Roman" w:hAnsi="Times New Roman" w:cs="Times New Roman"/>
          <w:b/>
          <w:bCs/>
          <w:sz w:val="24"/>
          <w:szCs w:val="24"/>
        </w:rPr>
        <w:t>CREDITOR'S TURNOVER RATIO</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Creditor's Turnover Ratio is also called as Payable Turnover Ratio or Creditor's Velocity. The credit purchases are recorded in the accounts of the buying companies as Creditors to Accounts Payable. The Term Accounts Payable or Trade Creditors include sundry creditors and bills payable. This ratio establishes the relationship between the net credit purchases and the average trade creditors. Creditor's velocity ratio indicates the number of times with which the payment is made to the supplier in respect of credit purchases. Two kinds of ratios can be used for measuring the efficiency of payable of a business concern relating to credit purchases. They are: (1) Creditor's Turnover Ratio (2) Creditor's Payment Period or Average Payment Period. The ratios can be calculated by the following formulas</w:t>
      </w:r>
    </w:p>
    <w:p w:rsidR="0067764A" w:rsidRPr="005610AC" w:rsidRDefault="0067764A" w:rsidP="0067764A">
      <w:pPr>
        <w:autoSpaceDE w:val="0"/>
        <w:autoSpaceDN w:val="0"/>
        <w:adjustRightInd w:val="0"/>
        <w:spacing w:after="0" w:line="240" w:lineRule="auto"/>
        <w:jc w:val="both"/>
        <w:rPr>
          <w:oMath/>
          <w:rFonts w:ascii="Cambria Math" w:hAnsi="Times New Roman" w:cs="Times New Roman"/>
          <w:sz w:val="24"/>
          <w:szCs w:val="24"/>
        </w:rPr>
      </w:pPr>
      <m:oMathPara>
        <m:oMath>
          <m:r>
            <m:rPr>
              <m:sty m:val="bi"/>
            </m:rPr>
            <w:rPr>
              <w:rFonts w:ascii="Cambria Math" w:hAnsi="Cambria Math" w:cs="Times New Roman"/>
              <w:sz w:val="24"/>
              <w:szCs w:val="24"/>
            </w:rPr>
            <m:t>CREDITOR</m:t>
          </m:r>
          <m:r>
            <m:rPr>
              <m:sty m:val="bi"/>
            </m:rPr>
            <w:rPr>
              <w:rFonts w:ascii="Cambria Math" w:hAnsi="Times New Roman" w:cs="Times New Roman"/>
              <w:sz w:val="24"/>
              <w:szCs w:val="24"/>
            </w:rPr>
            <m:t>'</m:t>
          </m:r>
          <m:r>
            <m:rPr>
              <m:sty m:val="bi"/>
            </m:rPr>
            <w:rPr>
              <w:rFonts w:ascii="Cambria Math" w:hAnsi="Cambria Math" w:cs="Times New Roman"/>
              <w:sz w:val="24"/>
              <w:szCs w:val="24"/>
            </w:rPr>
            <m:t>S</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TURNOVER</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RATIO</m:t>
          </m:r>
          <m:r>
            <m:rPr>
              <m:sty m:val="bi"/>
            </m:rPr>
            <w:rPr>
              <w:rFonts w:ascii="Cambria Math" w:hAnsi="Times New Roman" w:cs="Times New Roman"/>
              <w:sz w:val="24"/>
              <w:szCs w:val="24"/>
            </w:rPr>
            <m:t xml:space="preserve"> = </m:t>
          </m:r>
          <m:r>
            <m:rPr>
              <m:sty m:val="bi"/>
            </m:rPr>
            <w:rPr>
              <w:rFonts w:ascii="Cambria Math" w:hAnsi="Cambria Math" w:cs="Times New Roman"/>
              <w:sz w:val="24"/>
              <w:szCs w:val="24"/>
            </w:rPr>
            <m:t>NET</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CREDIT</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PURCHASES</m:t>
          </m:r>
          <m:r>
            <m:rPr>
              <m:sty m:val="bi"/>
            </m:rPr>
            <w:rPr>
              <w:rFonts w:ascii="Cambria Math" w:hAnsi="Times New Roman" w:cs="Times New Roman"/>
              <w:sz w:val="24"/>
              <w:szCs w:val="24"/>
            </w:rPr>
            <m:t>÷</m:t>
          </m:r>
          <m:r>
            <m:rPr>
              <m:sty m:val="bi"/>
            </m:rPr>
            <w:rPr>
              <w:rFonts w:ascii="Cambria Math" w:hAnsi="Cambria Math" w:cs="Times New Roman"/>
              <w:sz w:val="24"/>
              <w:szCs w:val="24"/>
            </w:rPr>
            <m:t>AVERAGE</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ACCOUNTS</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PAYABLE</m:t>
          </m:r>
        </m:oMath>
      </m:oMathPara>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Average Accounts Payable =Opening Payable + Closing Payable/2</w:t>
      </w:r>
    </w:p>
    <w:p w:rsidR="0067764A" w:rsidRPr="005610AC" w:rsidRDefault="0067764A" w:rsidP="0067764A">
      <w:pPr>
        <w:autoSpaceDE w:val="0"/>
        <w:autoSpaceDN w:val="0"/>
        <w:adjustRightInd w:val="0"/>
        <w:spacing w:after="0" w:line="240" w:lineRule="auto"/>
        <w:jc w:val="both"/>
        <w:rPr>
          <w:rFonts w:ascii="Times New Roman" w:hAnsi="Times New Roman" w:cs="Times New Roman"/>
          <w:b/>
          <w:bCs/>
          <w:iCs/>
          <w:sz w:val="24"/>
          <w:szCs w:val="24"/>
        </w:rPr>
      </w:pPr>
      <w:r w:rsidRPr="005610AC">
        <w:rPr>
          <w:rFonts w:ascii="Times New Roman" w:hAnsi="Times New Roman" w:cs="Times New Roman"/>
          <w:b/>
          <w:bCs/>
          <w:iCs/>
          <w:sz w:val="24"/>
          <w:szCs w:val="24"/>
        </w:rPr>
        <w:t>Interpretation of Payment Period</w:t>
      </w:r>
    </w:p>
    <w:p w:rsidR="0067764A" w:rsidRPr="005610AC" w:rsidRDefault="0067764A" w:rsidP="0067764A">
      <w:pPr>
        <w:autoSpaceDE w:val="0"/>
        <w:autoSpaceDN w:val="0"/>
        <w:adjustRightInd w:val="0"/>
        <w:spacing w:after="0" w:line="240" w:lineRule="auto"/>
        <w:jc w:val="both"/>
        <w:rPr>
          <w:rFonts w:ascii="Times New Roman" w:hAnsi="Times New Roman" w:cs="Times New Roman"/>
          <w:bCs/>
          <w:sz w:val="24"/>
          <w:szCs w:val="24"/>
        </w:rPr>
      </w:pPr>
      <w:r w:rsidRPr="005610AC">
        <w:rPr>
          <w:rFonts w:ascii="Times New Roman" w:hAnsi="Times New Roman" w:cs="Times New Roman"/>
          <w:bCs/>
          <w:sz w:val="24"/>
          <w:szCs w:val="24"/>
        </w:rPr>
        <w:t>Creditors’ Turnover Ratio indicates the number of days the creditors are outstanding for payment. If the number of days is lower than the assured period of payment, it indicates liquidity of the firm. This would be good news to the suppliers as they can expect the payment, within the assured period.</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b/>
          <w:bCs/>
          <w:sz w:val="24"/>
          <w:szCs w:val="24"/>
        </w:rPr>
      </w:pPr>
      <w:r w:rsidRPr="005610AC">
        <w:rPr>
          <w:rFonts w:ascii="Times New Roman" w:hAnsi="Times New Roman" w:cs="Times New Roman"/>
          <w:b/>
          <w:sz w:val="24"/>
          <w:szCs w:val="24"/>
        </w:rPr>
        <w:t xml:space="preserve"> DEBT PAYMENT PERIOD RATIO=365/</w:t>
      </w:r>
      <w:r w:rsidRPr="005610AC">
        <w:rPr>
          <w:rFonts w:ascii="Times New Roman" w:hAnsi="Times New Roman" w:cs="Times New Roman"/>
          <w:b/>
          <w:bCs/>
          <w:sz w:val="24"/>
          <w:szCs w:val="24"/>
        </w:rPr>
        <w:t xml:space="preserve"> CREDITOR'S TURNOVER RATIO</w:t>
      </w:r>
    </w:p>
    <w:p w:rsidR="0067764A" w:rsidRPr="005610AC" w:rsidRDefault="0067764A" w:rsidP="0067764A">
      <w:pPr>
        <w:autoSpaceDE w:val="0"/>
        <w:autoSpaceDN w:val="0"/>
        <w:adjustRightInd w:val="0"/>
        <w:spacing w:after="0" w:line="240" w:lineRule="auto"/>
        <w:jc w:val="both"/>
        <w:rPr>
          <w:rFonts w:ascii="Times New Roman" w:hAnsi="Times New Roman" w:cs="Times New Roman"/>
          <w:bCs/>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b/>
          <w:bCs/>
          <w:sz w:val="24"/>
          <w:szCs w:val="24"/>
        </w:rPr>
      </w:pPr>
      <w:r w:rsidRPr="005610AC">
        <w:rPr>
          <w:rFonts w:ascii="Times New Roman" w:hAnsi="Times New Roman" w:cs="Times New Roman"/>
          <w:b/>
          <w:bCs/>
          <w:sz w:val="24"/>
          <w:szCs w:val="24"/>
        </w:rPr>
        <w:t>3.4TOTAL ASSETS TURNOVER RATIO</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Assets are used to generate sales. If the firm manages the assets more efficiently, sales would be more and equally profits would be up. This ratio is calculated by dividing sales by total assets. Total Assets Turnover Ratio: Sales/Total Assets</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t xml:space="preserve">Importance: </w:t>
      </w:r>
      <w:r w:rsidRPr="005610AC">
        <w:rPr>
          <w:rFonts w:ascii="Times New Roman" w:hAnsi="Times New Roman" w:cs="Times New Roman"/>
          <w:sz w:val="24"/>
          <w:szCs w:val="24"/>
        </w:rPr>
        <w:t>A firm’s ability to make sales indicates its operating performance.</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lastRenderedPageBreak/>
        <w:t xml:space="preserve">Caution: </w:t>
      </w:r>
      <w:r w:rsidRPr="005610AC">
        <w:rPr>
          <w:rFonts w:ascii="Times New Roman" w:hAnsi="Times New Roman" w:cs="Times New Roman"/>
          <w:sz w:val="24"/>
          <w:szCs w:val="24"/>
        </w:rPr>
        <w:t>This ratio should be interpreted, carefully. Between two firms, a firm having old assets, with lower depreciated book value of fixed assets, may generate more sales compared with a firm, with new fixed assets purchased, recently. The firm, with old assets, may generate a misleading impression of higher turnover, without any actual improvement in sales.</w:t>
      </w:r>
    </w:p>
    <w:p w:rsidR="0067764A" w:rsidRPr="005610AC" w:rsidRDefault="0067764A" w:rsidP="0067764A">
      <w:pPr>
        <w:autoSpaceDE w:val="0"/>
        <w:autoSpaceDN w:val="0"/>
        <w:adjustRightInd w:val="0"/>
        <w:spacing w:after="0" w:line="240" w:lineRule="auto"/>
        <w:jc w:val="both"/>
        <w:rPr>
          <w:rFonts w:ascii="Times New Roman" w:hAnsi="Times New Roman" w:cs="Times New Roman"/>
          <w:b/>
          <w:bCs/>
          <w:sz w:val="24"/>
          <w:szCs w:val="24"/>
        </w:rPr>
      </w:pPr>
      <w:r w:rsidRPr="005610AC">
        <w:rPr>
          <w:rFonts w:ascii="Times New Roman" w:hAnsi="Times New Roman" w:cs="Times New Roman"/>
          <w:sz w:val="24"/>
          <w:szCs w:val="24"/>
        </w:rPr>
        <w:t>3.5</w:t>
      </w:r>
      <w:r w:rsidRPr="005610AC">
        <w:rPr>
          <w:rFonts w:ascii="Times New Roman" w:hAnsi="Times New Roman" w:cs="Times New Roman"/>
          <w:b/>
          <w:bCs/>
          <w:sz w:val="24"/>
          <w:szCs w:val="24"/>
        </w:rPr>
        <w:t xml:space="preserve"> Working Capital Turnover Ratio</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The WCT Ratio indicates the velocity of utilization of working capital of the firm, during the year. The working capital refers to net working capital, which is equal to total current assets less current liabilities. The ratio is calculated as follows:</w:t>
      </w:r>
    </w:p>
    <w:p w:rsidR="0067764A" w:rsidRPr="005610AC" w:rsidRDefault="0067764A" w:rsidP="0067764A">
      <w:pPr>
        <w:autoSpaceDE w:val="0"/>
        <w:autoSpaceDN w:val="0"/>
        <w:adjustRightInd w:val="0"/>
        <w:spacing w:after="0" w:line="240" w:lineRule="auto"/>
        <w:jc w:val="both"/>
        <w:rPr>
          <w:rFonts w:ascii="Times New Roman" w:hAnsi="Times New Roman" w:cs="Times New Roman"/>
          <w:b/>
          <w:sz w:val="24"/>
          <w:szCs w:val="24"/>
        </w:rPr>
      </w:pPr>
      <w:r w:rsidRPr="005610AC">
        <w:rPr>
          <w:rFonts w:ascii="Times New Roman" w:hAnsi="Times New Roman" w:cs="Times New Roman"/>
          <w:b/>
          <w:sz w:val="24"/>
          <w:szCs w:val="24"/>
        </w:rPr>
        <w:t xml:space="preserve">Working Capital Ratio = Cost of Sales or Sales </w:t>
      </w:r>
      <m:oMath>
        <m:r>
          <m:rPr>
            <m:sty m:val="bi"/>
          </m:rPr>
          <w:rPr>
            <w:rFonts w:ascii="Cambria Math" w:hAnsi="Times New Roman" w:cs="Times New Roman"/>
            <w:sz w:val="24"/>
            <w:szCs w:val="24"/>
          </w:rPr>
          <m:t>÷</m:t>
        </m:r>
      </m:oMath>
      <w:r w:rsidRPr="005610AC">
        <w:rPr>
          <w:rFonts w:ascii="Times New Roman" w:hAnsi="Times New Roman" w:cs="Times New Roman"/>
          <w:b/>
          <w:sz w:val="24"/>
          <w:szCs w:val="24"/>
        </w:rPr>
        <w:t>Average Working Capital</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Working capital average can be calculated by averaging working capital, at the beginning and end of the year.</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t xml:space="preserve">Importance: </w:t>
      </w:r>
      <w:r w:rsidRPr="005610AC">
        <w:rPr>
          <w:rFonts w:ascii="Times New Roman" w:hAnsi="Times New Roman" w:cs="Times New Roman"/>
          <w:sz w:val="24"/>
          <w:szCs w:val="24"/>
        </w:rPr>
        <w:t>This ratio measures the efficiency of working capital management. A higher ratio indicates efficient utilization of working capital and a low ratio shows otherwise.</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C72393">
      <w:pPr>
        <w:pStyle w:val="ListParagraph"/>
        <w:numPr>
          <w:ilvl w:val="0"/>
          <w:numId w:val="34"/>
        </w:numPr>
        <w:autoSpaceDE w:val="0"/>
        <w:autoSpaceDN w:val="0"/>
        <w:adjustRightInd w:val="0"/>
        <w:spacing w:after="0" w:line="240" w:lineRule="auto"/>
        <w:jc w:val="both"/>
        <w:rPr>
          <w:rFonts w:ascii="Times New Roman" w:hAnsi="Times New Roman" w:cs="Times New Roman"/>
          <w:sz w:val="28"/>
          <w:szCs w:val="28"/>
        </w:rPr>
      </w:pPr>
      <w:r w:rsidRPr="005610AC">
        <w:rPr>
          <w:rFonts w:ascii="Times New Roman" w:hAnsi="Times New Roman" w:cs="Times New Roman"/>
          <w:b/>
          <w:bCs/>
          <w:sz w:val="28"/>
          <w:szCs w:val="28"/>
        </w:rPr>
        <w:t>PROFITABILITY RATIOS</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The term profitability means the profit earning capacity of any business activity. Thus, profit earning may be judged on the volume of profit margin of any activity and is calculated by subtracting costs from the total revenue accruing to a firm during a particular period. Profitability Ratio is used to measure the overall efficiency or performance of a business. Generally, a large number of ratios can also be used for determining the profitability as the same is related to sales or investments.</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b/>
          <w:bCs/>
          <w:sz w:val="24"/>
          <w:szCs w:val="24"/>
        </w:rPr>
      </w:pPr>
      <w:r w:rsidRPr="005610AC">
        <w:rPr>
          <w:rFonts w:ascii="Times New Roman" w:hAnsi="Times New Roman" w:cs="Times New Roman"/>
          <w:b/>
          <w:sz w:val="24"/>
          <w:szCs w:val="24"/>
        </w:rPr>
        <w:t xml:space="preserve">4.1 GROSS </w:t>
      </w:r>
      <w:r w:rsidRPr="005610AC">
        <w:rPr>
          <w:rFonts w:ascii="Times New Roman" w:hAnsi="Times New Roman" w:cs="Times New Roman"/>
          <w:b/>
          <w:bCs/>
          <w:sz w:val="24"/>
          <w:szCs w:val="24"/>
        </w:rPr>
        <w:t>PROFIT RATIO</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 xml:space="preserve">Gross Profit Ratio established the relationship between gross profit and net sales. This ratio is calculated by dividing the Gross Profit by Sales. It is sullenly indicated as percentage. </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jc w:val="both"/>
        <w:rPr>
          <w:oMath/>
          <w:rFonts w:ascii="Cambria Math" w:hAnsi="Times New Roman" w:cs="Times New Roman"/>
          <w:sz w:val="24"/>
          <w:szCs w:val="24"/>
        </w:rPr>
      </w:pPr>
      <m:oMathPara>
        <m:oMath>
          <m:r>
            <m:rPr>
              <m:sty m:val="b"/>
            </m:rPr>
            <w:rPr>
              <w:rFonts w:ascii="Cambria Math" w:hAnsi="Cambria Math" w:cs="Times New Roman"/>
              <w:sz w:val="24"/>
              <w:szCs w:val="24"/>
            </w:rPr>
            <m:t>Gross</m:t>
          </m:r>
          <m:r>
            <m:rPr>
              <m:sty m:val="b"/>
            </m:rPr>
            <w:rPr>
              <w:rFonts w:ascii="Cambria Math" w:hAnsi="Times New Roman" w:cs="Times New Roman"/>
              <w:sz w:val="24"/>
              <w:szCs w:val="24"/>
            </w:rPr>
            <m:t xml:space="preserve"> </m:t>
          </m:r>
          <m:r>
            <m:rPr>
              <m:sty m:val="b"/>
            </m:rPr>
            <w:rPr>
              <w:rFonts w:ascii="Cambria Math" w:hAnsi="Cambria Math" w:cs="Times New Roman"/>
              <w:sz w:val="24"/>
              <w:szCs w:val="24"/>
            </w:rPr>
            <m:t>Profit</m:t>
          </m:r>
          <m:r>
            <m:rPr>
              <m:sty m:val="b"/>
            </m:rPr>
            <w:rPr>
              <w:rFonts w:ascii="Cambria Math" w:hAnsi="Times New Roman" w:cs="Times New Roman"/>
              <w:sz w:val="24"/>
              <w:szCs w:val="24"/>
            </w:rPr>
            <m:t xml:space="preserve"> </m:t>
          </m:r>
          <m:r>
            <m:rPr>
              <m:sty m:val="b"/>
            </m:rPr>
            <w:rPr>
              <w:rFonts w:ascii="Cambria Math" w:hAnsi="Cambria Math" w:cs="Times New Roman"/>
              <w:sz w:val="24"/>
              <w:szCs w:val="24"/>
            </w:rPr>
            <m:t>Ratio</m:t>
          </m:r>
          <m:r>
            <m:rPr>
              <m:sty m:val="b"/>
            </m:rPr>
            <w:rPr>
              <w:rFonts w:ascii="Cambria Math" w:hAnsi="Times New Roman" w:cs="Times New Roman"/>
              <w:sz w:val="24"/>
              <w:szCs w:val="24"/>
            </w:rPr>
            <m:t xml:space="preserve"> =</m:t>
          </m:r>
          <m:r>
            <m:rPr>
              <m:sty m:val="b"/>
            </m:rPr>
            <w:rPr>
              <w:rFonts w:ascii="Cambria Math" w:hAnsi="Cambria Math" w:cs="Times New Roman"/>
              <w:sz w:val="24"/>
              <w:szCs w:val="24"/>
            </w:rPr>
            <m:t>Gross</m:t>
          </m:r>
          <m:r>
            <m:rPr>
              <m:sty m:val="b"/>
            </m:rPr>
            <w:rPr>
              <w:rFonts w:ascii="Cambria Math" w:hAnsi="Times New Roman" w:cs="Times New Roman"/>
              <w:sz w:val="24"/>
              <w:szCs w:val="24"/>
            </w:rPr>
            <m:t xml:space="preserve"> </m:t>
          </m:r>
          <m:r>
            <m:rPr>
              <m:sty m:val="b"/>
            </m:rPr>
            <w:rPr>
              <w:rFonts w:ascii="Cambria Math" w:hAnsi="Cambria Math" w:cs="Times New Roman"/>
              <w:sz w:val="24"/>
              <w:szCs w:val="24"/>
            </w:rPr>
            <m:t>Profit</m:t>
          </m:r>
          <m:r>
            <m:rPr>
              <m:sty m:val="b"/>
            </m:rPr>
            <w:rPr>
              <w:rFonts w:ascii="Cambria Math" w:hAnsi="Times New Roman" w:cs="Times New Roman"/>
              <w:sz w:val="24"/>
              <w:szCs w:val="24"/>
            </w:rPr>
            <m:t>÷</m:t>
          </m:r>
          <m:r>
            <m:rPr>
              <m:sty m:val="b"/>
            </m:rPr>
            <w:rPr>
              <w:rFonts w:ascii="Cambria Math" w:hAnsi="Cambria Math" w:cs="Times New Roman"/>
              <w:sz w:val="24"/>
              <w:szCs w:val="24"/>
            </w:rPr>
            <m:t>Net</m:t>
          </m:r>
          <m:r>
            <m:rPr>
              <m:sty m:val="b"/>
            </m:rPr>
            <w:rPr>
              <w:rFonts w:ascii="Cambria Math" w:hAnsi="Times New Roman" w:cs="Times New Roman"/>
              <w:sz w:val="24"/>
              <w:szCs w:val="24"/>
            </w:rPr>
            <m:t xml:space="preserve"> </m:t>
          </m:r>
          <m:r>
            <m:rPr>
              <m:sty m:val="b"/>
            </m:rPr>
            <w:rPr>
              <w:rFonts w:ascii="Cambria Math" w:hAnsi="Cambria Math" w:cs="Times New Roman"/>
              <w:sz w:val="24"/>
              <w:szCs w:val="24"/>
            </w:rPr>
            <m:t>Sale</m:t>
          </m:r>
          <m:r>
            <m:rPr>
              <m:sty m:val="b"/>
            </m:rPr>
            <w:rPr>
              <w:rFonts w:ascii="Cambria Math" w:hAnsi="Cambria Math" w:cs="Times New Roman"/>
              <w:sz w:val="24"/>
              <w:szCs w:val="24"/>
            </w:rPr>
            <m:t>s</m:t>
          </m:r>
          <m:r>
            <m:rPr>
              <m:sty m:val="b"/>
            </m:rPr>
            <w:rPr>
              <w:rFonts w:ascii="Cambria Math" w:hAnsi="Times New Roman" w:cs="Times New Roman"/>
              <w:sz w:val="24"/>
              <w:szCs w:val="24"/>
            </w:rPr>
            <m:t xml:space="preserve"> </m:t>
          </m:r>
          <m:r>
            <m:rPr>
              <m:sty m:val="b"/>
            </m:rPr>
            <w:rPr>
              <w:rFonts w:ascii="Cambria Math" w:hAnsi="Cambria Math" w:cs="Times New Roman"/>
              <w:sz w:val="24"/>
              <w:szCs w:val="24"/>
            </w:rPr>
            <m:t>x</m:t>
          </m:r>
          <m:r>
            <m:rPr>
              <m:sty m:val="b"/>
            </m:rPr>
            <w:rPr>
              <w:rFonts w:ascii="Cambria Math" w:hAnsi="Times New Roman" w:cs="Times New Roman"/>
              <w:sz w:val="24"/>
              <w:szCs w:val="24"/>
            </w:rPr>
            <m:t xml:space="preserve"> </m:t>
          </m:r>
          <m:r>
            <m:rPr>
              <m:sty m:val="b"/>
            </m:rPr>
            <w:rPr>
              <w:rFonts w:ascii="Cambria Math" w:hAnsi="Cambria Math" w:cs="Times New Roman"/>
              <w:sz w:val="24"/>
              <w:szCs w:val="24"/>
            </w:rPr>
            <m:t>100</m:t>
          </m:r>
        </m:oMath>
      </m:oMathPara>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ind w:left="1440" w:firstLine="720"/>
        <w:jc w:val="both"/>
        <w:rPr>
          <w:rFonts w:ascii="Times New Roman" w:hAnsi="Times New Roman" w:cs="Times New Roman"/>
          <w:sz w:val="24"/>
          <w:szCs w:val="24"/>
        </w:rPr>
      </w:pPr>
      <w:r w:rsidRPr="005610AC">
        <w:rPr>
          <w:rFonts w:ascii="Times New Roman" w:hAnsi="Times New Roman" w:cs="Times New Roman"/>
          <w:sz w:val="24"/>
          <w:szCs w:val="24"/>
        </w:rPr>
        <w:t>Gross Profit= Sales - Cost of Goods Sold</w:t>
      </w:r>
    </w:p>
    <w:p w:rsidR="0067764A" w:rsidRPr="005610AC" w:rsidRDefault="0067764A" w:rsidP="0067764A">
      <w:pPr>
        <w:autoSpaceDE w:val="0"/>
        <w:autoSpaceDN w:val="0"/>
        <w:adjustRightInd w:val="0"/>
        <w:spacing w:after="0" w:line="240" w:lineRule="auto"/>
        <w:ind w:left="1440" w:firstLine="720"/>
        <w:jc w:val="both"/>
        <w:rPr>
          <w:rFonts w:ascii="Times New Roman" w:hAnsi="Times New Roman" w:cs="Times New Roman"/>
          <w:sz w:val="24"/>
          <w:szCs w:val="24"/>
        </w:rPr>
      </w:pPr>
      <w:r w:rsidRPr="005610AC">
        <w:rPr>
          <w:rFonts w:ascii="Times New Roman" w:hAnsi="Times New Roman" w:cs="Times New Roman"/>
          <w:sz w:val="24"/>
          <w:szCs w:val="24"/>
        </w:rPr>
        <w:t>Net Sales=Gross Sales - Sales Return (or) Return Inwards</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Higher Gross Profit Ratio is an indication that the firm has higher profitability. It also reflects the effective standard of performance of firm's business. Higher Gross Profit Ratio will be result of the following factors.</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(1) Increase in selling price, i.e., sales higher than cost of goods sold.</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(2) Decrease in cost of goods sold with selling price remaining constant.</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(3) Increase in selling price without any corresponding proportionate increase in cost.</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(4) Increase in the sales mix.</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A low gross profit ratio generally indicates the result of the following factors:</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(l) Increase in cost of goods sold.</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(2) Decrease in selling price.</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w:t>
      </w:r>
      <w:r w:rsidRPr="005610AC">
        <w:rPr>
          <w:rFonts w:ascii="Times New Roman" w:hAnsi="Times New Roman" w:cs="Times New Roman"/>
          <w:sz w:val="24"/>
          <w:szCs w:val="24"/>
        </w:rPr>
        <w:tab/>
        <w:t>(3) Decrease in sales volume.</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 xml:space="preserve">              (4) High competition.</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 xml:space="preserve">              (5) Decrease in sales mix.</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b/>
          <w:sz w:val="24"/>
          <w:szCs w:val="24"/>
        </w:rPr>
      </w:pPr>
      <w:r w:rsidRPr="005610AC">
        <w:rPr>
          <w:rFonts w:ascii="Times New Roman" w:hAnsi="Times New Roman" w:cs="Times New Roman"/>
          <w:b/>
          <w:sz w:val="24"/>
          <w:szCs w:val="24"/>
        </w:rPr>
        <w:lastRenderedPageBreak/>
        <w:t>4.2 OPERATING RATIO</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Operating Ratio is calculated to measure the relationship between total operating expenses and sales... The total operating expenses is the sum total of cost of goods sold, office and administrative expenses and selling and distribution expenses. In other words, this ratio indicates a firm's ability to cover total operating expenses. In order to compute this ratio, the following formula is used:</w:t>
      </w:r>
    </w:p>
    <w:p w:rsidR="0067764A" w:rsidRPr="005610AC" w:rsidRDefault="0067764A" w:rsidP="0067764A">
      <w:pPr>
        <w:autoSpaceDE w:val="0"/>
        <w:autoSpaceDN w:val="0"/>
        <w:adjustRightInd w:val="0"/>
        <w:spacing w:after="0" w:line="240" w:lineRule="auto"/>
        <w:jc w:val="both"/>
        <w:rPr>
          <w:oMath/>
          <w:rFonts w:ascii="Cambria Math" w:hAnsi="Times New Roman" w:cs="Times New Roman"/>
          <w:sz w:val="24"/>
          <w:szCs w:val="24"/>
        </w:rPr>
      </w:pPr>
      <m:oMathPara>
        <m:oMath>
          <m:r>
            <m:rPr>
              <m:sty m:val="bi"/>
            </m:rPr>
            <w:rPr>
              <w:rFonts w:ascii="Cambria Math" w:hAnsi="Cambria Math" w:cs="Times New Roman"/>
              <w:sz w:val="24"/>
              <w:szCs w:val="24"/>
            </w:rPr>
            <m:t>Operating</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Ratio</m:t>
          </m:r>
          <m:r>
            <m:rPr>
              <m:sty m:val="bi"/>
            </m:rPr>
            <w:rPr>
              <w:rFonts w:ascii="Cambria Math" w:hAnsi="Times New Roman" w:cs="Times New Roman"/>
              <w:sz w:val="24"/>
              <w:szCs w:val="24"/>
            </w:rPr>
            <m:t xml:space="preserve"> = </m:t>
          </m:r>
          <m:r>
            <m:rPr>
              <m:sty m:val="bi"/>
            </m:rPr>
            <w:rPr>
              <w:rFonts w:ascii="Cambria Math" w:hAnsi="Cambria Math" w:cs="Times New Roman"/>
              <w:sz w:val="24"/>
              <w:szCs w:val="24"/>
            </w:rPr>
            <m:t>Operating</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Cost</m:t>
          </m:r>
          <m:r>
            <m:rPr>
              <m:sty m:val="bi"/>
            </m:rPr>
            <w:rPr>
              <w:rFonts w:ascii="Cambria Math" w:hAnsi="Times New Roman" w:cs="Times New Roman"/>
              <w:sz w:val="24"/>
              <w:szCs w:val="24"/>
            </w:rPr>
            <m:t>÷</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Net</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Sales</m:t>
          </m:r>
          <m:r>
            <m:rPr>
              <m:sty m:val="bi"/>
            </m:rPr>
            <w:rPr>
              <w:rFonts w:ascii="Times New Roman" w:hAnsi="Cambria Math" w:cs="Times New Roman"/>
              <w:sz w:val="24"/>
              <w:szCs w:val="24"/>
            </w:rPr>
            <m:t>*</m:t>
          </m:r>
          <m:r>
            <m:rPr>
              <m:sty m:val="bi"/>
            </m:rPr>
            <w:rPr>
              <w:rFonts w:ascii="Cambria Math" w:hAnsi="Cambria Math" w:cs="Times New Roman"/>
              <w:sz w:val="24"/>
              <w:szCs w:val="24"/>
            </w:rPr>
            <m:t>100</m:t>
          </m:r>
        </m:oMath>
      </m:oMathPara>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Operating Cost = Cost of goods sold + Administrative Expenses + Selling and Distribution Expenses</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67764A">
      <w:pPr>
        <w:spacing w:after="0" w:line="240" w:lineRule="auto"/>
        <w:jc w:val="both"/>
        <w:rPr>
          <w:rFonts w:ascii="Times New Roman" w:hAnsi="Times New Roman" w:cs="Times New Roman"/>
          <w:b/>
          <w:sz w:val="24"/>
          <w:szCs w:val="24"/>
        </w:rPr>
      </w:pPr>
      <w:r w:rsidRPr="005610AC">
        <w:rPr>
          <w:rFonts w:ascii="Times New Roman" w:hAnsi="Times New Roman" w:cs="Times New Roman"/>
          <w:b/>
          <w:sz w:val="24"/>
          <w:szCs w:val="24"/>
        </w:rPr>
        <w:t>4.3NET OPERATING PROFIT RATIO:</w:t>
      </w: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 xml:space="preserve"> </w:t>
      </w:r>
      <w:r w:rsidRPr="005610AC">
        <w:rPr>
          <w:rFonts w:ascii="Times New Roman" w:hAnsi="Times New Roman" w:cs="Times New Roman"/>
          <w:sz w:val="24"/>
          <w:szCs w:val="24"/>
        </w:rPr>
        <w:tab/>
        <w:t>Reveals the relationship between net operating profit and net sales.  Net operating profit is different from the net profit.  Net profit is determined after adjusting the non-operating profits and losses while net operating profits are determined without adjusting the non-operating profits and losses while net operating profits are determined without adjusting the non-operating profit or loss.  In other words the net operating profits are calculated as below:</w:t>
      </w:r>
    </w:p>
    <w:p w:rsidR="0067764A" w:rsidRPr="005610AC" w:rsidRDefault="0067764A" w:rsidP="0067764A">
      <w:pPr>
        <w:spacing w:after="0" w:line="240" w:lineRule="auto"/>
        <w:jc w:val="both"/>
        <w:rPr>
          <w:rFonts w:ascii="Times New Roman" w:hAnsi="Times New Roman" w:cs="Times New Roman"/>
          <w:sz w:val="24"/>
          <w:szCs w:val="24"/>
        </w:rPr>
      </w:pP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ab/>
        <w:t xml:space="preserve">Net Operating Profit Ratio = </w:t>
      </w:r>
      <m:oMath>
        <m:f>
          <m:fPr>
            <m:ctrlPr>
              <w:rPr>
                <w:rFonts w:ascii="Cambria Math" w:hAnsi="Times New Roman" w:cs="Times New Roman"/>
                <w:i/>
                <w:sz w:val="24"/>
                <w:szCs w:val="24"/>
              </w:rPr>
            </m:ctrlPr>
          </m:fPr>
          <m:num>
            <m:r>
              <m:rPr>
                <m:sty m:val="bi"/>
              </m:rPr>
              <w:rPr>
                <w:rFonts w:ascii="Cambria Math" w:hAnsi="Cambria Math" w:cs="Times New Roman"/>
                <w:sz w:val="24"/>
                <w:szCs w:val="24"/>
              </w:rPr>
              <m:t>Net</m:t>
            </m:r>
            <m:r>
              <w:rPr>
                <w:rFonts w:ascii="Cambria Math" w:hAnsi="Times New Roman" w:cs="Times New Roman"/>
                <w:sz w:val="24"/>
                <w:szCs w:val="24"/>
              </w:rPr>
              <m:t xml:space="preserve"> </m:t>
            </m:r>
            <m:r>
              <m:rPr>
                <m:sty m:val="bi"/>
              </m:rPr>
              <w:rPr>
                <w:rFonts w:ascii="Cambria Math" w:hAnsi="Cambria Math" w:cs="Times New Roman"/>
                <w:sz w:val="24"/>
                <w:szCs w:val="24"/>
              </w:rPr>
              <m:t>Operatin</m:t>
            </m:r>
            <m:r>
              <w:rPr>
                <w:rFonts w:ascii="Cambria Math" w:hAnsi="Times New Roman" w:cs="Times New Roman"/>
                <w:sz w:val="24"/>
                <w:szCs w:val="24"/>
              </w:rPr>
              <m:t xml:space="preserve"> </m:t>
            </m:r>
            <m:r>
              <m:rPr>
                <m:sty m:val="bi"/>
              </m:rPr>
              <w:rPr>
                <w:rFonts w:ascii="Cambria Math" w:hAnsi="Cambria Math" w:cs="Times New Roman"/>
                <w:sz w:val="24"/>
                <w:szCs w:val="24"/>
              </w:rPr>
              <m:t>Profit</m:t>
            </m:r>
          </m:num>
          <m:den>
            <m:r>
              <m:rPr>
                <m:sty m:val="bi"/>
              </m:rPr>
              <w:rPr>
                <w:rFonts w:ascii="Cambria Math" w:hAnsi="Cambria Math" w:cs="Times New Roman"/>
                <w:sz w:val="24"/>
                <w:szCs w:val="24"/>
              </w:rPr>
              <m:t>Net</m:t>
            </m:r>
            <m:r>
              <w:rPr>
                <w:rFonts w:ascii="Cambria Math" w:hAnsi="Times New Roman" w:cs="Times New Roman"/>
                <w:sz w:val="24"/>
                <w:szCs w:val="24"/>
              </w:rPr>
              <m:t xml:space="preserve"> </m:t>
            </m:r>
            <m:r>
              <m:rPr>
                <m:sty m:val="bi"/>
              </m:rPr>
              <w:rPr>
                <w:rFonts w:ascii="Cambria Math" w:hAnsi="Cambria Math" w:cs="Times New Roman"/>
                <w:sz w:val="24"/>
                <w:szCs w:val="24"/>
              </w:rPr>
              <m:t>Sales</m:t>
            </m:r>
          </m:den>
        </m:f>
      </m:oMath>
      <w:r w:rsidRPr="005610AC">
        <w:rPr>
          <w:rFonts w:ascii="Times New Roman" w:hAnsi="Times New Roman" w:cs="Times New Roman"/>
          <w:sz w:val="24"/>
          <w:szCs w:val="24"/>
        </w:rPr>
        <w:t>X100</w:t>
      </w:r>
    </w:p>
    <w:p w:rsidR="002A681D"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Operating Profit =Net Sales - Operating Cost</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b/>
          <w:sz w:val="24"/>
          <w:szCs w:val="24"/>
        </w:rPr>
      </w:pPr>
      <w:r w:rsidRPr="005610AC">
        <w:rPr>
          <w:rFonts w:ascii="Times New Roman" w:hAnsi="Times New Roman" w:cs="Times New Roman"/>
          <w:b/>
          <w:sz w:val="24"/>
          <w:szCs w:val="24"/>
        </w:rPr>
        <w:t xml:space="preserve">4.4 NET PROFIT RATIO </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Net Profit Ratio is also termed as Sales Margin Ratio (or) Profit Margin Ratio (or) Net Profit to Sales Ratio. This ratio reveals the firm's overall efficiency in operating the business. Net profit Ratio is used to measure the relationship between net profit (either before or after taxes) and sales. This ratio can be calculated by the following formula:</w:t>
      </w:r>
    </w:p>
    <w:p w:rsidR="0067764A" w:rsidRPr="005610AC" w:rsidRDefault="0067764A" w:rsidP="0067764A">
      <w:pPr>
        <w:autoSpaceDE w:val="0"/>
        <w:autoSpaceDN w:val="0"/>
        <w:adjustRightInd w:val="0"/>
        <w:spacing w:after="0" w:line="240" w:lineRule="auto"/>
        <w:jc w:val="both"/>
        <w:rPr>
          <w:oMath/>
          <w:rFonts w:ascii="Cambria Math" w:hAnsi="Times New Roman" w:cs="Times New Roman"/>
          <w:sz w:val="24"/>
          <w:szCs w:val="24"/>
        </w:rPr>
      </w:pPr>
      <m:oMathPara>
        <m:oMath>
          <m:r>
            <m:rPr>
              <m:sty m:val="b"/>
            </m:rPr>
            <w:rPr>
              <w:rFonts w:ascii="Cambria Math" w:hAnsi="Cambria Math" w:cs="Times New Roman"/>
              <w:sz w:val="24"/>
              <w:szCs w:val="24"/>
            </w:rPr>
            <m:t>Net</m:t>
          </m:r>
          <m:r>
            <m:rPr>
              <m:sty m:val="b"/>
            </m:rPr>
            <w:rPr>
              <w:rFonts w:ascii="Cambria Math" w:hAnsi="Times New Roman" w:cs="Times New Roman"/>
              <w:sz w:val="24"/>
              <w:szCs w:val="24"/>
            </w:rPr>
            <m:t xml:space="preserve"> </m:t>
          </m:r>
          <m:r>
            <m:rPr>
              <m:sty m:val="b"/>
            </m:rPr>
            <w:rPr>
              <w:rFonts w:ascii="Cambria Math" w:hAnsi="Cambria Math" w:cs="Times New Roman"/>
              <w:sz w:val="24"/>
              <w:szCs w:val="24"/>
            </w:rPr>
            <m:t>Profit</m:t>
          </m:r>
          <m:r>
            <m:rPr>
              <m:sty m:val="b"/>
            </m:rPr>
            <w:rPr>
              <w:rFonts w:ascii="Cambria Math" w:hAnsi="Times New Roman" w:cs="Times New Roman"/>
              <w:sz w:val="24"/>
              <w:szCs w:val="24"/>
            </w:rPr>
            <m:t xml:space="preserve"> </m:t>
          </m:r>
          <m:r>
            <m:rPr>
              <m:sty m:val="b"/>
            </m:rPr>
            <w:rPr>
              <w:rFonts w:ascii="Cambria Math" w:hAnsi="Cambria Math" w:cs="Times New Roman"/>
              <w:sz w:val="24"/>
              <w:szCs w:val="24"/>
            </w:rPr>
            <m:t>Ratio</m:t>
          </m:r>
          <m:r>
            <m:rPr>
              <m:sty m:val="b"/>
            </m:rPr>
            <w:rPr>
              <w:rFonts w:ascii="Cambria Math" w:hAnsi="Times New Roman" w:cs="Times New Roman"/>
              <w:sz w:val="24"/>
              <w:szCs w:val="24"/>
            </w:rPr>
            <m:t xml:space="preserve"> = </m:t>
          </m:r>
          <m:r>
            <m:rPr>
              <m:sty m:val="b"/>
            </m:rPr>
            <w:rPr>
              <w:rFonts w:ascii="Cambria Math" w:hAnsi="Cambria Math" w:cs="Times New Roman"/>
              <w:sz w:val="24"/>
              <w:szCs w:val="24"/>
            </w:rPr>
            <m:t>Net</m:t>
          </m:r>
          <m:r>
            <m:rPr>
              <m:sty m:val="b"/>
            </m:rPr>
            <w:rPr>
              <w:rFonts w:ascii="Cambria Math" w:hAnsi="Times New Roman" w:cs="Times New Roman"/>
              <w:sz w:val="24"/>
              <w:szCs w:val="24"/>
            </w:rPr>
            <m:t xml:space="preserve"> </m:t>
          </m:r>
          <m:r>
            <m:rPr>
              <m:sty m:val="b"/>
            </m:rPr>
            <w:rPr>
              <w:rFonts w:ascii="Cambria Math" w:hAnsi="Cambria Math" w:cs="Times New Roman"/>
              <w:sz w:val="24"/>
              <w:szCs w:val="24"/>
            </w:rPr>
            <m:t>Profit</m:t>
          </m:r>
          <m:r>
            <m:rPr>
              <m:sty m:val="b"/>
            </m:rPr>
            <w:rPr>
              <w:rFonts w:ascii="Cambria Math" w:hAnsi="Times New Roman" w:cs="Times New Roman"/>
              <w:sz w:val="24"/>
              <w:szCs w:val="24"/>
            </w:rPr>
            <m:t xml:space="preserve"> </m:t>
          </m:r>
          <m:r>
            <m:rPr>
              <m:sty m:val="b"/>
            </m:rPr>
            <w:rPr>
              <w:rFonts w:ascii="Cambria Math" w:hAnsi="Cambria Math" w:cs="Times New Roman"/>
              <w:sz w:val="24"/>
              <w:szCs w:val="24"/>
            </w:rPr>
            <m:t>After</m:t>
          </m:r>
          <m:r>
            <m:rPr>
              <m:sty m:val="b"/>
            </m:rPr>
            <w:rPr>
              <w:rFonts w:ascii="Cambria Math" w:hAnsi="Times New Roman" w:cs="Times New Roman"/>
              <w:sz w:val="24"/>
              <w:szCs w:val="24"/>
            </w:rPr>
            <m:t xml:space="preserve"> </m:t>
          </m:r>
          <m:r>
            <m:rPr>
              <m:sty m:val="b"/>
            </m:rPr>
            <w:rPr>
              <w:rFonts w:ascii="Cambria Math" w:hAnsi="Cambria Math" w:cs="Times New Roman"/>
              <w:sz w:val="24"/>
              <w:szCs w:val="24"/>
            </w:rPr>
            <m:t>Tax</m:t>
          </m:r>
          <m:r>
            <m:rPr>
              <m:sty m:val="b"/>
            </m:rPr>
            <w:rPr>
              <w:rFonts w:ascii="Cambria Math" w:hAnsi="Times New Roman" w:cs="Times New Roman"/>
              <w:sz w:val="24"/>
              <w:szCs w:val="24"/>
            </w:rPr>
            <m:t>÷</m:t>
          </m:r>
          <m:r>
            <m:rPr>
              <m:sty m:val="b"/>
            </m:rPr>
            <w:rPr>
              <w:rFonts w:ascii="Cambria Math" w:hAnsi="Cambria Math" w:cs="Times New Roman"/>
              <w:sz w:val="24"/>
              <w:szCs w:val="24"/>
            </w:rPr>
            <m:t>Net</m:t>
          </m:r>
          <m:r>
            <m:rPr>
              <m:sty m:val="b"/>
            </m:rPr>
            <w:rPr>
              <w:rFonts w:ascii="Cambria Math" w:hAnsi="Times New Roman" w:cs="Times New Roman"/>
              <w:sz w:val="24"/>
              <w:szCs w:val="24"/>
            </w:rPr>
            <m:t xml:space="preserve"> </m:t>
          </m:r>
          <m:r>
            <m:rPr>
              <m:sty m:val="b"/>
            </m:rPr>
            <w:rPr>
              <w:rFonts w:ascii="Cambria Math" w:hAnsi="Cambria Math" w:cs="Times New Roman"/>
              <w:sz w:val="24"/>
              <w:szCs w:val="24"/>
            </w:rPr>
            <m:t>Sales</m:t>
          </m:r>
          <m:r>
            <m:rPr>
              <m:sty m:val="b"/>
            </m:rPr>
            <w:rPr>
              <w:rFonts w:ascii="Cambria Math" w:hAnsi="Times New Roman" w:cs="Times New Roman"/>
              <w:sz w:val="24"/>
              <w:szCs w:val="24"/>
            </w:rPr>
            <m:t xml:space="preserve"> </m:t>
          </m:r>
          <m:r>
            <m:rPr>
              <m:sty m:val="b"/>
            </m:rPr>
            <w:rPr>
              <w:rFonts w:ascii="Cambria Math" w:hAnsi="Cambria Math" w:cs="Times New Roman"/>
              <w:sz w:val="24"/>
              <w:szCs w:val="24"/>
            </w:rPr>
            <m:t>x</m:t>
          </m:r>
          <m:r>
            <m:rPr>
              <m:sty m:val="b"/>
            </m:rPr>
            <w:rPr>
              <w:rFonts w:ascii="Cambria Math" w:hAnsi="Times New Roman" w:cs="Times New Roman"/>
              <w:sz w:val="24"/>
              <w:szCs w:val="24"/>
            </w:rPr>
            <m:t xml:space="preserve"> </m:t>
          </m:r>
          <m:r>
            <m:rPr>
              <m:sty m:val="b"/>
            </m:rPr>
            <w:rPr>
              <w:rFonts w:ascii="Cambria Math" w:hAnsi="Cambria Math" w:cs="Times New Roman"/>
              <w:sz w:val="24"/>
              <w:szCs w:val="24"/>
            </w:rPr>
            <m:t>100</m:t>
          </m:r>
        </m:oMath>
      </m:oMathPara>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Net profit includes non-operating incomes and profits. Non-Operating Incomes such as dividend received, interest on investment, profit on sales of fixed assets, commission received, discount received etc. Profit or Sales Margin indicates margin available after deduction cost of production, other operating expenses, and income tax from the sales revenue. Higher Net Profit Ratio indicates the standard performance of the business concern.</w:t>
      </w:r>
    </w:p>
    <w:p w:rsidR="0067764A" w:rsidRPr="005610AC" w:rsidRDefault="0067764A" w:rsidP="0067764A">
      <w:pPr>
        <w:autoSpaceDE w:val="0"/>
        <w:autoSpaceDN w:val="0"/>
        <w:adjustRightInd w:val="0"/>
        <w:spacing w:after="0" w:line="240" w:lineRule="auto"/>
        <w:jc w:val="both"/>
        <w:rPr>
          <w:rFonts w:ascii="Times New Roman" w:hAnsi="Times New Roman" w:cs="Times New Roman"/>
          <w:b/>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b/>
          <w:bCs/>
          <w:sz w:val="24"/>
          <w:szCs w:val="24"/>
        </w:rPr>
      </w:pPr>
      <w:r w:rsidRPr="005610AC">
        <w:rPr>
          <w:rFonts w:ascii="Times New Roman" w:hAnsi="Times New Roman" w:cs="Times New Roman"/>
          <w:b/>
          <w:sz w:val="24"/>
          <w:szCs w:val="24"/>
        </w:rPr>
        <w:t>4.5</w:t>
      </w:r>
      <w:r w:rsidRPr="005610AC">
        <w:rPr>
          <w:rFonts w:ascii="Times New Roman" w:hAnsi="Times New Roman" w:cs="Times New Roman"/>
          <w:b/>
          <w:bCs/>
          <w:sz w:val="24"/>
          <w:szCs w:val="24"/>
        </w:rPr>
        <w:t xml:space="preserve"> RETURN ON CAPITAL EMPLOYED RATIO</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Return on Capital Employed Ratio measures a relationship between profit and capital employed. This ratio is also called as Return on Investment Ratio. The term return means Profits or Net Profits. The term Capital Employed refers to total investments made in the business. The concept of capital employed can be considered further into the following ways:</w:t>
      </w:r>
    </w:p>
    <w:p w:rsidR="0067764A" w:rsidRPr="005610AC" w:rsidRDefault="0067764A" w:rsidP="0067764A">
      <w:pPr>
        <w:autoSpaceDE w:val="0"/>
        <w:autoSpaceDN w:val="0"/>
        <w:adjustRightInd w:val="0"/>
        <w:spacing w:after="0" w:line="240" w:lineRule="auto"/>
        <w:jc w:val="both"/>
        <w:rPr>
          <w:oMath/>
          <w:rFonts w:ascii="Cambria Math" w:hAnsi="Times New Roman" w:cs="Times New Roman"/>
          <w:sz w:val="24"/>
          <w:szCs w:val="24"/>
        </w:rPr>
      </w:pPr>
      <m:oMathPara>
        <m:oMath>
          <m:r>
            <m:rPr>
              <m:sty m:val="bi"/>
            </m:rPr>
            <w:rPr>
              <w:rFonts w:ascii="Cambria Math" w:hAnsi="Cambria Math" w:cs="Times New Roman"/>
              <w:sz w:val="24"/>
              <w:szCs w:val="24"/>
            </w:rPr>
            <m:t>Return</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on</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Capital</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Employed</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Net</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Profit</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After</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Taxes</m:t>
          </m:r>
          <m:r>
            <m:rPr>
              <m:sty m:val="bi"/>
            </m:rPr>
            <w:rPr>
              <w:rFonts w:ascii="Cambria Math" w:hAnsi="Times New Roman" w:cs="Times New Roman"/>
              <w:sz w:val="24"/>
              <w:szCs w:val="24"/>
            </w:rPr>
            <m:t>/</m:t>
          </m:r>
          <m:r>
            <m:rPr>
              <m:sty m:val="bi"/>
            </m:rPr>
            <w:rPr>
              <w:rFonts w:ascii="Cambria Math" w:hAnsi="Times New Roman" w:cs="Times New Roman"/>
              <w:sz w:val="24"/>
              <w:szCs w:val="24"/>
            </w:rPr>
            <m:t>÷</m:t>
          </m:r>
          <m:r>
            <m:rPr>
              <m:sty m:val="bi"/>
            </m:rPr>
            <w:rPr>
              <w:rFonts w:ascii="Cambria Math" w:hAnsi="Cambria Math" w:cs="Times New Roman"/>
              <w:sz w:val="24"/>
              <w:szCs w:val="24"/>
            </w:rPr>
            <m:t>Capital</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Employed</m:t>
          </m:r>
        </m:oMath>
      </m:oMathPara>
    </w:p>
    <w:p w:rsidR="0067764A" w:rsidRPr="005610AC" w:rsidRDefault="0067764A" w:rsidP="0067764A">
      <w:pPr>
        <w:autoSpaceDE w:val="0"/>
        <w:autoSpaceDN w:val="0"/>
        <w:adjustRightInd w:val="0"/>
        <w:spacing w:after="0" w:line="240" w:lineRule="auto"/>
        <w:jc w:val="both"/>
        <w:rPr>
          <w:oMath/>
          <w:rFonts w:ascii="Cambria Math" w:hAnsi="Times New Roman" w:cs="Times New Roman"/>
          <w:sz w:val="24"/>
          <w:szCs w:val="24"/>
        </w:rPr>
      </w:pPr>
    </w:p>
    <w:p w:rsidR="0067764A" w:rsidRPr="005610AC" w:rsidRDefault="0067764A" w:rsidP="0067764A">
      <w:pPr>
        <w:autoSpaceDE w:val="0"/>
        <w:autoSpaceDN w:val="0"/>
        <w:adjustRightInd w:val="0"/>
        <w:spacing w:after="0" w:line="240" w:lineRule="auto"/>
        <w:ind w:left="1440"/>
        <w:jc w:val="both"/>
        <w:rPr>
          <w:rFonts w:ascii="Times New Roman" w:hAnsi="Times New Roman" w:cs="Times New Roman"/>
          <w:sz w:val="24"/>
          <w:szCs w:val="24"/>
        </w:rPr>
      </w:pPr>
      <w:r w:rsidRPr="005610AC">
        <w:rPr>
          <w:rFonts w:ascii="Times New Roman" w:hAnsi="Times New Roman" w:cs="Times New Roman"/>
          <w:i/>
          <w:iCs/>
          <w:sz w:val="24"/>
          <w:szCs w:val="24"/>
        </w:rPr>
        <w:t>Gross Capital Employed=</w:t>
      </w:r>
      <w:r w:rsidRPr="005610AC">
        <w:rPr>
          <w:rFonts w:ascii="Times New Roman" w:hAnsi="Times New Roman" w:cs="Times New Roman"/>
          <w:sz w:val="24"/>
          <w:szCs w:val="24"/>
        </w:rPr>
        <w:t xml:space="preserve"> Fixed Assets + Current Assets</w:t>
      </w:r>
    </w:p>
    <w:p w:rsidR="0067764A" w:rsidRPr="005610AC" w:rsidRDefault="0067764A" w:rsidP="0067764A">
      <w:pPr>
        <w:autoSpaceDE w:val="0"/>
        <w:autoSpaceDN w:val="0"/>
        <w:adjustRightInd w:val="0"/>
        <w:spacing w:after="0" w:line="240" w:lineRule="auto"/>
        <w:jc w:val="both"/>
        <w:rPr>
          <w:rFonts w:ascii="Times New Roman" w:hAnsi="Times New Roman" w:cs="Times New Roman"/>
          <w:i/>
          <w:iCs/>
          <w:sz w:val="24"/>
          <w:szCs w:val="24"/>
        </w:rPr>
      </w:pPr>
    </w:p>
    <w:p w:rsidR="0067764A" w:rsidRPr="005610AC" w:rsidRDefault="0067764A" w:rsidP="0067764A">
      <w:pPr>
        <w:autoSpaceDE w:val="0"/>
        <w:autoSpaceDN w:val="0"/>
        <w:adjustRightInd w:val="0"/>
        <w:spacing w:after="0" w:line="240" w:lineRule="auto"/>
        <w:ind w:left="720" w:firstLine="720"/>
        <w:jc w:val="both"/>
        <w:rPr>
          <w:rFonts w:ascii="Times New Roman" w:hAnsi="Times New Roman" w:cs="Times New Roman"/>
          <w:sz w:val="24"/>
          <w:szCs w:val="24"/>
        </w:rPr>
      </w:pPr>
      <w:r w:rsidRPr="005610AC">
        <w:rPr>
          <w:rFonts w:ascii="Times New Roman" w:hAnsi="Times New Roman" w:cs="Times New Roman"/>
          <w:i/>
          <w:iCs/>
          <w:sz w:val="24"/>
          <w:szCs w:val="24"/>
        </w:rPr>
        <w:t>Net Capital Employed=</w:t>
      </w:r>
      <w:r w:rsidRPr="005610AC">
        <w:rPr>
          <w:rFonts w:ascii="Times New Roman" w:hAnsi="Times New Roman" w:cs="Times New Roman"/>
          <w:sz w:val="24"/>
          <w:szCs w:val="24"/>
        </w:rPr>
        <w:t xml:space="preserve"> Total Assets - Current Liabilities</w:t>
      </w: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b/>
          <w:sz w:val="24"/>
          <w:szCs w:val="24"/>
        </w:rPr>
        <w:t>4.6. EARNINGS PER SHARE:</w:t>
      </w:r>
      <w:r w:rsidRPr="005610AC">
        <w:rPr>
          <w:rFonts w:ascii="Times New Roman" w:hAnsi="Times New Roman" w:cs="Times New Roman"/>
          <w:sz w:val="24"/>
          <w:szCs w:val="24"/>
        </w:rPr>
        <w:t xml:space="preserve">  </w:t>
      </w:r>
    </w:p>
    <w:p w:rsidR="0067764A" w:rsidRPr="005610AC" w:rsidRDefault="0067764A" w:rsidP="0067764A">
      <w:pPr>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 xml:space="preserve">Earnings per share represent the earning of the company derived from each equity share of the company.  If there are both equity and preference shares, first the dividend on preference shares is subtracted from the net profit.  The remaining net profit is for equity shareholders.  To </w:t>
      </w:r>
      <w:r w:rsidRPr="005610AC">
        <w:rPr>
          <w:rFonts w:ascii="Times New Roman" w:hAnsi="Times New Roman" w:cs="Times New Roman"/>
          <w:sz w:val="24"/>
          <w:szCs w:val="24"/>
        </w:rPr>
        <w:lastRenderedPageBreak/>
        <w:t>find out the earning per share the net profit is divided by the total number of equity shares as below:</w:t>
      </w:r>
    </w:p>
    <w:p w:rsidR="0067764A" w:rsidRPr="005610AC" w:rsidRDefault="0067764A" w:rsidP="0067764A">
      <w:pPr>
        <w:spacing w:after="0" w:line="240" w:lineRule="auto"/>
        <w:ind w:firstLine="720"/>
        <w:jc w:val="both"/>
        <w:rPr>
          <w:rFonts w:ascii="Times New Roman" w:hAnsi="Times New Roman" w:cs="Times New Roman"/>
          <w:sz w:val="24"/>
          <w:szCs w:val="24"/>
        </w:rPr>
      </w:pP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 xml:space="preserve">Earnings per share (EPS) = </w:t>
      </w:r>
      <m:oMath>
        <m:f>
          <m:fPr>
            <m:ctrlPr>
              <w:rPr>
                <w:rFonts w:ascii="Cambria Math" w:hAnsi="Times New Roman" w:cs="Times New Roman"/>
                <w:i/>
                <w:sz w:val="24"/>
                <w:szCs w:val="24"/>
              </w:rPr>
            </m:ctrlPr>
          </m:fPr>
          <m:num>
            <m:r>
              <w:rPr>
                <w:rFonts w:ascii="Cambria Math" w:hAnsi="Cambria Math" w:cs="Times New Roman"/>
                <w:sz w:val="24"/>
                <w:szCs w:val="24"/>
              </w:rPr>
              <m:t>Net</m:t>
            </m:r>
            <m:r>
              <w:rPr>
                <w:rFonts w:ascii="Cambria Math" w:hAnsi="Times New Roman" w:cs="Times New Roman"/>
                <w:sz w:val="24"/>
                <w:szCs w:val="24"/>
              </w:rPr>
              <m:t xml:space="preserve"> </m:t>
            </m:r>
            <m:r>
              <w:rPr>
                <w:rFonts w:ascii="Cambria Math" w:hAnsi="Cambria Math" w:cs="Times New Roman"/>
                <w:sz w:val="24"/>
                <w:szCs w:val="24"/>
              </w:rPr>
              <m:t>Profit</m:t>
            </m:r>
            <m:r>
              <w:rPr>
                <w:rFonts w:ascii="Cambria Math" w:hAnsi="Times New Roman" w:cs="Times New Roman"/>
                <w:sz w:val="24"/>
                <w:szCs w:val="24"/>
              </w:rPr>
              <m:t xml:space="preserve"> </m:t>
            </m:r>
            <m:r>
              <w:rPr>
                <w:rFonts w:ascii="Cambria Math" w:hAnsi="Cambria Math" w:cs="Times New Roman"/>
                <w:sz w:val="24"/>
                <w:szCs w:val="24"/>
              </w:rPr>
              <m:t>After</m:t>
            </m:r>
            <m:r>
              <w:rPr>
                <w:rFonts w:ascii="Cambria Math" w:hAnsi="Times New Roman" w:cs="Times New Roman"/>
                <w:sz w:val="24"/>
                <w:szCs w:val="24"/>
              </w:rPr>
              <m:t xml:space="preserve"> </m:t>
            </m:r>
            <m:r>
              <w:rPr>
                <w:rFonts w:ascii="Cambria Math" w:hAnsi="Cambria Math" w:cs="Times New Roman"/>
                <w:sz w:val="24"/>
                <w:szCs w:val="24"/>
              </w:rPr>
              <m:t>Tax</m:t>
            </m:r>
            <m:r>
              <w:rPr>
                <w:rFonts w:ascii="Cambria Math" w:hAnsi="Times New Roman" w:cs="Times New Roman"/>
                <w:sz w:val="24"/>
                <w:szCs w:val="24"/>
              </w:rPr>
              <m:t xml:space="preserve">, </m:t>
            </m:r>
            <m:r>
              <w:rPr>
                <w:rFonts w:ascii="Cambria Math" w:hAnsi="Cambria Math" w:cs="Times New Roman"/>
                <w:sz w:val="24"/>
                <w:szCs w:val="24"/>
              </w:rPr>
              <m:t>Interest</m:t>
            </m:r>
            <m:r>
              <w:rPr>
                <w:rFonts w:ascii="Cambria Math" w:hAnsi="Times New Roman" w:cs="Times New Roman"/>
                <w:sz w:val="24"/>
                <w:szCs w:val="24"/>
              </w:rPr>
              <m:t xml:space="preserve"> </m:t>
            </m:r>
            <m:r>
              <w:rPr>
                <w:rFonts w:ascii="Cambria Math" w:hAnsi="Cambria Math" w:cs="Times New Roman"/>
                <w:sz w:val="24"/>
                <w:szCs w:val="24"/>
              </w:rPr>
              <m:t>and</m:t>
            </m:r>
            <m:r>
              <w:rPr>
                <w:rFonts w:ascii="Cambria Math" w:hAnsi="Times New Roman" w:cs="Times New Roman"/>
                <w:sz w:val="24"/>
                <w:szCs w:val="24"/>
              </w:rPr>
              <m:t xml:space="preserve"> </m:t>
            </m:r>
            <m:r>
              <w:rPr>
                <w:rFonts w:ascii="Cambria Math" w:hAnsi="Cambria Math" w:cs="Times New Roman"/>
                <w:sz w:val="24"/>
                <w:szCs w:val="24"/>
              </w:rPr>
              <m:t>Preference</m:t>
            </m:r>
            <m:r>
              <w:rPr>
                <w:rFonts w:ascii="Cambria Math" w:hAnsi="Times New Roman" w:cs="Times New Roman"/>
                <w:sz w:val="24"/>
                <w:szCs w:val="24"/>
              </w:rPr>
              <m:t xml:space="preserve"> </m:t>
            </m:r>
            <m:r>
              <w:rPr>
                <w:rFonts w:ascii="Cambria Math" w:hAnsi="Cambria Math" w:cs="Times New Roman"/>
                <w:sz w:val="24"/>
                <w:szCs w:val="24"/>
              </w:rPr>
              <m:t>Dividend</m:t>
            </m:r>
          </m:num>
          <m:den>
            <m:r>
              <w:rPr>
                <w:rFonts w:ascii="Cambria Math" w:hAnsi="Cambria Math" w:cs="Times New Roman"/>
                <w:sz w:val="24"/>
                <w:szCs w:val="24"/>
              </w:rPr>
              <m:t>No</m:t>
            </m:r>
            <m:r>
              <w:rPr>
                <w:rFonts w:ascii="Cambria Math" w:hAnsi="Times New Roman" w:cs="Times New Roman"/>
                <w:sz w:val="24"/>
                <w:szCs w:val="24"/>
              </w:rPr>
              <m:t>.</m:t>
            </m:r>
            <m:r>
              <w:rPr>
                <w:rFonts w:ascii="Cambria Math" w:hAnsi="Cambria Math" w:cs="Times New Roman"/>
                <w:sz w:val="24"/>
                <w:szCs w:val="24"/>
              </w:rPr>
              <m:t>of</m:t>
            </m:r>
            <m:r>
              <w:rPr>
                <w:rFonts w:ascii="Cambria Math" w:hAnsi="Times New Roman" w:cs="Times New Roman"/>
                <w:sz w:val="24"/>
                <w:szCs w:val="24"/>
              </w:rPr>
              <m:t xml:space="preserve"> </m:t>
            </m:r>
            <m:r>
              <w:rPr>
                <w:rFonts w:ascii="Cambria Math" w:hAnsi="Cambria Math" w:cs="Times New Roman"/>
                <w:sz w:val="24"/>
                <w:szCs w:val="24"/>
              </w:rPr>
              <m:t>Equity</m:t>
            </m:r>
            <m:r>
              <w:rPr>
                <w:rFonts w:ascii="Cambria Math" w:hAnsi="Times New Roman" w:cs="Times New Roman"/>
                <w:sz w:val="24"/>
                <w:szCs w:val="24"/>
              </w:rPr>
              <m:t xml:space="preserve"> </m:t>
            </m:r>
            <m:r>
              <w:rPr>
                <w:rFonts w:ascii="Cambria Math" w:hAnsi="Cambria Math" w:cs="Times New Roman"/>
                <w:sz w:val="24"/>
                <w:szCs w:val="24"/>
              </w:rPr>
              <m:t>S</m:t>
            </m:r>
            <m:r>
              <w:rPr>
                <w:rFonts w:ascii="Times New Roman" w:hAnsi="Cambria Math" w:cs="Times New Roman"/>
                <w:sz w:val="24"/>
                <w:szCs w:val="24"/>
              </w:rPr>
              <m:t>h</m:t>
            </m:r>
            <m:r>
              <w:rPr>
                <w:rFonts w:ascii="Cambria Math" w:hAnsi="Cambria Math" w:cs="Times New Roman"/>
                <w:sz w:val="24"/>
                <w:szCs w:val="24"/>
              </w:rPr>
              <m:t>ares</m:t>
            </m:r>
          </m:den>
        </m:f>
      </m:oMath>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ab/>
        <w:t>The more of EPS represents the better performance and prospect of the company.  If the EPS of a company increase, rate of dividend and bonus may increase.  EPS directly affects the market value of the equity share.  Generally, 10 to 20 times of the EPS is considered a justified market value of the share.</w:t>
      </w:r>
    </w:p>
    <w:p w:rsidR="0067764A" w:rsidRPr="005610AC" w:rsidRDefault="0067764A" w:rsidP="0067764A">
      <w:pPr>
        <w:spacing w:after="0" w:line="240" w:lineRule="auto"/>
        <w:jc w:val="both"/>
        <w:rPr>
          <w:rFonts w:ascii="Times New Roman" w:hAnsi="Times New Roman" w:cs="Times New Roman"/>
          <w:b/>
          <w:sz w:val="24"/>
          <w:szCs w:val="24"/>
        </w:rPr>
      </w:pPr>
    </w:p>
    <w:p w:rsidR="0067764A" w:rsidRPr="005610AC" w:rsidRDefault="0067764A" w:rsidP="0067764A">
      <w:pPr>
        <w:spacing w:after="0" w:line="240" w:lineRule="auto"/>
        <w:jc w:val="both"/>
        <w:rPr>
          <w:rFonts w:ascii="Times New Roman" w:hAnsi="Times New Roman" w:cs="Times New Roman"/>
          <w:b/>
          <w:sz w:val="24"/>
          <w:szCs w:val="24"/>
        </w:rPr>
      </w:pPr>
      <w:r w:rsidRPr="005610AC">
        <w:rPr>
          <w:rFonts w:ascii="Times New Roman" w:hAnsi="Times New Roman" w:cs="Times New Roman"/>
          <w:b/>
          <w:sz w:val="24"/>
          <w:szCs w:val="24"/>
        </w:rPr>
        <w:t xml:space="preserve">4.7PRICE EARNINGS RATIO (PER): </w:t>
      </w:r>
    </w:p>
    <w:p w:rsidR="0067764A" w:rsidRPr="005610AC" w:rsidRDefault="0067764A" w:rsidP="0067764A">
      <w:pPr>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 xml:space="preserve"> This ratio reveals the relationship between the market price of the equity share and the earning per share.  It is calculated by the following formulae:</w:t>
      </w:r>
    </w:p>
    <w:p w:rsidR="0067764A" w:rsidRPr="005610AC" w:rsidRDefault="0067764A" w:rsidP="0067764A">
      <w:pPr>
        <w:spacing w:after="0" w:line="240" w:lineRule="auto"/>
        <w:ind w:firstLine="720"/>
        <w:jc w:val="both"/>
        <w:rPr>
          <w:rFonts w:ascii="Times New Roman" w:hAnsi="Times New Roman" w:cs="Times New Roman"/>
          <w:sz w:val="24"/>
          <w:szCs w:val="24"/>
        </w:rPr>
      </w:pP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ab/>
      </w:r>
      <w:r w:rsidRPr="005610AC">
        <w:rPr>
          <w:rFonts w:ascii="Times New Roman" w:hAnsi="Times New Roman" w:cs="Times New Roman"/>
          <w:sz w:val="24"/>
          <w:szCs w:val="24"/>
        </w:rPr>
        <w:tab/>
        <w:t xml:space="preserve">Price Earnings Ratio (PER) = </w:t>
      </w:r>
      <m:oMath>
        <m:f>
          <m:fPr>
            <m:ctrlPr>
              <w:rPr>
                <w:rFonts w:ascii="Cambria Math" w:hAnsi="Times New Roman" w:cs="Times New Roman"/>
                <w:i/>
                <w:sz w:val="24"/>
                <w:szCs w:val="24"/>
              </w:rPr>
            </m:ctrlPr>
          </m:fPr>
          <m:num>
            <m:r>
              <m:rPr>
                <m:sty m:val="bi"/>
              </m:rPr>
              <w:rPr>
                <w:rFonts w:ascii="Cambria Math" w:hAnsi="Cambria Math" w:cs="Times New Roman"/>
                <w:sz w:val="24"/>
                <w:szCs w:val="24"/>
              </w:rPr>
              <m:t>Market</m:t>
            </m:r>
            <m:r>
              <w:rPr>
                <w:rFonts w:ascii="Cambria Math" w:hAnsi="Times New Roman" w:cs="Times New Roman"/>
                <w:sz w:val="24"/>
                <w:szCs w:val="24"/>
              </w:rPr>
              <m:t xml:space="preserve"> </m:t>
            </m:r>
            <m:r>
              <m:rPr>
                <m:sty m:val="bi"/>
              </m:rPr>
              <w:rPr>
                <w:rFonts w:ascii="Cambria Math" w:hAnsi="Cambria Math" w:cs="Times New Roman"/>
                <w:sz w:val="24"/>
                <w:szCs w:val="24"/>
              </w:rPr>
              <m:t>Price</m:t>
            </m:r>
            <m:r>
              <w:rPr>
                <w:rFonts w:ascii="Cambria Math" w:hAnsi="Times New Roman" w:cs="Times New Roman"/>
                <w:sz w:val="24"/>
                <w:szCs w:val="24"/>
              </w:rPr>
              <m:t xml:space="preserve"> </m:t>
            </m:r>
            <m:r>
              <m:rPr>
                <m:sty m:val="bi"/>
              </m:rPr>
              <w:rPr>
                <w:rFonts w:ascii="Cambria Math" w:hAnsi="Cambria Math" w:cs="Times New Roman"/>
                <w:sz w:val="24"/>
                <w:szCs w:val="24"/>
              </w:rPr>
              <m:t>Per</m:t>
            </m:r>
            <m:r>
              <w:rPr>
                <w:rFonts w:ascii="Cambria Math" w:hAnsi="Times New Roman" w:cs="Times New Roman"/>
                <w:sz w:val="24"/>
                <w:szCs w:val="24"/>
              </w:rPr>
              <m:t xml:space="preserve"> </m:t>
            </m:r>
            <m:r>
              <m:rPr>
                <m:sty m:val="bi"/>
              </m:rPr>
              <w:rPr>
                <w:rFonts w:ascii="Cambria Math" w:hAnsi="Cambria Math" w:cs="Times New Roman"/>
                <w:sz w:val="24"/>
                <w:szCs w:val="24"/>
              </w:rPr>
              <m:t>Equity</m:t>
            </m:r>
            <m:r>
              <w:rPr>
                <w:rFonts w:ascii="Cambria Math" w:hAnsi="Times New Roman" w:cs="Times New Roman"/>
                <w:sz w:val="24"/>
                <w:szCs w:val="24"/>
              </w:rPr>
              <m:t xml:space="preserve"> </m:t>
            </m:r>
            <m:r>
              <m:rPr>
                <m:sty m:val="bi"/>
              </m:rPr>
              <w:rPr>
                <w:rFonts w:ascii="Cambria Math" w:hAnsi="Cambria Math" w:cs="Times New Roman"/>
                <w:sz w:val="24"/>
                <w:szCs w:val="24"/>
              </w:rPr>
              <m:t>Share</m:t>
            </m:r>
          </m:num>
          <m:den>
            <m:r>
              <m:rPr>
                <m:sty m:val="bi"/>
              </m:rPr>
              <w:rPr>
                <w:rFonts w:ascii="Cambria Math" w:hAnsi="Cambria Math" w:cs="Times New Roman"/>
                <w:sz w:val="24"/>
                <w:szCs w:val="24"/>
              </w:rPr>
              <m:t>Earning</m:t>
            </m:r>
            <m:r>
              <w:rPr>
                <w:rFonts w:ascii="Cambria Math" w:hAnsi="Times New Roman" w:cs="Times New Roman"/>
                <w:sz w:val="24"/>
                <w:szCs w:val="24"/>
              </w:rPr>
              <m:t xml:space="preserve"> </m:t>
            </m:r>
            <m:r>
              <m:rPr>
                <m:sty m:val="bi"/>
              </m:rPr>
              <w:rPr>
                <w:rFonts w:ascii="Cambria Math" w:hAnsi="Cambria Math" w:cs="Times New Roman"/>
                <w:sz w:val="24"/>
                <w:szCs w:val="24"/>
              </w:rPr>
              <m:t>Per</m:t>
            </m:r>
            <m:r>
              <w:rPr>
                <w:rFonts w:ascii="Cambria Math" w:hAnsi="Times New Roman" w:cs="Times New Roman"/>
                <w:sz w:val="24"/>
                <w:szCs w:val="24"/>
              </w:rPr>
              <m:t xml:space="preserve"> </m:t>
            </m:r>
            <m:r>
              <m:rPr>
                <m:sty m:val="bi"/>
              </m:rPr>
              <w:rPr>
                <w:rFonts w:ascii="Cambria Math" w:hAnsi="Cambria Math" w:cs="Times New Roman"/>
                <w:sz w:val="24"/>
                <w:szCs w:val="24"/>
              </w:rPr>
              <m:t>Equ</m:t>
            </m:r>
            <m:r>
              <m:rPr>
                <m:sty m:val="bi"/>
              </m:rPr>
              <w:rPr>
                <w:rFonts w:ascii="Cambria Math" w:hAnsi="Cambria Math" w:cs="Times New Roman"/>
                <w:sz w:val="24"/>
                <w:szCs w:val="24"/>
              </w:rPr>
              <m:t>ity</m:t>
            </m:r>
            <m:r>
              <w:rPr>
                <w:rFonts w:ascii="Cambria Math" w:hAnsi="Times New Roman" w:cs="Times New Roman"/>
                <w:sz w:val="24"/>
                <w:szCs w:val="24"/>
              </w:rPr>
              <m:t xml:space="preserve"> </m:t>
            </m:r>
            <m:r>
              <m:rPr>
                <m:sty m:val="bi"/>
              </m:rPr>
              <w:rPr>
                <w:rFonts w:ascii="Cambria Math" w:hAnsi="Cambria Math" w:cs="Times New Roman"/>
                <w:sz w:val="24"/>
                <w:szCs w:val="24"/>
              </w:rPr>
              <m:t>Share</m:t>
            </m:r>
          </m:den>
        </m:f>
      </m:oMath>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Price earnings ratio is the best measurement for the value of share.  A high PER creates confidence among the investor.  It helps the prospective investor in taking the decision regarding the buying of shares of a company at a particular market price.  On the basis of this ratio the price of an equity share of a company may be forecasted.  On the basis of this price the value of the company may also be computed.</w:t>
      </w:r>
    </w:p>
    <w:p w:rsidR="0067764A" w:rsidRPr="005610AC" w:rsidRDefault="0067764A" w:rsidP="0067764A">
      <w:pPr>
        <w:spacing w:after="0" w:line="240" w:lineRule="auto"/>
        <w:jc w:val="both"/>
        <w:rPr>
          <w:rFonts w:ascii="Times New Roman" w:hAnsi="Times New Roman" w:cs="Times New Roman"/>
          <w:sz w:val="24"/>
          <w:szCs w:val="24"/>
        </w:rPr>
      </w:pP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b/>
          <w:sz w:val="24"/>
          <w:szCs w:val="24"/>
        </w:rPr>
        <w:t>4.8. DIVIDEND PER SHARE (DPS):</w:t>
      </w:r>
      <w:r w:rsidRPr="005610AC">
        <w:rPr>
          <w:rFonts w:ascii="Times New Roman" w:hAnsi="Times New Roman" w:cs="Times New Roman"/>
          <w:sz w:val="24"/>
          <w:szCs w:val="24"/>
        </w:rPr>
        <w:t xml:space="preserve"> Generally, the equity shareholders do not take the interest in the EPS, but they take more interest in the dividend per share which has been declared by the company.  It is computed as follows:</w:t>
      </w:r>
    </w:p>
    <w:p w:rsidR="0067764A" w:rsidRPr="005610AC" w:rsidRDefault="0067764A" w:rsidP="0067764A">
      <w:pPr>
        <w:spacing w:after="0" w:line="240" w:lineRule="auto"/>
        <w:jc w:val="both"/>
        <w:rPr>
          <w:rFonts w:ascii="Times New Roman" w:hAnsi="Times New Roman" w:cs="Times New Roman"/>
          <w:sz w:val="24"/>
          <w:szCs w:val="24"/>
        </w:rPr>
      </w:pP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ab/>
      </w:r>
      <w:r w:rsidRPr="005610AC">
        <w:rPr>
          <w:rFonts w:ascii="Times New Roman" w:hAnsi="Times New Roman" w:cs="Times New Roman"/>
          <w:sz w:val="24"/>
          <w:szCs w:val="24"/>
        </w:rPr>
        <w:tab/>
        <w:t xml:space="preserve">Dividend per Share (DPS) = </w:t>
      </w:r>
      <m:oMath>
        <m:f>
          <m:fPr>
            <m:ctrlPr>
              <w:rPr>
                <w:rFonts w:ascii="Cambria Math" w:hAnsi="Times New Roman" w:cs="Times New Roman"/>
                <w:i/>
                <w:sz w:val="24"/>
                <w:szCs w:val="24"/>
              </w:rPr>
            </m:ctrlPr>
          </m:fPr>
          <m:num>
            <m:r>
              <m:rPr>
                <m:sty m:val="bi"/>
              </m:rPr>
              <w:rPr>
                <w:rFonts w:ascii="Cambria Math" w:hAnsi="Cambria Math" w:cs="Times New Roman"/>
                <w:sz w:val="24"/>
                <w:szCs w:val="24"/>
              </w:rPr>
              <m:t>Dividend</m:t>
            </m:r>
            <m:r>
              <w:rPr>
                <w:rFonts w:ascii="Cambria Math" w:hAnsi="Times New Roman" w:cs="Times New Roman"/>
                <w:sz w:val="24"/>
                <w:szCs w:val="24"/>
              </w:rPr>
              <m:t xml:space="preserve"> </m:t>
            </m:r>
            <m:r>
              <m:rPr>
                <m:sty m:val="bi"/>
              </m:rPr>
              <w:rPr>
                <w:rFonts w:ascii="Cambria Math" w:hAnsi="Cambria Math" w:cs="Times New Roman"/>
                <w:sz w:val="24"/>
                <w:szCs w:val="24"/>
              </w:rPr>
              <m:t>for</m:t>
            </m:r>
            <m:r>
              <w:rPr>
                <w:rFonts w:ascii="Cambria Math" w:hAnsi="Times New Roman" w:cs="Times New Roman"/>
                <w:sz w:val="24"/>
                <w:szCs w:val="24"/>
              </w:rPr>
              <m:t xml:space="preserve"> </m:t>
            </m:r>
            <m:r>
              <m:rPr>
                <m:sty m:val="bi"/>
              </m:rPr>
              <w:rPr>
                <w:rFonts w:ascii="Cambria Math" w:hAnsi="Cambria Math" w:cs="Times New Roman"/>
                <w:sz w:val="24"/>
                <w:szCs w:val="24"/>
              </w:rPr>
              <m:t>Equity</m:t>
            </m:r>
            <m:r>
              <w:rPr>
                <w:rFonts w:ascii="Cambria Math" w:hAnsi="Times New Roman" w:cs="Times New Roman"/>
                <w:sz w:val="24"/>
                <w:szCs w:val="24"/>
              </w:rPr>
              <m:t xml:space="preserve"> </m:t>
            </m:r>
            <m:r>
              <m:rPr>
                <m:sty m:val="bi"/>
              </m:rPr>
              <w:rPr>
                <w:rFonts w:ascii="Cambria Math" w:hAnsi="Cambria Math" w:cs="Times New Roman"/>
                <w:sz w:val="24"/>
                <w:szCs w:val="24"/>
              </w:rPr>
              <m:t>Shares</m:t>
            </m:r>
          </m:num>
          <m:den>
            <m:r>
              <m:rPr>
                <m:sty m:val="bi"/>
              </m:rPr>
              <w:rPr>
                <w:rFonts w:ascii="Cambria Math" w:hAnsi="Cambria Math" w:cs="Times New Roman"/>
                <w:sz w:val="24"/>
                <w:szCs w:val="24"/>
              </w:rPr>
              <m:t>No</m:t>
            </m:r>
            <m:r>
              <w:rPr>
                <w:rFonts w:ascii="Cambria Math" w:hAnsi="Times New Roman" w:cs="Times New Roman"/>
                <w:sz w:val="24"/>
                <w:szCs w:val="24"/>
              </w:rPr>
              <m:t>.</m:t>
            </m:r>
            <m:r>
              <m:rPr>
                <m:sty m:val="bi"/>
              </m:rPr>
              <w:rPr>
                <w:rFonts w:ascii="Cambria Math" w:hAnsi="Cambria Math" w:cs="Times New Roman"/>
                <w:sz w:val="24"/>
                <w:szCs w:val="24"/>
              </w:rPr>
              <m:t>of</m:t>
            </m:r>
            <m:r>
              <w:rPr>
                <w:rFonts w:ascii="Cambria Math" w:hAnsi="Times New Roman" w:cs="Times New Roman"/>
                <w:sz w:val="24"/>
                <w:szCs w:val="24"/>
              </w:rPr>
              <m:t xml:space="preserve"> </m:t>
            </m:r>
            <m:r>
              <m:rPr>
                <m:sty m:val="bi"/>
              </m:rPr>
              <w:rPr>
                <w:rFonts w:ascii="Cambria Math" w:hAnsi="Cambria Math" w:cs="Times New Roman"/>
                <w:sz w:val="24"/>
                <w:szCs w:val="24"/>
              </w:rPr>
              <m:t>Equity</m:t>
            </m:r>
            <m:r>
              <w:rPr>
                <w:rFonts w:ascii="Cambria Math" w:hAnsi="Times New Roman" w:cs="Times New Roman"/>
                <w:sz w:val="24"/>
                <w:szCs w:val="24"/>
              </w:rPr>
              <m:t xml:space="preserve"> </m:t>
            </m:r>
            <m:r>
              <m:rPr>
                <m:sty m:val="bi"/>
              </m:rPr>
              <w:rPr>
                <w:rFonts w:ascii="Cambria Math" w:hAnsi="Cambria Math" w:cs="Times New Roman"/>
                <w:sz w:val="24"/>
                <w:szCs w:val="24"/>
              </w:rPr>
              <m:t>Shares</m:t>
            </m:r>
          </m:den>
        </m:f>
      </m:oMath>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The higher DPS is liked by the equity shareholders.  Alternately, it can be calculated as</w:t>
      </w:r>
    </w:p>
    <w:p w:rsidR="0067764A" w:rsidRPr="005610AC" w:rsidRDefault="0067764A" w:rsidP="0067764A">
      <w:pPr>
        <w:spacing w:after="0" w:line="240" w:lineRule="auto"/>
        <w:jc w:val="both"/>
        <w:rPr>
          <w:rFonts w:ascii="Times New Roman" w:hAnsi="Times New Roman" w:cs="Times New Roman"/>
          <w:sz w:val="24"/>
          <w:szCs w:val="24"/>
        </w:rPr>
      </w:pP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 xml:space="preserve">                            Rate of Dividend = </w:t>
      </w:r>
      <m:oMath>
        <m:f>
          <m:fPr>
            <m:ctrlPr>
              <w:rPr>
                <w:rFonts w:ascii="Cambria Math" w:hAnsi="Times New Roman" w:cs="Times New Roman"/>
                <w:i/>
                <w:sz w:val="24"/>
                <w:szCs w:val="24"/>
              </w:rPr>
            </m:ctrlPr>
          </m:fPr>
          <m:num>
            <m:r>
              <m:rPr>
                <m:sty m:val="bi"/>
              </m:rPr>
              <w:rPr>
                <w:rFonts w:ascii="Cambria Math" w:hAnsi="Cambria Math" w:cs="Times New Roman"/>
                <w:sz w:val="24"/>
                <w:szCs w:val="24"/>
              </w:rPr>
              <m:t>Dividends</m:t>
            </m:r>
            <m:r>
              <w:rPr>
                <w:rFonts w:ascii="Cambria Math" w:hAnsi="Times New Roman" w:cs="Times New Roman"/>
                <w:sz w:val="24"/>
                <w:szCs w:val="24"/>
              </w:rPr>
              <m:t xml:space="preserve"> </m:t>
            </m:r>
            <m:r>
              <m:rPr>
                <m:sty m:val="bi"/>
              </m:rPr>
              <w:rPr>
                <w:rFonts w:ascii="Cambria Math" w:hAnsi="Cambria Math" w:cs="Times New Roman"/>
                <w:sz w:val="24"/>
                <w:szCs w:val="24"/>
              </w:rPr>
              <m:t>Declared</m:t>
            </m:r>
          </m:num>
          <m:den>
            <m:r>
              <m:rPr>
                <m:sty m:val="bi"/>
              </m:rPr>
              <w:rPr>
                <w:rFonts w:ascii="Cambria Math" w:hAnsi="Cambria Math" w:cs="Times New Roman"/>
                <w:sz w:val="24"/>
                <w:szCs w:val="24"/>
              </w:rPr>
              <m:t>Paid</m:t>
            </m:r>
            <m:r>
              <w:rPr>
                <w:rFonts w:ascii="Cambria Math" w:hAnsi="Times New Roman" w:cs="Times New Roman"/>
                <w:sz w:val="24"/>
                <w:szCs w:val="24"/>
              </w:rPr>
              <m:t xml:space="preserve"> </m:t>
            </m:r>
            <m:r>
              <m:rPr>
                <m:sty m:val="bi"/>
              </m:rPr>
              <w:rPr>
                <w:rFonts w:ascii="Cambria Math" w:hAnsi="Cambria Math" w:cs="Times New Roman"/>
                <w:sz w:val="24"/>
                <w:szCs w:val="24"/>
              </w:rPr>
              <m:t>up</m:t>
            </m:r>
            <m:r>
              <w:rPr>
                <w:rFonts w:ascii="Cambria Math" w:hAnsi="Times New Roman" w:cs="Times New Roman"/>
                <w:sz w:val="24"/>
                <w:szCs w:val="24"/>
              </w:rPr>
              <m:t xml:space="preserve"> </m:t>
            </m:r>
            <m:r>
              <m:rPr>
                <m:sty m:val="bi"/>
              </m:rPr>
              <w:rPr>
                <w:rFonts w:ascii="Cambria Math" w:hAnsi="Cambria Math" w:cs="Times New Roman"/>
                <w:sz w:val="24"/>
                <w:szCs w:val="24"/>
              </w:rPr>
              <m:t>Equity</m:t>
            </m:r>
            <m:r>
              <w:rPr>
                <w:rFonts w:ascii="Cambria Math" w:hAnsi="Times New Roman" w:cs="Times New Roman"/>
                <w:sz w:val="24"/>
                <w:szCs w:val="24"/>
              </w:rPr>
              <m:t xml:space="preserve"> </m:t>
            </m:r>
            <m:r>
              <m:rPr>
                <m:sty m:val="bi"/>
              </m:rPr>
              <w:rPr>
                <w:rFonts w:ascii="Cambria Math" w:hAnsi="Cambria Math" w:cs="Times New Roman"/>
                <w:sz w:val="24"/>
                <w:szCs w:val="24"/>
              </w:rPr>
              <m:t>Capital</m:t>
            </m:r>
          </m:den>
        </m:f>
      </m:oMath>
      <w:r w:rsidRPr="005610AC">
        <w:rPr>
          <w:rFonts w:ascii="Times New Roman" w:hAnsi="Times New Roman" w:cs="Times New Roman"/>
          <w:sz w:val="24"/>
          <w:szCs w:val="24"/>
        </w:rPr>
        <w:t>X100</w:t>
      </w:r>
    </w:p>
    <w:p w:rsidR="0067764A" w:rsidRPr="005610AC" w:rsidRDefault="0067764A" w:rsidP="0067764A">
      <w:pPr>
        <w:spacing w:after="0" w:line="240" w:lineRule="auto"/>
        <w:jc w:val="both"/>
        <w:rPr>
          <w:rFonts w:ascii="Times New Roman" w:hAnsi="Times New Roman" w:cs="Times New Roman"/>
          <w:sz w:val="24"/>
          <w:szCs w:val="24"/>
        </w:rPr>
      </w:pPr>
    </w:p>
    <w:p w:rsidR="0067764A" w:rsidRPr="005610AC" w:rsidRDefault="0067764A" w:rsidP="00C72393">
      <w:pPr>
        <w:pStyle w:val="ListParagraph"/>
        <w:numPr>
          <w:ilvl w:val="0"/>
          <w:numId w:val="34"/>
        </w:numPr>
        <w:autoSpaceDE w:val="0"/>
        <w:autoSpaceDN w:val="0"/>
        <w:adjustRightInd w:val="0"/>
        <w:spacing w:after="0" w:line="240" w:lineRule="auto"/>
        <w:jc w:val="both"/>
        <w:rPr>
          <w:rFonts w:ascii="Times New Roman" w:hAnsi="Times New Roman" w:cs="Times New Roman"/>
          <w:b/>
          <w:sz w:val="28"/>
          <w:szCs w:val="28"/>
        </w:rPr>
      </w:pPr>
      <w:r w:rsidRPr="005610AC">
        <w:rPr>
          <w:rFonts w:ascii="Times New Roman" w:hAnsi="Times New Roman" w:cs="Times New Roman"/>
          <w:b/>
          <w:sz w:val="28"/>
          <w:szCs w:val="28"/>
        </w:rPr>
        <w:t>OVERALL PROFITABILITY RATIO</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This ratio used to measure the overall profitability of a firm on the extent of operating efficiency it enjoys. This ratio establishes the relationship between profitability on sales and the profitability on investment turnover. Overall all Profitability Ratio may be calculated in the following ways:</w:t>
      </w:r>
    </w:p>
    <w:p w:rsidR="0067764A" w:rsidRPr="005610AC" w:rsidRDefault="0067764A" w:rsidP="0067764A">
      <w:pPr>
        <w:spacing w:after="0" w:line="240" w:lineRule="auto"/>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ind w:left="720" w:firstLine="720"/>
        <w:jc w:val="both"/>
        <w:rPr>
          <w:rFonts w:ascii="Times New Roman" w:hAnsi="Times New Roman" w:cs="Times New Roman"/>
          <w:b/>
          <w:sz w:val="26"/>
          <w:szCs w:val="26"/>
        </w:rPr>
      </w:pPr>
      <w:r w:rsidRPr="005610AC">
        <w:rPr>
          <w:rFonts w:ascii="Times New Roman" w:hAnsi="Times New Roman" w:cs="Times New Roman"/>
          <w:b/>
          <w:sz w:val="26"/>
          <w:szCs w:val="26"/>
        </w:rPr>
        <w:t>Overall Profitability Ratio = Net Profit/Sales* Sales/Total Assets</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C72393">
      <w:pPr>
        <w:pStyle w:val="ListParagraph"/>
        <w:numPr>
          <w:ilvl w:val="0"/>
          <w:numId w:val="37"/>
        </w:numPr>
        <w:spacing w:after="0" w:line="240" w:lineRule="auto"/>
        <w:jc w:val="both"/>
        <w:rPr>
          <w:rFonts w:ascii="Times New Roman" w:hAnsi="Times New Roman" w:cs="Times New Roman"/>
          <w:b/>
          <w:sz w:val="28"/>
          <w:szCs w:val="28"/>
          <w:u w:val="single"/>
        </w:rPr>
      </w:pPr>
      <w:r w:rsidRPr="005610AC">
        <w:rPr>
          <w:rFonts w:ascii="Times New Roman" w:hAnsi="Times New Roman" w:cs="Times New Roman"/>
          <w:b/>
          <w:sz w:val="28"/>
          <w:szCs w:val="28"/>
          <w:u w:val="single"/>
        </w:rPr>
        <w:t>DU PONT CONTROL CHART</w:t>
      </w:r>
    </w:p>
    <w:p w:rsidR="0067764A" w:rsidRPr="005610AC" w:rsidRDefault="0067764A" w:rsidP="0067764A">
      <w:pPr>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ab/>
      </w:r>
      <w:r w:rsidRPr="005610AC">
        <w:rPr>
          <w:rFonts w:ascii="Times New Roman" w:hAnsi="Times New Roman" w:cs="Times New Roman"/>
          <w:sz w:val="24"/>
          <w:szCs w:val="24"/>
        </w:rPr>
        <w:tab/>
      </w:r>
      <w:r w:rsidRPr="005610AC">
        <w:rPr>
          <w:rFonts w:ascii="Times New Roman" w:hAnsi="Times New Roman" w:cs="Times New Roman"/>
          <w:sz w:val="24"/>
          <w:szCs w:val="24"/>
        </w:rPr>
        <w:tab/>
        <w:t xml:space="preserve">      As discussed earlier ROI or ROCE is the product of two ratios i.e. Net Profit Ratio and Sales to Capital Employed Ratio (Turnover).  Return on capital employed is affected by a number of factors.  If net profit ratio changes, ROCE (ROI) will also change as it is based on it.  If cost of sales increases without other changes, net profit will decrease as a result ROCE (ROI) would also decrease.  In the same way, if the working capital decreases, total </w:t>
      </w:r>
      <w:r w:rsidRPr="005610AC">
        <w:rPr>
          <w:rFonts w:ascii="Times New Roman" w:hAnsi="Times New Roman" w:cs="Times New Roman"/>
          <w:sz w:val="24"/>
          <w:szCs w:val="24"/>
        </w:rPr>
        <w:lastRenderedPageBreak/>
        <w:t>capital employed will also decrease and in the absence of any decrease the ROI will increase.  There are so many factors which may affect the ROI.  These factors are inter-related with each other.  These factors can be represented in a chart which is known as Du Pont Chart.  This chart was first used by the Du Pont Company of U.S.A. in their annual report.  Therefore, it is called Du Pont Chart.</w:t>
      </w:r>
    </w:p>
    <w:p w:rsidR="0067764A" w:rsidRPr="005610AC" w:rsidRDefault="0067764A" w:rsidP="0067764A">
      <w:pPr>
        <w:spacing w:after="0" w:line="240" w:lineRule="auto"/>
        <w:jc w:val="both"/>
        <w:rPr>
          <w:rFonts w:ascii="Times New Roman" w:hAnsi="Times New Roman" w:cs="Times New Roman"/>
          <w:sz w:val="24"/>
          <w:szCs w:val="24"/>
        </w:rPr>
      </w:pPr>
    </w:p>
    <w:p w:rsidR="0067764A" w:rsidRPr="00CB0FE6" w:rsidRDefault="0067764A" w:rsidP="0067764A">
      <w:pPr>
        <w:spacing w:after="0" w:line="240" w:lineRule="auto"/>
        <w:jc w:val="both"/>
        <w:rPr>
          <w:rFonts w:asciiTheme="majorHAnsi" w:eastAsia="TTFFFFF97FF3A11780t00" w:hAnsiTheme="majorHAnsi" w:cs="Times New Roman"/>
          <w:sz w:val="24"/>
          <w:szCs w:val="24"/>
        </w:rPr>
      </w:pPr>
      <w:r>
        <w:rPr>
          <w:rFonts w:asciiTheme="majorHAnsi" w:eastAsia="TTFFFFF97FF3A11780t00" w:hAnsiTheme="majorHAnsi" w:cs="Times New Roman"/>
          <w:noProof/>
          <w:sz w:val="24"/>
          <w:szCs w:val="24"/>
        </w:rPr>
        <w:drawing>
          <wp:inline distT="0" distB="0" distL="0" distR="0">
            <wp:extent cx="6800850" cy="3911560"/>
            <wp:effectExtent l="1905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srcRect/>
                    <a:stretch>
                      <a:fillRect/>
                    </a:stretch>
                  </pic:blipFill>
                  <pic:spPr bwMode="auto">
                    <a:xfrm>
                      <a:off x="0" y="0"/>
                      <a:ext cx="6800850" cy="3911560"/>
                    </a:xfrm>
                    <a:prstGeom prst="rect">
                      <a:avLst/>
                    </a:prstGeom>
                    <a:noFill/>
                    <a:ln w="9525">
                      <a:noFill/>
                      <a:miter lim="800000"/>
                      <a:headEnd/>
                      <a:tailEnd/>
                    </a:ln>
                  </pic:spPr>
                </pic:pic>
              </a:graphicData>
            </a:graphic>
          </wp:inline>
        </w:drawing>
      </w:r>
      <w:r>
        <w:rPr>
          <w:rFonts w:asciiTheme="majorHAnsi" w:hAnsiTheme="majorHAnsi" w:cs="BookmanOldStyle-Bold"/>
          <w:b/>
          <w:bCs/>
          <w:sz w:val="28"/>
          <w:szCs w:val="28"/>
        </w:rPr>
        <w:t xml:space="preserve">4. </w:t>
      </w:r>
      <w:r w:rsidRPr="00963AF2">
        <w:rPr>
          <w:rFonts w:asciiTheme="majorHAnsi" w:hAnsiTheme="majorHAnsi" w:cs="BookmanOldStyle-Bold"/>
          <w:b/>
          <w:bCs/>
          <w:sz w:val="28"/>
          <w:szCs w:val="28"/>
        </w:rPr>
        <w:t>BANK RECONCILIATION STATEMENT</w:t>
      </w:r>
    </w:p>
    <w:p w:rsidR="0067764A" w:rsidRDefault="0067764A" w:rsidP="0067764A">
      <w:pPr>
        <w:spacing w:after="0" w:line="240" w:lineRule="auto"/>
        <w:ind w:firstLine="720"/>
        <w:jc w:val="both"/>
        <w:rPr>
          <w:rFonts w:ascii="BookmanOldStyle-Bold" w:hAnsi="BookmanOldStyle-Bold" w:cs="BookmanOldStyle-Bold"/>
          <w:b/>
          <w:bCs/>
          <w:sz w:val="28"/>
          <w:szCs w:val="28"/>
        </w:rPr>
      </w:pP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 xml:space="preserve">In modern business world, the major part of the business transactions is settled by cheques. For the purpose of business transactions through cheques, every businessman maintains current accounts with banks. He keeps money in his account and deposits cheques, etc. received from customers and draws cheques in favour of his creditors for making the payments. Current account facilitates business transactions in a smoother way than cash. For instance, no substantial cash is to be kept in the business, payments of cheques are themselves records of payments made the payee are also relieved of the risk of carrying cash. When a businessman opens a current account in a bank, the bank issues him a cheque book and pass book. At the same time, the businessman also keeps its records relating to bank transactions either through the bank columns of the cash book or through a separate bank account in the books of accounts. </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 xml:space="preserve">When the cash is deposited or a cheque is deposited in the bank, the bank account is debited in the cash Book. But when the businessman withdraws cash from the bank, the same account is credited. Similarly, when cash is deposited into bank it increases the liability of the bank and bank gives credit to the account of the client in the pass book. The bank maintains the businessman’s account in its ledgers and its copy is recorded in the pass book and given to the </w:t>
      </w:r>
      <w:r w:rsidR="005610AC" w:rsidRPr="005610AC">
        <w:rPr>
          <w:rFonts w:ascii="Times New Roman" w:hAnsi="Times New Roman" w:cs="Times New Roman"/>
          <w:sz w:val="24"/>
          <w:szCs w:val="24"/>
        </w:rPr>
        <w:t>customers. The</w:t>
      </w:r>
      <w:r w:rsidRPr="005610AC">
        <w:rPr>
          <w:rFonts w:ascii="Times New Roman" w:hAnsi="Times New Roman" w:cs="Times New Roman"/>
          <w:sz w:val="24"/>
          <w:szCs w:val="24"/>
        </w:rPr>
        <w:t xml:space="preserve"> statement that is prepared for reconciling the balances of cash book and pass </w:t>
      </w:r>
      <w:r w:rsidRPr="005610AC">
        <w:rPr>
          <w:rFonts w:ascii="Times New Roman" w:hAnsi="Times New Roman" w:cs="Times New Roman"/>
          <w:sz w:val="24"/>
          <w:szCs w:val="24"/>
        </w:rPr>
        <w:lastRenderedPageBreak/>
        <w:t>book is called a Bank Reconciliation Statement. Bank Reconciliation Statement is a statement which contains a complete andv satisfactory explanation of the differences in the balances as per the cash book and the pass book. So, bank reconciliation is a periodical statement prepared by a trader on a particular date with the object of reconciling the two balances shown by cash book and pass book and locating the causes which are responsible for the disagreement of two balances on a particular date.</w:t>
      </w:r>
    </w:p>
    <w:p w:rsidR="0067764A" w:rsidRPr="005610AC" w:rsidRDefault="0067764A" w:rsidP="0067764A">
      <w:pPr>
        <w:autoSpaceDE w:val="0"/>
        <w:autoSpaceDN w:val="0"/>
        <w:adjustRightInd w:val="0"/>
        <w:spacing w:after="0" w:line="240" w:lineRule="auto"/>
        <w:rPr>
          <w:rFonts w:ascii="Times New Roman" w:hAnsi="Times New Roman" w:cs="Times New Roman"/>
          <w:sz w:val="23"/>
          <w:szCs w:val="23"/>
        </w:rPr>
      </w:pPr>
    </w:p>
    <w:p w:rsidR="0067764A" w:rsidRPr="005610AC" w:rsidRDefault="0067764A" w:rsidP="0067764A">
      <w:pPr>
        <w:autoSpaceDE w:val="0"/>
        <w:autoSpaceDN w:val="0"/>
        <w:adjustRightInd w:val="0"/>
        <w:spacing w:after="0" w:line="240" w:lineRule="auto"/>
        <w:rPr>
          <w:rFonts w:ascii="Times New Roman" w:hAnsi="Times New Roman" w:cs="Times New Roman"/>
          <w:sz w:val="23"/>
          <w:szCs w:val="23"/>
        </w:rPr>
      </w:pPr>
    </w:p>
    <w:p w:rsidR="0067764A" w:rsidRPr="005610AC" w:rsidRDefault="0067764A" w:rsidP="0067764A">
      <w:pPr>
        <w:autoSpaceDE w:val="0"/>
        <w:autoSpaceDN w:val="0"/>
        <w:adjustRightInd w:val="0"/>
        <w:spacing w:after="0" w:line="240" w:lineRule="auto"/>
        <w:rPr>
          <w:rFonts w:ascii="Times New Roman" w:hAnsi="Times New Roman" w:cs="Times New Roman"/>
          <w:b/>
          <w:bCs/>
          <w:sz w:val="24"/>
          <w:szCs w:val="24"/>
        </w:rPr>
      </w:pPr>
      <w:r w:rsidRPr="005610AC">
        <w:rPr>
          <w:rFonts w:ascii="Times New Roman" w:hAnsi="Times New Roman" w:cs="Times New Roman"/>
          <w:b/>
          <w:bCs/>
          <w:sz w:val="24"/>
          <w:szCs w:val="24"/>
        </w:rPr>
        <w:t>4.1 FEATURES OR CHARACTERISTICS OF BANK RECONCILIATION STATEMENT</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b/>
          <w:bCs/>
          <w:sz w:val="24"/>
          <w:szCs w:val="24"/>
        </w:rPr>
      </w:pPr>
      <w:r w:rsidRPr="005610AC">
        <w:rPr>
          <w:rFonts w:ascii="Times New Roman" w:hAnsi="Times New Roman" w:cs="Times New Roman"/>
          <w:sz w:val="24"/>
          <w:szCs w:val="24"/>
        </w:rPr>
        <w:t>a) It is merely a statement not an account.</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b) This is a periodical statement.</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c) It is prepared on a particular day or this statement is valid for the day it is prepared.</w:t>
      </w:r>
    </w:p>
    <w:p w:rsidR="0067764A" w:rsidRPr="005610AC" w:rsidRDefault="0067764A" w:rsidP="0067764A">
      <w:pPr>
        <w:autoSpaceDE w:val="0"/>
        <w:autoSpaceDN w:val="0"/>
        <w:adjustRightInd w:val="0"/>
        <w:spacing w:after="0" w:line="240" w:lineRule="auto"/>
        <w:ind w:left="720"/>
        <w:jc w:val="both"/>
        <w:rPr>
          <w:rFonts w:ascii="Times New Roman" w:hAnsi="Times New Roman" w:cs="Times New Roman"/>
          <w:sz w:val="24"/>
          <w:szCs w:val="24"/>
        </w:rPr>
      </w:pPr>
      <w:r w:rsidRPr="005610AC">
        <w:rPr>
          <w:rFonts w:ascii="Times New Roman" w:hAnsi="Times New Roman" w:cs="Times New Roman"/>
          <w:sz w:val="24"/>
          <w:szCs w:val="24"/>
        </w:rPr>
        <w:t>d) The preparation of bank reconciliation statement is not a part of the double entry book-keeping.</w:t>
      </w:r>
    </w:p>
    <w:p w:rsidR="0067764A" w:rsidRPr="005610AC" w:rsidRDefault="0067764A" w:rsidP="0067764A">
      <w:pPr>
        <w:autoSpaceDE w:val="0"/>
        <w:autoSpaceDN w:val="0"/>
        <w:adjustRightInd w:val="0"/>
        <w:spacing w:after="0" w:line="240" w:lineRule="auto"/>
        <w:ind w:left="720"/>
        <w:jc w:val="both"/>
        <w:rPr>
          <w:rFonts w:ascii="Times New Roman" w:hAnsi="Times New Roman" w:cs="Times New Roman"/>
          <w:sz w:val="23"/>
          <w:szCs w:val="23"/>
        </w:rPr>
      </w:pPr>
      <w:r w:rsidRPr="005610AC">
        <w:rPr>
          <w:rFonts w:ascii="Times New Roman" w:hAnsi="Times New Roman" w:cs="Times New Roman"/>
          <w:sz w:val="24"/>
          <w:szCs w:val="24"/>
        </w:rPr>
        <w:t>e) The causes which are responsible for the disagreement of the two balances can easily be found out</w:t>
      </w:r>
      <w:r w:rsidRPr="005610AC">
        <w:rPr>
          <w:rFonts w:ascii="Times New Roman" w:hAnsi="Times New Roman" w:cs="Times New Roman"/>
          <w:sz w:val="23"/>
          <w:szCs w:val="23"/>
        </w:rPr>
        <w:t>.</w:t>
      </w:r>
    </w:p>
    <w:p w:rsidR="0067764A" w:rsidRPr="005610AC" w:rsidRDefault="0067764A" w:rsidP="0067764A">
      <w:pPr>
        <w:autoSpaceDE w:val="0"/>
        <w:autoSpaceDN w:val="0"/>
        <w:adjustRightInd w:val="0"/>
        <w:spacing w:after="0" w:line="240" w:lineRule="auto"/>
        <w:ind w:left="720"/>
        <w:jc w:val="both"/>
        <w:rPr>
          <w:rFonts w:ascii="Times New Roman" w:hAnsi="Times New Roman" w:cs="Times New Roman"/>
          <w:sz w:val="28"/>
          <w:szCs w:val="28"/>
        </w:rPr>
      </w:pPr>
    </w:p>
    <w:p w:rsidR="0067764A" w:rsidRPr="005610AC" w:rsidRDefault="0067764A" w:rsidP="0067764A">
      <w:pPr>
        <w:autoSpaceDE w:val="0"/>
        <w:autoSpaceDN w:val="0"/>
        <w:adjustRightInd w:val="0"/>
        <w:spacing w:after="0" w:line="240" w:lineRule="auto"/>
        <w:jc w:val="both"/>
        <w:rPr>
          <w:rFonts w:ascii="Times New Roman" w:hAnsi="Times New Roman" w:cs="Times New Roman"/>
          <w:b/>
          <w:bCs/>
          <w:sz w:val="28"/>
          <w:szCs w:val="28"/>
        </w:rPr>
      </w:pPr>
      <w:r w:rsidRPr="005610AC">
        <w:rPr>
          <w:rFonts w:ascii="Times New Roman" w:hAnsi="Times New Roman" w:cs="Times New Roman"/>
          <w:b/>
          <w:bCs/>
          <w:sz w:val="28"/>
          <w:szCs w:val="28"/>
        </w:rPr>
        <w:t>4.2 CAUSES/REASONS FOR DIFFERENCE IN TWO BALANCES</w:t>
      </w:r>
    </w:p>
    <w:p w:rsidR="0067764A" w:rsidRPr="005610AC" w:rsidRDefault="0067764A" w:rsidP="0067764A">
      <w:pPr>
        <w:autoSpaceDE w:val="0"/>
        <w:autoSpaceDN w:val="0"/>
        <w:adjustRightInd w:val="0"/>
        <w:spacing w:after="0" w:line="240" w:lineRule="auto"/>
        <w:ind w:firstLine="360"/>
        <w:jc w:val="both"/>
        <w:rPr>
          <w:rFonts w:ascii="Times New Roman" w:hAnsi="Times New Roman" w:cs="Times New Roman"/>
          <w:sz w:val="24"/>
          <w:szCs w:val="24"/>
        </w:rPr>
      </w:pPr>
      <w:r w:rsidRPr="005610AC">
        <w:rPr>
          <w:rFonts w:ascii="Times New Roman" w:hAnsi="Times New Roman" w:cs="Times New Roman"/>
          <w:sz w:val="24"/>
          <w:szCs w:val="24"/>
        </w:rPr>
        <w:t>The relationship between the customer and the banker is that of a creditor and a debtor. So, if the bank column of the cash book shows a debit balance as on a specified date, the pass book should show an equal amount of credit balance as on that date and vice-versa. However, the balances shown by the two independent records may not agree due to the following:</w:t>
      </w:r>
    </w:p>
    <w:p w:rsidR="0067764A" w:rsidRPr="005610AC" w:rsidRDefault="0067764A" w:rsidP="00C72393">
      <w:pPr>
        <w:pStyle w:val="ListParagraph"/>
        <w:numPr>
          <w:ilvl w:val="0"/>
          <w:numId w:val="35"/>
        </w:num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t>Cheques issued but not yet presented for payment</w:t>
      </w:r>
      <w:r w:rsidRPr="005610AC">
        <w:rPr>
          <w:rFonts w:ascii="Times New Roman" w:hAnsi="Times New Roman" w:cs="Times New Roman"/>
          <w:sz w:val="24"/>
          <w:szCs w:val="24"/>
        </w:rPr>
        <w:t xml:space="preserve">: </w:t>
      </w:r>
    </w:p>
    <w:p w:rsidR="0067764A" w:rsidRPr="005610AC" w:rsidRDefault="0067764A" w:rsidP="0067764A">
      <w:pPr>
        <w:autoSpaceDE w:val="0"/>
        <w:autoSpaceDN w:val="0"/>
        <w:adjustRightInd w:val="0"/>
        <w:spacing w:after="0" w:line="240" w:lineRule="auto"/>
        <w:ind w:firstLine="360"/>
        <w:jc w:val="both"/>
        <w:rPr>
          <w:rFonts w:ascii="Times New Roman" w:hAnsi="Times New Roman" w:cs="Times New Roman"/>
          <w:sz w:val="24"/>
          <w:szCs w:val="24"/>
        </w:rPr>
      </w:pPr>
      <w:r w:rsidRPr="005610AC">
        <w:rPr>
          <w:rFonts w:ascii="Times New Roman" w:hAnsi="Times New Roman" w:cs="Times New Roman"/>
          <w:sz w:val="24"/>
          <w:szCs w:val="24"/>
        </w:rPr>
        <w:t>When a cheque is issued to a third party, it is entered in the cash book by crediting the bank account resulting in reducing the bank balance in the depositor’s books. But bank debits the customer’s account when the cheque is presented by that third party to the bank for payment. This means that if the cheque is not presented for payment upto the date of preparation of the bank reconciliation statement, the balance as per pass book will be higher than the balance shown by the cash book by the amount of cheque not presented for payment.</w:t>
      </w:r>
    </w:p>
    <w:p w:rsidR="0067764A" w:rsidRPr="005610AC" w:rsidRDefault="0067764A" w:rsidP="00C72393">
      <w:pPr>
        <w:pStyle w:val="ListParagraph"/>
        <w:numPr>
          <w:ilvl w:val="0"/>
          <w:numId w:val="35"/>
        </w:numPr>
        <w:autoSpaceDE w:val="0"/>
        <w:autoSpaceDN w:val="0"/>
        <w:adjustRightInd w:val="0"/>
        <w:spacing w:after="0" w:line="240" w:lineRule="auto"/>
        <w:jc w:val="both"/>
        <w:rPr>
          <w:rFonts w:ascii="Times New Roman" w:hAnsi="Times New Roman" w:cs="Times New Roman"/>
          <w:b/>
          <w:bCs/>
          <w:sz w:val="24"/>
          <w:szCs w:val="24"/>
        </w:rPr>
      </w:pPr>
      <w:r w:rsidRPr="005610AC">
        <w:rPr>
          <w:rFonts w:ascii="Times New Roman" w:hAnsi="Times New Roman" w:cs="Times New Roman"/>
          <w:sz w:val="24"/>
          <w:szCs w:val="24"/>
        </w:rPr>
        <w:t xml:space="preserve"> </w:t>
      </w:r>
      <w:r w:rsidRPr="005610AC">
        <w:rPr>
          <w:rFonts w:ascii="Times New Roman" w:hAnsi="Times New Roman" w:cs="Times New Roman"/>
          <w:b/>
          <w:bCs/>
          <w:sz w:val="24"/>
          <w:szCs w:val="24"/>
        </w:rPr>
        <w:t>Cheques paid into bank but not yet collected by the bank</w:t>
      </w:r>
      <w:r w:rsidRPr="005610AC">
        <w:rPr>
          <w:rFonts w:ascii="Times New Roman" w:hAnsi="Times New Roman" w:cs="Times New Roman"/>
          <w:sz w:val="24"/>
          <w:szCs w:val="24"/>
        </w:rPr>
        <w:t xml:space="preserve">: </w:t>
      </w:r>
    </w:p>
    <w:p w:rsidR="0067764A" w:rsidRPr="005610AC" w:rsidRDefault="0067764A" w:rsidP="0067764A">
      <w:pPr>
        <w:autoSpaceDE w:val="0"/>
        <w:autoSpaceDN w:val="0"/>
        <w:adjustRightInd w:val="0"/>
        <w:spacing w:after="0" w:line="240" w:lineRule="auto"/>
        <w:ind w:firstLine="360"/>
        <w:jc w:val="both"/>
        <w:rPr>
          <w:rFonts w:ascii="Times New Roman" w:hAnsi="Times New Roman" w:cs="Times New Roman"/>
          <w:b/>
          <w:bCs/>
          <w:sz w:val="24"/>
          <w:szCs w:val="24"/>
        </w:rPr>
      </w:pPr>
      <w:r w:rsidRPr="005610AC">
        <w:rPr>
          <w:rFonts w:ascii="Times New Roman" w:hAnsi="Times New Roman" w:cs="Times New Roman"/>
          <w:sz w:val="24"/>
          <w:szCs w:val="24"/>
        </w:rPr>
        <w:t>Whereas a cheque is received by a businessman from a third party and he deposits it  in a bank, he will debit bank account and credit the account of third party in his own books. His bank balance in cash book is therefore increased. But bank will credit that cheque not when it is deposited but only when that amount has been realised. Until the cheque has been collected, the balance appearing in the pass book would be less than the balance in the bank column of cash book.</w:t>
      </w:r>
    </w:p>
    <w:p w:rsidR="0067764A" w:rsidRPr="005610AC" w:rsidRDefault="0067764A" w:rsidP="00C72393">
      <w:pPr>
        <w:pStyle w:val="ListParagraph"/>
        <w:numPr>
          <w:ilvl w:val="0"/>
          <w:numId w:val="35"/>
        </w:num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t>Bank Charges</w:t>
      </w:r>
      <w:r w:rsidRPr="005610AC">
        <w:rPr>
          <w:rFonts w:ascii="Times New Roman" w:hAnsi="Times New Roman" w:cs="Times New Roman"/>
          <w:sz w:val="24"/>
          <w:szCs w:val="24"/>
        </w:rPr>
        <w:t>:</w:t>
      </w:r>
    </w:p>
    <w:p w:rsidR="0067764A" w:rsidRDefault="0067764A" w:rsidP="0067764A">
      <w:pPr>
        <w:pStyle w:val="ListParagraph"/>
        <w:tabs>
          <w:tab w:val="left" w:pos="270"/>
        </w:tabs>
        <w:autoSpaceDE w:val="0"/>
        <w:autoSpaceDN w:val="0"/>
        <w:adjustRightInd w:val="0"/>
        <w:spacing w:after="0" w:line="240" w:lineRule="auto"/>
        <w:ind w:left="0" w:firstLine="360"/>
        <w:jc w:val="both"/>
        <w:rPr>
          <w:rFonts w:ascii="Times New Roman" w:hAnsi="Times New Roman" w:cs="Times New Roman"/>
          <w:sz w:val="24"/>
          <w:szCs w:val="24"/>
        </w:rPr>
      </w:pPr>
      <w:r w:rsidRPr="005610AC">
        <w:rPr>
          <w:rFonts w:ascii="Times New Roman" w:hAnsi="Times New Roman" w:cs="Times New Roman"/>
          <w:sz w:val="24"/>
          <w:szCs w:val="24"/>
        </w:rPr>
        <w:t xml:space="preserve"> The bank usually debits the account of the customer with interest on bank overdraft, collection charges, incidental charges for the various services rendered by the bank. These adjustments are shown in the pass book as and when they occur and hence the balance in the pass book decreases. Customer comes to know about it when he collects his pass book and verifies it. Until then, the bank balance as per the pass book would be less than the bank balance as per the cash book.</w:t>
      </w:r>
    </w:p>
    <w:p w:rsidR="005610AC" w:rsidRDefault="005610AC" w:rsidP="0067764A">
      <w:pPr>
        <w:pStyle w:val="ListParagraph"/>
        <w:tabs>
          <w:tab w:val="left" w:pos="270"/>
        </w:tabs>
        <w:autoSpaceDE w:val="0"/>
        <w:autoSpaceDN w:val="0"/>
        <w:adjustRightInd w:val="0"/>
        <w:spacing w:after="0" w:line="240" w:lineRule="auto"/>
        <w:ind w:left="0" w:firstLine="360"/>
        <w:jc w:val="both"/>
        <w:rPr>
          <w:rFonts w:ascii="Times New Roman" w:hAnsi="Times New Roman" w:cs="Times New Roman"/>
          <w:sz w:val="24"/>
          <w:szCs w:val="24"/>
        </w:rPr>
      </w:pPr>
    </w:p>
    <w:p w:rsidR="005610AC" w:rsidRPr="00676CBA" w:rsidRDefault="005610AC" w:rsidP="00676CBA">
      <w:pPr>
        <w:tabs>
          <w:tab w:val="left" w:pos="270"/>
        </w:tabs>
        <w:autoSpaceDE w:val="0"/>
        <w:autoSpaceDN w:val="0"/>
        <w:adjustRightInd w:val="0"/>
        <w:spacing w:after="0" w:line="240" w:lineRule="auto"/>
        <w:jc w:val="both"/>
        <w:rPr>
          <w:rFonts w:ascii="Times New Roman" w:hAnsi="Times New Roman" w:cs="Times New Roman"/>
          <w:sz w:val="24"/>
          <w:szCs w:val="24"/>
        </w:rPr>
      </w:pPr>
    </w:p>
    <w:p w:rsidR="0067764A" w:rsidRPr="005610AC" w:rsidRDefault="0067764A" w:rsidP="00C72393">
      <w:pPr>
        <w:pStyle w:val="ListParagraph"/>
        <w:numPr>
          <w:ilvl w:val="0"/>
          <w:numId w:val="35"/>
        </w:num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lastRenderedPageBreak/>
        <w:t>Interest credited by bank but not entered in cash book</w:t>
      </w:r>
      <w:r w:rsidRPr="005610AC">
        <w:rPr>
          <w:rFonts w:ascii="Times New Roman" w:hAnsi="Times New Roman" w:cs="Times New Roman"/>
          <w:sz w:val="24"/>
          <w:szCs w:val="24"/>
        </w:rPr>
        <w:t xml:space="preserve">: </w:t>
      </w:r>
    </w:p>
    <w:p w:rsidR="0067764A" w:rsidRPr="005610AC" w:rsidRDefault="0067764A" w:rsidP="0067764A">
      <w:pPr>
        <w:pStyle w:val="ListParagraph"/>
        <w:autoSpaceDE w:val="0"/>
        <w:autoSpaceDN w:val="0"/>
        <w:adjustRightInd w:val="0"/>
        <w:spacing w:after="0" w:line="240" w:lineRule="auto"/>
        <w:ind w:left="0" w:firstLine="360"/>
        <w:jc w:val="both"/>
        <w:rPr>
          <w:rFonts w:ascii="Times New Roman" w:hAnsi="Times New Roman" w:cs="Times New Roman"/>
          <w:sz w:val="24"/>
          <w:szCs w:val="24"/>
        </w:rPr>
      </w:pPr>
      <w:r w:rsidRPr="005610AC">
        <w:rPr>
          <w:rFonts w:ascii="Times New Roman" w:hAnsi="Times New Roman" w:cs="Times New Roman"/>
          <w:sz w:val="24"/>
          <w:szCs w:val="24"/>
        </w:rPr>
        <w:t>Some scheduled banks give interest on current accounts to their customers if they maintain certain minimum credit balance in their current accounts. When a bank allows interest to a customer it will credit his account and his bank balance will be increased. But the customer will know about when he will receive the pass book or bank statement and then he would pass an appropriate entry in the cash book. Until then, the bank balance as per pass book would be more than the bank balance as per cash book.</w:t>
      </w:r>
    </w:p>
    <w:p w:rsidR="0067764A" w:rsidRPr="005610AC" w:rsidRDefault="0067764A" w:rsidP="00C72393">
      <w:pPr>
        <w:pStyle w:val="ListParagraph"/>
        <w:numPr>
          <w:ilvl w:val="0"/>
          <w:numId w:val="35"/>
        </w:num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t>Interest or dividend on investments etc. collected by the bank</w:t>
      </w:r>
      <w:r w:rsidRPr="005610AC">
        <w:rPr>
          <w:rFonts w:ascii="Times New Roman" w:hAnsi="Times New Roman" w:cs="Times New Roman"/>
          <w:sz w:val="24"/>
          <w:szCs w:val="24"/>
        </w:rPr>
        <w:t>:</w:t>
      </w:r>
    </w:p>
    <w:p w:rsidR="0067764A" w:rsidRPr="005610AC" w:rsidRDefault="0067764A" w:rsidP="0067764A">
      <w:pPr>
        <w:pStyle w:val="ListParagraph"/>
        <w:autoSpaceDE w:val="0"/>
        <w:autoSpaceDN w:val="0"/>
        <w:adjustRightInd w:val="0"/>
        <w:spacing w:after="0" w:line="240" w:lineRule="auto"/>
        <w:ind w:left="0" w:firstLine="360"/>
        <w:jc w:val="both"/>
        <w:rPr>
          <w:rFonts w:ascii="Times New Roman" w:hAnsi="Times New Roman" w:cs="Times New Roman"/>
          <w:sz w:val="24"/>
          <w:szCs w:val="24"/>
        </w:rPr>
      </w:pPr>
      <w:r w:rsidRPr="005610AC">
        <w:rPr>
          <w:rFonts w:ascii="Times New Roman" w:hAnsi="Times New Roman" w:cs="Times New Roman"/>
          <w:sz w:val="24"/>
          <w:szCs w:val="24"/>
        </w:rPr>
        <w:t xml:space="preserve"> The businessman may entrust the task of collection of interest or dividend on investments, rent on property etc. to the banker. After the collection of this income, the bank will give credit to the account of the businessman and will increase his balance whereas there may be no entry for this income in the cash book of the businessman for want of information. The relevant entry in the cash book is made only when communicated and hence cash and pass book balances vary in the mean time.</w:t>
      </w:r>
    </w:p>
    <w:p w:rsidR="0067764A" w:rsidRPr="005610AC" w:rsidRDefault="0067764A" w:rsidP="00C72393">
      <w:pPr>
        <w:pStyle w:val="ListParagraph"/>
        <w:numPr>
          <w:ilvl w:val="0"/>
          <w:numId w:val="35"/>
        </w:num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t>Amount directly deposited into the bank by customers</w:t>
      </w:r>
      <w:r w:rsidRPr="005610AC">
        <w:rPr>
          <w:rFonts w:ascii="Times New Roman" w:hAnsi="Times New Roman" w:cs="Times New Roman"/>
          <w:sz w:val="24"/>
          <w:szCs w:val="24"/>
        </w:rPr>
        <w:t xml:space="preserve">: </w:t>
      </w:r>
    </w:p>
    <w:p w:rsidR="0067764A" w:rsidRPr="005610AC" w:rsidRDefault="0067764A" w:rsidP="0067764A">
      <w:pPr>
        <w:pStyle w:val="ListParagraph"/>
        <w:autoSpaceDE w:val="0"/>
        <w:autoSpaceDN w:val="0"/>
        <w:adjustRightInd w:val="0"/>
        <w:spacing w:after="0" w:line="240" w:lineRule="auto"/>
        <w:ind w:left="0" w:firstLine="360"/>
        <w:jc w:val="both"/>
        <w:rPr>
          <w:rFonts w:ascii="Times New Roman" w:hAnsi="Times New Roman" w:cs="Times New Roman"/>
          <w:sz w:val="24"/>
          <w:szCs w:val="24"/>
        </w:rPr>
      </w:pPr>
      <w:r w:rsidRPr="005610AC">
        <w:rPr>
          <w:rFonts w:ascii="Times New Roman" w:hAnsi="Times New Roman" w:cs="Times New Roman"/>
          <w:sz w:val="24"/>
          <w:szCs w:val="24"/>
        </w:rPr>
        <w:t>When any amount is directly deposited into the bank account of a businessman by customers then the bank gives credit to the account of that businessman immediately. This results in an increase in the bank balance by that amount. The businessman would come to know about the deposit on receiving advice from the bank or intimation from the customer. Until then the bank balance would show more balance as compared to the balance as per cash book.</w:t>
      </w:r>
    </w:p>
    <w:p w:rsidR="0067764A" w:rsidRPr="005610AC" w:rsidRDefault="0067764A" w:rsidP="00C72393">
      <w:pPr>
        <w:pStyle w:val="ListParagraph"/>
        <w:numPr>
          <w:ilvl w:val="0"/>
          <w:numId w:val="35"/>
        </w:num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 xml:space="preserve"> </w:t>
      </w:r>
      <w:r w:rsidRPr="005610AC">
        <w:rPr>
          <w:rFonts w:ascii="Times New Roman" w:hAnsi="Times New Roman" w:cs="Times New Roman"/>
          <w:b/>
          <w:bCs/>
          <w:sz w:val="24"/>
          <w:szCs w:val="24"/>
        </w:rPr>
        <w:t>Payments made by the bank on behalf of clients</w:t>
      </w:r>
      <w:r w:rsidRPr="005610AC">
        <w:rPr>
          <w:rFonts w:ascii="Times New Roman" w:hAnsi="Times New Roman" w:cs="Times New Roman"/>
          <w:sz w:val="24"/>
          <w:szCs w:val="24"/>
        </w:rPr>
        <w:t xml:space="preserve">: </w:t>
      </w:r>
    </w:p>
    <w:p w:rsidR="0067764A" w:rsidRPr="005610AC" w:rsidRDefault="0067764A" w:rsidP="0067764A">
      <w:pPr>
        <w:pStyle w:val="ListParagraph"/>
        <w:autoSpaceDE w:val="0"/>
        <w:autoSpaceDN w:val="0"/>
        <w:adjustRightInd w:val="0"/>
        <w:spacing w:after="0" w:line="240" w:lineRule="auto"/>
        <w:ind w:left="0" w:firstLine="360"/>
        <w:jc w:val="both"/>
        <w:rPr>
          <w:rFonts w:ascii="Times New Roman" w:hAnsi="Times New Roman" w:cs="Times New Roman"/>
          <w:sz w:val="24"/>
          <w:szCs w:val="24"/>
        </w:rPr>
      </w:pPr>
      <w:r w:rsidRPr="005610AC">
        <w:rPr>
          <w:rFonts w:ascii="Times New Roman" w:hAnsi="Times New Roman" w:cs="Times New Roman"/>
          <w:sz w:val="24"/>
          <w:szCs w:val="24"/>
        </w:rPr>
        <w:t>The businessman may give standing instructions to his bank to make the payment of insurance, rent, licence fee and other payments on his behalf when they fall due. On the instructions of the customers, the bank makes the payment on due dates and debits the client’s account. But the businessman enters the same in his books only when he receives the intimation from the bank. Till it is done, the two balances show a difference.</w:t>
      </w:r>
    </w:p>
    <w:p w:rsidR="0067764A" w:rsidRPr="005610AC" w:rsidRDefault="0067764A" w:rsidP="00C72393">
      <w:pPr>
        <w:pStyle w:val="ListParagraph"/>
        <w:numPr>
          <w:ilvl w:val="0"/>
          <w:numId w:val="35"/>
        </w:num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t>Bills Collected by the bank on behalf of Customers</w:t>
      </w:r>
      <w:r w:rsidRPr="005610AC">
        <w:rPr>
          <w:rFonts w:ascii="Times New Roman" w:hAnsi="Times New Roman" w:cs="Times New Roman"/>
          <w:sz w:val="24"/>
          <w:szCs w:val="24"/>
        </w:rPr>
        <w:t>:</w:t>
      </w:r>
    </w:p>
    <w:p w:rsidR="0067764A" w:rsidRPr="005610AC" w:rsidRDefault="0067764A" w:rsidP="0067764A">
      <w:pPr>
        <w:pStyle w:val="ListParagraph"/>
        <w:autoSpaceDE w:val="0"/>
        <w:autoSpaceDN w:val="0"/>
        <w:adjustRightInd w:val="0"/>
        <w:spacing w:after="0" w:line="240" w:lineRule="auto"/>
        <w:ind w:left="0" w:firstLine="360"/>
        <w:jc w:val="both"/>
        <w:rPr>
          <w:rFonts w:ascii="Times New Roman" w:hAnsi="Times New Roman" w:cs="Times New Roman"/>
          <w:sz w:val="24"/>
          <w:szCs w:val="24"/>
        </w:rPr>
      </w:pPr>
      <w:r w:rsidRPr="005610AC">
        <w:rPr>
          <w:rFonts w:ascii="Times New Roman" w:hAnsi="Times New Roman" w:cs="Times New Roman"/>
          <w:sz w:val="24"/>
          <w:szCs w:val="24"/>
        </w:rPr>
        <w:t xml:space="preserve"> The customers may authorise his banker to collect the amount against certain bills receivable from the acceptor or a drawee as and when they become due. If the acceptor of a bill receivables honours the bill on its due date, the bank will give a credit to the customer’s account for the amount so collected. As a result, the bank balance will be higher by that amount than the balance as per cash book until the necessary entry in this respect is recorded in cash book.</w:t>
      </w:r>
    </w:p>
    <w:p w:rsidR="0067764A" w:rsidRPr="005610AC" w:rsidRDefault="0067764A" w:rsidP="00C72393">
      <w:pPr>
        <w:pStyle w:val="ListParagraph"/>
        <w:numPr>
          <w:ilvl w:val="0"/>
          <w:numId w:val="35"/>
        </w:num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t>Dishonour of Bills or cheques</w:t>
      </w:r>
      <w:r w:rsidRPr="005610AC">
        <w:rPr>
          <w:rFonts w:ascii="Times New Roman" w:hAnsi="Times New Roman" w:cs="Times New Roman"/>
          <w:sz w:val="24"/>
          <w:szCs w:val="24"/>
        </w:rPr>
        <w:t>:</w:t>
      </w:r>
    </w:p>
    <w:p w:rsidR="0067764A" w:rsidRPr="005610AC" w:rsidRDefault="0067764A" w:rsidP="0067764A">
      <w:pPr>
        <w:pStyle w:val="ListParagraph"/>
        <w:autoSpaceDE w:val="0"/>
        <w:autoSpaceDN w:val="0"/>
        <w:adjustRightInd w:val="0"/>
        <w:spacing w:after="0" w:line="240" w:lineRule="auto"/>
        <w:ind w:left="0" w:firstLine="360"/>
        <w:jc w:val="both"/>
        <w:rPr>
          <w:rFonts w:ascii="Times New Roman" w:hAnsi="Times New Roman" w:cs="Times New Roman"/>
          <w:sz w:val="24"/>
          <w:szCs w:val="24"/>
        </w:rPr>
      </w:pPr>
      <w:r w:rsidRPr="005610AC">
        <w:rPr>
          <w:rFonts w:ascii="Times New Roman" w:hAnsi="Times New Roman" w:cs="Times New Roman"/>
          <w:sz w:val="24"/>
          <w:szCs w:val="24"/>
        </w:rPr>
        <w:t xml:space="preserve"> When the businessman sends the bills or cheques to the bank for realisation, he enters them on the debit side of his cash book and thus increases the bank balance. But the bank does not make any entry in the customer’s account if these are dishonoured. This is another cause of difference between the two balances.</w:t>
      </w:r>
    </w:p>
    <w:p w:rsidR="0067764A" w:rsidRPr="005610AC" w:rsidRDefault="0067764A" w:rsidP="00C72393">
      <w:pPr>
        <w:pStyle w:val="ListParagraph"/>
        <w:numPr>
          <w:ilvl w:val="0"/>
          <w:numId w:val="35"/>
        </w:num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b/>
          <w:bCs/>
          <w:sz w:val="24"/>
          <w:szCs w:val="24"/>
        </w:rPr>
        <w:t>Cheques paid into bank but omitted to be entered in cash book</w:t>
      </w:r>
      <w:r w:rsidRPr="005610AC">
        <w:rPr>
          <w:rFonts w:ascii="Times New Roman" w:hAnsi="Times New Roman" w:cs="Times New Roman"/>
          <w:sz w:val="24"/>
          <w:szCs w:val="24"/>
        </w:rPr>
        <w:t>:</w:t>
      </w:r>
    </w:p>
    <w:p w:rsidR="0067764A" w:rsidRPr="005610AC" w:rsidRDefault="0067764A" w:rsidP="0067764A">
      <w:pPr>
        <w:pStyle w:val="ListParagraph"/>
        <w:autoSpaceDE w:val="0"/>
        <w:autoSpaceDN w:val="0"/>
        <w:adjustRightInd w:val="0"/>
        <w:spacing w:after="0" w:line="240" w:lineRule="auto"/>
        <w:ind w:left="0" w:firstLine="360"/>
        <w:jc w:val="both"/>
        <w:rPr>
          <w:rFonts w:ascii="Times New Roman" w:hAnsi="Times New Roman" w:cs="Times New Roman"/>
          <w:sz w:val="24"/>
          <w:szCs w:val="24"/>
        </w:rPr>
      </w:pPr>
      <w:r w:rsidRPr="005610AC">
        <w:rPr>
          <w:rFonts w:ascii="Times New Roman" w:hAnsi="Times New Roman" w:cs="Times New Roman"/>
          <w:sz w:val="24"/>
          <w:szCs w:val="24"/>
        </w:rPr>
        <w:t xml:space="preserve"> Sometimes the businessman deposits a cheque into the bank but forgets to enter the same in cash book. This also causes a difference between the two balances.</w:t>
      </w:r>
    </w:p>
    <w:p w:rsidR="0067764A" w:rsidRPr="005610AC" w:rsidRDefault="0067764A" w:rsidP="00C72393">
      <w:pPr>
        <w:pStyle w:val="ListParagraph"/>
        <w:numPr>
          <w:ilvl w:val="0"/>
          <w:numId w:val="35"/>
        </w:num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 xml:space="preserve">· </w:t>
      </w:r>
      <w:r w:rsidRPr="005610AC">
        <w:rPr>
          <w:rFonts w:ascii="Times New Roman" w:hAnsi="Times New Roman" w:cs="Times New Roman"/>
          <w:b/>
          <w:bCs/>
          <w:sz w:val="24"/>
          <w:szCs w:val="24"/>
        </w:rPr>
        <w:t>Wrong debit or credit given by the banks</w:t>
      </w:r>
      <w:r w:rsidRPr="005610AC">
        <w:rPr>
          <w:rFonts w:ascii="Times New Roman" w:hAnsi="Times New Roman" w:cs="Times New Roman"/>
          <w:sz w:val="24"/>
          <w:szCs w:val="24"/>
        </w:rPr>
        <w:t>:</w:t>
      </w:r>
    </w:p>
    <w:p w:rsidR="0067764A" w:rsidRPr="005610AC" w:rsidRDefault="0067764A" w:rsidP="0067764A">
      <w:pPr>
        <w:pStyle w:val="ListParagraph"/>
        <w:autoSpaceDE w:val="0"/>
        <w:autoSpaceDN w:val="0"/>
        <w:adjustRightInd w:val="0"/>
        <w:spacing w:after="0" w:line="240" w:lineRule="auto"/>
        <w:ind w:left="0" w:firstLine="720"/>
        <w:jc w:val="both"/>
        <w:rPr>
          <w:rFonts w:ascii="Times New Roman" w:hAnsi="Times New Roman" w:cs="Times New Roman"/>
          <w:sz w:val="24"/>
          <w:szCs w:val="24"/>
        </w:rPr>
      </w:pPr>
      <w:r w:rsidRPr="005610AC">
        <w:rPr>
          <w:rFonts w:ascii="Times New Roman" w:hAnsi="Times New Roman" w:cs="Times New Roman"/>
          <w:sz w:val="24"/>
          <w:szCs w:val="24"/>
        </w:rPr>
        <w:t xml:space="preserve"> If there is a wrong debit or credit in the books of account of the bank then it also causes a difference in the balances of books of the customer and the bank. A wrong debit or credit may be given by the bank in the following ways:</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t xml:space="preserve">a) Other account holders’ cheque wrongly debited or credited in the customer account by the bank. </w:t>
      </w:r>
    </w:p>
    <w:p w:rsidR="0067764A" w:rsidRPr="005610AC" w:rsidRDefault="0067764A" w:rsidP="0067764A">
      <w:pPr>
        <w:autoSpaceDE w:val="0"/>
        <w:autoSpaceDN w:val="0"/>
        <w:adjustRightInd w:val="0"/>
        <w:spacing w:after="0" w:line="240" w:lineRule="auto"/>
        <w:jc w:val="both"/>
        <w:rPr>
          <w:rFonts w:ascii="Times New Roman" w:hAnsi="Times New Roman" w:cs="Times New Roman"/>
          <w:sz w:val="24"/>
          <w:szCs w:val="24"/>
        </w:rPr>
      </w:pPr>
      <w:r w:rsidRPr="005610AC">
        <w:rPr>
          <w:rFonts w:ascii="Times New Roman" w:hAnsi="Times New Roman" w:cs="Times New Roman"/>
          <w:sz w:val="24"/>
          <w:szCs w:val="24"/>
        </w:rPr>
        <w:lastRenderedPageBreak/>
        <w:t>b) Recording of entry on the wrong side of the pass book by the bank.</w:t>
      </w:r>
      <w:r w:rsidRPr="005610AC">
        <w:rPr>
          <w:rFonts w:ascii="Times New Roman" w:hAnsi="Times New Roman" w:cs="Times New Roman"/>
          <w:sz w:val="24"/>
          <w:szCs w:val="24"/>
        </w:rPr>
        <w:tab/>
      </w:r>
    </w:p>
    <w:p w:rsidR="0067764A" w:rsidRPr="005610AC" w:rsidRDefault="0067764A" w:rsidP="0067764A">
      <w:pPr>
        <w:autoSpaceDE w:val="0"/>
        <w:autoSpaceDN w:val="0"/>
        <w:adjustRightInd w:val="0"/>
        <w:spacing w:after="0" w:line="240" w:lineRule="auto"/>
        <w:rPr>
          <w:rFonts w:ascii="Times New Roman" w:hAnsi="Times New Roman" w:cs="Times New Roman"/>
          <w:b/>
          <w:bCs/>
          <w:sz w:val="28"/>
          <w:szCs w:val="28"/>
        </w:rPr>
      </w:pPr>
    </w:p>
    <w:p w:rsidR="0067764A" w:rsidRPr="005610AC" w:rsidRDefault="0067764A" w:rsidP="0067764A">
      <w:pPr>
        <w:autoSpaceDE w:val="0"/>
        <w:autoSpaceDN w:val="0"/>
        <w:adjustRightInd w:val="0"/>
        <w:spacing w:after="0" w:line="240" w:lineRule="auto"/>
        <w:rPr>
          <w:rFonts w:ascii="Times New Roman" w:hAnsi="Times New Roman" w:cs="Times New Roman"/>
          <w:b/>
          <w:bCs/>
          <w:sz w:val="28"/>
          <w:szCs w:val="28"/>
        </w:rPr>
      </w:pPr>
      <w:r w:rsidRPr="005610AC">
        <w:rPr>
          <w:rFonts w:ascii="Times New Roman" w:hAnsi="Times New Roman" w:cs="Times New Roman"/>
          <w:b/>
          <w:bCs/>
          <w:noProof/>
          <w:sz w:val="28"/>
          <w:szCs w:val="28"/>
        </w:rPr>
        <w:drawing>
          <wp:inline distT="0" distB="0" distL="0" distR="0">
            <wp:extent cx="5772150" cy="2562225"/>
            <wp:effectExtent l="19050" t="0" r="0" b="0"/>
            <wp:docPr id="30" name="Picture 4" descr="clip_image00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p_image00216"/>
                    <pic:cNvPicPr>
                      <a:picLocks noChangeAspect="1" noChangeArrowheads="1"/>
                    </pic:cNvPicPr>
                  </pic:nvPicPr>
                  <pic:blipFill>
                    <a:blip r:embed="rId63"/>
                    <a:srcRect/>
                    <a:stretch>
                      <a:fillRect/>
                    </a:stretch>
                  </pic:blipFill>
                  <pic:spPr bwMode="auto">
                    <a:xfrm>
                      <a:off x="0" y="0"/>
                      <a:ext cx="5772150" cy="2562225"/>
                    </a:xfrm>
                    <a:prstGeom prst="rect">
                      <a:avLst/>
                    </a:prstGeom>
                    <a:noFill/>
                    <a:ln w="9525">
                      <a:noFill/>
                      <a:miter lim="800000"/>
                      <a:headEnd/>
                      <a:tailEnd/>
                    </a:ln>
                  </pic:spPr>
                </pic:pic>
              </a:graphicData>
            </a:graphic>
          </wp:inline>
        </w:drawing>
      </w:r>
    </w:p>
    <w:p w:rsidR="0067764A" w:rsidRPr="005610AC" w:rsidRDefault="0067764A" w:rsidP="0067764A">
      <w:pPr>
        <w:autoSpaceDE w:val="0"/>
        <w:autoSpaceDN w:val="0"/>
        <w:adjustRightInd w:val="0"/>
        <w:spacing w:after="0" w:line="240" w:lineRule="auto"/>
        <w:rPr>
          <w:rFonts w:ascii="Times New Roman" w:hAnsi="Times New Roman" w:cs="Times New Roman"/>
          <w:b/>
          <w:bCs/>
          <w:sz w:val="28"/>
          <w:szCs w:val="28"/>
        </w:rPr>
      </w:pPr>
    </w:p>
    <w:p w:rsidR="0067764A" w:rsidRPr="005610AC" w:rsidRDefault="0067764A" w:rsidP="0067764A">
      <w:pPr>
        <w:autoSpaceDE w:val="0"/>
        <w:autoSpaceDN w:val="0"/>
        <w:adjustRightInd w:val="0"/>
        <w:spacing w:after="0" w:line="240" w:lineRule="auto"/>
        <w:rPr>
          <w:rFonts w:ascii="Times New Roman" w:hAnsi="Times New Roman" w:cs="Times New Roman"/>
          <w:b/>
          <w:bCs/>
          <w:sz w:val="28"/>
          <w:szCs w:val="28"/>
        </w:rPr>
      </w:pPr>
    </w:p>
    <w:p w:rsidR="0067764A" w:rsidRPr="005610AC" w:rsidRDefault="0067764A" w:rsidP="0067764A">
      <w:pPr>
        <w:autoSpaceDE w:val="0"/>
        <w:autoSpaceDN w:val="0"/>
        <w:adjustRightInd w:val="0"/>
        <w:spacing w:after="0" w:line="240" w:lineRule="auto"/>
        <w:rPr>
          <w:rFonts w:ascii="Times New Roman" w:hAnsi="Times New Roman" w:cs="Times New Roman"/>
          <w:b/>
          <w:bCs/>
          <w:sz w:val="28"/>
          <w:szCs w:val="28"/>
        </w:rPr>
      </w:pPr>
      <w:r w:rsidRPr="005610AC">
        <w:rPr>
          <w:rFonts w:ascii="Times New Roman" w:hAnsi="Times New Roman" w:cs="Times New Roman"/>
          <w:b/>
          <w:bCs/>
          <w:sz w:val="28"/>
          <w:szCs w:val="28"/>
        </w:rPr>
        <w:t>4.3 PREPARATION OF BANK RECONCILIATION STATEMENT</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The bank reconciliation statement is prepared usually at the end of period, i.e. a month, a quarter, a half year or year as may be found convenient and necessary by the businessman taking into account the number of transactions involved. The following are the steps to be taken for preparing a bank reconciliation statement:</w:t>
      </w:r>
    </w:p>
    <w:p w:rsidR="0067764A" w:rsidRPr="005610AC" w:rsidRDefault="0067764A" w:rsidP="0067764A">
      <w:pPr>
        <w:pStyle w:val="ListParagraph"/>
        <w:autoSpaceDE w:val="0"/>
        <w:autoSpaceDN w:val="0"/>
        <w:adjustRightInd w:val="0"/>
        <w:spacing w:after="0" w:line="240" w:lineRule="auto"/>
        <w:ind w:left="-90" w:firstLine="810"/>
        <w:jc w:val="both"/>
        <w:rPr>
          <w:rFonts w:ascii="Times New Roman" w:hAnsi="Times New Roman" w:cs="Times New Roman"/>
          <w:sz w:val="24"/>
          <w:szCs w:val="24"/>
        </w:rPr>
      </w:pPr>
      <w:r w:rsidRPr="005610AC">
        <w:rPr>
          <w:rFonts w:ascii="Times New Roman" w:hAnsi="Times New Roman" w:cs="Times New Roman"/>
          <w:sz w:val="24"/>
          <w:szCs w:val="24"/>
        </w:rPr>
        <w:t>a)Tick off all the items in the pass book with the entries in the bank column of the cash book and make a list of the entries as are found not ticked either in the cash book or the pass book. The unticked items are responsible for the difference in the balances shown by the cash book and the pass book.</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b) The balance shown by any book (i.e. cash book or pass book) should be taken as the base This is as a matter of fact the starting point for determining the balance as shown by the Other book after making suitable adjustments taking into account the causes of difference.</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c) The effect of the particular cause of difference should be studied on the balance shown by the other book.</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d) In case, the cause has resulted in an increase in the balance shown by the other book, the amount of such increase should be added to the balance as per the former book which has been taken as the base.</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e) In case, the cause has resulted in decrease in the balance shown by the other book, the amount of such decrease should be subtracted from the balance as per the former book which has been taken as the base.</w:t>
      </w:r>
    </w:p>
    <w:p w:rsidR="0067764A" w:rsidRPr="005610AC" w:rsidRDefault="0067764A" w:rsidP="0067764A">
      <w:pPr>
        <w:autoSpaceDE w:val="0"/>
        <w:autoSpaceDN w:val="0"/>
        <w:adjustRightInd w:val="0"/>
        <w:spacing w:after="0" w:line="240" w:lineRule="auto"/>
        <w:ind w:firstLine="720"/>
        <w:jc w:val="both"/>
        <w:rPr>
          <w:rFonts w:ascii="Times New Roman" w:hAnsi="Times New Roman" w:cs="Times New Roman"/>
          <w:sz w:val="24"/>
          <w:szCs w:val="24"/>
        </w:rPr>
      </w:pPr>
      <w:r w:rsidRPr="005610AC">
        <w:rPr>
          <w:rFonts w:ascii="Times New Roman" w:hAnsi="Times New Roman" w:cs="Times New Roman"/>
          <w:sz w:val="24"/>
          <w:szCs w:val="24"/>
        </w:rPr>
        <w:t>f) In case, the books show an adverse balance (i.e. an overdraft) the amount of the overdraft should be put in the minus column. Bank Reconciliation Statement should then be prepared on the same pattern as if there is a favorable balance instead of their being an overdraft.</w:t>
      </w:r>
    </w:p>
    <w:p w:rsidR="0067764A" w:rsidRPr="005610AC" w:rsidRDefault="0067764A" w:rsidP="0067764A">
      <w:pPr>
        <w:spacing w:line="240" w:lineRule="auto"/>
        <w:jc w:val="both"/>
        <w:rPr>
          <w:rFonts w:ascii="Times New Roman" w:hAnsi="Times New Roman" w:cs="Times New Roman"/>
          <w:sz w:val="24"/>
          <w:szCs w:val="24"/>
        </w:rPr>
      </w:pPr>
    </w:p>
    <w:p w:rsidR="0067764A" w:rsidRDefault="0067764A" w:rsidP="0067764A">
      <w:r>
        <w:rPr>
          <w:noProof/>
        </w:rPr>
        <w:lastRenderedPageBreak/>
        <w:drawing>
          <wp:inline distT="0" distB="0" distL="0" distR="0">
            <wp:extent cx="5981700" cy="2800350"/>
            <wp:effectExtent l="19050" t="0" r="0" b="0"/>
            <wp:docPr id="29" name="Picture 5" descr="Bank Reconciliation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k Reconciliation Statement"/>
                    <pic:cNvPicPr>
                      <a:picLocks noChangeAspect="1" noChangeArrowheads="1"/>
                    </pic:cNvPicPr>
                  </pic:nvPicPr>
                  <pic:blipFill>
                    <a:blip r:embed="rId64"/>
                    <a:srcRect/>
                    <a:stretch>
                      <a:fillRect/>
                    </a:stretch>
                  </pic:blipFill>
                  <pic:spPr bwMode="auto">
                    <a:xfrm>
                      <a:off x="0" y="0"/>
                      <a:ext cx="5981700" cy="2800350"/>
                    </a:xfrm>
                    <a:prstGeom prst="rect">
                      <a:avLst/>
                    </a:prstGeom>
                    <a:noFill/>
                    <a:ln w="9525">
                      <a:noFill/>
                      <a:miter lim="800000"/>
                      <a:headEnd/>
                      <a:tailEnd/>
                    </a:ln>
                  </pic:spPr>
                </pic:pic>
              </a:graphicData>
            </a:graphic>
          </wp:inline>
        </w:drawing>
      </w:r>
    </w:p>
    <w:p w:rsidR="00F61054" w:rsidRDefault="00F61054" w:rsidP="00F61054">
      <w:pPr>
        <w:spacing w:after="240" w:line="240" w:lineRule="auto"/>
        <w:rPr>
          <w:rFonts w:ascii="Times New Roman" w:eastAsia="Times New Roman" w:hAnsi="Times New Roman" w:cs="Times New Roman"/>
          <w:b/>
          <w:bCs/>
          <w:color w:val="222222"/>
          <w:sz w:val="23"/>
          <w:szCs w:val="23"/>
        </w:rPr>
      </w:pPr>
    </w:p>
    <w:p w:rsidR="00F61054" w:rsidRDefault="00F61054" w:rsidP="00F61054">
      <w:pPr>
        <w:autoSpaceDE w:val="0"/>
        <w:autoSpaceDN w:val="0"/>
        <w:adjustRightInd w:val="0"/>
        <w:spacing w:after="0" w:line="240" w:lineRule="auto"/>
        <w:ind w:firstLine="720"/>
        <w:jc w:val="both"/>
        <w:rPr>
          <w:rFonts w:ascii="Times New Roman" w:hAnsi="Times New Roman" w:cs="Times New Roman"/>
          <w:b/>
          <w:sz w:val="24"/>
          <w:szCs w:val="24"/>
        </w:rPr>
      </w:pPr>
    </w:p>
    <w:p w:rsidR="00F61054" w:rsidRDefault="00F61054" w:rsidP="00F61054">
      <w:pPr>
        <w:autoSpaceDE w:val="0"/>
        <w:autoSpaceDN w:val="0"/>
        <w:adjustRightInd w:val="0"/>
        <w:spacing w:after="0" w:line="240" w:lineRule="auto"/>
        <w:ind w:firstLine="720"/>
        <w:jc w:val="both"/>
        <w:rPr>
          <w:rFonts w:ascii="Times New Roman" w:hAnsi="Times New Roman" w:cs="Times New Roman"/>
          <w:b/>
          <w:sz w:val="24"/>
          <w:szCs w:val="24"/>
        </w:rPr>
      </w:pPr>
    </w:p>
    <w:p w:rsidR="00F61054" w:rsidRDefault="00F61054" w:rsidP="00F61054">
      <w:pPr>
        <w:autoSpaceDE w:val="0"/>
        <w:autoSpaceDN w:val="0"/>
        <w:adjustRightInd w:val="0"/>
        <w:spacing w:after="0" w:line="240" w:lineRule="auto"/>
        <w:ind w:firstLine="720"/>
        <w:jc w:val="both"/>
        <w:rPr>
          <w:rFonts w:ascii="Times New Roman" w:hAnsi="Times New Roman" w:cs="Times New Roman"/>
          <w:b/>
          <w:sz w:val="24"/>
          <w:szCs w:val="24"/>
        </w:rPr>
      </w:pPr>
    </w:p>
    <w:p w:rsidR="00F61054" w:rsidRDefault="00F61054" w:rsidP="00F61054">
      <w:pPr>
        <w:autoSpaceDE w:val="0"/>
        <w:autoSpaceDN w:val="0"/>
        <w:adjustRightInd w:val="0"/>
        <w:spacing w:after="0" w:line="240" w:lineRule="auto"/>
        <w:ind w:firstLine="720"/>
        <w:jc w:val="both"/>
        <w:rPr>
          <w:rFonts w:ascii="Times New Roman" w:hAnsi="Times New Roman" w:cs="Times New Roman"/>
          <w:b/>
          <w:sz w:val="24"/>
          <w:szCs w:val="24"/>
        </w:rPr>
      </w:pPr>
    </w:p>
    <w:p w:rsidR="00F61054" w:rsidRDefault="00F61054" w:rsidP="00F61054">
      <w:pPr>
        <w:autoSpaceDE w:val="0"/>
        <w:autoSpaceDN w:val="0"/>
        <w:adjustRightInd w:val="0"/>
        <w:spacing w:after="0" w:line="240" w:lineRule="auto"/>
        <w:ind w:firstLine="720"/>
        <w:jc w:val="both"/>
        <w:rPr>
          <w:rFonts w:ascii="Times New Roman" w:hAnsi="Times New Roman" w:cs="Times New Roman"/>
          <w:b/>
          <w:sz w:val="24"/>
          <w:szCs w:val="24"/>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D642AD" w:rsidRDefault="00D642A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2A681D" w:rsidRDefault="002A681D" w:rsidP="00D34673">
      <w:pPr>
        <w:autoSpaceDE w:val="0"/>
        <w:autoSpaceDN w:val="0"/>
        <w:adjustRightInd w:val="0"/>
        <w:spacing w:after="0" w:line="240" w:lineRule="auto"/>
        <w:jc w:val="both"/>
        <w:rPr>
          <w:rFonts w:ascii="Times New Roman" w:hAnsi="Times New Roman" w:cs="Times New Roman"/>
          <w:b/>
          <w:bCs/>
          <w:color w:val="44517E"/>
          <w:sz w:val="28"/>
          <w:szCs w:val="28"/>
        </w:rPr>
      </w:pPr>
    </w:p>
    <w:p w:rsidR="003766AB" w:rsidRPr="00A60AF2" w:rsidRDefault="003766AB" w:rsidP="00D34673">
      <w:pPr>
        <w:autoSpaceDE w:val="0"/>
        <w:autoSpaceDN w:val="0"/>
        <w:adjustRightInd w:val="0"/>
        <w:spacing w:after="0" w:line="240" w:lineRule="auto"/>
        <w:jc w:val="both"/>
        <w:rPr>
          <w:rFonts w:ascii="Times New Roman" w:hAnsi="Times New Roman" w:cs="Times New Roman"/>
          <w:color w:val="000000"/>
          <w:sz w:val="28"/>
          <w:szCs w:val="28"/>
        </w:rPr>
      </w:pPr>
      <w:r w:rsidRPr="00A60AF2">
        <w:rPr>
          <w:rFonts w:ascii="Times New Roman" w:hAnsi="Times New Roman" w:cs="Times New Roman"/>
          <w:b/>
          <w:bCs/>
          <w:color w:val="44517E"/>
          <w:sz w:val="28"/>
          <w:szCs w:val="28"/>
        </w:rPr>
        <w:lastRenderedPageBreak/>
        <w:t>Glossary</w:t>
      </w:r>
    </w:p>
    <w:p w:rsidR="003766AB" w:rsidRPr="00A60AF2" w:rsidRDefault="003766AB" w:rsidP="00D34673">
      <w:pPr>
        <w:autoSpaceDE w:val="0"/>
        <w:autoSpaceDN w:val="0"/>
        <w:adjustRightInd w:val="0"/>
        <w:spacing w:after="0" w:line="240" w:lineRule="auto"/>
        <w:jc w:val="both"/>
        <w:rPr>
          <w:rFonts w:ascii="Times New Roman" w:hAnsi="Times New Roman" w:cs="Times New Roman"/>
          <w:color w:val="000000"/>
          <w:sz w:val="24"/>
          <w:szCs w:val="24"/>
        </w:rPr>
      </w:pPr>
    </w:p>
    <w:p w:rsidR="003766AB" w:rsidRPr="00A60AF2" w:rsidRDefault="003766AB" w:rsidP="00D34673">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b/>
          <w:bCs/>
          <w:color w:val="E42E2D"/>
          <w:sz w:val="24"/>
          <w:szCs w:val="24"/>
        </w:rPr>
        <w:t xml:space="preserve">Accounting: </w:t>
      </w:r>
      <w:r w:rsidRPr="00A60AF2">
        <w:rPr>
          <w:rFonts w:ascii="Times New Roman" w:hAnsi="Times New Roman" w:cs="Times New Roman"/>
          <w:sz w:val="24"/>
          <w:szCs w:val="24"/>
        </w:rPr>
        <w:t>It is the maintenance of daily record of All financial transactions in such a manner that it would help in the preparation of suitable information regarding the financial affairs of a business or an individual.</w:t>
      </w:r>
    </w:p>
    <w:p w:rsidR="003766AB" w:rsidRPr="00A60AF2" w:rsidRDefault="003766AB" w:rsidP="00D34673">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b/>
          <w:bCs/>
          <w:color w:val="FF0000"/>
          <w:sz w:val="24"/>
          <w:szCs w:val="24"/>
        </w:rPr>
        <w:t xml:space="preserve">Financial Accounting needed:  </w:t>
      </w:r>
      <w:r w:rsidRPr="00A60AF2">
        <w:rPr>
          <w:rFonts w:ascii="Times New Roman" w:hAnsi="Times New Roman" w:cs="Times New Roman"/>
          <w:sz w:val="24"/>
          <w:szCs w:val="24"/>
        </w:rPr>
        <w:t>The need for recording financial transactions arises because the individual or business wants to know the</w:t>
      </w:r>
      <w:r w:rsidR="00D34673">
        <w:rPr>
          <w:rFonts w:ascii="Times New Roman" w:hAnsi="Times New Roman" w:cs="Times New Roman"/>
          <w:sz w:val="24"/>
          <w:szCs w:val="24"/>
        </w:rPr>
        <w:t xml:space="preserve"> </w:t>
      </w:r>
      <w:r w:rsidRPr="00A60AF2">
        <w:rPr>
          <w:rFonts w:ascii="Times New Roman" w:hAnsi="Times New Roman" w:cs="Times New Roman"/>
          <w:sz w:val="24"/>
          <w:szCs w:val="24"/>
        </w:rPr>
        <w:t>performance of the business and to assist the person in making decisions related to the business.</w:t>
      </w:r>
    </w:p>
    <w:p w:rsidR="003766AB" w:rsidRPr="00A60AF2" w:rsidRDefault="003766AB" w:rsidP="00D34673">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b/>
          <w:bCs/>
          <w:color w:val="FF0000"/>
          <w:sz w:val="24"/>
          <w:szCs w:val="24"/>
        </w:rPr>
        <w:t>Transactions:</w:t>
      </w:r>
      <w:r w:rsidRPr="00A60AF2">
        <w:rPr>
          <w:rFonts w:ascii="Times New Roman" w:hAnsi="Times New Roman" w:cs="Times New Roman"/>
          <w:sz w:val="24"/>
          <w:szCs w:val="24"/>
        </w:rPr>
        <w:t xml:space="preserve"> In accounting or business terms, any dealing between two persons involving money or a valuable thing is called </w:t>
      </w:r>
      <w:r w:rsidRPr="00A60AF2">
        <w:rPr>
          <w:rFonts w:ascii="Times New Roman" w:hAnsi="Times New Roman" w:cs="Times New Roman"/>
          <w:b/>
          <w:bCs/>
          <w:sz w:val="24"/>
          <w:szCs w:val="24"/>
        </w:rPr>
        <w:t>transaction</w:t>
      </w:r>
    </w:p>
    <w:p w:rsidR="003766AB" w:rsidRPr="00A60AF2" w:rsidRDefault="003766AB" w:rsidP="00D34673">
      <w:pPr>
        <w:autoSpaceDE w:val="0"/>
        <w:autoSpaceDN w:val="0"/>
        <w:adjustRightInd w:val="0"/>
        <w:spacing w:after="0" w:line="240" w:lineRule="auto"/>
        <w:jc w:val="both"/>
        <w:rPr>
          <w:rFonts w:ascii="Times New Roman" w:hAnsi="Times New Roman" w:cs="Times New Roman"/>
          <w:bCs/>
          <w:sz w:val="24"/>
          <w:szCs w:val="24"/>
        </w:rPr>
      </w:pPr>
      <w:r w:rsidRPr="00A60AF2">
        <w:rPr>
          <w:rFonts w:ascii="Times New Roman" w:hAnsi="Times New Roman" w:cs="Times New Roman"/>
          <w:b/>
          <w:bCs/>
          <w:color w:val="FF0000"/>
          <w:sz w:val="24"/>
          <w:szCs w:val="24"/>
        </w:rPr>
        <w:t xml:space="preserve">Cash </w:t>
      </w:r>
      <w:r w:rsidR="00D34673" w:rsidRPr="00A60AF2">
        <w:rPr>
          <w:rFonts w:ascii="Times New Roman" w:hAnsi="Times New Roman" w:cs="Times New Roman"/>
          <w:b/>
          <w:bCs/>
          <w:color w:val="FF0000"/>
          <w:sz w:val="24"/>
          <w:szCs w:val="24"/>
        </w:rPr>
        <w:t>transaction</w:t>
      </w:r>
      <w:r w:rsidR="00D34673" w:rsidRPr="00A60AF2">
        <w:rPr>
          <w:rFonts w:ascii="Times New Roman" w:hAnsi="Times New Roman" w:cs="Times New Roman"/>
          <w:b/>
          <w:bCs/>
          <w:sz w:val="24"/>
          <w:szCs w:val="24"/>
        </w:rPr>
        <w:t>:</w:t>
      </w:r>
      <w:r w:rsidR="00D34673" w:rsidRPr="00A60AF2">
        <w:rPr>
          <w:rFonts w:ascii="Times New Roman" w:hAnsi="Times New Roman" w:cs="Times New Roman"/>
          <w:bCs/>
          <w:sz w:val="24"/>
          <w:szCs w:val="24"/>
        </w:rPr>
        <w:t xml:space="preserve"> When</w:t>
      </w:r>
      <w:r w:rsidRPr="00A60AF2">
        <w:rPr>
          <w:rFonts w:ascii="Times New Roman" w:hAnsi="Times New Roman" w:cs="Times New Roman"/>
          <w:bCs/>
          <w:sz w:val="24"/>
          <w:szCs w:val="24"/>
        </w:rPr>
        <w:t xml:space="preserve"> the money value of an item being purchased is paid at the same time the item is exchanged the transaction is said to be a cash transaction</w:t>
      </w:r>
    </w:p>
    <w:p w:rsidR="003766AB" w:rsidRPr="00A60AF2" w:rsidRDefault="003766AB" w:rsidP="00D34673">
      <w:pPr>
        <w:autoSpaceDE w:val="0"/>
        <w:autoSpaceDN w:val="0"/>
        <w:adjustRightInd w:val="0"/>
        <w:spacing w:after="0" w:line="240" w:lineRule="auto"/>
        <w:jc w:val="both"/>
        <w:rPr>
          <w:rFonts w:ascii="Times New Roman" w:hAnsi="Times New Roman" w:cs="Times New Roman"/>
          <w:bCs/>
          <w:sz w:val="24"/>
          <w:szCs w:val="24"/>
        </w:rPr>
      </w:pPr>
      <w:r w:rsidRPr="00A60AF2">
        <w:rPr>
          <w:rFonts w:ascii="Times New Roman" w:hAnsi="Times New Roman" w:cs="Times New Roman"/>
          <w:b/>
          <w:bCs/>
          <w:color w:val="FF0000"/>
          <w:sz w:val="24"/>
          <w:szCs w:val="24"/>
        </w:rPr>
        <w:t>Record Keeping</w:t>
      </w:r>
      <w:r w:rsidRPr="00A60AF2">
        <w:rPr>
          <w:rFonts w:ascii="Times New Roman" w:hAnsi="Times New Roman" w:cs="Times New Roman"/>
          <w:bCs/>
          <w:sz w:val="24"/>
          <w:szCs w:val="24"/>
        </w:rPr>
        <w:t>:</w:t>
      </w:r>
      <w:r w:rsidRPr="00A60AF2">
        <w:rPr>
          <w:rFonts w:ascii="Times New Roman" w:hAnsi="Times New Roman" w:cs="Times New Roman"/>
          <w:sz w:val="24"/>
          <w:szCs w:val="24"/>
        </w:rPr>
        <w:t xml:space="preserve"> We can maintain a diary of transactions and note the daily transactions like sale, purchase etc. in it.</w:t>
      </w:r>
    </w:p>
    <w:p w:rsidR="003766AB" w:rsidRPr="00A60AF2" w:rsidRDefault="003766AB" w:rsidP="00D34673">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b/>
          <w:bCs/>
          <w:color w:val="FF0000"/>
          <w:sz w:val="24"/>
          <w:szCs w:val="24"/>
        </w:rPr>
        <w:t>Credit transaction</w:t>
      </w:r>
      <w:r w:rsidRPr="00A60AF2">
        <w:rPr>
          <w:rFonts w:ascii="Times New Roman" w:hAnsi="Times New Roman" w:cs="Times New Roman"/>
          <w:b/>
          <w:bCs/>
          <w:sz w:val="24"/>
          <w:szCs w:val="24"/>
        </w:rPr>
        <w:t>:</w:t>
      </w:r>
      <w:r w:rsidRPr="00A60AF2">
        <w:rPr>
          <w:rFonts w:ascii="Times New Roman" w:hAnsi="Times New Roman" w:cs="Times New Roman"/>
          <w:bCs/>
          <w:sz w:val="24"/>
          <w:szCs w:val="24"/>
        </w:rPr>
        <w:t xml:space="preserve"> it is an agreement between a buyer and seller for deferred payment on goods and services</w:t>
      </w:r>
    </w:p>
    <w:p w:rsidR="003766AB" w:rsidRPr="00A60AF2" w:rsidRDefault="003766AB" w:rsidP="00D34673">
      <w:pPr>
        <w:autoSpaceDE w:val="0"/>
        <w:autoSpaceDN w:val="0"/>
        <w:adjustRightInd w:val="0"/>
        <w:spacing w:after="0" w:line="240" w:lineRule="auto"/>
        <w:jc w:val="both"/>
        <w:rPr>
          <w:rFonts w:ascii="Times New Roman" w:hAnsi="Times New Roman" w:cs="Times New Roman"/>
          <w:b/>
          <w:bCs/>
          <w:sz w:val="24"/>
          <w:szCs w:val="24"/>
        </w:rPr>
      </w:pPr>
      <w:r w:rsidRPr="00A60AF2">
        <w:rPr>
          <w:rFonts w:ascii="Times New Roman" w:hAnsi="Times New Roman" w:cs="Times New Roman"/>
          <w:b/>
          <w:bCs/>
          <w:color w:val="FF0000"/>
          <w:sz w:val="24"/>
          <w:szCs w:val="24"/>
        </w:rPr>
        <w:t>Purchases</w:t>
      </w:r>
      <w:r w:rsidRPr="00A60AF2">
        <w:rPr>
          <w:rFonts w:ascii="Times New Roman" w:hAnsi="Times New Roman" w:cs="Times New Roman"/>
          <w:b/>
          <w:bCs/>
          <w:sz w:val="24"/>
          <w:szCs w:val="24"/>
        </w:rPr>
        <w:t>:</w:t>
      </w:r>
      <w:r w:rsidRPr="00A60AF2">
        <w:rPr>
          <w:rFonts w:ascii="Times New Roman" w:hAnsi="Times New Roman" w:cs="Times New Roman"/>
          <w:sz w:val="24"/>
          <w:szCs w:val="24"/>
        </w:rPr>
        <w:t xml:space="preserve"> This term is used for goods to be dealt-in i.e. goods are purchased for resale</w:t>
      </w:r>
      <w:r w:rsidR="007C4458">
        <w:rPr>
          <w:rFonts w:ascii="Times New Roman" w:hAnsi="Times New Roman" w:cs="Times New Roman"/>
          <w:sz w:val="24"/>
          <w:szCs w:val="24"/>
        </w:rPr>
        <w:t xml:space="preserve"> </w:t>
      </w:r>
      <w:r w:rsidRPr="00A60AF2">
        <w:rPr>
          <w:rFonts w:ascii="Times New Roman" w:hAnsi="Times New Roman" w:cs="Times New Roman"/>
          <w:sz w:val="24"/>
          <w:szCs w:val="24"/>
        </w:rPr>
        <w:t>or for producing the finished products which are meant for sale.</w:t>
      </w:r>
    </w:p>
    <w:p w:rsidR="003766AB" w:rsidRPr="00A60AF2" w:rsidRDefault="003766AB" w:rsidP="00D34673">
      <w:pPr>
        <w:autoSpaceDE w:val="0"/>
        <w:autoSpaceDN w:val="0"/>
        <w:adjustRightInd w:val="0"/>
        <w:spacing w:after="0" w:line="240" w:lineRule="auto"/>
        <w:jc w:val="both"/>
        <w:rPr>
          <w:rFonts w:ascii="Times New Roman" w:hAnsi="Times New Roman" w:cs="Times New Roman"/>
          <w:b/>
          <w:bCs/>
          <w:color w:val="FF0000"/>
          <w:sz w:val="24"/>
          <w:szCs w:val="24"/>
        </w:rPr>
      </w:pPr>
      <w:r w:rsidRPr="00A60AF2">
        <w:rPr>
          <w:rFonts w:ascii="Times New Roman" w:hAnsi="Times New Roman" w:cs="Times New Roman"/>
          <w:b/>
          <w:bCs/>
          <w:color w:val="FF0000"/>
          <w:sz w:val="24"/>
          <w:szCs w:val="24"/>
        </w:rPr>
        <w:t xml:space="preserve">Sales: </w:t>
      </w:r>
      <w:r w:rsidRPr="00A60AF2">
        <w:rPr>
          <w:rFonts w:ascii="Times New Roman" w:hAnsi="Times New Roman" w:cs="Times New Roman"/>
          <w:sz w:val="24"/>
          <w:szCs w:val="24"/>
        </w:rPr>
        <w:t>Sales are total revenues from goods or services provided to customers. Sales may be in cash or in credit.</w:t>
      </w:r>
    </w:p>
    <w:p w:rsidR="003766AB" w:rsidRPr="00A60AF2" w:rsidRDefault="003766AB" w:rsidP="00D34673">
      <w:pPr>
        <w:autoSpaceDE w:val="0"/>
        <w:autoSpaceDN w:val="0"/>
        <w:adjustRightInd w:val="0"/>
        <w:spacing w:after="0" w:line="240" w:lineRule="auto"/>
        <w:jc w:val="both"/>
        <w:rPr>
          <w:rFonts w:ascii="Times New Roman" w:hAnsi="Times New Roman" w:cs="Times New Roman"/>
          <w:color w:val="282B2B"/>
          <w:sz w:val="24"/>
          <w:szCs w:val="24"/>
        </w:rPr>
      </w:pPr>
      <w:r w:rsidRPr="00A60AF2">
        <w:rPr>
          <w:rFonts w:ascii="Times New Roman" w:hAnsi="Times New Roman" w:cs="Times New Roman"/>
          <w:b/>
          <w:bCs/>
          <w:color w:val="E42E2D"/>
          <w:sz w:val="24"/>
          <w:szCs w:val="24"/>
        </w:rPr>
        <w:t xml:space="preserve">Assets </w:t>
      </w:r>
      <w:r w:rsidRPr="00A60AF2">
        <w:rPr>
          <w:rFonts w:ascii="Times New Roman" w:hAnsi="Times New Roman" w:cs="Times New Roman"/>
          <w:color w:val="282B2B"/>
          <w:sz w:val="24"/>
          <w:szCs w:val="24"/>
        </w:rPr>
        <w:t>A resource controlled by the entity as a result of past events and from which future economic benefits are e</w:t>
      </w:r>
      <w:r w:rsidRPr="00A60AF2">
        <w:rPr>
          <w:rFonts w:ascii="Times New Roman" w:hAnsi="Times New Roman" w:cs="Times New Roman"/>
          <w:color w:val="414444"/>
          <w:sz w:val="24"/>
          <w:szCs w:val="24"/>
        </w:rPr>
        <w:t>x</w:t>
      </w:r>
      <w:r w:rsidRPr="00A60AF2">
        <w:rPr>
          <w:rFonts w:ascii="Times New Roman" w:hAnsi="Times New Roman" w:cs="Times New Roman"/>
          <w:color w:val="282B2B"/>
          <w:sz w:val="24"/>
          <w:szCs w:val="24"/>
        </w:rPr>
        <w:t>pected to flow to the entity.</w:t>
      </w:r>
    </w:p>
    <w:p w:rsidR="003766AB" w:rsidRPr="00A60AF2" w:rsidRDefault="003766AB" w:rsidP="00D34673">
      <w:pPr>
        <w:autoSpaceDE w:val="0"/>
        <w:autoSpaceDN w:val="0"/>
        <w:adjustRightInd w:val="0"/>
        <w:spacing w:after="0" w:line="240" w:lineRule="auto"/>
        <w:jc w:val="both"/>
        <w:rPr>
          <w:rFonts w:ascii="Times New Roman" w:hAnsi="Times New Roman" w:cs="Times New Roman"/>
          <w:color w:val="282B2B"/>
          <w:sz w:val="24"/>
          <w:szCs w:val="24"/>
        </w:rPr>
      </w:pPr>
      <w:r w:rsidRPr="00A60AF2">
        <w:rPr>
          <w:rFonts w:ascii="Times New Roman" w:hAnsi="Times New Roman" w:cs="Times New Roman"/>
          <w:b/>
          <w:bCs/>
          <w:color w:val="E42E2D"/>
          <w:sz w:val="24"/>
          <w:szCs w:val="24"/>
        </w:rPr>
        <w:t xml:space="preserve">Capital </w:t>
      </w:r>
      <w:r w:rsidRPr="00A60AF2">
        <w:rPr>
          <w:rFonts w:ascii="Times New Roman" w:hAnsi="Times New Roman" w:cs="Times New Roman"/>
          <w:color w:val="282B2B"/>
          <w:sz w:val="24"/>
          <w:szCs w:val="24"/>
        </w:rPr>
        <w:t>The value of the investment of the owner or owners in the business, found by deducting all of the organization’s liabilities from all of the organization’s assets. Also known as 'equity'.</w:t>
      </w:r>
    </w:p>
    <w:p w:rsidR="003766AB" w:rsidRPr="00A60AF2" w:rsidRDefault="003766AB" w:rsidP="00D34673">
      <w:pPr>
        <w:autoSpaceDE w:val="0"/>
        <w:autoSpaceDN w:val="0"/>
        <w:adjustRightInd w:val="0"/>
        <w:spacing w:after="0" w:line="240" w:lineRule="auto"/>
        <w:jc w:val="both"/>
        <w:rPr>
          <w:rFonts w:ascii="Times New Roman" w:hAnsi="Times New Roman" w:cs="Times New Roman"/>
          <w:color w:val="282B2B"/>
          <w:sz w:val="24"/>
          <w:szCs w:val="24"/>
        </w:rPr>
      </w:pPr>
      <w:r w:rsidRPr="00A60AF2">
        <w:rPr>
          <w:rFonts w:ascii="Times New Roman" w:hAnsi="Times New Roman" w:cs="Times New Roman"/>
          <w:b/>
          <w:bCs/>
          <w:color w:val="E42E2D"/>
          <w:sz w:val="24"/>
          <w:szCs w:val="24"/>
        </w:rPr>
        <w:t xml:space="preserve">Expenses </w:t>
      </w:r>
      <w:r w:rsidRPr="00A60AF2">
        <w:rPr>
          <w:rFonts w:ascii="Times New Roman" w:hAnsi="Times New Roman" w:cs="Times New Roman"/>
          <w:color w:val="282B2B"/>
          <w:sz w:val="24"/>
          <w:szCs w:val="24"/>
        </w:rPr>
        <w:t xml:space="preserve">Expenditure made by a business related to the revenue generated within the same financial period. </w:t>
      </w:r>
      <w:r w:rsidRPr="00A60AF2">
        <w:rPr>
          <w:rFonts w:ascii="Times New Roman" w:hAnsi="Times New Roman" w:cs="Times New Roman"/>
          <w:b/>
          <w:bCs/>
          <w:color w:val="282B2B"/>
          <w:sz w:val="24"/>
          <w:szCs w:val="24"/>
        </w:rPr>
        <w:t xml:space="preserve">It </w:t>
      </w:r>
      <w:r w:rsidRPr="00A60AF2">
        <w:rPr>
          <w:rFonts w:ascii="Times New Roman" w:hAnsi="Times New Roman" w:cs="Times New Roman"/>
          <w:color w:val="282B2B"/>
          <w:sz w:val="24"/>
          <w:szCs w:val="24"/>
        </w:rPr>
        <w:t>includes goods bought for resale, and overheads such as light and heat, wages and salaries.</w:t>
      </w:r>
    </w:p>
    <w:p w:rsidR="003766AB" w:rsidRPr="00A60AF2" w:rsidRDefault="003766AB" w:rsidP="00D34673">
      <w:pPr>
        <w:autoSpaceDE w:val="0"/>
        <w:autoSpaceDN w:val="0"/>
        <w:adjustRightInd w:val="0"/>
        <w:spacing w:after="0" w:line="240" w:lineRule="auto"/>
        <w:jc w:val="both"/>
        <w:rPr>
          <w:rFonts w:ascii="Times New Roman" w:hAnsi="Times New Roman" w:cs="Times New Roman"/>
          <w:color w:val="282B2B"/>
          <w:sz w:val="24"/>
          <w:szCs w:val="24"/>
        </w:rPr>
      </w:pPr>
      <w:r w:rsidRPr="00A60AF2">
        <w:rPr>
          <w:rFonts w:ascii="Times New Roman" w:hAnsi="Times New Roman" w:cs="Times New Roman"/>
          <w:b/>
          <w:bCs/>
          <w:color w:val="E42E2D"/>
          <w:sz w:val="24"/>
          <w:szCs w:val="24"/>
        </w:rPr>
        <w:t>Financial accounting:</w:t>
      </w:r>
      <w:r w:rsidRPr="00A60AF2">
        <w:rPr>
          <w:rFonts w:ascii="Times New Roman" w:hAnsi="Times New Roman" w:cs="Times New Roman"/>
          <w:color w:val="161B1B"/>
          <w:sz w:val="24"/>
          <w:szCs w:val="24"/>
        </w:rPr>
        <w:t xml:space="preserve"> the</w:t>
      </w:r>
      <w:r w:rsidR="00D34673">
        <w:rPr>
          <w:rFonts w:ascii="Times New Roman" w:hAnsi="Times New Roman" w:cs="Times New Roman"/>
          <w:color w:val="161B1B"/>
          <w:sz w:val="24"/>
          <w:szCs w:val="24"/>
        </w:rPr>
        <w:t xml:space="preserve"> </w:t>
      </w:r>
      <w:r w:rsidRPr="00A60AF2">
        <w:rPr>
          <w:rFonts w:ascii="Times New Roman" w:hAnsi="Times New Roman" w:cs="Times New Roman"/>
          <w:color w:val="282B2B"/>
          <w:sz w:val="24"/>
          <w:szCs w:val="24"/>
        </w:rPr>
        <w:t>day-to</w:t>
      </w:r>
      <w:r w:rsidRPr="00A60AF2">
        <w:rPr>
          <w:rFonts w:ascii="Times New Roman" w:hAnsi="Times New Roman" w:cs="Times New Roman"/>
          <w:color w:val="414444"/>
          <w:sz w:val="24"/>
          <w:szCs w:val="24"/>
        </w:rPr>
        <w:t>-</w:t>
      </w:r>
      <w:r w:rsidRPr="00A60AF2">
        <w:rPr>
          <w:rFonts w:ascii="Times New Roman" w:hAnsi="Times New Roman" w:cs="Times New Roman"/>
          <w:color w:val="282B2B"/>
          <w:sz w:val="24"/>
          <w:szCs w:val="24"/>
        </w:rPr>
        <w:t>day recording of an organization’s financial transactions and the summarizing of those transactions to satisfy the information needs of various user groups in accordance with the regulatory framework</w:t>
      </w:r>
      <w:r w:rsidRPr="00A60AF2">
        <w:rPr>
          <w:rFonts w:ascii="Times New Roman" w:hAnsi="Times New Roman" w:cs="Times New Roman"/>
          <w:color w:val="414444"/>
          <w:sz w:val="24"/>
          <w:szCs w:val="24"/>
        </w:rPr>
        <w:t>.</w:t>
      </w:r>
    </w:p>
    <w:p w:rsidR="003766AB" w:rsidRPr="00A60AF2" w:rsidRDefault="003766AB" w:rsidP="00D34673">
      <w:pPr>
        <w:autoSpaceDE w:val="0"/>
        <w:autoSpaceDN w:val="0"/>
        <w:adjustRightInd w:val="0"/>
        <w:spacing w:after="0" w:line="240" w:lineRule="auto"/>
        <w:jc w:val="both"/>
        <w:rPr>
          <w:rFonts w:ascii="Times New Roman" w:hAnsi="Times New Roman" w:cs="Times New Roman"/>
          <w:color w:val="282B2B"/>
          <w:sz w:val="24"/>
          <w:szCs w:val="24"/>
        </w:rPr>
      </w:pPr>
      <w:r w:rsidRPr="00A60AF2">
        <w:rPr>
          <w:rFonts w:ascii="Times New Roman" w:hAnsi="Times New Roman" w:cs="Times New Roman"/>
          <w:b/>
          <w:bCs/>
          <w:color w:val="E42E2D"/>
          <w:sz w:val="24"/>
          <w:szCs w:val="24"/>
        </w:rPr>
        <w:t xml:space="preserve">Management accounting </w:t>
      </w:r>
      <w:r w:rsidRPr="00A60AF2">
        <w:rPr>
          <w:rFonts w:ascii="Times New Roman" w:hAnsi="Times New Roman" w:cs="Times New Roman"/>
          <w:color w:val="161B1B"/>
          <w:sz w:val="24"/>
          <w:szCs w:val="24"/>
        </w:rPr>
        <w:t>the</w:t>
      </w:r>
      <w:r w:rsidR="00D34673">
        <w:rPr>
          <w:rFonts w:ascii="Times New Roman" w:hAnsi="Times New Roman" w:cs="Times New Roman"/>
          <w:color w:val="161B1B"/>
          <w:sz w:val="24"/>
          <w:szCs w:val="24"/>
        </w:rPr>
        <w:t xml:space="preserve"> </w:t>
      </w:r>
      <w:r w:rsidRPr="00A60AF2">
        <w:rPr>
          <w:rFonts w:ascii="Times New Roman" w:hAnsi="Times New Roman" w:cs="Times New Roman"/>
          <w:color w:val="282B2B"/>
          <w:sz w:val="24"/>
          <w:szCs w:val="24"/>
        </w:rPr>
        <w:t>internal accounting needs of an organization, involving planning, forecasting and</w:t>
      </w:r>
      <w:r w:rsidR="00D34673">
        <w:rPr>
          <w:rFonts w:ascii="Times New Roman" w:hAnsi="Times New Roman" w:cs="Times New Roman"/>
          <w:color w:val="282B2B"/>
          <w:sz w:val="24"/>
          <w:szCs w:val="24"/>
        </w:rPr>
        <w:t xml:space="preserve"> </w:t>
      </w:r>
      <w:r w:rsidRPr="00A60AF2">
        <w:rPr>
          <w:rFonts w:ascii="Times New Roman" w:hAnsi="Times New Roman" w:cs="Times New Roman"/>
          <w:color w:val="282B2B"/>
          <w:sz w:val="24"/>
          <w:szCs w:val="24"/>
        </w:rPr>
        <w:t>budgeting for decision-making purposes.</w:t>
      </w:r>
    </w:p>
    <w:p w:rsidR="003766AB" w:rsidRPr="00A60AF2" w:rsidRDefault="003766AB" w:rsidP="00D34673">
      <w:pPr>
        <w:autoSpaceDE w:val="0"/>
        <w:autoSpaceDN w:val="0"/>
        <w:adjustRightInd w:val="0"/>
        <w:spacing w:after="0" w:line="240" w:lineRule="auto"/>
        <w:jc w:val="both"/>
        <w:rPr>
          <w:rFonts w:ascii="Times New Roman" w:hAnsi="Times New Roman" w:cs="Times New Roman"/>
          <w:color w:val="282B2B"/>
          <w:sz w:val="24"/>
          <w:szCs w:val="24"/>
        </w:rPr>
      </w:pPr>
      <w:r w:rsidRPr="00A60AF2">
        <w:rPr>
          <w:rFonts w:ascii="Times New Roman" w:hAnsi="Times New Roman" w:cs="Times New Roman"/>
          <w:b/>
          <w:bCs/>
          <w:color w:val="E42E2D"/>
          <w:sz w:val="24"/>
          <w:szCs w:val="24"/>
        </w:rPr>
        <w:t xml:space="preserve">Revenue </w:t>
      </w:r>
      <w:r w:rsidRPr="00A60AF2">
        <w:rPr>
          <w:rFonts w:ascii="Times New Roman" w:hAnsi="Times New Roman" w:cs="Times New Roman"/>
          <w:color w:val="161B1B"/>
          <w:sz w:val="24"/>
          <w:szCs w:val="24"/>
        </w:rPr>
        <w:t xml:space="preserve">The </w:t>
      </w:r>
      <w:r w:rsidRPr="00A60AF2">
        <w:rPr>
          <w:rFonts w:ascii="Times New Roman" w:hAnsi="Times New Roman" w:cs="Times New Roman"/>
          <w:color w:val="282B2B"/>
          <w:sz w:val="24"/>
          <w:szCs w:val="24"/>
        </w:rPr>
        <w:t xml:space="preserve">revenue generated by the business by selling </w:t>
      </w:r>
      <w:r w:rsidRPr="00A60AF2">
        <w:rPr>
          <w:rFonts w:ascii="Times New Roman" w:hAnsi="Times New Roman" w:cs="Times New Roman"/>
          <w:color w:val="161B1B"/>
          <w:sz w:val="24"/>
          <w:szCs w:val="24"/>
        </w:rPr>
        <w:t xml:space="preserve">its </w:t>
      </w:r>
      <w:r w:rsidRPr="00A60AF2">
        <w:rPr>
          <w:rFonts w:ascii="Times New Roman" w:hAnsi="Times New Roman" w:cs="Times New Roman"/>
          <w:color w:val="282B2B"/>
          <w:sz w:val="24"/>
          <w:szCs w:val="24"/>
        </w:rPr>
        <w:t>goods or services, plus sundry income</w:t>
      </w:r>
      <w:r w:rsidR="00D34673">
        <w:rPr>
          <w:rFonts w:ascii="Times New Roman" w:hAnsi="Times New Roman" w:cs="Times New Roman"/>
          <w:color w:val="282B2B"/>
          <w:sz w:val="24"/>
          <w:szCs w:val="24"/>
        </w:rPr>
        <w:t xml:space="preserve"> </w:t>
      </w:r>
      <w:r w:rsidRPr="00A60AF2">
        <w:rPr>
          <w:rFonts w:ascii="Times New Roman" w:hAnsi="Times New Roman" w:cs="Times New Roman"/>
          <w:color w:val="282B2B"/>
          <w:sz w:val="24"/>
          <w:szCs w:val="24"/>
        </w:rPr>
        <w:t xml:space="preserve">such as </w:t>
      </w:r>
      <w:r w:rsidRPr="00A60AF2">
        <w:rPr>
          <w:rFonts w:ascii="Times New Roman" w:hAnsi="Times New Roman" w:cs="Times New Roman"/>
          <w:color w:val="161B1B"/>
          <w:sz w:val="24"/>
          <w:szCs w:val="24"/>
        </w:rPr>
        <w:t xml:space="preserve">interest </w:t>
      </w:r>
      <w:r w:rsidRPr="00A60AF2">
        <w:rPr>
          <w:rFonts w:ascii="Times New Roman" w:hAnsi="Times New Roman" w:cs="Times New Roman"/>
          <w:color w:val="282B2B"/>
          <w:sz w:val="24"/>
          <w:szCs w:val="24"/>
        </w:rPr>
        <w:t>received.</w:t>
      </w:r>
    </w:p>
    <w:p w:rsidR="003766AB" w:rsidRPr="00A60AF2" w:rsidRDefault="003766AB" w:rsidP="00D34673">
      <w:pPr>
        <w:autoSpaceDE w:val="0"/>
        <w:autoSpaceDN w:val="0"/>
        <w:adjustRightInd w:val="0"/>
        <w:spacing w:after="0" w:line="240" w:lineRule="auto"/>
        <w:jc w:val="both"/>
        <w:rPr>
          <w:rFonts w:ascii="Times New Roman" w:hAnsi="Times New Roman" w:cs="Times New Roman"/>
          <w:color w:val="282B2B"/>
          <w:sz w:val="24"/>
          <w:szCs w:val="24"/>
        </w:rPr>
      </w:pPr>
      <w:r w:rsidRPr="00A60AF2">
        <w:rPr>
          <w:rFonts w:ascii="Times New Roman" w:hAnsi="Times New Roman" w:cs="Times New Roman"/>
          <w:b/>
          <w:bCs/>
          <w:color w:val="E42E2D"/>
          <w:sz w:val="24"/>
          <w:szCs w:val="24"/>
        </w:rPr>
        <w:t xml:space="preserve">Bookkeeping </w:t>
      </w:r>
      <w:r w:rsidRPr="00A60AF2">
        <w:rPr>
          <w:rFonts w:ascii="Times New Roman" w:hAnsi="Times New Roman" w:cs="Times New Roman"/>
          <w:color w:val="282B2B"/>
          <w:sz w:val="24"/>
          <w:szCs w:val="24"/>
        </w:rPr>
        <w:t>The process of recording financial transactions.</w:t>
      </w:r>
    </w:p>
    <w:p w:rsidR="003766AB" w:rsidRPr="00A60AF2" w:rsidRDefault="003766AB" w:rsidP="00D34673">
      <w:pPr>
        <w:autoSpaceDE w:val="0"/>
        <w:autoSpaceDN w:val="0"/>
        <w:adjustRightInd w:val="0"/>
        <w:spacing w:after="0" w:line="240" w:lineRule="auto"/>
        <w:jc w:val="both"/>
        <w:rPr>
          <w:rFonts w:ascii="Times New Roman" w:hAnsi="Times New Roman" w:cs="Times New Roman"/>
          <w:color w:val="282B2B"/>
          <w:sz w:val="24"/>
          <w:szCs w:val="24"/>
        </w:rPr>
      </w:pPr>
      <w:r w:rsidRPr="00A60AF2">
        <w:rPr>
          <w:rFonts w:ascii="Times New Roman" w:hAnsi="Times New Roman" w:cs="Times New Roman"/>
          <w:b/>
          <w:color w:val="FF0000"/>
          <w:sz w:val="24"/>
          <w:szCs w:val="24"/>
        </w:rPr>
        <w:t xml:space="preserve">Single entry accounting/Cash accounting. </w:t>
      </w:r>
      <w:r w:rsidRPr="00A60AF2">
        <w:rPr>
          <w:rFonts w:ascii="Times New Roman" w:hAnsi="Times New Roman" w:cs="Times New Roman"/>
          <w:color w:val="282B2B"/>
          <w:sz w:val="24"/>
          <w:szCs w:val="24"/>
        </w:rPr>
        <w:t>This system records only cash movement of transactions and that too up to the extent of recording one</w:t>
      </w:r>
      <w:r w:rsidR="00D34673">
        <w:rPr>
          <w:rFonts w:ascii="Times New Roman" w:hAnsi="Times New Roman" w:cs="Times New Roman"/>
          <w:color w:val="282B2B"/>
          <w:sz w:val="24"/>
          <w:szCs w:val="24"/>
        </w:rPr>
        <w:t xml:space="preserve"> </w:t>
      </w:r>
      <w:r w:rsidRPr="00A60AF2">
        <w:rPr>
          <w:rFonts w:ascii="Times New Roman" w:hAnsi="Times New Roman" w:cs="Times New Roman"/>
          <w:color w:val="282B2B"/>
          <w:sz w:val="24"/>
          <w:szCs w:val="24"/>
        </w:rPr>
        <w:t xml:space="preserve">aspect of the </w:t>
      </w:r>
      <w:r w:rsidR="00D34673" w:rsidRPr="00A60AF2">
        <w:rPr>
          <w:rFonts w:ascii="Times New Roman" w:hAnsi="Times New Roman" w:cs="Times New Roman"/>
          <w:color w:val="282B2B"/>
          <w:sz w:val="24"/>
          <w:szCs w:val="24"/>
        </w:rPr>
        <w:t>transactions. This</w:t>
      </w:r>
      <w:r w:rsidRPr="00A60AF2">
        <w:rPr>
          <w:rFonts w:ascii="Times New Roman" w:hAnsi="Times New Roman" w:cs="Times New Roman"/>
          <w:color w:val="282B2B"/>
          <w:sz w:val="24"/>
          <w:szCs w:val="24"/>
        </w:rPr>
        <w:t xml:space="preserve"> means that only receipt or payment of cash is recorded and no separate record is maintained (aboutthe source of receipt and payment) as to from whom the cash was received or to whom it was paid.</w:t>
      </w:r>
    </w:p>
    <w:p w:rsidR="003766AB" w:rsidRPr="00A60AF2" w:rsidRDefault="003766AB" w:rsidP="00D34673">
      <w:pPr>
        <w:autoSpaceDE w:val="0"/>
        <w:autoSpaceDN w:val="0"/>
        <w:adjustRightInd w:val="0"/>
        <w:spacing w:after="0" w:line="240" w:lineRule="auto"/>
        <w:jc w:val="both"/>
        <w:rPr>
          <w:rFonts w:ascii="Times New Roman" w:hAnsi="Times New Roman" w:cs="Times New Roman"/>
          <w:b/>
          <w:color w:val="FF0000"/>
          <w:sz w:val="24"/>
          <w:szCs w:val="24"/>
        </w:rPr>
      </w:pPr>
      <w:r w:rsidRPr="00A60AF2">
        <w:rPr>
          <w:rFonts w:ascii="Times New Roman" w:hAnsi="Times New Roman" w:cs="Times New Roman"/>
          <w:b/>
          <w:color w:val="FF0000"/>
          <w:sz w:val="24"/>
          <w:szCs w:val="24"/>
        </w:rPr>
        <w:t>Double entry book keeping/Commercial accounting.</w:t>
      </w:r>
    </w:p>
    <w:p w:rsidR="003766AB" w:rsidRPr="00A60AF2" w:rsidRDefault="003766AB" w:rsidP="00D34673">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Double entry or commercial accounting system records both aspects of transaction i.e. receipt or payment and source of receipt or payment. It also records credit transactions i.e. recording of Electricity Bill or accruals of Salary payment etc.</w:t>
      </w:r>
    </w:p>
    <w:p w:rsidR="003766AB" w:rsidRDefault="003766AB" w:rsidP="00D34673">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b/>
          <w:bCs/>
          <w:color w:val="FF0000"/>
          <w:sz w:val="24"/>
          <w:szCs w:val="24"/>
        </w:rPr>
        <w:t>Expenses:</w:t>
      </w:r>
      <w:r w:rsidRPr="00A60AF2">
        <w:rPr>
          <w:rFonts w:ascii="Times New Roman" w:hAnsi="Times New Roman" w:cs="Times New Roman"/>
          <w:sz w:val="24"/>
          <w:szCs w:val="24"/>
        </w:rPr>
        <w:t xml:space="preserve"> Costs incurred by a business in the process of earning revenue are called</w:t>
      </w:r>
      <w:r w:rsidR="00D34673">
        <w:rPr>
          <w:rFonts w:ascii="Times New Roman" w:hAnsi="Times New Roman" w:cs="Times New Roman"/>
          <w:sz w:val="24"/>
          <w:szCs w:val="24"/>
        </w:rPr>
        <w:t xml:space="preserve"> </w:t>
      </w:r>
      <w:r w:rsidRPr="00A60AF2">
        <w:rPr>
          <w:rFonts w:ascii="Times New Roman" w:hAnsi="Times New Roman" w:cs="Times New Roman"/>
          <w:sz w:val="24"/>
          <w:szCs w:val="24"/>
        </w:rPr>
        <w:t>expenses.</w:t>
      </w:r>
    </w:p>
    <w:p w:rsidR="003766AB" w:rsidRPr="00A60AF2" w:rsidRDefault="003766AB" w:rsidP="00D34673">
      <w:pPr>
        <w:autoSpaceDE w:val="0"/>
        <w:autoSpaceDN w:val="0"/>
        <w:adjustRightInd w:val="0"/>
        <w:spacing w:after="0" w:line="240" w:lineRule="auto"/>
        <w:jc w:val="both"/>
        <w:rPr>
          <w:rFonts w:ascii="Times New Roman" w:hAnsi="Times New Roman" w:cs="Times New Roman"/>
          <w:color w:val="252B2B"/>
          <w:sz w:val="24"/>
          <w:szCs w:val="24"/>
        </w:rPr>
      </w:pPr>
      <w:r w:rsidRPr="00A60AF2">
        <w:rPr>
          <w:rFonts w:ascii="Times New Roman" w:hAnsi="Times New Roman" w:cs="Times New Roman"/>
          <w:b/>
          <w:bCs/>
          <w:color w:val="E01722"/>
          <w:sz w:val="24"/>
          <w:szCs w:val="24"/>
        </w:rPr>
        <w:t>Credit: The</w:t>
      </w:r>
      <w:r w:rsidRPr="00A60AF2">
        <w:rPr>
          <w:rFonts w:ascii="Times New Roman" w:hAnsi="Times New Roman" w:cs="Times New Roman"/>
          <w:color w:val="252B2B"/>
          <w:sz w:val="24"/>
          <w:szCs w:val="24"/>
        </w:rPr>
        <w:t xml:space="preserve"> right-hand side of a ledger account. Liability, capital and income accounts have credit balances. Abbreviated to Cr.</w:t>
      </w:r>
    </w:p>
    <w:p w:rsidR="003766AB" w:rsidRDefault="003766AB" w:rsidP="00D34673">
      <w:pPr>
        <w:autoSpaceDE w:val="0"/>
        <w:autoSpaceDN w:val="0"/>
        <w:adjustRightInd w:val="0"/>
        <w:spacing w:after="0" w:line="240" w:lineRule="auto"/>
        <w:jc w:val="both"/>
        <w:rPr>
          <w:rFonts w:ascii="Times New Roman" w:hAnsi="Times New Roman" w:cs="Times New Roman"/>
          <w:color w:val="252B2B"/>
          <w:sz w:val="24"/>
          <w:szCs w:val="24"/>
        </w:rPr>
      </w:pPr>
      <w:r w:rsidRPr="00A60AF2">
        <w:rPr>
          <w:rFonts w:ascii="Times New Roman" w:hAnsi="Times New Roman" w:cs="Times New Roman"/>
          <w:b/>
          <w:bCs/>
          <w:color w:val="E01722"/>
          <w:sz w:val="24"/>
          <w:szCs w:val="24"/>
        </w:rPr>
        <w:lastRenderedPageBreak/>
        <w:t xml:space="preserve">Debit </w:t>
      </w:r>
      <w:r w:rsidRPr="00A60AF2">
        <w:rPr>
          <w:rFonts w:ascii="Times New Roman" w:hAnsi="Times New Roman" w:cs="Times New Roman"/>
          <w:color w:val="252B2B"/>
          <w:sz w:val="24"/>
          <w:szCs w:val="24"/>
        </w:rPr>
        <w:t>The left-hand side of a ledger account. Asset and expenses accounts have debit balances. Abbreviated to Dr.</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82B2B"/>
          <w:sz w:val="24"/>
          <w:szCs w:val="24"/>
        </w:rPr>
      </w:pPr>
      <w:r w:rsidRPr="00613B30">
        <w:rPr>
          <w:rFonts w:ascii="Times New Roman" w:hAnsi="Times New Roman" w:cs="Times New Roman"/>
          <w:b/>
          <w:bCs/>
          <w:color w:val="E42E2D"/>
          <w:sz w:val="24"/>
          <w:szCs w:val="24"/>
        </w:rPr>
        <w:t xml:space="preserve">Accounting equation: </w:t>
      </w:r>
      <w:r w:rsidRPr="00613B30">
        <w:rPr>
          <w:rFonts w:ascii="Times New Roman" w:hAnsi="Times New Roman" w:cs="Times New Roman"/>
          <w:color w:val="161B1B"/>
          <w:sz w:val="24"/>
          <w:szCs w:val="24"/>
        </w:rPr>
        <w:t xml:space="preserve">the </w:t>
      </w:r>
      <w:r w:rsidRPr="00613B30">
        <w:rPr>
          <w:rFonts w:ascii="Times New Roman" w:hAnsi="Times New Roman" w:cs="Times New Roman"/>
          <w:color w:val="282B2B"/>
          <w:sz w:val="24"/>
          <w:szCs w:val="24"/>
        </w:rPr>
        <w:t xml:space="preserve">formula representing the relationship between a business's assets, </w:t>
      </w:r>
      <w:r w:rsidRPr="00613B30">
        <w:rPr>
          <w:rFonts w:ascii="Times New Roman" w:hAnsi="Times New Roman" w:cs="Times New Roman"/>
          <w:color w:val="161B1B"/>
          <w:sz w:val="24"/>
          <w:szCs w:val="24"/>
        </w:rPr>
        <w:t xml:space="preserve">liabilities </w:t>
      </w:r>
      <w:r w:rsidRPr="00613B30">
        <w:rPr>
          <w:rFonts w:ascii="Times New Roman" w:hAnsi="Times New Roman" w:cs="Times New Roman"/>
          <w:color w:val="282B2B"/>
          <w:sz w:val="24"/>
          <w:szCs w:val="24"/>
        </w:rPr>
        <w:t>and capital, usually e</w:t>
      </w:r>
      <w:r w:rsidRPr="00613B30">
        <w:rPr>
          <w:rFonts w:ascii="Times New Roman" w:hAnsi="Times New Roman" w:cs="Times New Roman"/>
          <w:color w:val="414444"/>
          <w:sz w:val="24"/>
          <w:szCs w:val="24"/>
        </w:rPr>
        <w:t>x</w:t>
      </w:r>
      <w:r w:rsidRPr="00613B30">
        <w:rPr>
          <w:rFonts w:ascii="Times New Roman" w:hAnsi="Times New Roman" w:cs="Times New Roman"/>
          <w:color w:val="282B2B"/>
          <w:sz w:val="24"/>
          <w:szCs w:val="24"/>
        </w:rPr>
        <w:t>pressed as A - L = C or, when e</w:t>
      </w:r>
      <w:r w:rsidRPr="00613B30">
        <w:rPr>
          <w:rFonts w:ascii="Times New Roman" w:hAnsi="Times New Roman" w:cs="Times New Roman"/>
          <w:color w:val="414444"/>
          <w:sz w:val="24"/>
          <w:szCs w:val="24"/>
        </w:rPr>
        <w:t>x</w:t>
      </w:r>
      <w:r w:rsidRPr="00613B30">
        <w:rPr>
          <w:rFonts w:ascii="Times New Roman" w:hAnsi="Times New Roman" w:cs="Times New Roman"/>
          <w:color w:val="282B2B"/>
          <w:sz w:val="24"/>
          <w:szCs w:val="24"/>
        </w:rPr>
        <w:t>tended to include revenue and e</w:t>
      </w:r>
      <w:r w:rsidRPr="00613B30">
        <w:rPr>
          <w:rFonts w:ascii="Times New Roman" w:hAnsi="Times New Roman" w:cs="Times New Roman"/>
          <w:color w:val="414444"/>
          <w:sz w:val="24"/>
          <w:szCs w:val="24"/>
        </w:rPr>
        <w:t>x</w:t>
      </w:r>
      <w:r w:rsidRPr="00613B30">
        <w:rPr>
          <w:rFonts w:ascii="Times New Roman" w:hAnsi="Times New Roman" w:cs="Times New Roman"/>
          <w:color w:val="282B2B"/>
          <w:sz w:val="24"/>
          <w:szCs w:val="24"/>
        </w:rPr>
        <w:t>penses,</w:t>
      </w:r>
    </w:p>
    <w:p w:rsidR="00D34673" w:rsidRPr="00613B30" w:rsidRDefault="00D34673" w:rsidP="00D34673">
      <w:pPr>
        <w:autoSpaceDE w:val="0"/>
        <w:autoSpaceDN w:val="0"/>
        <w:adjustRightInd w:val="0"/>
        <w:spacing w:after="0" w:line="240" w:lineRule="auto"/>
        <w:ind w:left="1440" w:firstLine="720"/>
        <w:jc w:val="both"/>
        <w:rPr>
          <w:rFonts w:ascii="Times New Roman" w:hAnsi="Times New Roman" w:cs="Times New Roman"/>
          <w:color w:val="282B2B"/>
          <w:sz w:val="24"/>
          <w:szCs w:val="24"/>
        </w:rPr>
      </w:pPr>
      <w:r w:rsidRPr="00613B30">
        <w:rPr>
          <w:rFonts w:ascii="Times New Roman" w:hAnsi="Times New Roman" w:cs="Times New Roman"/>
          <w:color w:val="282B2B"/>
          <w:sz w:val="24"/>
          <w:szCs w:val="24"/>
        </w:rPr>
        <w:t xml:space="preserve"> A + E = L + C + R.</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82B2B"/>
          <w:sz w:val="24"/>
          <w:szCs w:val="24"/>
        </w:rPr>
      </w:pPr>
      <w:r w:rsidRPr="00613B30">
        <w:rPr>
          <w:rFonts w:ascii="Times New Roman" w:hAnsi="Times New Roman" w:cs="Times New Roman"/>
          <w:b/>
          <w:bCs/>
          <w:color w:val="E42E2D"/>
          <w:sz w:val="24"/>
          <w:szCs w:val="24"/>
        </w:rPr>
        <w:t>Liabilities:</w:t>
      </w:r>
      <w:r w:rsidRPr="00613B30">
        <w:rPr>
          <w:rFonts w:ascii="Times New Roman" w:hAnsi="Times New Roman" w:cs="Times New Roman"/>
          <w:color w:val="161B1B"/>
          <w:sz w:val="24"/>
          <w:szCs w:val="24"/>
        </w:rPr>
        <w:t xml:space="preserve"> Present </w:t>
      </w:r>
      <w:r w:rsidRPr="00613B30">
        <w:rPr>
          <w:rFonts w:ascii="Times New Roman" w:hAnsi="Times New Roman" w:cs="Times New Roman"/>
          <w:color w:val="282B2B"/>
          <w:sz w:val="24"/>
          <w:szCs w:val="24"/>
        </w:rPr>
        <w:t>obligations of the entity arising from past events, the settlement of which is e</w:t>
      </w:r>
      <w:r w:rsidRPr="00613B30">
        <w:rPr>
          <w:rFonts w:ascii="Times New Roman" w:hAnsi="Times New Roman" w:cs="Times New Roman"/>
          <w:color w:val="414444"/>
          <w:sz w:val="24"/>
          <w:szCs w:val="24"/>
        </w:rPr>
        <w:t>x</w:t>
      </w:r>
      <w:r w:rsidRPr="00613B30">
        <w:rPr>
          <w:rFonts w:ascii="Times New Roman" w:hAnsi="Times New Roman" w:cs="Times New Roman"/>
          <w:color w:val="282B2B"/>
          <w:sz w:val="24"/>
          <w:szCs w:val="24"/>
        </w:rPr>
        <w:t xml:space="preserve">pected to result </w:t>
      </w:r>
      <w:r w:rsidRPr="00613B30">
        <w:rPr>
          <w:rFonts w:ascii="Times New Roman" w:hAnsi="Times New Roman" w:cs="Times New Roman"/>
          <w:color w:val="161B1B"/>
          <w:sz w:val="24"/>
          <w:szCs w:val="24"/>
        </w:rPr>
        <w:t xml:space="preserve">in </w:t>
      </w:r>
      <w:r w:rsidRPr="00613B30">
        <w:rPr>
          <w:rFonts w:ascii="Times New Roman" w:hAnsi="Times New Roman" w:cs="Times New Roman"/>
          <w:color w:val="282B2B"/>
          <w:sz w:val="24"/>
          <w:szCs w:val="24"/>
        </w:rPr>
        <w:t>an outflow from the entity of resources embodying economic benefits</w:t>
      </w:r>
      <w:r w:rsidRPr="00613B30">
        <w:rPr>
          <w:rFonts w:ascii="Times New Roman" w:hAnsi="Times New Roman" w:cs="Times New Roman"/>
          <w:color w:val="414444"/>
          <w:sz w:val="24"/>
          <w:szCs w:val="24"/>
        </w:rPr>
        <w:t>.</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82B2B"/>
          <w:sz w:val="24"/>
          <w:szCs w:val="24"/>
        </w:rPr>
      </w:pPr>
      <w:r w:rsidRPr="00613B30">
        <w:rPr>
          <w:rFonts w:ascii="Times New Roman" w:hAnsi="Times New Roman" w:cs="Times New Roman"/>
          <w:b/>
          <w:bCs/>
          <w:color w:val="E42E2D"/>
          <w:sz w:val="24"/>
          <w:szCs w:val="24"/>
        </w:rPr>
        <w:t>Income statement: financial</w:t>
      </w:r>
      <w:r w:rsidRPr="00613B30">
        <w:rPr>
          <w:rFonts w:ascii="Times New Roman" w:hAnsi="Times New Roman" w:cs="Times New Roman"/>
          <w:color w:val="282B2B"/>
          <w:sz w:val="24"/>
          <w:szCs w:val="24"/>
        </w:rPr>
        <w:t xml:space="preserve"> summary showing revenue and e</w:t>
      </w:r>
      <w:r w:rsidRPr="00613B30">
        <w:rPr>
          <w:rFonts w:ascii="Times New Roman" w:hAnsi="Times New Roman" w:cs="Times New Roman"/>
          <w:color w:val="414444"/>
          <w:sz w:val="24"/>
          <w:szCs w:val="24"/>
        </w:rPr>
        <w:t>x</w:t>
      </w:r>
      <w:r w:rsidRPr="00613B30">
        <w:rPr>
          <w:rFonts w:ascii="Times New Roman" w:hAnsi="Times New Roman" w:cs="Times New Roman"/>
          <w:color w:val="282B2B"/>
          <w:sz w:val="24"/>
          <w:szCs w:val="24"/>
        </w:rPr>
        <w:t>penses for the financial period.</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52B2B"/>
          <w:sz w:val="24"/>
          <w:szCs w:val="24"/>
        </w:rPr>
      </w:pPr>
      <w:r w:rsidRPr="00613B30">
        <w:rPr>
          <w:rFonts w:ascii="Times New Roman" w:hAnsi="Times New Roman" w:cs="Times New Roman"/>
          <w:b/>
          <w:bCs/>
          <w:color w:val="E01722"/>
          <w:sz w:val="24"/>
          <w:szCs w:val="24"/>
        </w:rPr>
        <w:t>Cash book: The</w:t>
      </w:r>
      <w:r w:rsidRPr="00613B30">
        <w:rPr>
          <w:rFonts w:ascii="Times New Roman" w:hAnsi="Times New Roman" w:cs="Times New Roman"/>
          <w:color w:val="252B2B"/>
          <w:sz w:val="24"/>
          <w:szCs w:val="24"/>
        </w:rPr>
        <w:t xml:space="preserve"> book containing the bank account and cash account. Part of the general (impersonal) ledger.</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52B2B"/>
          <w:sz w:val="24"/>
          <w:szCs w:val="24"/>
        </w:rPr>
      </w:pPr>
      <w:r w:rsidRPr="00613B30">
        <w:rPr>
          <w:rFonts w:ascii="Times New Roman" w:hAnsi="Times New Roman" w:cs="Times New Roman"/>
          <w:b/>
          <w:bCs/>
          <w:color w:val="E01722"/>
          <w:sz w:val="24"/>
          <w:szCs w:val="24"/>
        </w:rPr>
        <w:t>Closing off :</w:t>
      </w:r>
      <w:r w:rsidRPr="00613B30">
        <w:rPr>
          <w:rFonts w:ascii="Times New Roman" w:hAnsi="Times New Roman" w:cs="Times New Roman"/>
          <w:color w:val="252B2B"/>
          <w:sz w:val="24"/>
          <w:szCs w:val="24"/>
        </w:rPr>
        <w:t>Balancing accounts at the end of a financial period.</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52B2B"/>
          <w:sz w:val="24"/>
          <w:szCs w:val="24"/>
        </w:rPr>
      </w:pPr>
      <w:r w:rsidRPr="00613B30">
        <w:rPr>
          <w:rFonts w:ascii="Times New Roman" w:hAnsi="Times New Roman" w:cs="Times New Roman"/>
          <w:b/>
          <w:bCs/>
          <w:color w:val="E01722"/>
          <w:sz w:val="24"/>
          <w:szCs w:val="24"/>
        </w:rPr>
        <w:t xml:space="preserve">General ledger </w:t>
      </w:r>
      <w:r w:rsidRPr="00613B30">
        <w:rPr>
          <w:rFonts w:ascii="Times New Roman" w:hAnsi="Times New Roman" w:cs="Times New Roman"/>
          <w:color w:val="252B2B"/>
          <w:sz w:val="24"/>
          <w:szCs w:val="24"/>
        </w:rPr>
        <w:t>The impersonal ledger containing accounts for capital and types of assets, expenses, liabilities and revenue. Also known as the nominal ledger.</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52B2B"/>
          <w:sz w:val="24"/>
          <w:szCs w:val="24"/>
        </w:rPr>
      </w:pPr>
      <w:r w:rsidRPr="00613B30">
        <w:rPr>
          <w:rFonts w:ascii="Times New Roman" w:hAnsi="Times New Roman" w:cs="Times New Roman"/>
          <w:b/>
          <w:bCs/>
          <w:color w:val="E01722"/>
          <w:sz w:val="24"/>
          <w:szCs w:val="24"/>
        </w:rPr>
        <w:t xml:space="preserve">Impersonal ledger </w:t>
      </w:r>
      <w:r w:rsidRPr="00613B30">
        <w:rPr>
          <w:rFonts w:ascii="Times New Roman" w:hAnsi="Times New Roman" w:cs="Times New Roman"/>
          <w:color w:val="252B2B"/>
          <w:sz w:val="24"/>
          <w:szCs w:val="24"/>
        </w:rPr>
        <w:t>The general (or nominal) ledger.</w:t>
      </w:r>
    </w:p>
    <w:p w:rsidR="00D34673" w:rsidRPr="00613B30" w:rsidRDefault="008003DC" w:rsidP="00D34673">
      <w:pPr>
        <w:autoSpaceDE w:val="0"/>
        <w:autoSpaceDN w:val="0"/>
        <w:adjustRightInd w:val="0"/>
        <w:spacing w:after="0" w:line="240" w:lineRule="auto"/>
        <w:jc w:val="both"/>
        <w:rPr>
          <w:rFonts w:ascii="Times New Roman" w:hAnsi="Times New Roman" w:cs="Times New Roman"/>
          <w:color w:val="252B2B"/>
          <w:sz w:val="24"/>
          <w:szCs w:val="24"/>
        </w:rPr>
      </w:pPr>
      <w:r w:rsidRPr="00613B30">
        <w:rPr>
          <w:rFonts w:ascii="Times New Roman" w:hAnsi="Times New Roman" w:cs="Times New Roman"/>
          <w:b/>
          <w:bCs/>
          <w:color w:val="E01722"/>
          <w:sz w:val="24"/>
          <w:szCs w:val="24"/>
        </w:rPr>
        <w:t>Impress</w:t>
      </w:r>
      <w:r w:rsidR="00D34673" w:rsidRPr="00613B30">
        <w:rPr>
          <w:rFonts w:ascii="Times New Roman" w:hAnsi="Times New Roman" w:cs="Times New Roman"/>
          <w:b/>
          <w:bCs/>
          <w:color w:val="E01722"/>
          <w:sz w:val="24"/>
          <w:szCs w:val="24"/>
        </w:rPr>
        <w:t xml:space="preserve"> system </w:t>
      </w:r>
      <w:r w:rsidR="00D34673" w:rsidRPr="00613B30">
        <w:rPr>
          <w:rFonts w:ascii="Times New Roman" w:hAnsi="Times New Roman" w:cs="Times New Roman"/>
          <w:color w:val="252B2B"/>
          <w:sz w:val="24"/>
          <w:szCs w:val="24"/>
        </w:rPr>
        <w:t>A method of controlling petty cash by keeping a 'float</w:t>
      </w:r>
      <w:r w:rsidR="00D34673" w:rsidRPr="00613B30">
        <w:rPr>
          <w:rFonts w:ascii="Times New Roman" w:hAnsi="Times New Roman" w:cs="Times New Roman"/>
          <w:color w:val="454947"/>
          <w:sz w:val="24"/>
          <w:szCs w:val="24"/>
        </w:rPr>
        <w:t xml:space="preserve">' </w:t>
      </w:r>
      <w:r w:rsidR="00D34673" w:rsidRPr="00613B30">
        <w:rPr>
          <w:rFonts w:ascii="Times New Roman" w:hAnsi="Times New Roman" w:cs="Times New Roman"/>
          <w:color w:val="252B2B"/>
          <w:sz w:val="24"/>
          <w:szCs w:val="24"/>
        </w:rPr>
        <w:t>which is topped up at intervals.</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52B2B"/>
          <w:sz w:val="24"/>
          <w:szCs w:val="24"/>
        </w:rPr>
      </w:pPr>
      <w:r w:rsidRPr="00613B30">
        <w:rPr>
          <w:rFonts w:ascii="Times New Roman" w:hAnsi="Times New Roman" w:cs="Times New Roman"/>
          <w:b/>
          <w:bCs/>
          <w:color w:val="E01722"/>
          <w:sz w:val="24"/>
          <w:szCs w:val="24"/>
        </w:rPr>
        <w:t xml:space="preserve">Journal </w:t>
      </w:r>
      <w:r w:rsidRPr="00613B30">
        <w:rPr>
          <w:rFonts w:ascii="Times New Roman" w:hAnsi="Times New Roman" w:cs="Times New Roman"/>
          <w:color w:val="252B2B"/>
          <w:sz w:val="24"/>
          <w:szCs w:val="24"/>
        </w:rPr>
        <w:t>A book of prime entry used to record the correction of errors and other adjustments between ledger accounts.</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52B2B"/>
          <w:sz w:val="24"/>
          <w:szCs w:val="24"/>
        </w:rPr>
      </w:pPr>
      <w:r w:rsidRPr="00613B30">
        <w:rPr>
          <w:rFonts w:ascii="Times New Roman" w:hAnsi="Times New Roman" w:cs="Times New Roman"/>
          <w:b/>
          <w:bCs/>
          <w:color w:val="E01722"/>
          <w:sz w:val="24"/>
          <w:szCs w:val="24"/>
        </w:rPr>
        <w:t xml:space="preserve">Ledger </w:t>
      </w:r>
      <w:r w:rsidRPr="00613B30">
        <w:rPr>
          <w:rFonts w:ascii="Times New Roman" w:hAnsi="Times New Roman" w:cs="Times New Roman"/>
          <w:color w:val="252B2B"/>
          <w:sz w:val="24"/>
          <w:szCs w:val="24"/>
        </w:rPr>
        <w:t>A collection of individual records known as accounts.</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52B2B"/>
          <w:sz w:val="24"/>
          <w:szCs w:val="24"/>
        </w:rPr>
      </w:pPr>
      <w:r w:rsidRPr="00613B30">
        <w:rPr>
          <w:rFonts w:ascii="Times New Roman" w:hAnsi="Times New Roman" w:cs="Times New Roman"/>
          <w:b/>
          <w:bCs/>
          <w:color w:val="E01722"/>
          <w:sz w:val="24"/>
          <w:szCs w:val="24"/>
        </w:rPr>
        <w:t xml:space="preserve">Nominal ledger </w:t>
      </w:r>
      <w:r w:rsidRPr="00613B30">
        <w:rPr>
          <w:rFonts w:ascii="Times New Roman" w:hAnsi="Times New Roman" w:cs="Times New Roman"/>
          <w:color w:val="252B2B"/>
          <w:sz w:val="24"/>
          <w:szCs w:val="24"/>
        </w:rPr>
        <w:t>Another name for the general ledger.</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0C0D0B"/>
          <w:sz w:val="24"/>
          <w:szCs w:val="24"/>
        </w:rPr>
      </w:pPr>
      <w:r w:rsidRPr="00613B30">
        <w:rPr>
          <w:rFonts w:ascii="Times New Roman" w:hAnsi="Times New Roman" w:cs="Times New Roman"/>
          <w:b/>
          <w:bCs/>
          <w:color w:val="E01722"/>
          <w:sz w:val="24"/>
          <w:szCs w:val="24"/>
        </w:rPr>
        <w:t xml:space="preserve">Payable </w:t>
      </w:r>
      <w:r w:rsidRPr="00613B30">
        <w:rPr>
          <w:rFonts w:ascii="Times New Roman" w:hAnsi="Times New Roman" w:cs="Times New Roman"/>
          <w:color w:val="252B2B"/>
          <w:sz w:val="24"/>
          <w:szCs w:val="24"/>
        </w:rPr>
        <w:t>A supplier of goods or serv</w:t>
      </w:r>
      <w:r w:rsidRPr="00613B30">
        <w:rPr>
          <w:rFonts w:ascii="Times New Roman" w:hAnsi="Times New Roman" w:cs="Times New Roman"/>
          <w:color w:val="0C0D0B"/>
          <w:sz w:val="24"/>
          <w:szCs w:val="24"/>
        </w:rPr>
        <w:t>i</w:t>
      </w:r>
      <w:r w:rsidRPr="00613B30">
        <w:rPr>
          <w:rFonts w:ascii="Times New Roman" w:hAnsi="Times New Roman" w:cs="Times New Roman"/>
          <w:color w:val="252B2B"/>
          <w:sz w:val="24"/>
          <w:szCs w:val="24"/>
        </w:rPr>
        <w:t>ces who is owed money by the business</w:t>
      </w:r>
      <w:r w:rsidRPr="00613B30">
        <w:rPr>
          <w:rFonts w:ascii="Times New Roman" w:hAnsi="Times New Roman" w:cs="Times New Roman"/>
          <w:color w:val="0C0D0B"/>
          <w:sz w:val="24"/>
          <w:szCs w:val="24"/>
        </w:rPr>
        <w:t xml:space="preserve">. </w:t>
      </w:r>
      <w:r w:rsidRPr="00613B30">
        <w:rPr>
          <w:rFonts w:ascii="Times New Roman" w:hAnsi="Times New Roman" w:cs="Times New Roman"/>
          <w:color w:val="252B2B"/>
          <w:sz w:val="24"/>
          <w:szCs w:val="24"/>
        </w:rPr>
        <w:t>Also known as a creditor</w:t>
      </w:r>
      <w:r w:rsidRPr="00613B30">
        <w:rPr>
          <w:rFonts w:ascii="Times New Roman" w:hAnsi="Times New Roman" w:cs="Times New Roman"/>
          <w:color w:val="0C0D0B"/>
          <w:sz w:val="24"/>
          <w:szCs w:val="24"/>
        </w:rPr>
        <w:t>.</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52B2B"/>
          <w:sz w:val="24"/>
          <w:szCs w:val="24"/>
        </w:rPr>
      </w:pPr>
      <w:r w:rsidRPr="00613B30">
        <w:rPr>
          <w:rFonts w:ascii="Times New Roman" w:hAnsi="Times New Roman" w:cs="Times New Roman"/>
          <w:color w:val="E01722"/>
          <w:sz w:val="24"/>
          <w:szCs w:val="24"/>
        </w:rPr>
        <w:t xml:space="preserve">Personal ledgers </w:t>
      </w:r>
      <w:r w:rsidRPr="00613B30">
        <w:rPr>
          <w:rFonts w:ascii="Times New Roman" w:hAnsi="Times New Roman" w:cs="Times New Roman"/>
          <w:color w:val="252B2B"/>
          <w:sz w:val="24"/>
          <w:szCs w:val="24"/>
        </w:rPr>
        <w:t>The Receivables (Debtors) and Payables (Creditors) ledgers, containing the individual accounts of customers and suppliers who trade on credit terms.</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52B2B"/>
          <w:sz w:val="24"/>
          <w:szCs w:val="24"/>
        </w:rPr>
      </w:pPr>
      <w:r w:rsidRPr="00613B30">
        <w:rPr>
          <w:rFonts w:ascii="Times New Roman" w:hAnsi="Times New Roman" w:cs="Times New Roman"/>
          <w:b/>
          <w:bCs/>
          <w:color w:val="E01722"/>
          <w:sz w:val="24"/>
          <w:szCs w:val="24"/>
        </w:rPr>
        <w:t xml:space="preserve">Petty cash </w:t>
      </w:r>
      <w:r w:rsidRPr="00613B30">
        <w:rPr>
          <w:rFonts w:ascii="Times New Roman" w:hAnsi="Times New Roman" w:cs="Times New Roman"/>
          <w:color w:val="252B2B"/>
          <w:sz w:val="24"/>
          <w:szCs w:val="24"/>
        </w:rPr>
        <w:t>Small items of expenditure, usually shown in a separate book.</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52B2B"/>
          <w:sz w:val="24"/>
          <w:szCs w:val="24"/>
        </w:rPr>
      </w:pPr>
      <w:r w:rsidRPr="00613B30">
        <w:rPr>
          <w:rFonts w:ascii="Times New Roman" w:hAnsi="Times New Roman" w:cs="Times New Roman"/>
          <w:b/>
          <w:bCs/>
          <w:color w:val="E01722"/>
          <w:sz w:val="24"/>
          <w:szCs w:val="24"/>
        </w:rPr>
        <w:t xml:space="preserve">Posting </w:t>
      </w:r>
      <w:r w:rsidRPr="00613B30">
        <w:rPr>
          <w:rFonts w:ascii="Times New Roman" w:hAnsi="Times New Roman" w:cs="Times New Roman"/>
          <w:color w:val="252B2B"/>
          <w:sz w:val="24"/>
          <w:szCs w:val="24"/>
        </w:rPr>
        <w:t>A word used to describe the entering of information in the double-entry system.</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52B2B"/>
          <w:sz w:val="24"/>
          <w:szCs w:val="24"/>
        </w:rPr>
      </w:pPr>
      <w:r w:rsidRPr="00613B30">
        <w:rPr>
          <w:rFonts w:ascii="Times New Roman" w:hAnsi="Times New Roman" w:cs="Times New Roman"/>
          <w:b/>
          <w:bCs/>
          <w:color w:val="E01722"/>
          <w:sz w:val="24"/>
          <w:szCs w:val="24"/>
        </w:rPr>
        <w:t xml:space="preserve">Purchases </w:t>
      </w:r>
      <w:r w:rsidRPr="00613B30">
        <w:rPr>
          <w:rFonts w:ascii="Times New Roman" w:hAnsi="Times New Roman" w:cs="Times New Roman"/>
          <w:color w:val="252B2B"/>
          <w:sz w:val="24"/>
          <w:szCs w:val="24"/>
        </w:rPr>
        <w:t>The name of an account in the general ledger which records goods bought for resale.</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52B2B"/>
          <w:sz w:val="24"/>
          <w:szCs w:val="24"/>
        </w:rPr>
      </w:pPr>
      <w:r w:rsidRPr="00613B30">
        <w:rPr>
          <w:rFonts w:ascii="Times New Roman" w:hAnsi="Times New Roman" w:cs="Times New Roman"/>
          <w:b/>
          <w:bCs/>
          <w:color w:val="E01722"/>
          <w:sz w:val="24"/>
          <w:szCs w:val="24"/>
        </w:rPr>
        <w:t xml:space="preserve">Receivable </w:t>
      </w:r>
      <w:r w:rsidRPr="00613B30">
        <w:rPr>
          <w:rFonts w:ascii="Times New Roman" w:hAnsi="Times New Roman" w:cs="Times New Roman"/>
          <w:color w:val="252B2B"/>
          <w:sz w:val="24"/>
          <w:szCs w:val="24"/>
        </w:rPr>
        <w:t xml:space="preserve">A customer or client who owes an amount to the business. Also </w:t>
      </w:r>
      <w:r w:rsidRPr="00613B30">
        <w:rPr>
          <w:rFonts w:ascii="Times New Roman" w:eastAsia="HiddenHorzOCR" w:hAnsi="Times New Roman" w:cs="Times New Roman"/>
          <w:color w:val="252B2B"/>
          <w:sz w:val="24"/>
          <w:szCs w:val="24"/>
        </w:rPr>
        <w:t>Known</w:t>
      </w:r>
      <w:r w:rsidRPr="00613B30">
        <w:rPr>
          <w:rFonts w:ascii="Times New Roman" w:hAnsi="Times New Roman" w:cs="Times New Roman"/>
          <w:color w:val="252B2B"/>
          <w:sz w:val="24"/>
          <w:szCs w:val="24"/>
        </w:rPr>
        <w:t>as a debtor.</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52B2B"/>
          <w:sz w:val="24"/>
          <w:szCs w:val="24"/>
        </w:rPr>
      </w:pPr>
      <w:r w:rsidRPr="00613B30">
        <w:rPr>
          <w:rFonts w:ascii="Times New Roman" w:hAnsi="Times New Roman" w:cs="Times New Roman"/>
          <w:b/>
          <w:bCs/>
          <w:color w:val="E01722"/>
          <w:sz w:val="24"/>
          <w:szCs w:val="24"/>
        </w:rPr>
        <w:t xml:space="preserve">T account </w:t>
      </w:r>
      <w:r w:rsidRPr="00613B30">
        <w:rPr>
          <w:rFonts w:ascii="Times New Roman" w:hAnsi="Times New Roman" w:cs="Times New Roman"/>
          <w:color w:val="252B2B"/>
          <w:sz w:val="24"/>
          <w:szCs w:val="24"/>
        </w:rPr>
        <w:t>Simple representation of the layout of a ledger account.</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52B2B"/>
          <w:sz w:val="24"/>
          <w:szCs w:val="24"/>
        </w:rPr>
      </w:pPr>
      <w:r w:rsidRPr="00613B30">
        <w:rPr>
          <w:rFonts w:ascii="Times New Roman" w:hAnsi="Times New Roman" w:cs="Times New Roman"/>
          <w:b/>
          <w:bCs/>
          <w:color w:val="E01722"/>
          <w:sz w:val="24"/>
          <w:szCs w:val="24"/>
        </w:rPr>
        <w:t xml:space="preserve">Trial balance </w:t>
      </w:r>
      <w:r w:rsidRPr="00613B30">
        <w:rPr>
          <w:rFonts w:ascii="Times New Roman" w:hAnsi="Times New Roman" w:cs="Times New Roman"/>
          <w:color w:val="252B2B"/>
          <w:sz w:val="24"/>
          <w:szCs w:val="24"/>
        </w:rPr>
        <w:t>A list of all the account balances, divided between debit and credit balances at a specific time. If the total debit balances equal the total credit balances, the trial balance is said to 'agree' and shows that the arithmetic of all the entries is correct. It is not a perfect check of overall accuracy.</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02626"/>
          <w:sz w:val="24"/>
          <w:szCs w:val="24"/>
        </w:rPr>
      </w:pPr>
      <w:r w:rsidRPr="00613B30">
        <w:rPr>
          <w:rFonts w:ascii="Times New Roman" w:hAnsi="Times New Roman" w:cs="Times New Roman"/>
          <w:b/>
          <w:bCs/>
          <w:color w:val="E64929"/>
          <w:sz w:val="24"/>
          <w:szCs w:val="24"/>
        </w:rPr>
        <w:t xml:space="preserve">Appropriation account </w:t>
      </w:r>
      <w:r w:rsidRPr="00613B30">
        <w:rPr>
          <w:rFonts w:ascii="Times New Roman" w:hAnsi="Times New Roman" w:cs="Times New Roman"/>
          <w:color w:val="202626"/>
          <w:sz w:val="24"/>
          <w:szCs w:val="24"/>
        </w:rPr>
        <w:t>An additional part of the income statement, inserted after the net profit or loss, showing,</w:t>
      </w:r>
      <w:r>
        <w:rPr>
          <w:rFonts w:ascii="Times New Roman" w:hAnsi="Times New Roman" w:cs="Times New Roman"/>
          <w:color w:val="202626"/>
          <w:sz w:val="24"/>
          <w:szCs w:val="24"/>
        </w:rPr>
        <w:t xml:space="preserve"> </w:t>
      </w:r>
      <w:r w:rsidRPr="00613B30">
        <w:rPr>
          <w:rFonts w:ascii="Times New Roman" w:hAnsi="Times New Roman" w:cs="Times New Roman"/>
          <w:color w:val="202626"/>
          <w:sz w:val="24"/>
          <w:szCs w:val="24"/>
        </w:rPr>
        <w:t>for a partnership, the financial implications of the partnership agreement or, for a limited</w:t>
      </w:r>
      <w:r>
        <w:rPr>
          <w:rFonts w:ascii="Times New Roman" w:hAnsi="Times New Roman" w:cs="Times New Roman"/>
          <w:color w:val="202626"/>
          <w:sz w:val="24"/>
          <w:szCs w:val="24"/>
        </w:rPr>
        <w:t xml:space="preserve"> </w:t>
      </w:r>
      <w:r w:rsidRPr="00613B30">
        <w:rPr>
          <w:rFonts w:ascii="Times New Roman" w:hAnsi="Times New Roman" w:cs="Times New Roman"/>
          <w:color w:val="202626"/>
          <w:sz w:val="24"/>
          <w:szCs w:val="24"/>
        </w:rPr>
        <w:t>company, tax and dividend deductions and reserve transfers.</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02626"/>
          <w:sz w:val="24"/>
          <w:szCs w:val="24"/>
        </w:rPr>
      </w:pPr>
      <w:r w:rsidRPr="00613B30">
        <w:rPr>
          <w:rFonts w:ascii="Times New Roman" w:hAnsi="Times New Roman" w:cs="Times New Roman"/>
          <w:b/>
          <w:bCs/>
          <w:color w:val="E64929"/>
          <w:sz w:val="24"/>
          <w:szCs w:val="24"/>
        </w:rPr>
        <w:t xml:space="preserve">Auditor </w:t>
      </w:r>
      <w:r w:rsidRPr="00613B30">
        <w:rPr>
          <w:rFonts w:ascii="Times New Roman" w:hAnsi="Times New Roman" w:cs="Times New Roman"/>
          <w:color w:val="202626"/>
          <w:sz w:val="24"/>
          <w:szCs w:val="24"/>
        </w:rPr>
        <w:t xml:space="preserve">An </w:t>
      </w:r>
      <w:r w:rsidRPr="00613B30">
        <w:rPr>
          <w:rFonts w:ascii="Times New Roman" w:hAnsi="Times New Roman" w:cs="Times New Roman"/>
          <w:color w:val="000000"/>
          <w:sz w:val="24"/>
          <w:szCs w:val="24"/>
        </w:rPr>
        <w:t>i</w:t>
      </w:r>
      <w:r w:rsidRPr="00613B30">
        <w:rPr>
          <w:rFonts w:ascii="Times New Roman" w:hAnsi="Times New Roman" w:cs="Times New Roman"/>
          <w:color w:val="202626"/>
          <w:sz w:val="24"/>
          <w:szCs w:val="24"/>
        </w:rPr>
        <w:t>ndependent accountant who reports on whether the financial summaries reflect a true</w:t>
      </w:r>
      <w:r>
        <w:rPr>
          <w:rFonts w:ascii="Times New Roman" w:hAnsi="Times New Roman" w:cs="Times New Roman"/>
          <w:color w:val="202626"/>
          <w:sz w:val="24"/>
          <w:szCs w:val="24"/>
        </w:rPr>
        <w:t xml:space="preserve"> </w:t>
      </w:r>
      <w:r w:rsidRPr="00613B30">
        <w:rPr>
          <w:rFonts w:ascii="Times New Roman" w:hAnsi="Times New Roman" w:cs="Times New Roman"/>
          <w:color w:val="202626"/>
          <w:sz w:val="24"/>
          <w:szCs w:val="24"/>
        </w:rPr>
        <w:t>and fair view of a business's affairs.</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02626"/>
          <w:sz w:val="24"/>
          <w:szCs w:val="24"/>
        </w:rPr>
      </w:pPr>
      <w:r w:rsidRPr="00613B30">
        <w:rPr>
          <w:rFonts w:ascii="Times New Roman" w:hAnsi="Times New Roman" w:cs="Times New Roman"/>
          <w:b/>
          <w:bCs/>
          <w:color w:val="E64929"/>
          <w:sz w:val="24"/>
          <w:szCs w:val="24"/>
        </w:rPr>
        <w:t xml:space="preserve">Columnar layout </w:t>
      </w:r>
      <w:r w:rsidRPr="00613B30">
        <w:rPr>
          <w:rFonts w:ascii="Times New Roman" w:hAnsi="Times New Roman" w:cs="Times New Roman"/>
          <w:i/>
          <w:iCs/>
          <w:color w:val="202626"/>
          <w:sz w:val="24"/>
          <w:szCs w:val="24"/>
        </w:rPr>
        <w:t xml:space="preserve">See </w:t>
      </w:r>
      <w:r w:rsidRPr="00613B30">
        <w:rPr>
          <w:rFonts w:ascii="Times New Roman" w:hAnsi="Times New Roman" w:cs="Times New Roman"/>
          <w:color w:val="202626"/>
          <w:sz w:val="24"/>
          <w:szCs w:val="24"/>
        </w:rPr>
        <w:t>Vertical layout.</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02626"/>
          <w:sz w:val="24"/>
          <w:szCs w:val="24"/>
        </w:rPr>
      </w:pPr>
      <w:r w:rsidRPr="00613B30">
        <w:rPr>
          <w:rFonts w:ascii="Times New Roman" w:hAnsi="Times New Roman" w:cs="Times New Roman"/>
          <w:b/>
          <w:bCs/>
          <w:color w:val="E64929"/>
          <w:sz w:val="24"/>
          <w:szCs w:val="24"/>
        </w:rPr>
        <w:t xml:space="preserve">Cost of manufacturing </w:t>
      </w:r>
      <w:r w:rsidRPr="00613B30">
        <w:rPr>
          <w:rFonts w:ascii="Times New Roman" w:hAnsi="Times New Roman" w:cs="Times New Roman"/>
          <w:color w:val="202626"/>
          <w:sz w:val="24"/>
          <w:szCs w:val="24"/>
        </w:rPr>
        <w:t>The first part of a manufacturing company's income statement, showing all the costs,</w:t>
      </w:r>
      <w:r>
        <w:rPr>
          <w:rFonts w:ascii="Times New Roman" w:hAnsi="Times New Roman" w:cs="Times New Roman"/>
          <w:color w:val="202626"/>
          <w:sz w:val="24"/>
          <w:szCs w:val="24"/>
        </w:rPr>
        <w:t xml:space="preserve"> </w:t>
      </w:r>
      <w:r w:rsidRPr="00613B30">
        <w:rPr>
          <w:rFonts w:ascii="Times New Roman" w:hAnsi="Times New Roman" w:cs="Times New Roman"/>
          <w:color w:val="202626"/>
          <w:sz w:val="24"/>
          <w:szCs w:val="24"/>
        </w:rPr>
        <w:t>direct and indirect, of producing the goods manufactured in the period.</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02626"/>
          <w:sz w:val="24"/>
          <w:szCs w:val="24"/>
        </w:rPr>
      </w:pPr>
      <w:r w:rsidRPr="00613B30">
        <w:rPr>
          <w:rFonts w:ascii="Times New Roman" w:hAnsi="Times New Roman" w:cs="Times New Roman"/>
          <w:b/>
          <w:bCs/>
          <w:color w:val="E64929"/>
          <w:sz w:val="24"/>
          <w:szCs w:val="24"/>
        </w:rPr>
        <w:t xml:space="preserve">Direct costs </w:t>
      </w:r>
      <w:r w:rsidRPr="00613B30">
        <w:rPr>
          <w:rFonts w:ascii="Times New Roman" w:hAnsi="Times New Roman" w:cs="Times New Roman"/>
          <w:color w:val="202626"/>
          <w:sz w:val="24"/>
          <w:szCs w:val="24"/>
        </w:rPr>
        <w:t>Costs which can be readily identified with the items being produced, for example sugar in</w:t>
      </w:r>
      <w:r>
        <w:rPr>
          <w:rFonts w:ascii="Times New Roman" w:hAnsi="Times New Roman" w:cs="Times New Roman"/>
          <w:color w:val="202626"/>
          <w:sz w:val="24"/>
          <w:szCs w:val="24"/>
        </w:rPr>
        <w:t xml:space="preserve"> </w:t>
      </w:r>
      <w:r w:rsidRPr="00613B30">
        <w:rPr>
          <w:rFonts w:ascii="Times New Roman" w:hAnsi="Times New Roman" w:cs="Times New Roman"/>
          <w:color w:val="202626"/>
          <w:sz w:val="24"/>
          <w:szCs w:val="24"/>
        </w:rPr>
        <w:t>a biscuit factory.</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02626"/>
          <w:sz w:val="24"/>
          <w:szCs w:val="24"/>
        </w:rPr>
      </w:pPr>
      <w:r w:rsidRPr="00613B30">
        <w:rPr>
          <w:rFonts w:ascii="Times New Roman" w:hAnsi="Times New Roman" w:cs="Times New Roman"/>
          <w:b/>
          <w:bCs/>
          <w:color w:val="E64929"/>
          <w:sz w:val="24"/>
          <w:szCs w:val="24"/>
        </w:rPr>
        <w:t xml:space="preserve">Final accounts </w:t>
      </w:r>
      <w:r w:rsidRPr="00613B30">
        <w:rPr>
          <w:rFonts w:ascii="Times New Roman" w:hAnsi="Times New Roman" w:cs="Times New Roman"/>
          <w:color w:val="202626"/>
          <w:sz w:val="24"/>
          <w:szCs w:val="24"/>
        </w:rPr>
        <w:t>A name given to the income statement and balance sheet when prepared at the end of a</w:t>
      </w:r>
      <w:r>
        <w:rPr>
          <w:rFonts w:ascii="Times New Roman" w:hAnsi="Times New Roman" w:cs="Times New Roman"/>
          <w:color w:val="202626"/>
          <w:sz w:val="24"/>
          <w:szCs w:val="24"/>
        </w:rPr>
        <w:t xml:space="preserve"> </w:t>
      </w:r>
      <w:r w:rsidRPr="00613B30">
        <w:rPr>
          <w:rFonts w:ascii="Times New Roman" w:hAnsi="Times New Roman" w:cs="Times New Roman"/>
          <w:color w:val="202626"/>
          <w:sz w:val="24"/>
          <w:szCs w:val="24"/>
        </w:rPr>
        <w:t>financial period.</w:t>
      </w:r>
    </w:p>
    <w:p w:rsidR="00D34673" w:rsidRPr="00613B30" w:rsidRDefault="00D34673" w:rsidP="00D34673">
      <w:pPr>
        <w:autoSpaceDE w:val="0"/>
        <w:autoSpaceDN w:val="0"/>
        <w:adjustRightInd w:val="0"/>
        <w:spacing w:after="0" w:line="240" w:lineRule="auto"/>
        <w:jc w:val="both"/>
        <w:rPr>
          <w:rFonts w:ascii="Times New Roman" w:hAnsi="Times New Roman" w:cs="Times New Roman"/>
          <w:color w:val="202626"/>
          <w:sz w:val="24"/>
          <w:szCs w:val="24"/>
        </w:rPr>
      </w:pPr>
      <w:r w:rsidRPr="00613B30">
        <w:rPr>
          <w:rFonts w:ascii="Times New Roman" w:hAnsi="Times New Roman" w:cs="Times New Roman"/>
          <w:b/>
          <w:bCs/>
          <w:color w:val="E64929"/>
          <w:sz w:val="24"/>
          <w:szCs w:val="24"/>
        </w:rPr>
        <w:lastRenderedPageBreak/>
        <w:t xml:space="preserve">Horizontal </w:t>
      </w:r>
      <w:r w:rsidRPr="00613B30">
        <w:rPr>
          <w:rFonts w:ascii="Times New Roman" w:hAnsi="Times New Roman" w:cs="Times New Roman"/>
          <w:b/>
          <w:bCs/>
          <w:color w:val="E9361F"/>
          <w:sz w:val="24"/>
          <w:szCs w:val="24"/>
        </w:rPr>
        <w:t xml:space="preserve">layout </w:t>
      </w:r>
      <w:r w:rsidRPr="00613B30">
        <w:rPr>
          <w:rFonts w:ascii="Times New Roman" w:hAnsi="Times New Roman" w:cs="Times New Roman"/>
          <w:color w:val="202626"/>
          <w:sz w:val="24"/>
          <w:szCs w:val="24"/>
        </w:rPr>
        <w:t>A traditional account format used for the income statement and balance sheet by many</w:t>
      </w:r>
      <w:r>
        <w:rPr>
          <w:rFonts w:ascii="Times New Roman" w:hAnsi="Times New Roman" w:cs="Times New Roman"/>
          <w:color w:val="202626"/>
          <w:sz w:val="24"/>
          <w:szCs w:val="24"/>
        </w:rPr>
        <w:t xml:space="preserve"> </w:t>
      </w:r>
      <w:r w:rsidRPr="00613B30">
        <w:rPr>
          <w:rFonts w:ascii="Times New Roman" w:hAnsi="Times New Roman" w:cs="Times New Roman"/>
          <w:color w:val="202626"/>
          <w:sz w:val="24"/>
          <w:szCs w:val="24"/>
        </w:rPr>
        <w:t>main</w:t>
      </w:r>
      <w:r w:rsidR="00C5447D">
        <w:rPr>
          <w:rFonts w:ascii="Times New Roman" w:hAnsi="Times New Roman" w:cs="Times New Roman"/>
          <w:color w:val="202626"/>
          <w:sz w:val="24"/>
          <w:szCs w:val="24"/>
        </w:rPr>
        <w:t xml:space="preserve"> </w:t>
      </w:r>
      <w:r w:rsidRPr="00613B30">
        <w:rPr>
          <w:rFonts w:ascii="Times New Roman" w:hAnsi="Times New Roman" w:cs="Times New Roman"/>
          <w:color w:val="202626"/>
          <w:sz w:val="24"/>
          <w:szCs w:val="24"/>
        </w:rPr>
        <w:t>land European and other countries. Nowadays, it is very unusual in the UK.</w:t>
      </w:r>
    </w:p>
    <w:p w:rsidR="00D34673" w:rsidRDefault="00D34673" w:rsidP="00D34673">
      <w:pPr>
        <w:autoSpaceDE w:val="0"/>
        <w:autoSpaceDN w:val="0"/>
        <w:adjustRightInd w:val="0"/>
        <w:spacing w:after="0" w:line="240" w:lineRule="auto"/>
        <w:jc w:val="both"/>
        <w:rPr>
          <w:rFonts w:ascii="Times New Roman" w:hAnsi="Times New Roman" w:cs="Times New Roman"/>
          <w:color w:val="202626"/>
          <w:sz w:val="24"/>
          <w:szCs w:val="24"/>
        </w:rPr>
      </w:pPr>
      <w:r w:rsidRPr="00613B30">
        <w:rPr>
          <w:rFonts w:ascii="Times New Roman" w:hAnsi="Times New Roman" w:cs="Times New Roman"/>
          <w:b/>
          <w:bCs/>
          <w:color w:val="E64929"/>
          <w:sz w:val="24"/>
          <w:szCs w:val="24"/>
        </w:rPr>
        <w:t xml:space="preserve">Indirect costs </w:t>
      </w:r>
      <w:r w:rsidRPr="00613B30">
        <w:rPr>
          <w:rFonts w:ascii="Times New Roman" w:hAnsi="Times New Roman" w:cs="Times New Roman"/>
          <w:color w:val="202626"/>
          <w:sz w:val="24"/>
          <w:szCs w:val="24"/>
        </w:rPr>
        <w:t>All manufacturing costs other than direct costs, e.g. the rent of a biscuit factory.</w:t>
      </w:r>
    </w:p>
    <w:p w:rsidR="00D642AD" w:rsidRPr="003471FC" w:rsidRDefault="00D642AD" w:rsidP="00D642AD">
      <w:pPr>
        <w:spacing w:after="0" w:line="240" w:lineRule="auto"/>
        <w:jc w:val="both"/>
        <w:rPr>
          <w:rFonts w:ascii="Georgia" w:eastAsia="Times New Roman" w:hAnsi="Georgia" w:cs="Times New Roman"/>
          <w:color w:val="222222"/>
          <w:sz w:val="24"/>
          <w:szCs w:val="24"/>
        </w:rPr>
      </w:pPr>
      <w:r w:rsidRPr="00D642AD">
        <w:rPr>
          <w:rFonts w:ascii="Times New Roman" w:eastAsia="Times New Roman" w:hAnsi="Times New Roman" w:cs="Times New Roman"/>
          <w:b/>
          <w:bCs/>
          <w:color w:val="FF0000"/>
          <w:sz w:val="24"/>
          <w:szCs w:val="24"/>
        </w:rPr>
        <w:t>Depreciation:</w:t>
      </w:r>
      <w:r w:rsidRPr="003471FC">
        <w:rPr>
          <w:rFonts w:ascii="Times New Roman" w:eastAsia="Times New Roman" w:hAnsi="Times New Roman" w:cs="Times New Roman"/>
          <w:b/>
          <w:bCs/>
          <w:color w:val="222222"/>
          <w:sz w:val="24"/>
          <w:szCs w:val="24"/>
        </w:rPr>
        <w:t xml:space="preserve"> D</w:t>
      </w:r>
      <w:r w:rsidRPr="003471FC">
        <w:rPr>
          <w:rFonts w:ascii="Times New Roman" w:eastAsia="Times New Roman" w:hAnsi="Times New Roman" w:cs="Times New Roman"/>
          <w:color w:val="222222"/>
          <w:sz w:val="24"/>
          <w:szCs w:val="24"/>
        </w:rPr>
        <w:t>epreciation denotes gradually and permanent decrease in the value of asset due to wear and tear, technology changes, laps of time and accident.</w:t>
      </w:r>
    </w:p>
    <w:p w:rsidR="00D642AD" w:rsidRPr="003471FC" w:rsidRDefault="00D642AD" w:rsidP="00D642AD">
      <w:pPr>
        <w:autoSpaceDE w:val="0"/>
        <w:autoSpaceDN w:val="0"/>
        <w:adjustRightInd w:val="0"/>
        <w:spacing w:after="0" w:line="240" w:lineRule="auto"/>
        <w:jc w:val="both"/>
        <w:rPr>
          <w:rFonts w:ascii="Times New Roman" w:hAnsi="Times New Roman" w:cs="Times New Roman"/>
          <w:sz w:val="24"/>
          <w:szCs w:val="24"/>
        </w:rPr>
      </w:pPr>
      <w:r w:rsidRPr="00D642AD">
        <w:rPr>
          <w:rFonts w:ascii="Times New Roman" w:hAnsi="Times New Roman" w:cs="Times New Roman"/>
          <w:b/>
          <w:color w:val="FF0000"/>
          <w:sz w:val="24"/>
          <w:szCs w:val="24"/>
        </w:rPr>
        <w:t>Depletion</w:t>
      </w:r>
      <w:r w:rsidRPr="003471FC">
        <w:rPr>
          <w:rFonts w:ascii="Times New Roman" w:hAnsi="Times New Roman" w:cs="Times New Roman"/>
          <w:b/>
          <w:sz w:val="24"/>
          <w:szCs w:val="24"/>
        </w:rPr>
        <w:t>:</w:t>
      </w:r>
      <w:r w:rsidRPr="003471FC">
        <w:rPr>
          <w:rFonts w:ascii="Times New Roman" w:hAnsi="Times New Roman" w:cs="Times New Roman"/>
          <w:sz w:val="24"/>
          <w:szCs w:val="24"/>
        </w:rPr>
        <w:t xml:space="preserve"> Depletion refers to the reduction in the workable quantity of a wasting asset. </w:t>
      </w:r>
      <w:r w:rsidRPr="00D642AD">
        <w:rPr>
          <w:rFonts w:ascii="Times New Roman" w:hAnsi="Times New Roman" w:cs="Times New Roman"/>
          <w:b/>
          <w:color w:val="FF0000"/>
          <w:sz w:val="24"/>
          <w:szCs w:val="24"/>
        </w:rPr>
        <w:t>Obsolescence</w:t>
      </w:r>
      <w:r w:rsidRPr="003471FC">
        <w:rPr>
          <w:rFonts w:ascii="Times New Roman" w:hAnsi="Times New Roman" w:cs="Times New Roman"/>
          <w:b/>
          <w:sz w:val="24"/>
          <w:szCs w:val="24"/>
        </w:rPr>
        <w:t>:</w:t>
      </w:r>
      <w:r w:rsidRPr="003471FC">
        <w:rPr>
          <w:rFonts w:ascii="Times New Roman" w:hAnsi="Times New Roman" w:cs="Times New Roman"/>
          <w:sz w:val="24"/>
          <w:szCs w:val="24"/>
        </w:rPr>
        <w:t xml:space="preserve"> It represents loss in the value of an asset on account of its becoming obsolete or out of date. </w:t>
      </w:r>
    </w:p>
    <w:p w:rsidR="00D642AD" w:rsidRPr="003471FC" w:rsidRDefault="00D642AD" w:rsidP="00D642AD">
      <w:pPr>
        <w:autoSpaceDE w:val="0"/>
        <w:autoSpaceDN w:val="0"/>
        <w:adjustRightInd w:val="0"/>
        <w:spacing w:after="0" w:line="240" w:lineRule="auto"/>
        <w:jc w:val="both"/>
        <w:rPr>
          <w:rFonts w:ascii="Times New Roman" w:hAnsi="Times New Roman" w:cs="Times New Roman"/>
          <w:sz w:val="24"/>
          <w:szCs w:val="24"/>
        </w:rPr>
      </w:pPr>
      <w:r w:rsidRPr="00D642AD">
        <w:rPr>
          <w:rFonts w:ascii="Times New Roman" w:hAnsi="Times New Roman" w:cs="Times New Roman"/>
          <w:b/>
          <w:color w:val="FF0000"/>
          <w:sz w:val="24"/>
          <w:szCs w:val="24"/>
        </w:rPr>
        <w:t>Fixed instalment method</w:t>
      </w:r>
      <w:r w:rsidRPr="003471FC">
        <w:rPr>
          <w:rFonts w:ascii="Times New Roman" w:hAnsi="Times New Roman" w:cs="Times New Roman"/>
          <w:b/>
          <w:sz w:val="24"/>
          <w:szCs w:val="24"/>
        </w:rPr>
        <w:t>:</w:t>
      </w:r>
      <w:r w:rsidRPr="003471FC">
        <w:rPr>
          <w:rFonts w:ascii="Times New Roman" w:hAnsi="Times New Roman" w:cs="Times New Roman"/>
          <w:sz w:val="24"/>
          <w:szCs w:val="24"/>
        </w:rPr>
        <w:t xml:space="preserve"> Under this method, the assets are depreciated at a fixed amount throughout its life span. </w:t>
      </w:r>
    </w:p>
    <w:p w:rsidR="00D642AD" w:rsidRPr="003471FC" w:rsidRDefault="00D642AD" w:rsidP="00D642AD">
      <w:pPr>
        <w:autoSpaceDE w:val="0"/>
        <w:autoSpaceDN w:val="0"/>
        <w:adjustRightInd w:val="0"/>
        <w:spacing w:after="0" w:line="240" w:lineRule="auto"/>
        <w:jc w:val="both"/>
        <w:rPr>
          <w:rFonts w:ascii="Times New Roman" w:hAnsi="Times New Roman" w:cs="Times New Roman"/>
          <w:sz w:val="24"/>
          <w:szCs w:val="24"/>
        </w:rPr>
      </w:pPr>
      <w:r w:rsidRPr="00D642AD">
        <w:rPr>
          <w:rFonts w:ascii="Times New Roman" w:hAnsi="Times New Roman" w:cs="Times New Roman"/>
          <w:b/>
          <w:color w:val="FF0000"/>
          <w:sz w:val="24"/>
          <w:szCs w:val="24"/>
        </w:rPr>
        <w:t>Written down value method</w:t>
      </w:r>
      <w:r w:rsidRPr="003471FC">
        <w:rPr>
          <w:rFonts w:ascii="Times New Roman" w:hAnsi="Times New Roman" w:cs="Times New Roman"/>
          <w:sz w:val="24"/>
          <w:szCs w:val="24"/>
        </w:rPr>
        <w:t>: Under this method, the depreciation is calculated every year on the diminishing value of the asset.</w:t>
      </w:r>
    </w:p>
    <w:p w:rsidR="00D642AD" w:rsidRPr="003471FC" w:rsidRDefault="00D642AD" w:rsidP="00D642AD">
      <w:pPr>
        <w:spacing w:after="0" w:line="240" w:lineRule="auto"/>
        <w:jc w:val="both"/>
        <w:rPr>
          <w:rFonts w:ascii="Georgia" w:eastAsia="Times New Roman" w:hAnsi="Georgia" w:cs="Times New Roman"/>
          <w:color w:val="222222"/>
          <w:sz w:val="24"/>
          <w:szCs w:val="24"/>
        </w:rPr>
      </w:pPr>
      <w:r w:rsidRPr="00D642AD">
        <w:rPr>
          <w:rFonts w:ascii="Times New Roman" w:eastAsia="Times New Roman" w:hAnsi="Times New Roman" w:cs="Times New Roman"/>
          <w:b/>
          <w:bCs/>
          <w:color w:val="FF0000"/>
          <w:sz w:val="24"/>
          <w:szCs w:val="24"/>
        </w:rPr>
        <w:t>Fictitious assets</w:t>
      </w:r>
      <w:r w:rsidRPr="003471FC">
        <w:rPr>
          <w:rFonts w:ascii="Times New Roman" w:eastAsia="Times New Roman" w:hAnsi="Times New Roman" w:cs="Times New Roman"/>
          <w:b/>
          <w:bCs/>
          <w:color w:val="222222"/>
          <w:sz w:val="24"/>
          <w:szCs w:val="24"/>
        </w:rPr>
        <w:t>: </w:t>
      </w:r>
      <w:r w:rsidRPr="003471FC">
        <w:rPr>
          <w:rFonts w:ascii="Times New Roman" w:eastAsia="Times New Roman" w:hAnsi="Times New Roman" w:cs="Times New Roman"/>
          <w:color w:val="222222"/>
          <w:sz w:val="24"/>
          <w:szCs w:val="24"/>
        </w:rPr>
        <w:t>These are assets not represented by tangible possession or property. Examples of preliminary expenses, discount on issue of shares, debit balance in the profit And loss account when shown on the assets side in the balance sheet.</w:t>
      </w:r>
    </w:p>
    <w:p w:rsidR="00D642AD" w:rsidRPr="003471FC" w:rsidRDefault="00D642AD" w:rsidP="00D642AD">
      <w:pPr>
        <w:spacing w:after="0" w:line="240" w:lineRule="auto"/>
        <w:jc w:val="both"/>
        <w:rPr>
          <w:rFonts w:ascii="Georgia" w:eastAsia="Times New Roman" w:hAnsi="Georgia" w:cs="Times New Roman"/>
          <w:color w:val="222222"/>
          <w:sz w:val="24"/>
          <w:szCs w:val="24"/>
        </w:rPr>
      </w:pPr>
      <w:r w:rsidRPr="00D642AD">
        <w:rPr>
          <w:rFonts w:ascii="Times New Roman" w:eastAsia="Times New Roman" w:hAnsi="Times New Roman" w:cs="Times New Roman"/>
          <w:b/>
          <w:bCs/>
          <w:color w:val="FF0000"/>
          <w:sz w:val="24"/>
          <w:szCs w:val="24"/>
        </w:rPr>
        <w:t>Intangible Assets</w:t>
      </w:r>
      <w:r w:rsidRPr="003471FC">
        <w:rPr>
          <w:rFonts w:ascii="Times New Roman" w:eastAsia="Times New Roman" w:hAnsi="Times New Roman" w:cs="Times New Roman"/>
          <w:b/>
          <w:bCs/>
          <w:color w:val="222222"/>
          <w:sz w:val="24"/>
          <w:szCs w:val="24"/>
        </w:rPr>
        <w:t>:</w:t>
      </w:r>
      <w:r w:rsidRPr="003471FC">
        <w:rPr>
          <w:rFonts w:ascii="Times New Roman" w:eastAsia="Times New Roman" w:hAnsi="Times New Roman" w:cs="Times New Roman"/>
          <w:color w:val="222222"/>
          <w:sz w:val="24"/>
          <w:szCs w:val="24"/>
        </w:rPr>
        <w:t> Intangible assets mean the assets which is not having the physical appearance. And it’s have the real value, it shown on the assets side of the balance sheet.</w:t>
      </w:r>
    </w:p>
    <w:p w:rsidR="00D642AD" w:rsidRPr="003471FC" w:rsidRDefault="00D642AD" w:rsidP="00D642AD">
      <w:pPr>
        <w:spacing w:after="0" w:line="240" w:lineRule="auto"/>
        <w:jc w:val="both"/>
        <w:rPr>
          <w:rFonts w:ascii="Georgia" w:eastAsia="Times New Roman" w:hAnsi="Georgia" w:cs="Times New Roman"/>
          <w:color w:val="222222"/>
          <w:sz w:val="24"/>
          <w:szCs w:val="24"/>
        </w:rPr>
      </w:pPr>
      <w:r w:rsidRPr="00D642AD">
        <w:rPr>
          <w:rFonts w:ascii="Times New Roman" w:eastAsia="Times New Roman" w:hAnsi="Times New Roman" w:cs="Times New Roman"/>
          <w:b/>
          <w:bCs/>
          <w:color w:val="FF0000"/>
          <w:sz w:val="24"/>
          <w:szCs w:val="24"/>
        </w:rPr>
        <w:t>Accrued Income</w:t>
      </w:r>
      <w:r w:rsidRPr="003471FC">
        <w:rPr>
          <w:rFonts w:ascii="Times New Roman" w:eastAsia="Times New Roman" w:hAnsi="Times New Roman" w:cs="Times New Roman"/>
          <w:b/>
          <w:bCs/>
          <w:color w:val="222222"/>
          <w:sz w:val="24"/>
          <w:szCs w:val="24"/>
        </w:rPr>
        <w:t>:</w:t>
      </w:r>
      <w:r w:rsidRPr="003471FC">
        <w:rPr>
          <w:rFonts w:ascii="Times New Roman" w:eastAsia="Times New Roman" w:hAnsi="Times New Roman" w:cs="Times New Roman"/>
          <w:color w:val="222222"/>
          <w:sz w:val="24"/>
          <w:szCs w:val="24"/>
        </w:rPr>
        <w:t> Accrued income means income which has been earned by the business during the accounting year but which has not yet been due and, therefore, has not been received.</w:t>
      </w:r>
    </w:p>
    <w:p w:rsidR="00D642AD" w:rsidRPr="003471FC" w:rsidRDefault="00D642AD" w:rsidP="00D642AD">
      <w:pPr>
        <w:spacing w:after="0" w:line="240" w:lineRule="auto"/>
        <w:jc w:val="both"/>
        <w:rPr>
          <w:rFonts w:ascii="Georgia" w:eastAsia="Times New Roman" w:hAnsi="Georgia" w:cs="Times New Roman"/>
          <w:color w:val="222222"/>
          <w:sz w:val="24"/>
          <w:szCs w:val="24"/>
        </w:rPr>
      </w:pPr>
      <w:r w:rsidRPr="00D642AD">
        <w:rPr>
          <w:rFonts w:ascii="Times New Roman" w:eastAsia="Times New Roman" w:hAnsi="Times New Roman" w:cs="Times New Roman"/>
          <w:b/>
          <w:bCs/>
          <w:color w:val="FF0000"/>
          <w:sz w:val="24"/>
          <w:szCs w:val="24"/>
        </w:rPr>
        <w:t>Outstanding Income</w:t>
      </w:r>
      <w:r w:rsidRPr="003471FC">
        <w:rPr>
          <w:rFonts w:ascii="Times New Roman" w:eastAsia="Times New Roman" w:hAnsi="Times New Roman" w:cs="Times New Roman"/>
          <w:b/>
          <w:bCs/>
          <w:color w:val="222222"/>
          <w:sz w:val="24"/>
          <w:szCs w:val="24"/>
        </w:rPr>
        <w:t>:</w:t>
      </w:r>
      <w:r w:rsidRPr="003471FC">
        <w:rPr>
          <w:rFonts w:ascii="Times New Roman" w:eastAsia="Times New Roman" w:hAnsi="Times New Roman" w:cs="Times New Roman"/>
          <w:color w:val="222222"/>
          <w:sz w:val="24"/>
          <w:szCs w:val="24"/>
        </w:rPr>
        <w:t> Outstanding Income means income which has become due during the accounting year but which has not so far been received by the firm.</w:t>
      </w:r>
    </w:p>
    <w:p w:rsidR="00D642AD" w:rsidRPr="003471FC" w:rsidRDefault="00D642AD" w:rsidP="00D642AD">
      <w:pPr>
        <w:spacing w:after="0" w:line="240" w:lineRule="auto"/>
        <w:jc w:val="both"/>
        <w:rPr>
          <w:rFonts w:ascii="Georgia" w:eastAsia="Times New Roman" w:hAnsi="Georgia" w:cs="Times New Roman"/>
          <w:color w:val="222222"/>
          <w:sz w:val="24"/>
          <w:szCs w:val="24"/>
        </w:rPr>
      </w:pPr>
      <w:r w:rsidRPr="00D642AD">
        <w:rPr>
          <w:rFonts w:ascii="Times New Roman" w:eastAsia="Times New Roman" w:hAnsi="Times New Roman" w:cs="Times New Roman"/>
          <w:b/>
          <w:bCs/>
          <w:color w:val="FF0000"/>
          <w:sz w:val="24"/>
          <w:szCs w:val="24"/>
        </w:rPr>
        <w:t>Suspense account:</w:t>
      </w:r>
      <w:r w:rsidRPr="003471FC">
        <w:rPr>
          <w:rFonts w:ascii="Times New Roman" w:eastAsia="Times New Roman" w:hAnsi="Times New Roman" w:cs="Times New Roman"/>
          <w:color w:val="222222"/>
          <w:sz w:val="24"/>
          <w:szCs w:val="24"/>
        </w:rPr>
        <w:t> The suspense account is an account to which the difference in the trial balance has been put temporarily.</w:t>
      </w:r>
    </w:p>
    <w:p w:rsidR="00D642AD" w:rsidRPr="003471FC" w:rsidRDefault="00D642AD" w:rsidP="00D642AD">
      <w:pPr>
        <w:spacing w:after="0" w:line="240" w:lineRule="auto"/>
        <w:jc w:val="both"/>
        <w:rPr>
          <w:rFonts w:ascii="Georgia" w:eastAsia="Times New Roman" w:hAnsi="Georgia" w:cs="Times New Roman"/>
          <w:color w:val="222222"/>
          <w:sz w:val="24"/>
          <w:szCs w:val="24"/>
        </w:rPr>
      </w:pPr>
      <w:r w:rsidRPr="00D642AD">
        <w:rPr>
          <w:rFonts w:ascii="Times New Roman" w:eastAsia="Times New Roman" w:hAnsi="Times New Roman" w:cs="Times New Roman"/>
          <w:b/>
          <w:bCs/>
          <w:color w:val="FF0000"/>
          <w:sz w:val="24"/>
          <w:szCs w:val="24"/>
        </w:rPr>
        <w:t>Depletion:</w:t>
      </w:r>
      <w:r w:rsidRPr="003471FC">
        <w:rPr>
          <w:rFonts w:ascii="Times New Roman" w:eastAsia="Times New Roman" w:hAnsi="Times New Roman" w:cs="Times New Roman"/>
          <w:color w:val="222222"/>
          <w:sz w:val="24"/>
          <w:szCs w:val="24"/>
        </w:rPr>
        <w:t> It implies removal of an available but not replaceable source, Such as extracting coal from a coal mine.</w:t>
      </w:r>
    </w:p>
    <w:p w:rsidR="00D642AD" w:rsidRPr="003471FC" w:rsidRDefault="00D642AD" w:rsidP="00D642AD">
      <w:pPr>
        <w:spacing w:after="0" w:line="240" w:lineRule="auto"/>
        <w:jc w:val="both"/>
        <w:rPr>
          <w:rFonts w:ascii="Georgia" w:eastAsia="Times New Roman" w:hAnsi="Georgia" w:cs="Times New Roman"/>
          <w:color w:val="222222"/>
          <w:sz w:val="24"/>
          <w:szCs w:val="24"/>
        </w:rPr>
      </w:pPr>
      <w:r w:rsidRPr="00D642AD">
        <w:rPr>
          <w:rFonts w:ascii="Times New Roman" w:eastAsia="Times New Roman" w:hAnsi="Times New Roman" w:cs="Times New Roman"/>
          <w:b/>
          <w:bCs/>
          <w:color w:val="FF0000"/>
          <w:sz w:val="24"/>
          <w:szCs w:val="24"/>
        </w:rPr>
        <w:t>Amortization:</w:t>
      </w:r>
      <w:r w:rsidRPr="003471FC">
        <w:rPr>
          <w:rFonts w:ascii="Times New Roman" w:eastAsia="Times New Roman" w:hAnsi="Times New Roman" w:cs="Times New Roman"/>
          <w:color w:val="222222"/>
          <w:sz w:val="24"/>
          <w:szCs w:val="24"/>
        </w:rPr>
        <w:t> The process of writing of intangible assets is term as amortization.</w:t>
      </w:r>
    </w:p>
    <w:p w:rsidR="00D642AD" w:rsidRPr="003471FC" w:rsidRDefault="00D642AD" w:rsidP="00D642AD">
      <w:pPr>
        <w:spacing w:after="0" w:line="240" w:lineRule="auto"/>
        <w:jc w:val="both"/>
        <w:rPr>
          <w:rFonts w:ascii="Georgia" w:eastAsia="Times New Roman" w:hAnsi="Georgia" w:cs="Times New Roman"/>
          <w:color w:val="222222"/>
          <w:sz w:val="24"/>
          <w:szCs w:val="24"/>
        </w:rPr>
      </w:pPr>
      <w:r w:rsidRPr="00D642AD">
        <w:rPr>
          <w:rFonts w:ascii="Times New Roman" w:eastAsia="Times New Roman" w:hAnsi="Times New Roman" w:cs="Times New Roman"/>
          <w:b/>
          <w:bCs/>
          <w:color w:val="FF0000"/>
          <w:sz w:val="24"/>
          <w:szCs w:val="24"/>
        </w:rPr>
        <w:t>Dilapidations:</w:t>
      </w:r>
      <w:r w:rsidRPr="003471FC">
        <w:rPr>
          <w:rFonts w:ascii="Times New Roman" w:eastAsia="Times New Roman" w:hAnsi="Times New Roman" w:cs="Times New Roman"/>
          <w:color w:val="222222"/>
          <w:sz w:val="24"/>
          <w:szCs w:val="24"/>
        </w:rPr>
        <w:t> The term dilapidations to damage done to a building or other property during tenancy.</w:t>
      </w:r>
    </w:p>
    <w:p w:rsidR="00D642AD" w:rsidRPr="003471FC" w:rsidRDefault="00D642AD" w:rsidP="00D642AD">
      <w:pPr>
        <w:spacing w:after="0" w:line="240" w:lineRule="auto"/>
        <w:jc w:val="both"/>
        <w:rPr>
          <w:rFonts w:ascii="Georgia" w:eastAsia="Times New Roman" w:hAnsi="Georgia" w:cs="Times New Roman"/>
          <w:color w:val="222222"/>
          <w:sz w:val="24"/>
          <w:szCs w:val="24"/>
        </w:rPr>
      </w:pPr>
      <w:r w:rsidRPr="00D642AD">
        <w:rPr>
          <w:rFonts w:ascii="Times New Roman" w:eastAsia="Times New Roman" w:hAnsi="Times New Roman" w:cs="Times New Roman"/>
          <w:b/>
          <w:bCs/>
          <w:color w:val="FF0000"/>
          <w:sz w:val="24"/>
          <w:szCs w:val="24"/>
        </w:rPr>
        <w:t>Capital employed</w:t>
      </w:r>
      <w:r w:rsidRPr="003471FC">
        <w:rPr>
          <w:rFonts w:ascii="Times New Roman" w:eastAsia="Times New Roman" w:hAnsi="Times New Roman" w:cs="Times New Roman"/>
          <w:b/>
          <w:bCs/>
          <w:color w:val="222222"/>
          <w:sz w:val="24"/>
          <w:szCs w:val="24"/>
        </w:rPr>
        <w:t>:</w:t>
      </w:r>
      <w:r w:rsidRPr="003471FC">
        <w:rPr>
          <w:rFonts w:ascii="Times New Roman" w:eastAsia="Times New Roman" w:hAnsi="Times New Roman" w:cs="Times New Roman"/>
          <w:color w:val="222222"/>
          <w:sz w:val="24"/>
          <w:szCs w:val="24"/>
        </w:rPr>
        <w:t> The term capital employed means sum of total long term funds employed in the business. i.e.</w:t>
      </w:r>
    </w:p>
    <w:p w:rsidR="00D642AD" w:rsidRPr="003471FC" w:rsidRDefault="00D642AD" w:rsidP="00D642AD">
      <w:pPr>
        <w:spacing w:after="0" w:line="240" w:lineRule="auto"/>
        <w:jc w:val="both"/>
        <w:rPr>
          <w:rFonts w:ascii="Georgia" w:eastAsia="Times New Roman" w:hAnsi="Georgia" w:cs="Times New Roman"/>
          <w:color w:val="222222"/>
          <w:sz w:val="24"/>
          <w:szCs w:val="24"/>
        </w:rPr>
      </w:pPr>
      <w:r w:rsidRPr="003471FC">
        <w:rPr>
          <w:rFonts w:ascii="Times New Roman" w:eastAsia="Times New Roman" w:hAnsi="Times New Roman" w:cs="Times New Roman"/>
          <w:b/>
          <w:bCs/>
          <w:color w:val="222222"/>
          <w:sz w:val="24"/>
          <w:szCs w:val="24"/>
        </w:rPr>
        <w:t>(Share capital+ reserves &amp; surplus +long term loans – (non business assets + fictitious assets)</w:t>
      </w:r>
    </w:p>
    <w:p w:rsidR="00D642AD" w:rsidRPr="003471FC" w:rsidRDefault="00D642AD" w:rsidP="00D642AD">
      <w:pPr>
        <w:autoSpaceDE w:val="0"/>
        <w:autoSpaceDN w:val="0"/>
        <w:adjustRightInd w:val="0"/>
        <w:spacing w:after="0" w:line="240" w:lineRule="auto"/>
        <w:jc w:val="both"/>
        <w:rPr>
          <w:rFonts w:ascii="Times New Roman" w:hAnsi="Times New Roman" w:cs="Times New Roman"/>
          <w:sz w:val="24"/>
          <w:szCs w:val="24"/>
        </w:rPr>
      </w:pPr>
    </w:p>
    <w:p w:rsidR="00F61054" w:rsidRDefault="00F61054" w:rsidP="00F61054">
      <w:pPr>
        <w:spacing w:after="240" w:line="240" w:lineRule="auto"/>
        <w:rPr>
          <w:rFonts w:ascii="Georgia" w:eastAsia="Times New Roman" w:hAnsi="Georgia" w:cs="Times New Roman"/>
          <w:color w:val="222222"/>
          <w:sz w:val="23"/>
          <w:szCs w:val="23"/>
        </w:rPr>
      </w:pPr>
      <w:r w:rsidRPr="00F61054">
        <w:rPr>
          <w:rFonts w:ascii="Times New Roman" w:eastAsia="Times New Roman" w:hAnsi="Times New Roman" w:cs="Times New Roman"/>
          <w:b/>
          <w:bCs/>
          <w:color w:val="FF0000"/>
          <w:sz w:val="23"/>
          <w:szCs w:val="23"/>
        </w:rPr>
        <w:t>Share capital:</w:t>
      </w:r>
      <w:r w:rsidRPr="00C73077">
        <w:rPr>
          <w:rFonts w:ascii="Times New Roman" w:eastAsia="Times New Roman" w:hAnsi="Times New Roman" w:cs="Times New Roman"/>
          <w:color w:val="222222"/>
          <w:sz w:val="23"/>
          <w:szCs w:val="23"/>
        </w:rPr>
        <w:t> The sum total of the nominal value of the shares of a company is called share capital.</w:t>
      </w:r>
      <w:r w:rsidRPr="00C73077">
        <w:rPr>
          <w:rFonts w:ascii="Georgia" w:eastAsia="Times New Roman" w:hAnsi="Georgia" w:cs="Times New Roman"/>
          <w:color w:val="222222"/>
          <w:sz w:val="23"/>
          <w:szCs w:val="23"/>
        </w:rPr>
        <w:br/>
      </w:r>
      <w:r w:rsidRPr="00F61054">
        <w:rPr>
          <w:rFonts w:ascii="Times New Roman" w:eastAsia="Times New Roman" w:hAnsi="Times New Roman" w:cs="Times New Roman"/>
          <w:b/>
          <w:bCs/>
          <w:color w:val="FF0000"/>
          <w:sz w:val="23"/>
          <w:szCs w:val="23"/>
        </w:rPr>
        <w:t>Funds flow statement:</w:t>
      </w:r>
      <w:r w:rsidRPr="00C73077">
        <w:rPr>
          <w:rFonts w:ascii="Times New Roman" w:eastAsia="Times New Roman" w:hAnsi="Times New Roman" w:cs="Times New Roman"/>
          <w:color w:val="222222"/>
          <w:sz w:val="23"/>
          <w:szCs w:val="23"/>
        </w:rPr>
        <w:t> It is the statement deals with the financial resources for running business activities. It explains how the funds obtained and how they used.</w:t>
      </w:r>
    </w:p>
    <w:p w:rsidR="00F61054" w:rsidRPr="00C73077" w:rsidRDefault="00F61054" w:rsidP="00F61054">
      <w:pPr>
        <w:spacing w:after="240" w:line="240" w:lineRule="auto"/>
        <w:rPr>
          <w:rFonts w:ascii="Georgia" w:eastAsia="Times New Roman" w:hAnsi="Georgia" w:cs="Times New Roman"/>
          <w:color w:val="222222"/>
          <w:sz w:val="23"/>
          <w:szCs w:val="23"/>
        </w:rPr>
      </w:pPr>
      <w:r w:rsidRPr="00C73077">
        <w:rPr>
          <w:rFonts w:ascii="Times New Roman" w:eastAsia="Times New Roman" w:hAnsi="Times New Roman" w:cs="Times New Roman"/>
          <w:b/>
          <w:bCs/>
          <w:color w:val="222222"/>
          <w:sz w:val="23"/>
          <w:szCs w:val="23"/>
        </w:rPr>
        <w:t xml:space="preserve"> </w:t>
      </w:r>
      <w:r w:rsidRPr="00F61054">
        <w:rPr>
          <w:rFonts w:ascii="Times New Roman" w:eastAsia="Times New Roman" w:hAnsi="Times New Roman" w:cs="Times New Roman"/>
          <w:b/>
          <w:bCs/>
          <w:color w:val="FF0000"/>
          <w:sz w:val="23"/>
          <w:szCs w:val="23"/>
        </w:rPr>
        <w:t>Sources of funds:</w:t>
      </w:r>
      <w:r w:rsidRPr="00C73077">
        <w:rPr>
          <w:rFonts w:ascii="Times New Roman" w:eastAsia="Times New Roman" w:hAnsi="Times New Roman" w:cs="Times New Roman"/>
          <w:color w:val="222222"/>
          <w:sz w:val="23"/>
          <w:szCs w:val="23"/>
        </w:rPr>
        <w:t> There are two sources of funds internal sources and external sources. Internal source: Funds from operations is the only internal sources of funds and some important points add to it they do not result in the outflow of funds</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(a) Depreciation on fixed assets</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(b) Preliminary expenses or goodwill written off, Loss on sale of fixed assets Deduct the following items, as they do not increase the funds:</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Profit on sale of fixed assets, profit on revaluation Of fixed assets</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External sources: (a) Funds from long-term loans</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(b)Sale of fixed assets</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lastRenderedPageBreak/>
        <w:t>(c) Funds from increase in share capital</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p>
    <w:p w:rsidR="00F61054" w:rsidRPr="00C73077" w:rsidRDefault="00F61054" w:rsidP="00F61054">
      <w:pPr>
        <w:spacing w:after="0" w:line="240" w:lineRule="auto"/>
        <w:rPr>
          <w:rFonts w:ascii="Georgia" w:eastAsia="Times New Roman" w:hAnsi="Georgia" w:cs="Times New Roman"/>
          <w:color w:val="222222"/>
          <w:sz w:val="23"/>
          <w:szCs w:val="23"/>
        </w:rPr>
      </w:pPr>
      <w:r w:rsidRPr="00F61054">
        <w:rPr>
          <w:rFonts w:ascii="Times New Roman" w:eastAsia="Times New Roman" w:hAnsi="Times New Roman" w:cs="Times New Roman"/>
          <w:b/>
          <w:bCs/>
          <w:color w:val="FF0000"/>
          <w:sz w:val="23"/>
          <w:szCs w:val="23"/>
        </w:rPr>
        <w:t>Application of funds</w:t>
      </w:r>
      <w:r w:rsidRPr="00C73077">
        <w:rPr>
          <w:rFonts w:ascii="Times New Roman" w:eastAsia="Times New Roman" w:hAnsi="Times New Roman" w:cs="Times New Roman"/>
          <w:b/>
          <w:bCs/>
          <w:color w:val="222222"/>
          <w:sz w:val="23"/>
          <w:szCs w:val="23"/>
        </w:rPr>
        <w:t>:</w:t>
      </w:r>
      <w:r w:rsidRPr="00C73077">
        <w:rPr>
          <w:rFonts w:ascii="Times New Roman" w:eastAsia="Times New Roman" w:hAnsi="Times New Roman" w:cs="Times New Roman"/>
          <w:color w:val="222222"/>
          <w:sz w:val="23"/>
          <w:szCs w:val="23"/>
        </w:rPr>
        <w:t> (a) Purchase of fixed assets (b) Payment of dividend (c)Payment of tax liability (d) Payment of fixed liability</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p>
    <w:p w:rsidR="00F61054" w:rsidRPr="00C73077" w:rsidRDefault="00F61054" w:rsidP="00F61054">
      <w:pPr>
        <w:spacing w:after="0" w:line="240" w:lineRule="auto"/>
        <w:rPr>
          <w:rFonts w:ascii="Georgia" w:eastAsia="Times New Roman" w:hAnsi="Georgia" w:cs="Times New Roman"/>
          <w:color w:val="222222"/>
          <w:sz w:val="23"/>
          <w:szCs w:val="23"/>
        </w:rPr>
      </w:pPr>
      <w:r w:rsidRPr="00F61054">
        <w:rPr>
          <w:rFonts w:ascii="Times New Roman" w:eastAsia="Times New Roman" w:hAnsi="Times New Roman" w:cs="Times New Roman"/>
          <w:b/>
          <w:bCs/>
          <w:color w:val="FF0000"/>
          <w:sz w:val="23"/>
          <w:szCs w:val="23"/>
        </w:rPr>
        <w:t>Cash flow statement:</w:t>
      </w:r>
      <w:r w:rsidRPr="00C73077">
        <w:rPr>
          <w:rFonts w:ascii="Times New Roman" w:eastAsia="Times New Roman" w:hAnsi="Times New Roman" w:cs="Times New Roman"/>
          <w:color w:val="222222"/>
          <w:sz w:val="23"/>
          <w:szCs w:val="23"/>
        </w:rPr>
        <w:t> It is a statement depicting change in cash position from one period to another.</w:t>
      </w:r>
    </w:p>
    <w:p w:rsidR="00F61054" w:rsidRPr="00F61054" w:rsidRDefault="00F61054" w:rsidP="00F61054">
      <w:pPr>
        <w:spacing w:after="0" w:line="240" w:lineRule="auto"/>
        <w:rPr>
          <w:rFonts w:ascii="Georgia" w:eastAsia="Times New Roman" w:hAnsi="Georgia" w:cs="Times New Roman"/>
          <w:color w:val="FF0000"/>
          <w:sz w:val="23"/>
          <w:szCs w:val="23"/>
        </w:rPr>
      </w:pPr>
      <w:r w:rsidRPr="00F61054">
        <w:rPr>
          <w:rFonts w:ascii="Times New Roman" w:eastAsia="Times New Roman" w:hAnsi="Times New Roman" w:cs="Times New Roman"/>
          <w:b/>
          <w:bCs/>
          <w:color w:val="FF0000"/>
          <w:sz w:val="23"/>
          <w:szCs w:val="23"/>
        </w:rPr>
        <w:t>Sources of cash:</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b/>
          <w:bCs/>
          <w:color w:val="222222"/>
          <w:sz w:val="23"/>
          <w:szCs w:val="23"/>
        </w:rPr>
        <w:t>Internal sources</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(a)Depreciation</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(b)Amortization</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(c)Loss on sale of fixed assets</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(d)Gains from sale of fixed assets</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(e) Creation of reserves</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b/>
          <w:bCs/>
          <w:color w:val="222222"/>
          <w:sz w:val="23"/>
          <w:szCs w:val="23"/>
        </w:rPr>
        <w:t>External sources-</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(a)Issue of new shares</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(b)Raising long term loans</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(c)Short-term borrowings</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(d)Sale of fixed assets, investments</w:t>
      </w:r>
    </w:p>
    <w:p w:rsidR="00F61054" w:rsidRPr="00F61054" w:rsidRDefault="00F61054" w:rsidP="00F61054">
      <w:pPr>
        <w:spacing w:after="0" w:line="240" w:lineRule="auto"/>
        <w:rPr>
          <w:rFonts w:ascii="Georgia" w:eastAsia="Times New Roman" w:hAnsi="Georgia" w:cs="Times New Roman"/>
          <w:color w:val="FF0000"/>
          <w:sz w:val="23"/>
          <w:szCs w:val="23"/>
        </w:rPr>
      </w:pPr>
      <w:r w:rsidRPr="00F61054">
        <w:rPr>
          <w:rFonts w:ascii="Times New Roman" w:eastAsia="Times New Roman" w:hAnsi="Times New Roman" w:cs="Times New Roman"/>
          <w:b/>
          <w:bCs/>
          <w:color w:val="FF0000"/>
          <w:sz w:val="23"/>
          <w:szCs w:val="23"/>
        </w:rPr>
        <w:t>Application of cash:</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(a) Purchase of fixed assets</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(b) Payment of long-term loans</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(c) Decrease in deferred payment liabilities</w:t>
      </w:r>
    </w:p>
    <w:p w:rsidR="00F61054" w:rsidRPr="00C73077" w:rsidRDefault="00F61054" w:rsidP="00F61054">
      <w:pPr>
        <w:spacing w:after="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(d) Payment of tax, dividend</w:t>
      </w:r>
    </w:p>
    <w:p w:rsidR="005F5E1E" w:rsidRDefault="00F61054" w:rsidP="00123C97">
      <w:pPr>
        <w:spacing w:after="240" w:line="240" w:lineRule="auto"/>
        <w:ind w:firstLine="720"/>
        <w:rPr>
          <w:rFonts w:ascii="Georgia" w:eastAsia="Times New Roman" w:hAnsi="Georgia" w:cs="Times New Roman"/>
          <w:color w:val="222222"/>
          <w:sz w:val="23"/>
          <w:szCs w:val="23"/>
        </w:rPr>
      </w:pPr>
      <w:r w:rsidRPr="00C73077">
        <w:rPr>
          <w:rFonts w:ascii="Times New Roman" w:eastAsia="Times New Roman" w:hAnsi="Times New Roman" w:cs="Times New Roman"/>
          <w:color w:val="222222"/>
          <w:sz w:val="23"/>
          <w:szCs w:val="23"/>
        </w:rPr>
        <w:t>(e) Decrease in unsecured loans and deposits</w:t>
      </w:r>
    </w:p>
    <w:p w:rsidR="005F5E1E" w:rsidRPr="00123C97" w:rsidRDefault="005F5E1E" w:rsidP="005F5E1E">
      <w:pPr>
        <w:spacing w:after="240" w:line="240" w:lineRule="auto"/>
        <w:ind w:left="2160" w:firstLine="720"/>
        <w:rPr>
          <w:rFonts w:ascii="Times New Roman" w:hAnsi="Times New Roman" w:cs="Times New Roman"/>
          <w:b/>
          <w:bCs/>
          <w:sz w:val="32"/>
          <w:szCs w:val="32"/>
        </w:rPr>
      </w:pPr>
      <w:r w:rsidRPr="00123C97">
        <w:rPr>
          <w:rFonts w:ascii="Times New Roman" w:hAnsi="Times New Roman" w:cs="Times New Roman"/>
          <w:b/>
          <w:bCs/>
          <w:sz w:val="32"/>
          <w:szCs w:val="32"/>
        </w:rPr>
        <w:t>SUMMARY OF RATIOS</w:t>
      </w:r>
    </w:p>
    <w:p w:rsidR="005F5E1E" w:rsidRPr="005F5E1E" w:rsidRDefault="00123C97" w:rsidP="005F5E1E">
      <w:pPr>
        <w:spacing w:after="240" w:line="240" w:lineRule="auto"/>
        <w:ind w:left="2160" w:firstLine="720"/>
        <w:rPr>
          <w:rFonts w:ascii="Georgia" w:eastAsia="Times New Roman" w:hAnsi="Georgia" w:cs="Times New Roman"/>
          <w:b/>
          <w:color w:val="222222"/>
          <w:sz w:val="28"/>
          <w:szCs w:val="28"/>
        </w:rPr>
      </w:pPr>
      <w:r>
        <w:rPr>
          <w:rFonts w:ascii="Times New Roman" w:hAnsi="Times New Roman" w:cs="Times New Roman"/>
          <w:b/>
          <w:bCs/>
          <w:sz w:val="28"/>
          <w:szCs w:val="28"/>
        </w:rPr>
        <w:t xml:space="preserve">    </w:t>
      </w:r>
      <w:r w:rsidR="005F5E1E" w:rsidRPr="005F5E1E">
        <w:rPr>
          <w:rFonts w:ascii="Times New Roman" w:hAnsi="Times New Roman" w:cs="Times New Roman"/>
          <w:b/>
          <w:bCs/>
          <w:sz w:val="28"/>
          <w:szCs w:val="28"/>
        </w:rPr>
        <w:t>LIQUIDITY RATIOS</w:t>
      </w:r>
    </w:p>
    <w:tbl>
      <w:tblPr>
        <w:tblStyle w:val="TableGrid"/>
        <w:tblpPr w:leftFromText="180" w:rightFromText="180" w:vertAnchor="text" w:horzAnchor="page" w:tblpX="791" w:tblpY="472"/>
        <w:tblW w:w="11354" w:type="dxa"/>
        <w:tblLayout w:type="fixed"/>
        <w:tblLook w:val="04A0"/>
      </w:tblPr>
      <w:tblGrid>
        <w:gridCol w:w="497"/>
        <w:gridCol w:w="37"/>
        <w:gridCol w:w="3579"/>
        <w:gridCol w:w="4642"/>
        <w:gridCol w:w="211"/>
        <w:gridCol w:w="2388"/>
      </w:tblGrid>
      <w:tr w:rsidR="005F5E1E" w:rsidRPr="00123C97" w:rsidTr="00123C97">
        <w:tc>
          <w:tcPr>
            <w:tcW w:w="534" w:type="dxa"/>
            <w:gridSpan w:val="2"/>
          </w:tcPr>
          <w:p w:rsidR="005F5E1E" w:rsidRPr="00123C97" w:rsidRDefault="005F5E1E" w:rsidP="005F5E1E">
            <w:pPr>
              <w:spacing w:after="240"/>
              <w:rPr>
                <w:rFonts w:eastAsia="Times New Roman" w:cs="Times New Roman"/>
                <w:color w:val="222222"/>
                <w:sz w:val="24"/>
                <w:szCs w:val="24"/>
              </w:rPr>
            </w:pPr>
            <w:r w:rsidRPr="00123C97">
              <w:rPr>
                <w:rFonts w:cs="Times New Roman"/>
                <w:sz w:val="24"/>
                <w:szCs w:val="24"/>
              </w:rPr>
              <w:t xml:space="preserve">S. </w:t>
            </w:r>
            <w:r w:rsidRPr="00123C97">
              <w:rPr>
                <w:rFonts w:cs="Times New Roman"/>
                <w:i/>
                <w:iCs/>
                <w:sz w:val="24"/>
                <w:szCs w:val="24"/>
              </w:rPr>
              <w:t>No</w:t>
            </w:r>
          </w:p>
        </w:tc>
        <w:tc>
          <w:tcPr>
            <w:tcW w:w="3579" w:type="dxa"/>
          </w:tcPr>
          <w:p w:rsidR="005F5E1E" w:rsidRPr="00123C97" w:rsidRDefault="005F5E1E" w:rsidP="005F5E1E">
            <w:pPr>
              <w:spacing w:after="240"/>
              <w:rPr>
                <w:rFonts w:eastAsia="Times New Roman" w:cs="Times New Roman"/>
                <w:color w:val="222222"/>
                <w:sz w:val="24"/>
                <w:szCs w:val="24"/>
              </w:rPr>
            </w:pPr>
            <w:r w:rsidRPr="00123C97">
              <w:rPr>
                <w:rFonts w:cs="Times New Roman"/>
                <w:i/>
                <w:iCs/>
                <w:sz w:val="24"/>
                <w:szCs w:val="24"/>
              </w:rPr>
              <w:t>Ratio to be Computed</w:t>
            </w:r>
          </w:p>
        </w:tc>
        <w:tc>
          <w:tcPr>
            <w:tcW w:w="4853" w:type="dxa"/>
            <w:gridSpan w:val="2"/>
          </w:tcPr>
          <w:p w:rsidR="005F5E1E" w:rsidRPr="00123C97" w:rsidRDefault="005F5E1E" w:rsidP="005F5E1E">
            <w:pPr>
              <w:spacing w:after="240"/>
              <w:rPr>
                <w:rFonts w:eastAsia="Times New Roman" w:cs="Times New Roman"/>
                <w:b/>
                <w:color w:val="222222"/>
                <w:sz w:val="24"/>
                <w:szCs w:val="24"/>
              </w:rPr>
            </w:pPr>
            <w:r w:rsidRPr="00123C97">
              <w:rPr>
                <w:rFonts w:cs="Times New Roman"/>
                <w:b/>
                <w:i/>
                <w:iCs/>
                <w:sz w:val="24"/>
                <w:szCs w:val="24"/>
              </w:rPr>
              <w:t>Formula</w:t>
            </w:r>
          </w:p>
        </w:tc>
        <w:tc>
          <w:tcPr>
            <w:tcW w:w="2388" w:type="dxa"/>
          </w:tcPr>
          <w:p w:rsidR="005F5E1E" w:rsidRPr="00123C97" w:rsidRDefault="005F5E1E" w:rsidP="005F5E1E">
            <w:pPr>
              <w:spacing w:after="240"/>
              <w:rPr>
                <w:rFonts w:eastAsia="Times New Roman" w:cs="Times New Roman"/>
                <w:color w:val="222222"/>
                <w:sz w:val="24"/>
                <w:szCs w:val="24"/>
              </w:rPr>
            </w:pPr>
            <w:r w:rsidRPr="00123C97">
              <w:rPr>
                <w:rFonts w:cs="Times New Roman"/>
                <w:i/>
                <w:iCs/>
                <w:sz w:val="24"/>
                <w:szCs w:val="24"/>
              </w:rPr>
              <w:t>Components</w:t>
            </w:r>
          </w:p>
        </w:tc>
      </w:tr>
      <w:tr w:rsidR="005F5E1E" w:rsidRPr="00123C97" w:rsidTr="00123C97">
        <w:trPr>
          <w:trHeight w:val="619"/>
        </w:trPr>
        <w:tc>
          <w:tcPr>
            <w:tcW w:w="534" w:type="dxa"/>
            <w:gridSpan w:val="2"/>
          </w:tcPr>
          <w:p w:rsidR="005F5E1E" w:rsidRPr="00123C97" w:rsidRDefault="005F5E1E" w:rsidP="005F5E1E">
            <w:pPr>
              <w:spacing w:after="240"/>
              <w:rPr>
                <w:rFonts w:eastAsia="Times New Roman" w:cs="Times New Roman"/>
                <w:color w:val="222222"/>
                <w:sz w:val="24"/>
                <w:szCs w:val="24"/>
              </w:rPr>
            </w:pPr>
            <w:r w:rsidRPr="00123C97">
              <w:rPr>
                <w:rFonts w:eastAsia="Times New Roman" w:cs="Times New Roman"/>
                <w:color w:val="222222"/>
                <w:sz w:val="24"/>
                <w:szCs w:val="24"/>
              </w:rPr>
              <w:t>1</w:t>
            </w:r>
          </w:p>
        </w:tc>
        <w:tc>
          <w:tcPr>
            <w:tcW w:w="3579" w:type="dxa"/>
          </w:tcPr>
          <w:p w:rsidR="005F5E1E" w:rsidRPr="00123C97" w:rsidRDefault="005F5E1E" w:rsidP="005F5E1E">
            <w:pPr>
              <w:spacing w:after="240"/>
              <w:rPr>
                <w:rFonts w:eastAsia="Times New Roman" w:cs="Times New Roman"/>
                <w:color w:val="222222"/>
                <w:sz w:val="24"/>
                <w:szCs w:val="24"/>
              </w:rPr>
            </w:pPr>
            <w:r w:rsidRPr="00123C97">
              <w:rPr>
                <w:rFonts w:cs="Times New Roman"/>
                <w:sz w:val="24"/>
                <w:szCs w:val="24"/>
              </w:rPr>
              <w:t>Current Ratio</w:t>
            </w:r>
          </w:p>
        </w:tc>
        <w:tc>
          <w:tcPr>
            <w:tcW w:w="4853" w:type="dxa"/>
            <w:gridSpan w:val="2"/>
          </w:tcPr>
          <w:p w:rsidR="005F5E1E" w:rsidRPr="00123C97" w:rsidRDefault="005F5E1E" w:rsidP="005F5E1E">
            <w:pPr>
              <w:autoSpaceDE w:val="0"/>
              <w:autoSpaceDN w:val="0"/>
              <w:adjustRightInd w:val="0"/>
              <w:jc w:val="both"/>
              <w:rPr>
                <w:oMath/>
                <w:rFonts w:ascii="Cambria Math" w:cs="Times New Roman"/>
                <w:sz w:val="24"/>
                <w:szCs w:val="24"/>
              </w:rPr>
            </w:pPr>
            <m:oMathPara>
              <m:oMath>
                <m:r>
                  <m:rPr>
                    <m:sty m:val="b"/>
                  </m:rPr>
                  <w:rPr>
                    <w:rFonts w:ascii="Cambria Math" w:cs="Times New Roman"/>
                    <w:sz w:val="24"/>
                    <w:szCs w:val="24"/>
                  </w:rPr>
                  <m:t xml:space="preserve"> </m:t>
                </m:r>
                <m:r>
                  <m:rPr>
                    <m:sty m:val="b"/>
                  </m:rPr>
                  <w:rPr>
                    <w:rFonts w:ascii="Cambria Math" w:hAnsi="Cambria Math" w:cs="Times New Roman"/>
                    <w:sz w:val="24"/>
                    <w:szCs w:val="24"/>
                  </w:rPr>
                  <m:t>CURRENT</m:t>
                </m:r>
                <m:r>
                  <m:rPr>
                    <m:sty m:val="b"/>
                  </m:rPr>
                  <w:rPr>
                    <w:rFonts w:ascii="Cambria Math" w:cs="Times New Roman"/>
                    <w:sz w:val="24"/>
                    <w:szCs w:val="24"/>
                  </w:rPr>
                  <m:t xml:space="preserve"> </m:t>
                </m:r>
                <m:r>
                  <m:rPr>
                    <m:sty m:val="b"/>
                  </m:rPr>
                  <w:rPr>
                    <w:rFonts w:ascii="Cambria Math" w:hAnsi="Cambria Math" w:cs="Times New Roman"/>
                    <w:sz w:val="24"/>
                    <w:szCs w:val="24"/>
                  </w:rPr>
                  <m:t>ASSETS</m:t>
                </m:r>
                <m:r>
                  <m:rPr>
                    <m:sty m:val="b"/>
                  </m:rPr>
                  <w:rPr>
                    <w:rFonts w:ascii="Cambria Math" w:cs="Times New Roman"/>
                    <w:sz w:val="24"/>
                    <w:szCs w:val="24"/>
                  </w:rPr>
                  <m:t>÷</m:t>
                </m:r>
                <m:r>
                  <m:rPr>
                    <m:sty m:val="b"/>
                  </m:rPr>
                  <w:rPr>
                    <w:rFonts w:ascii="Cambria Math" w:hAnsi="Cambria Math" w:cs="Times New Roman"/>
                    <w:sz w:val="24"/>
                    <w:szCs w:val="24"/>
                  </w:rPr>
                  <m:t>CURRENT</m:t>
                </m:r>
                <m:r>
                  <m:rPr>
                    <m:sty m:val="b"/>
                  </m:rPr>
                  <w:rPr>
                    <w:rFonts w:ascii="Cambria Math" w:cs="Times New Roman"/>
                    <w:sz w:val="24"/>
                    <w:szCs w:val="24"/>
                  </w:rPr>
                  <m:t xml:space="preserve"> </m:t>
                </m:r>
                <m:r>
                  <m:rPr>
                    <m:sty m:val="b"/>
                  </m:rPr>
                  <w:rPr>
                    <w:rFonts w:ascii="Cambria Math" w:hAnsi="Cambria Math" w:cs="Times New Roman"/>
                    <w:sz w:val="24"/>
                    <w:szCs w:val="24"/>
                  </w:rPr>
                  <m:t>LIABILITIES</m:t>
                </m:r>
              </m:oMath>
            </m:oMathPara>
          </w:p>
          <w:p w:rsidR="005F5E1E" w:rsidRPr="00123C97" w:rsidRDefault="005F5E1E" w:rsidP="005F5E1E">
            <w:pPr>
              <w:autoSpaceDE w:val="0"/>
              <w:autoSpaceDN w:val="0"/>
              <w:adjustRightInd w:val="0"/>
              <w:rPr>
                <w:rFonts w:cs="Times New Roman"/>
                <w:b/>
                <w:sz w:val="24"/>
                <w:szCs w:val="24"/>
              </w:rPr>
            </w:pPr>
          </w:p>
        </w:tc>
        <w:tc>
          <w:tcPr>
            <w:tcW w:w="2388" w:type="dxa"/>
          </w:tcPr>
          <w:p w:rsidR="005F5E1E" w:rsidRPr="00123C97" w:rsidRDefault="005F5E1E" w:rsidP="005F5E1E">
            <w:pPr>
              <w:spacing w:after="240"/>
              <w:rPr>
                <w:rFonts w:cs="Times New Roman"/>
                <w:sz w:val="24"/>
                <w:szCs w:val="24"/>
              </w:rPr>
            </w:pPr>
            <w:r w:rsidRPr="00123C97">
              <w:rPr>
                <w:rFonts w:cs="Times New Roman"/>
                <w:sz w:val="24"/>
                <w:szCs w:val="24"/>
              </w:rPr>
              <w:t>Current Assets,  current Liabilities</w:t>
            </w:r>
          </w:p>
        </w:tc>
      </w:tr>
      <w:tr w:rsidR="005F5E1E" w:rsidRPr="00123C97" w:rsidTr="00123C97">
        <w:tc>
          <w:tcPr>
            <w:tcW w:w="534" w:type="dxa"/>
            <w:gridSpan w:val="2"/>
          </w:tcPr>
          <w:p w:rsidR="00123C97" w:rsidRPr="00123C97" w:rsidRDefault="005F5E1E" w:rsidP="005F5E1E">
            <w:pPr>
              <w:spacing w:after="240"/>
              <w:rPr>
                <w:rFonts w:eastAsia="Times New Roman" w:cs="Times New Roman"/>
                <w:color w:val="222222"/>
                <w:sz w:val="24"/>
                <w:szCs w:val="24"/>
              </w:rPr>
            </w:pPr>
            <w:r w:rsidRPr="00123C97">
              <w:rPr>
                <w:rFonts w:eastAsia="Times New Roman" w:cs="Times New Roman"/>
                <w:color w:val="222222"/>
                <w:sz w:val="24"/>
                <w:szCs w:val="24"/>
              </w:rPr>
              <w:t>2</w:t>
            </w:r>
          </w:p>
          <w:p w:rsidR="00123C97" w:rsidRPr="00123C97" w:rsidRDefault="00123C97" w:rsidP="00123C97">
            <w:pPr>
              <w:rPr>
                <w:rFonts w:eastAsia="Times New Roman" w:cs="Times New Roman"/>
                <w:sz w:val="24"/>
                <w:szCs w:val="24"/>
              </w:rPr>
            </w:pPr>
          </w:p>
          <w:p w:rsidR="00123C97" w:rsidRPr="00123C97" w:rsidRDefault="00123C97" w:rsidP="00123C97">
            <w:pPr>
              <w:rPr>
                <w:rFonts w:eastAsia="Times New Roman" w:cs="Times New Roman"/>
                <w:sz w:val="24"/>
                <w:szCs w:val="24"/>
              </w:rPr>
            </w:pPr>
          </w:p>
          <w:p w:rsidR="00123C97" w:rsidRPr="00123C97" w:rsidRDefault="00123C97" w:rsidP="00123C97">
            <w:pPr>
              <w:rPr>
                <w:rFonts w:eastAsia="Times New Roman" w:cs="Times New Roman"/>
                <w:sz w:val="24"/>
                <w:szCs w:val="24"/>
              </w:rPr>
            </w:pPr>
          </w:p>
          <w:p w:rsidR="005F5E1E" w:rsidRPr="00123C97" w:rsidRDefault="00123C97" w:rsidP="00123C97">
            <w:pPr>
              <w:rPr>
                <w:rFonts w:eastAsia="Times New Roman" w:cs="Times New Roman"/>
                <w:sz w:val="24"/>
                <w:szCs w:val="24"/>
              </w:rPr>
            </w:pPr>
            <w:r w:rsidRPr="00123C97">
              <w:rPr>
                <w:rFonts w:eastAsia="Times New Roman" w:cs="Times New Roman"/>
                <w:sz w:val="24"/>
                <w:szCs w:val="24"/>
              </w:rPr>
              <w:t>2.1</w:t>
            </w:r>
          </w:p>
        </w:tc>
        <w:tc>
          <w:tcPr>
            <w:tcW w:w="3579" w:type="dxa"/>
          </w:tcPr>
          <w:p w:rsidR="005F5E1E" w:rsidRPr="00123C97" w:rsidRDefault="005F5E1E" w:rsidP="005F5E1E">
            <w:pPr>
              <w:rPr>
                <w:rFonts w:cs="Times New Roman"/>
                <w:sz w:val="24"/>
                <w:szCs w:val="24"/>
              </w:rPr>
            </w:pPr>
            <w:r w:rsidRPr="00123C97">
              <w:rPr>
                <w:rFonts w:cs="Times New Roman"/>
                <w:sz w:val="24"/>
                <w:szCs w:val="24"/>
              </w:rPr>
              <w:t>Quick Ratio (or) Acid Test Ratio (or)</w:t>
            </w:r>
          </w:p>
          <w:p w:rsidR="005F5E1E" w:rsidRPr="00123C97" w:rsidRDefault="005F5E1E" w:rsidP="005F5E1E">
            <w:pPr>
              <w:rPr>
                <w:rFonts w:cs="Times New Roman"/>
                <w:sz w:val="24"/>
                <w:szCs w:val="24"/>
              </w:rPr>
            </w:pPr>
            <w:r w:rsidRPr="00123C97">
              <w:rPr>
                <w:rFonts w:cs="Times New Roman"/>
                <w:sz w:val="24"/>
                <w:szCs w:val="24"/>
              </w:rPr>
              <w:t>Liquid Ratio</w:t>
            </w:r>
          </w:p>
          <w:p w:rsidR="00123C97" w:rsidRPr="00123C97" w:rsidRDefault="00123C97" w:rsidP="005F5E1E">
            <w:pPr>
              <w:rPr>
                <w:rFonts w:cs="Times New Roman"/>
                <w:sz w:val="24"/>
                <w:szCs w:val="24"/>
              </w:rPr>
            </w:pPr>
          </w:p>
          <w:p w:rsidR="00123C97" w:rsidRPr="00123C97" w:rsidRDefault="00123C97" w:rsidP="005F5E1E">
            <w:pPr>
              <w:rPr>
                <w:rFonts w:cs="Times New Roman"/>
                <w:sz w:val="24"/>
                <w:szCs w:val="24"/>
              </w:rPr>
            </w:pPr>
          </w:p>
          <w:p w:rsidR="00123C97" w:rsidRPr="00123C97" w:rsidRDefault="00123C97" w:rsidP="005F5E1E">
            <w:pPr>
              <w:rPr>
                <w:rFonts w:cs="Times New Roman"/>
                <w:sz w:val="24"/>
                <w:szCs w:val="24"/>
              </w:rPr>
            </w:pPr>
          </w:p>
          <w:p w:rsidR="00123C97" w:rsidRPr="00123C97" w:rsidRDefault="00123C97" w:rsidP="005F5E1E">
            <w:pPr>
              <w:rPr>
                <w:rFonts w:eastAsia="Times New Roman" w:cs="Times New Roman"/>
                <w:color w:val="222222"/>
                <w:sz w:val="24"/>
                <w:szCs w:val="24"/>
              </w:rPr>
            </w:pPr>
            <w:r w:rsidRPr="00123C97">
              <w:rPr>
                <w:rFonts w:cs="Times New Roman"/>
                <w:sz w:val="24"/>
                <w:szCs w:val="24"/>
              </w:rPr>
              <w:t xml:space="preserve">Cash ratio </w:t>
            </w:r>
          </w:p>
        </w:tc>
        <w:tc>
          <w:tcPr>
            <w:tcW w:w="4853" w:type="dxa"/>
            <w:gridSpan w:val="2"/>
          </w:tcPr>
          <w:p w:rsidR="00123C97" w:rsidRPr="00123C97" w:rsidRDefault="00396DD3" w:rsidP="005F5E1E">
            <w:pPr>
              <w:spacing w:after="240"/>
              <w:rPr>
                <w:rFonts w:eastAsia="Times New Roman" w:cs="Times New Roman"/>
                <w:b/>
                <w:color w:val="222222"/>
                <w:sz w:val="24"/>
                <w:szCs w:val="24"/>
              </w:rPr>
            </w:pPr>
            <m:oMathPara>
              <m:oMath>
                <m:f>
                  <m:fPr>
                    <m:ctrlPr>
                      <w:rPr>
                        <w:rFonts w:ascii="Cambria Math" w:hAnsi="Cambria Math" w:cs="Times New Roman"/>
                        <w:b/>
                        <w:sz w:val="24"/>
                        <w:szCs w:val="24"/>
                      </w:rPr>
                    </m:ctrlPr>
                  </m:fPr>
                  <m:num>
                    <m:r>
                      <m:rPr>
                        <m:sty m:val="b"/>
                      </m:rPr>
                      <w:rPr>
                        <w:rFonts w:ascii="Cambria Math" w:cs="Times New Roman"/>
                        <w:sz w:val="24"/>
                        <w:szCs w:val="24"/>
                      </w:rPr>
                      <m:t>LIQUID ASSTES</m:t>
                    </m:r>
                  </m:num>
                  <m:den>
                    <m:r>
                      <m:rPr>
                        <m:sty m:val="b"/>
                      </m:rPr>
                      <w:rPr>
                        <w:rFonts w:ascii="Cambria Math" w:hAnsi="Cambria Math" w:cs="Times New Roman"/>
                        <w:sz w:val="24"/>
                        <w:szCs w:val="24"/>
                      </w:rPr>
                      <m:t>Current</m:t>
                    </m:r>
                    <m:r>
                      <m:rPr>
                        <m:sty m:val="b"/>
                      </m:rPr>
                      <w:rPr>
                        <w:rFonts w:ascii="Cambria Math" w:cs="Times New Roman"/>
                        <w:sz w:val="24"/>
                        <w:szCs w:val="24"/>
                      </w:rPr>
                      <m:t xml:space="preserve"> </m:t>
                    </m:r>
                    <m:r>
                      <m:rPr>
                        <m:sty m:val="b"/>
                      </m:rPr>
                      <w:rPr>
                        <w:rFonts w:ascii="Cambria Math" w:hAnsi="Cambria Math" w:cs="Times New Roman"/>
                        <w:sz w:val="24"/>
                        <w:szCs w:val="24"/>
                      </w:rPr>
                      <m:t>Liabilities</m:t>
                    </m:r>
                  </m:den>
                </m:f>
              </m:oMath>
            </m:oMathPara>
          </w:p>
          <w:p w:rsidR="00123C97" w:rsidRPr="00123C97" w:rsidRDefault="00123C97" w:rsidP="00123C97">
            <w:pPr>
              <w:rPr>
                <w:rFonts w:eastAsia="Times New Roman" w:cs="Times New Roman"/>
                <w:sz w:val="24"/>
                <w:szCs w:val="24"/>
              </w:rPr>
            </w:pPr>
          </w:p>
          <w:p w:rsidR="00123C97" w:rsidRPr="00123C97" w:rsidRDefault="00123C97" w:rsidP="00123C97">
            <w:pPr>
              <w:rPr>
                <w:rFonts w:eastAsia="Times New Roman" w:cs="Times New Roman"/>
                <w:sz w:val="24"/>
                <w:szCs w:val="24"/>
              </w:rPr>
            </w:pPr>
          </w:p>
          <w:p w:rsidR="005F5E1E" w:rsidRPr="00123C97" w:rsidRDefault="00396DD3" w:rsidP="00123C97">
            <w:pPr>
              <w:rPr>
                <w:rFonts w:eastAsia="Times New Roman" w:cs="Times New Roman"/>
                <w:sz w:val="24"/>
                <w:szCs w:val="24"/>
              </w:rPr>
            </w:pPr>
            <m:oMathPara>
              <m:oMath>
                <m:f>
                  <m:fPr>
                    <m:ctrlPr>
                      <w:rPr>
                        <w:rFonts w:ascii="Cambria Math" w:hAnsi="Cambria Math" w:cs="Times New Roman"/>
                        <w:b/>
                        <w:sz w:val="24"/>
                        <w:szCs w:val="24"/>
                      </w:rPr>
                    </m:ctrlPr>
                  </m:fPr>
                  <m:num>
                    <m:r>
                      <m:rPr>
                        <m:sty m:val="b"/>
                      </m:rPr>
                      <w:rPr>
                        <w:rFonts w:ascii="Cambria Math" w:cs="Times New Roman"/>
                        <w:sz w:val="24"/>
                        <w:szCs w:val="24"/>
                      </w:rPr>
                      <m:t>cash at bank and cash in hand</m:t>
                    </m:r>
                  </m:num>
                  <m:den>
                    <m:r>
                      <m:rPr>
                        <m:sty m:val="b"/>
                      </m:rPr>
                      <w:rPr>
                        <w:rFonts w:ascii="Cambria Math" w:hAnsi="Cambria Math" w:cs="Times New Roman"/>
                        <w:sz w:val="24"/>
                        <w:szCs w:val="24"/>
                      </w:rPr>
                      <m:t>Current</m:t>
                    </m:r>
                    <m:r>
                      <m:rPr>
                        <m:sty m:val="b"/>
                      </m:rPr>
                      <w:rPr>
                        <w:rFonts w:ascii="Cambria Math" w:cs="Times New Roman"/>
                        <w:sz w:val="24"/>
                        <w:szCs w:val="24"/>
                      </w:rPr>
                      <m:t xml:space="preserve"> </m:t>
                    </m:r>
                    <m:r>
                      <m:rPr>
                        <m:sty m:val="b"/>
                      </m:rPr>
                      <w:rPr>
                        <w:rFonts w:ascii="Cambria Math" w:hAnsi="Cambria Math" w:cs="Times New Roman"/>
                        <w:sz w:val="24"/>
                        <w:szCs w:val="24"/>
                      </w:rPr>
                      <m:t>Liabilities</m:t>
                    </m:r>
                  </m:den>
                </m:f>
              </m:oMath>
            </m:oMathPara>
          </w:p>
        </w:tc>
        <w:tc>
          <w:tcPr>
            <w:tcW w:w="2388" w:type="dxa"/>
          </w:tcPr>
          <w:p w:rsidR="00123C97" w:rsidRPr="00123C97" w:rsidRDefault="005F5E1E" w:rsidP="005F5E1E">
            <w:pPr>
              <w:spacing w:after="240"/>
              <w:rPr>
                <w:rFonts w:eastAsia="Times New Roman" w:cs="Times New Roman"/>
                <w:color w:val="222222"/>
                <w:sz w:val="24"/>
                <w:szCs w:val="24"/>
              </w:rPr>
            </w:pPr>
            <m:oMathPara>
              <m:oMath>
                <m:r>
                  <w:rPr>
                    <w:rFonts w:ascii="Cambria Math" w:hAnsi="Cambria Math" w:cs="Times New Roman"/>
                    <w:sz w:val="24"/>
                    <w:szCs w:val="24"/>
                  </w:rPr>
                  <m:t>Current</m:t>
                </m:r>
                <m:r>
                  <w:rPr>
                    <w:rFonts w:ascii="Cambria Math" w:cs="Times New Roman"/>
                    <w:sz w:val="24"/>
                    <w:szCs w:val="24"/>
                  </w:rPr>
                  <m:t xml:space="preserve"> </m:t>
                </m:r>
                <m:r>
                  <w:rPr>
                    <w:rFonts w:ascii="Cambria Math" w:hAnsi="Cambria Math" w:cs="Times New Roman"/>
                    <w:sz w:val="24"/>
                    <w:szCs w:val="24"/>
                  </w:rPr>
                  <m:t>Assets</m:t>
                </m:r>
                <m:r>
                  <w:rPr>
                    <w:rFonts w:cs="Times New Roman"/>
                    <w:sz w:val="24"/>
                    <w:szCs w:val="24"/>
                  </w:rPr>
                  <m:t>-</m:t>
                </m:r>
                <m:r>
                  <w:rPr>
                    <w:rFonts w:ascii="Cambria Math" w:cs="Times New Roman"/>
                    <w:sz w:val="24"/>
                    <w:szCs w:val="24"/>
                  </w:rPr>
                  <m:t>(</m:t>
                </m:r>
                <m:r>
                  <w:rPr>
                    <w:rFonts w:ascii="Cambria Math" w:hAnsi="Cambria Math" w:cs="Times New Roman"/>
                    <w:sz w:val="24"/>
                    <w:szCs w:val="24"/>
                  </w:rPr>
                  <m:t>Stock</m:t>
                </m:r>
                <m:r>
                  <w:rPr>
                    <w:rFonts w:ascii="Cambria Math" w:cs="Times New Roman"/>
                    <w:sz w:val="24"/>
                    <w:szCs w:val="24"/>
                  </w:rPr>
                  <m:t>+</m:t>
                </m:r>
                <m:r>
                  <w:rPr>
                    <w:rFonts w:ascii="Cambria Math" w:hAnsi="Cambria Math" w:cs="Times New Roman"/>
                    <w:sz w:val="24"/>
                    <w:szCs w:val="24"/>
                  </w:rPr>
                  <m:t>Prepaid</m:t>
                </m:r>
                <m:r>
                  <w:rPr>
                    <w:rFonts w:ascii="Cambria Math" w:cs="Times New Roman"/>
                    <w:sz w:val="24"/>
                    <w:szCs w:val="24"/>
                  </w:rPr>
                  <m:t xml:space="preserve"> </m:t>
                </m:r>
                <m:r>
                  <w:rPr>
                    <w:rFonts w:ascii="Cambria Math" w:hAnsi="Cambria Math" w:cs="Times New Roman"/>
                    <w:sz w:val="24"/>
                    <w:szCs w:val="24"/>
                  </w:rPr>
                  <m:t>Expenses</m:t>
                </m:r>
              </m:oMath>
            </m:oMathPara>
          </w:p>
          <w:p w:rsidR="00123C97" w:rsidRPr="00123C97" w:rsidRDefault="00123C97" w:rsidP="00123C97">
            <w:pPr>
              <w:rPr>
                <w:rFonts w:eastAsia="Times New Roman" w:cs="Times New Roman"/>
                <w:sz w:val="24"/>
                <w:szCs w:val="24"/>
              </w:rPr>
            </w:pPr>
          </w:p>
          <w:p w:rsidR="005F5E1E" w:rsidRPr="00123C97" w:rsidRDefault="00123C97" w:rsidP="00123C97">
            <w:pPr>
              <w:rPr>
                <w:rFonts w:eastAsia="Times New Roman" w:cs="Times New Roman"/>
                <w:sz w:val="24"/>
                <w:szCs w:val="24"/>
              </w:rPr>
            </w:pPr>
            <w:r w:rsidRPr="00123C97">
              <w:rPr>
                <w:rFonts w:eastAsia="Times New Roman" w:cs="Times New Roman"/>
                <w:sz w:val="24"/>
                <w:szCs w:val="24"/>
              </w:rPr>
              <w:t>Cash balance</w:t>
            </w:r>
          </w:p>
          <w:p w:rsidR="00123C97" w:rsidRPr="00123C97" w:rsidRDefault="00123C97" w:rsidP="00123C97">
            <w:pPr>
              <w:rPr>
                <w:rFonts w:eastAsia="Times New Roman" w:cs="Times New Roman"/>
                <w:sz w:val="24"/>
                <w:szCs w:val="24"/>
              </w:rPr>
            </w:pPr>
          </w:p>
          <w:p w:rsidR="00123C97" w:rsidRPr="00123C97" w:rsidRDefault="00123C97" w:rsidP="00123C97">
            <w:pPr>
              <w:rPr>
                <w:rFonts w:eastAsia="Times New Roman" w:cs="Times New Roman"/>
                <w:sz w:val="24"/>
                <w:szCs w:val="24"/>
              </w:rPr>
            </w:pPr>
          </w:p>
          <w:p w:rsidR="00123C97" w:rsidRPr="00123C97" w:rsidRDefault="00123C97" w:rsidP="00123C97">
            <w:pPr>
              <w:rPr>
                <w:rFonts w:eastAsia="Times New Roman" w:cs="Times New Roman"/>
                <w:sz w:val="24"/>
                <w:szCs w:val="24"/>
              </w:rPr>
            </w:pPr>
          </w:p>
          <w:p w:rsidR="00123C97" w:rsidRPr="00123C97" w:rsidRDefault="00123C97" w:rsidP="00123C97">
            <w:pPr>
              <w:rPr>
                <w:rFonts w:eastAsia="Times New Roman" w:cs="Times New Roman"/>
                <w:sz w:val="24"/>
                <w:szCs w:val="24"/>
              </w:rPr>
            </w:pPr>
          </w:p>
          <w:p w:rsidR="00123C97" w:rsidRPr="00123C97" w:rsidRDefault="00123C97" w:rsidP="00123C97">
            <w:pPr>
              <w:rPr>
                <w:rFonts w:eastAsia="Times New Roman" w:cs="Times New Roman"/>
                <w:sz w:val="24"/>
                <w:szCs w:val="24"/>
              </w:rPr>
            </w:pPr>
          </w:p>
        </w:tc>
      </w:tr>
      <w:tr w:rsidR="005F5E1E" w:rsidRPr="00123C97" w:rsidTr="005F5E1E">
        <w:tc>
          <w:tcPr>
            <w:tcW w:w="11354" w:type="dxa"/>
            <w:gridSpan w:val="6"/>
          </w:tcPr>
          <w:p w:rsidR="00123C97" w:rsidRPr="00123C97" w:rsidRDefault="005F5E1E" w:rsidP="00123C97">
            <w:pPr>
              <w:autoSpaceDE w:val="0"/>
              <w:autoSpaceDN w:val="0"/>
              <w:adjustRightInd w:val="0"/>
              <w:jc w:val="both"/>
              <w:rPr>
                <w:rFonts w:eastAsia="Times New Roman" w:cs="Times New Roman"/>
                <w:b/>
                <w:color w:val="222222"/>
                <w:sz w:val="24"/>
                <w:szCs w:val="24"/>
              </w:rPr>
            </w:pPr>
            <w:r w:rsidRPr="00123C97">
              <w:rPr>
                <w:rFonts w:eastAsia="Times New Roman" w:cs="Times New Roman"/>
                <w:b/>
                <w:color w:val="222222"/>
                <w:sz w:val="24"/>
                <w:szCs w:val="24"/>
              </w:rPr>
              <w:lastRenderedPageBreak/>
              <w:t xml:space="preserve">                                                    </w:t>
            </w:r>
          </w:p>
          <w:p w:rsidR="00123C97" w:rsidRPr="00123C97" w:rsidRDefault="005F5E1E" w:rsidP="00123C97">
            <w:pPr>
              <w:autoSpaceDE w:val="0"/>
              <w:autoSpaceDN w:val="0"/>
              <w:adjustRightInd w:val="0"/>
              <w:jc w:val="both"/>
              <w:rPr>
                <w:rFonts w:eastAsia="Times New Roman" w:cs="Times New Roman"/>
                <w:b/>
                <w:color w:val="222222"/>
                <w:sz w:val="24"/>
                <w:szCs w:val="24"/>
              </w:rPr>
            </w:pPr>
            <w:r w:rsidRPr="00123C97">
              <w:rPr>
                <w:rFonts w:eastAsia="Times New Roman" w:cs="Times New Roman"/>
                <w:b/>
                <w:color w:val="222222"/>
                <w:sz w:val="24"/>
                <w:szCs w:val="24"/>
              </w:rPr>
              <w:t xml:space="preserve">  </w:t>
            </w:r>
            <w:r w:rsidR="00123C97" w:rsidRPr="00123C97">
              <w:rPr>
                <w:rFonts w:eastAsia="Times New Roman" w:cs="Times New Roman"/>
                <w:b/>
                <w:color w:val="222222"/>
                <w:sz w:val="24"/>
                <w:szCs w:val="24"/>
              </w:rPr>
              <w:t xml:space="preserve">                                                        </w:t>
            </w:r>
            <w:r w:rsidRPr="00123C97">
              <w:rPr>
                <w:rFonts w:cs="Times New Roman"/>
                <w:b/>
                <w:bCs/>
                <w:sz w:val="24"/>
                <w:szCs w:val="24"/>
              </w:rPr>
              <w:t>SOLVENCY RATIOS</w:t>
            </w:r>
          </w:p>
        </w:tc>
      </w:tr>
      <w:tr w:rsidR="005F5E1E" w:rsidRPr="00123C97" w:rsidTr="00123C97">
        <w:tc>
          <w:tcPr>
            <w:tcW w:w="497" w:type="dxa"/>
          </w:tcPr>
          <w:p w:rsidR="005F5E1E" w:rsidRPr="00123C97" w:rsidRDefault="005F5E1E" w:rsidP="005F5E1E">
            <w:pPr>
              <w:spacing w:after="240"/>
              <w:rPr>
                <w:rFonts w:eastAsia="Times New Roman" w:cs="Times New Roman"/>
                <w:color w:val="222222"/>
                <w:sz w:val="24"/>
                <w:szCs w:val="24"/>
              </w:rPr>
            </w:pPr>
            <w:r w:rsidRPr="00123C97">
              <w:rPr>
                <w:rFonts w:eastAsia="Times New Roman" w:cs="Times New Roman"/>
                <w:color w:val="222222"/>
                <w:sz w:val="24"/>
                <w:szCs w:val="24"/>
              </w:rPr>
              <w:t>3</w:t>
            </w:r>
          </w:p>
        </w:tc>
        <w:tc>
          <w:tcPr>
            <w:tcW w:w="3616" w:type="dxa"/>
            <w:gridSpan w:val="2"/>
          </w:tcPr>
          <w:p w:rsidR="005F5E1E" w:rsidRPr="00123C97" w:rsidRDefault="005F5E1E" w:rsidP="005F5E1E">
            <w:pPr>
              <w:spacing w:after="240"/>
              <w:rPr>
                <w:rFonts w:eastAsia="Times New Roman" w:cs="Times New Roman"/>
                <w:color w:val="222222"/>
                <w:sz w:val="24"/>
                <w:szCs w:val="24"/>
              </w:rPr>
            </w:pPr>
            <w:r w:rsidRPr="00123C97">
              <w:rPr>
                <w:rFonts w:cs="Times New Roman"/>
                <w:sz w:val="24"/>
                <w:szCs w:val="24"/>
              </w:rPr>
              <w:t xml:space="preserve">Debt-Equity Ratio = </w:t>
            </w:r>
          </w:p>
        </w:tc>
        <w:tc>
          <w:tcPr>
            <w:tcW w:w="4642" w:type="dxa"/>
          </w:tcPr>
          <w:p w:rsidR="005F5E1E" w:rsidRPr="00123C97" w:rsidRDefault="00396DD3" w:rsidP="005F5E1E">
            <w:pPr>
              <w:spacing w:after="240"/>
              <w:rPr>
                <w:rFonts w:eastAsia="Times New Roman" w:cs="Times New Roman"/>
                <w:b/>
                <w:color w:val="222222"/>
                <w:sz w:val="24"/>
                <w:szCs w:val="24"/>
              </w:rPr>
            </w:pPr>
            <m:oMathPara>
              <m:oMath>
                <m:f>
                  <m:fPr>
                    <m:ctrlPr>
                      <w:rPr>
                        <w:rFonts w:ascii="Cambria Math" w:hAnsi="Cambria Math" w:cs="Times New Roman"/>
                        <w:b/>
                        <w:i/>
                        <w:sz w:val="24"/>
                        <w:szCs w:val="24"/>
                      </w:rPr>
                    </m:ctrlPr>
                  </m:fPr>
                  <m:num>
                    <m:r>
                      <m:rPr>
                        <m:sty m:val="bi"/>
                      </m:rPr>
                      <w:rPr>
                        <w:rFonts w:ascii="Cambria Math" w:hAnsi="Cambria Math" w:cs="Times New Roman"/>
                        <w:sz w:val="24"/>
                        <w:szCs w:val="24"/>
                      </w:rPr>
                      <m:t>Outsiders</m:t>
                    </m:r>
                    <m:r>
                      <m:rPr>
                        <m:sty m:val="bi"/>
                      </m:rPr>
                      <w:rPr>
                        <w:rFonts w:ascii="Cambria Math" w:cs="Times New Roman"/>
                        <w:sz w:val="24"/>
                        <w:szCs w:val="24"/>
                      </w:rPr>
                      <m:t xml:space="preserve"> </m:t>
                    </m:r>
                    <m:r>
                      <m:rPr>
                        <m:sty m:val="bi"/>
                      </m:rPr>
                      <w:rPr>
                        <w:rFonts w:ascii="Cambria Math" w:hAnsi="Cambria Math" w:cs="Times New Roman"/>
                        <w:sz w:val="24"/>
                        <w:szCs w:val="24"/>
                      </w:rPr>
                      <m:t>Liabilities</m:t>
                    </m:r>
                  </m:num>
                  <m:den>
                    <m:r>
                      <m:rPr>
                        <m:sty m:val="bi"/>
                      </m:rPr>
                      <w:rPr>
                        <w:rFonts w:ascii="Cambria Math" w:hAnsi="Cambria Math" w:cs="Times New Roman"/>
                        <w:sz w:val="24"/>
                        <w:szCs w:val="24"/>
                      </w:rPr>
                      <m:t>Shareholders</m:t>
                    </m:r>
                    <m:r>
                      <m:rPr>
                        <m:sty m:val="bi"/>
                      </m:rPr>
                      <w:rPr>
                        <w:rFonts w:ascii="Cambria Math" w:cs="Times New Roman"/>
                        <w:sz w:val="24"/>
                        <w:szCs w:val="24"/>
                      </w:rPr>
                      <m:t xml:space="preserve"> </m:t>
                    </m:r>
                    <m:r>
                      <m:rPr>
                        <m:sty m:val="bi"/>
                      </m:rPr>
                      <w:rPr>
                        <w:rFonts w:ascii="Cambria Math" w:hAnsi="Cambria Math" w:cs="Times New Roman"/>
                        <w:sz w:val="24"/>
                        <w:szCs w:val="24"/>
                      </w:rPr>
                      <m:t>Fund</m:t>
                    </m:r>
                  </m:den>
                </m:f>
              </m:oMath>
            </m:oMathPara>
          </w:p>
        </w:tc>
        <w:tc>
          <w:tcPr>
            <w:tcW w:w="2599" w:type="dxa"/>
            <w:gridSpan w:val="2"/>
          </w:tcPr>
          <w:p w:rsidR="005F5E1E" w:rsidRPr="00123C97" w:rsidRDefault="005F5E1E" w:rsidP="005F5E1E">
            <w:pPr>
              <w:spacing w:after="240"/>
              <w:rPr>
                <w:rFonts w:cs="Times New Roman"/>
                <w:sz w:val="24"/>
                <w:szCs w:val="24"/>
              </w:rPr>
            </w:pPr>
            <w:r w:rsidRPr="00123C97">
              <w:rPr>
                <w:rFonts w:cs="Times New Roman"/>
                <w:sz w:val="24"/>
                <w:szCs w:val="24"/>
              </w:rPr>
              <w:t>External Equities or Debts includes debentures, long-term loans, mortgage loans, short-term loans and current liabilities</w:t>
            </w:r>
          </w:p>
          <w:p w:rsidR="005F5E1E" w:rsidRPr="00123C97" w:rsidRDefault="005F5E1E" w:rsidP="005F5E1E">
            <w:pPr>
              <w:spacing w:after="240"/>
              <w:rPr>
                <w:rFonts w:eastAsia="Times New Roman" w:cs="Times New Roman"/>
                <w:color w:val="222222"/>
                <w:sz w:val="24"/>
                <w:szCs w:val="24"/>
              </w:rPr>
            </w:pPr>
            <w:r w:rsidRPr="00123C97">
              <w:rPr>
                <w:rFonts w:cs="Times New Roman"/>
                <w:sz w:val="24"/>
                <w:szCs w:val="24"/>
              </w:rPr>
              <w:t>internal equities, shareholders fund includes the equity share capital, capital reserve, revenue reserve, retained earnings,</w:t>
            </w:r>
          </w:p>
        </w:tc>
      </w:tr>
      <w:tr w:rsidR="005F5E1E" w:rsidRPr="00123C97" w:rsidTr="00123C97">
        <w:tc>
          <w:tcPr>
            <w:tcW w:w="497" w:type="dxa"/>
          </w:tcPr>
          <w:p w:rsidR="005F5E1E" w:rsidRPr="00123C97" w:rsidRDefault="005F5E1E" w:rsidP="005F5E1E">
            <w:pPr>
              <w:spacing w:after="240"/>
              <w:rPr>
                <w:rFonts w:eastAsia="Times New Roman" w:cs="Times New Roman"/>
                <w:color w:val="222222"/>
                <w:sz w:val="24"/>
                <w:szCs w:val="24"/>
              </w:rPr>
            </w:pPr>
            <w:r w:rsidRPr="00123C97">
              <w:rPr>
                <w:rFonts w:eastAsia="Times New Roman" w:cs="Times New Roman"/>
                <w:color w:val="222222"/>
                <w:sz w:val="24"/>
                <w:szCs w:val="24"/>
              </w:rPr>
              <w:t>4</w:t>
            </w:r>
          </w:p>
        </w:tc>
        <w:tc>
          <w:tcPr>
            <w:tcW w:w="3616" w:type="dxa"/>
            <w:gridSpan w:val="2"/>
          </w:tcPr>
          <w:p w:rsidR="005F5E1E" w:rsidRPr="00123C97" w:rsidRDefault="005F5E1E" w:rsidP="005F5E1E">
            <w:pPr>
              <w:spacing w:after="240"/>
              <w:rPr>
                <w:rFonts w:eastAsia="Times New Roman" w:cs="Times New Roman"/>
                <w:color w:val="222222"/>
                <w:sz w:val="24"/>
                <w:szCs w:val="24"/>
              </w:rPr>
            </w:pPr>
            <w:r w:rsidRPr="00123C97">
              <w:rPr>
                <w:rFonts w:cs="Times New Roman"/>
                <w:sz w:val="24"/>
                <w:szCs w:val="24"/>
              </w:rPr>
              <w:t xml:space="preserve">Proprietary Ratio = </w:t>
            </w:r>
          </w:p>
        </w:tc>
        <w:tc>
          <w:tcPr>
            <w:tcW w:w="4642" w:type="dxa"/>
          </w:tcPr>
          <w:p w:rsidR="005F5E1E" w:rsidRPr="00123C97" w:rsidRDefault="00396DD3" w:rsidP="005F5E1E">
            <w:pPr>
              <w:spacing w:after="240"/>
              <w:rPr>
                <w:rFonts w:eastAsia="Times New Roman" w:cs="Times New Roman"/>
                <w:b/>
                <w:color w:val="222222"/>
                <w:sz w:val="24"/>
                <w:szCs w:val="24"/>
              </w:rPr>
            </w:pPr>
            <m:oMathPara>
              <m:oMath>
                <m:f>
                  <m:fPr>
                    <m:ctrlPr>
                      <w:rPr>
                        <w:rFonts w:ascii="Cambria Math" w:hAnsi="Cambria Math" w:cs="Times New Roman"/>
                        <w:b/>
                        <w:i/>
                        <w:sz w:val="24"/>
                        <w:szCs w:val="24"/>
                      </w:rPr>
                    </m:ctrlPr>
                  </m:fPr>
                  <m:num>
                    <m:r>
                      <m:rPr>
                        <m:sty m:val="bi"/>
                      </m:rPr>
                      <w:rPr>
                        <w:rFonts w:ascii="Cambria Math" w:hAnsi="Cambria Math" w:cs="Times New Roman"/>
                        <w:sz w:val="24"/>
                        <w:szCs w:val="24"/>
                      </w:rPr>
                      <m:t>Shareholder</m:t>
                    </m:r>
                    <m:sSup>
                      <m:sSupPr>
                        <m:ctrlPr>
                          <w:rPr>
                            <w:rFonts w:ascii="Cambria Math" w:hAnsi="Cambria Math" w:cs="Times New Roman"/>
                            <w:b/>
                            <w:i/>
                            <w:sz w:val="24"/>
                            <w:szCs w:val="24"/>
                          </w:rPr>
                        </m:ctrlPr>
                      </m:sSupPr>
                      <m:e>
                        <m:r>
                          <m:rPr>
                            <m:sty m:val="bi"/>
                          </m:rPr>
                          <w:rPr>
                            <w:rFonts w:ascii="Cambria Math" w:hAnsi="Cambria Math" w:cs="Times New Roman"/>
                            <w:sz w:val="24"/>
                            <w:szCs w:val="24"/>
                          </w:rPr>
                          <m:t>s</m:t>
                        </m:r>
                      </m:e>
                      <m:sup>
                        <m:r>
                          <m:rPr>
                            <m:sty m:val="bi"/>
                          </m:rPr>
                          <w:rPr>
                            <w:rFonts w:ascii="Cambria Math" w:cs="Times New Roman"/>
                            <w:sz w:val="24"/>
                            <w:szCs w:val="24"/>
                          </w:rPr>
                          <m:t>'</m:t>
                        </m:r>
                      </m:sup>
                    </m:sSup>
                    <m:r>
                      <m:rPr>
                        <m:sty m:val="bi"/>
                      </m:rPr>
                      <w:rPr>
                        <w:rFonts w:ascii="Cambria Math" w:hAnsi="Cambria Math" w:cs="Times New Roman"/>
                        <w:sz w:val="24"/>
                        <w:szCs w:val="24"/>
                      </w:rPr>
                      <m:t>fund</m:t>
                    </m:r>
                    <m:r>
                      <m:rPr>
                        <m:sty m:val="bi"/>
                      </m:rPr>
                      <w:rPr>
                        <w:rFonts w:ascii="Cambria Math" w:cs="Times New Roman"/>
                        <w:sz w:val="24"/>
                        <w:szCs w:val="24"/>
                      </w:rPr>
                      <m:t xml:space="preserve"> </m:t>
                    </m:r>
                    <m:r>
                      <m:rPr>
                        <m:sty m:val="bi"/>
                      </m:rPr>
                      <w:rPr>
                        <w:rFonts w:ascii="Cambria Math" w:hAnsi="Cambria Math" w:cs="Times New Roman"/>
                        <w:sz w:val="24"/>
                        <w:szCs w:val="24"/>
                      </w:rPr>
                      <m:t>or</m:t>
                    </m:r>
                    <m:r>
                      <m:rPr>
                        <m:sty m:val="bi"/>
                      </m:rPr>
                      <w:rPr>
                        <w:rFonts w:ascii="Cambria Math" w:cs="Times New Roman"/>
                        <w:sz w:val="24"/>
                        <w:szCs w:val="24"/>
                      </w:rPr>
                      <m:t xml:space="preserve"> </m:t>
                    </m:r>
                    <m:r>
                      <m:rPr>
                        <m:sty m:val="bi"/>
                      </m:rPr>
                      <w:rPr>
                        <w:rFonts w:ascii="Cambria Math" w:hAnsi="Cambria Math" w:cs="Times New Roman"/>
                        <w:sz w:val="24"/>
                        <w:szCs w:val="24"/>
                      </w:rPr>
                      <m:t>Net</m:t>
                    </m:r>
                    <m:r>
                      <m:rPr>
                        <m:sty m:val="bi"/>
                      </m:rPr>
                      <w:rPr>
                        <w:rFonts w:ascii="Cambria Math" w:cs="Times New Roman"/>
                        <w:sz w:val="24"/>
                        <w:szCs w:val="24"/>
                      </w:rPr>
                      <m:t xml:space="preserve"> </m:t>
                    </m:r>
                    <m:r>
                      <m:rPr>
                        <m:sty m:val="bi"/>
                      </m:rPr>
                      <w:rPr>
                        <w:rFonts w:ascii="Cambria Math" w:hAnsi="Cambria Math" w:cs="Times New Roman"/>
                        <w:sz w:val="24"/>
                        <w:szCs w:val="24"/>
                      </w:rPr>
                      <m:t>Worth</m:t>
                    </m:r>
                  </m:num>
                  <m:den>
                    <m:r>
                      <m:rPr>
                        <m:sty m:val="bi"/>
                      </m:rPr>
                      <w:rPr>
                        <w:rFonts w:ascii="Cambria Math" w:hAnsi="Cambria Math" w:cs="Times New Roman"/>
                        <w:sz w:val="24"/>
                        <w:szCs w:val="24"/>
                      </w:rPr>
                      <m:t>Total</m:t>
                    </m:r>
                    <m:r>
                      <m:rPr>
                        <m:sty m:val="bi"/>
                      </m:rPr>
                      <w:rPr>
                        <w:rFonts w:ascii="Cambria Math" w:cs="Times New Roman"/>
                        <w:sz w:val="24"/>
                        <w:szCs w:val="24"/>
                      </w:rPr>
                      <m:t xml:space="preserve"> </m:t>
                    </m:r>
                    <m:r>
                      <m:rPr>
                        <m:sty m:val="bi"/>
                      </m:rPr>
                      <w:rPr>
                        <w:rFonts w:ascii="Cambria Math" w:hAnsi="Cambria Math" w:cs="Times New Roman"/>
                        <w:sz w:val="24"/>
                        <w:szCs w:val="24"/>
                      </w:rPr>
                      <m:t>Assets</m:t>
                    </m:r>
                  </m:den>
                </m:f>
              </m:oMath>
            </m:oMathPara>
          </w:p>
        </w:tc>
        <w:tc>
          <w:tcPr>
            <w:tcW w:w="2599" w:type="dxa"/>
            <w:gridSpan w:val="2"/>
          </w:tcPr>
          <w:p w:rsidR="005F5E1E" w:rsidRPr="00123C97" w:rsidRDefault="005F5E1E" w:rsidP="005F5E1E">
            <w:pPr>
              <w:spacing w:after="240"/>
              <w:rPr>
                <w:rFonts w:cs="Times New Roman"/>
                <w:sz w:val="24"/>
                <w:szCs w:val="24"/>
              </w:rPr>
            </w:pPr>
            <w:r w:rsidRPr="00123C97">
              <w:rPr>
                <w:rFonts w:cs="Times New Roman"/>
                <w:sz w:val="24"/>
                <w:szCs w:val="24"/>
              </w:rPr>
              <w:t>total assets include the fixed assets and current assets</w:t>
            </w:r>
          </w:p>
          <w:p w:rsidR="005F5E1E" w:rsidRPr="00123C97" w:rsidRDefault="005F5E1E" w:rsidP="005F5E1E">
            <w:pPr>
              <w:spacing w:after="240"/>
              <w:rPr>
                <w:rFonts w:eastAsia="Times New Roman" w:cs="Times New Roman"/>
                <w:color w:val="222222"/>
                <w:sz w:val="24"/>
                <w:szCs w:val="24"/>
              </w:rPr>
            </w:pPr>
            <w:r w:rsidRPr="00123C97">
              <w:rPr>
                <w:rFonts w:cs="Times New Roman"/>
                <w:sz w:val="24"/>
                <w:szCs w:val="24"/>
              </w:rPr>
              <w:t>internal equities, shareholders fund includes the equity share capital, capital reserve, revenue reserve, retained earnings,</w:t>
            </w:r>
          </w:p>
        </w:tc>
      </w:tr>
      <w:tr w:rsidR="005F5E1E" w:rsidRPr="00123C97" w:rsidTr="00123C97">
        <w:tc>
          <w:tcPr>
            <w:tcW w:w="497" w:type="dxa"/>
          </w:tcPr>
          <w:p w:rsidR="005F5E1E" w:rsidRPr="00123C97" w:rsidRDefault="005F5E1E" w:rsidP="005F5E1E">
            <w:pPr>
              <w:spacing w:after="240"/>
              <w:rPr>
                <w:rFonts w:eastAsia="Times New Roman" w:cs="Times New Roman"/>
                <w:color w:val="222222"/>
                <w:sz w:val="24"/>
                <w:szCs w:val="24"/>
              </w:rPr>
            </w:pPr>
            <w:r w:rsidRPr="00123C97">
              <w:rPr>
                <w:rFonts w:eastAsia="Times New Roman" w:cs="Times New Roman"/>
                <w:color w:val="222222"/>
                <w:sz w:val="24"/>
                <w:szCs w:val="24"/>
              </w:rPr>
              <w:t>5</w:t>
            </w:r>
          </w:p>
        </w:tc>
        <w:tc>
          <w:tcPr>
            <w:tcW w:w="3616" w:type="dxa"/>
            <w:gridSpan w:val="2"/>
          </w:tcPr>
          <w:p w:rsidR="005F5E1E" w:rsidRPr="00123C97" w:rsidRDefault="005F5E1E" w:rsidP="005F5E1E">
            <w:pPr>
              <w:autoSpaceDE w:val="0"/>
              <w:autoSpaceDN w:val="0"/>
              <w:adjustRightInd w:val="0"/>
              <w:jc w:val="both"/>
              <w:rPr>
                <w:rFonts w:cs="Times New Roman"/>
                <w:b/>
                <w:sz w:val="24"/>
                <w:szCs w:val="24"/>
              </w:rPr>
            </w:pPr>
            <w:r w:rsidRPr="00123C97">
              <w:rPr>
                <w:rFonts w:cs="Times New Roman"/>
                <w:b/>
                <w:sz w:val="24"/>
                <w:szCs w:val="24"/>
              </w:rPr>
              <w:t xml:space="preserve">Total Debt Ratio = </w:t>
            </w:r>
          </w:p>
          <w:p w:rsidR="005F5E1E" w:rsidRPr="00123C97" w:rsidRDefault="005F5E1E" w:rsidP="005F5E1E">
            <w:pPr>
              <w:spacing w:after="240"/>
              <w:rPr>
                <w:rFonts w:eastAsia="Times New Roman" w:cs="Times New Roman"/>
                <w:color w:val="222222"/>
                <w:sz w:val="24"/>
                <w:szCs w:val="24"/>
              </w:rPr>
            </w:pPr>
          </w:p>
        </w:tc>
        <w:tc>
          <w:tcPr>
            <w:tcW w:w="4642" w:type="dxa"/>
          </w:tcPr>
          <w:p w:rsidR="005F5E1E" w:rsidRPr="00123C97" w:rsidRDefault="005F5E1E" w:rsidP="005F5E1E">
            <w:pPr>
              <w:spacing w:after="240"/>
              <w:rPr>
                <w:rFonts w:eastAsia="Times New Roman" w:cs="Times New Roman"/>
                <w:b/>
                <w:color w:val="222222"/>
                <w:sz w:val="24"/>
                <w:szCs w:val="24"/>
              </w:rPr>
            </w:pPr>
            <w:r w:rsidRPr="00123C97">
              <w:rPr>
                <w:rFonts w:cs="Times New Roman"/>
                <w:b/>
                <w:sz w:val="24"/>
                <w:szCs w:val="24"/>
              </w:rPr>
              <w:t>Total Debt/Total Assets</w:t>
            </w:r>
          </w:p>
        </w:tc>
        <w:tc>
          <w:tcPr>
            <w:tcW w:w="2599" w:type="dxa"/>
            <w:gridSpan w:val="2"/>
          </w:tcPr>
          <w:p w:rsidR="005F5E1E" w:rsidRPr="00123C97" w:rsidRDefault="005F5E1E" w:rsidP="005F5E1E">
            <w:pPr>
              <w:spacing w:after="240"/>
              <w:rPr>
                <w:rFonts w:cs="Times New Roman"/>
                <w:sz w:val="24"/>
                <w:szCs w:val="24"/>
              </w:rPr>
            </w:pPr>
            <w:r w:rsidRPr="00123C97">
              <w:rPr>
                <w:rFonts w:cs="Times New Roman"/>
                <w:sz w:val="24"/>
                <w:szCs w:val="24"/>
              </w:rPr>
              <w:t>total assets include the fixed assets and current assets</w:t>
            </w:r>
          </w:p>
          <w:p w:rsidR="005F5E1E" w:rsidRPr="00123C97" w:rsidRDefault="005F5E1E" w:rsidP="005F5E1E">
            <w:pPr>
              <w:spacing w:after="240"/>
              <w:rPr>
                <w:rFonts w:cs="Times New Roman"/>
                <w:sz w:val="24"/>
                <w:szCs w:val="24"/>
              </w:rPr>
            </w:pPr>
            <w:r w:rsidRPr="00123C97">
              <w:rPr>
                <w:rFonts w:cs="Times New Roman"/>
                <w:sz w:val="24"/>
                <w:szCs w:val="24"/>
              </w:rPr>
              <w:t>External Equities or Debts includes debentures, long-term loans, mortgage loans, short-term loans and current liabilities</w:t>
            </w:r>
          </w:p>
        </w:tc>
      </w:tr>
      <w:tr w:rsidR="005F5E1E" w:rsidRPr="00123C97" w:rsidTr="00123C97">
        <w:tc>
          <w:tcPr>
            <w:tcW w:w="497" w:type="dxa"/>
          </w:tcPr>
          <w:p w:rsidR="005F5E1E" w:rsidRPr="00123C97" w:rsidRDefault="005F5E1E" w:rsidP="005F5E1E">
            <w:pPr>
              <w:spacing w:after="240"/>
              <w:rPr>
                <w:rFonts w:eastAsia="Times New Roman" w:cs="Times New Roman"/>
                <w:color w:val="222222"/>
                <w:sz w:val="24"/>
                <w:szCs w:val="24"/>
              </w:rPr>
            </w:pPr>
            <w:r w:rsidRPr="00123C97">
              <w:rPr>
                <w:rFonts w:eastAsia="Times New Roman" w:cs="Times New Roman"/>
                <w:color w:val="222222"/>
                <w:sz w:val="24"/>
                <w:szCs w:val="24"/>
              </w:rPr>
              <w:t>6</w:t>
            </w:r>
          </w:p>
        </w:tc>
        <w:tc>
          <w:tcPr>
            <w:tcW w:w="3616" w:type="dxa"/>
            <w:gridSpan w:val="2"/>
          </w:tcPr>
          <w:p w:rsidR="005F5E1E" w:rsidRPr="00123C97" w:rsidRDefault="005F5E1E" w:rsidP="005F5E1E">
            <w:pPr>
              <w:spacing w:after="240"/>
              <w:rPr>
                <w:rFonts w:eastAsia="Times New Roman" w:cs="Times New Roman"/>
                <w:color w:val="222222"/>
                <w:sz w:val="24"/>
                <w:szCs w:val="24"/>
              </w:rPr>
            </w:pPr>
            <m:oMathPara>
              <m:oMath>
                <m:r>
                  <m:rPr>
                    <m:sty m:val="bi"/>
                  </m:rPr>
                  <w:rPr>
                    <w:rFonts w:ascii="Cambria Math" w:hAnsi="Cambria Math" w:cs="Times New Roman"/>
                    <w:sz w:val="24"/>
                    <w:szCs w:val="24"/>
                  </w:rPr>
                  <m:t>INTEREST</m:t>
                </m:r>
                <m:r>
                  <m:rPr>
                    <m:sty m:val="bi"/>
                  </m:rPr>
                  <w:rPr>
                    <w:rFonts w:ascii="Cambria Math" w:cs="Times New Roman"/>
                    <w:sz w:val="24"/>
                    <w:szCs w:val="24"/>
                  </w:rPr>
                  <m:t xml:space="preserve"> </m:t>
                </m:r>
                <m:r>
                  <m:rPr>
                    <m:sty m:val="bi"/>
                  </m:rPr>
                  <w:rPr>
                    <w:rFonts w:ascii="Cambria Math" w:hAnsi="Cambria Math" w:cs="Times New Roman"/>
                    <w:sz w:val="24"/>
                    <w:szCs w:val="24"/>
                  </w:rPr>
                  <m:t>COVERAGE</m:t>
                </m:r>
                <m:r>
                  <m:rPr>
                    <m:sty m:val="bi"/>
                  </m:rPr>
                  <w:rPr>
                    <w:rFonts w:ascii="Cambria Math" w:cs="Times New Roman"/>
                    <w:sz w:val="24"/>
                    <w:szCs w:val="24"/>
                  </w:rPr>
                  <m:t xml:space="preserve"> </m:t>
                </m:r>
              </m:oMath>
            </m:oMathPara>
          </w:p>
        </w:tc>
        <w:tc>
          <w:tcPr>
            <w:tcW w:w="4642" w:type="dxa"/>
          </w:tcPr>
          <w:p w:rsidR="005F5E1E" w:rsidRPr="00123C97" w:rsidRDefault="005F5E1E" w:rsidP="005F5E1E">
            <w:pPr>
              <w:spacing w:after="240"/>
              <w:rPr>
                <w:rFonts w:eastAsia="Times New Roman" w:cs="Times New Roman"/>
                <w:b/>
                <w:color w:val="222222"/>
                <w:sz w:val="24"/>
                <w:szCs w:val="24"/>
              </w:rPr>
            </w:pPr>
            <m:oMathPara>
              <m:oMath>
                <m:r>
                  <m:rPr>
                    <m:sty m:val="bi"/>
                  </m:rPr>
                  <w:rPr>
                    <w:rFonts w:ascii="Cambria Math" w:cs="Times New Roman"/>
                    <w:sz w:val="24"/>
                    <w:szCs w:val="24"/>
                  </w:rPr>
                  <m:t>=</m:t>
                </m:r>
                <m:r>
                  <m:rPr>
                    <m:sty m:val="bi"/>
                  </m:rPr>
                  <w:rPr>
                    <w:rFonts w:ascii="Cambria Math" w:hAnsi="Cambria Math" w:cs="Times New Roman"/>
                    <w:sz w:val="24"/>
                    <w:szCs w:val="24"/>
                  </w:rPr>
                  <m:t>EBDIT</m:t>
                </m:r>
                <m:r>
                  <m:rPr>
                    <m:sty m:val="bi"/>
                  </m:rPr>
                  <w:rPr>
                    <w:rFonts w:ascii="Cambria Math" w:cs="Times New Roman"/>
                    <w:sz w:val="24"/>
                    <w:szCs w:val="24"/>
                  </w:rPr>
                  <m:t>÷</m:t>
                </m:r>
                <m:r>
                  <m:rPr>
                    <m:sty m:val="bi"/>
                  </m:rPr>
                  <w:rPr>
                    <w:rFonts w:ascii="Cambria Math" w:hAnsi="Cambria Math" w:cs="Times New Roman"/>
                    <w:sz w:val="24"/>
                    <w:szCs w:val="24"/>
                  </w:rPr>
                  <m:t>INTEREST</m:t>
                </m:r>
              </m:oMath>
            </m:oMathPara>
          </w:p>
        </w:tc>
        <w:tc>
          <w:tcPr>
            <w:tcW w:w="2599" w:type="dxa"/>
            <w:gridSpan w:val="2"/>
          </w:tcPr>
          <w:p w:rsidR="00123C97" w:rsidRPr="00123C97" w:rsidRDefault="005F5E1E" w:rsidP="005F5E1E">
            <w:pPr>
              <w:spacing w:after="240"/>
              <w:rPr>
                <w:rFonts w:cs="Times New Roman"/>
                <w:sz w:val="24"/>
                <w:szCs w:val="24"/>
              </w:rPr>
            </w:pPr>
            <w:r w:rsidRPr="00123C97">
              <w:rPr>
                <w:rFonts w:cs="Times New Roman"/>
                <w:sz w:val="24"/>
                <w:szCs w:val="24"/>
              </w:rPr>
              <w:t>Fixed Interest Charges</w:t>
            </w:r>
          </w:p>
          <w:p w:rsidR="005F5E1E" w:rsidRPr="00123C97" w:rsidRDefault="005F5E1E" w:rsidP="005F5E1E">
            <w:pPr>
              <w:spacing w:after="240"/>
              <w:rPr>
                <w:rFonts w:cs="Times New Roman"/>
                <w:sz w:val="24"/>
                <w:szCs w:val="24"/>
              </w:rPr>
            </w:pPr>
            <w:r w:rsidRPr="00123C97">
              <w:rPr>
                <w:rFonts w:cs="Times New Roman"/>
                <w:sz w:val="24"/>
                <w:szCs w:val="24"/>
              </w:rPr>
              <w:t xml:space="preserve">Net Profit before </w:t>
            </w:r>
            <w:r w:rsidRPr="00123C97">
              <w:rPr>
                <w:rFonts w:cs="Times New Roman"/>
                <w:sz w:val="24"/>
                <w:szCs w:val="24"/>
              </w:rPr>
              <w:lastRenderedPageBreak/>
              <w:t xml:space="preserve">Interest and </w:t>
            </w:r>
            <w:r w:rsidR="00123C97" w:rsidRPr="00123C97">
              <w:rPr>
                <w:rFonts w:cs="Times New Roman"/>
                <w:sz w:val="24"/>
                <w:szCs w:val="24"/>
              </w:rPr>
              <w:t>taxes</w:t>
            </w:r>
          </w:p>
        </w:tc>
      </w:tr>
      <w:tr w:rsidR="005F5E1E" w:rsidRPr="00123C97" w:rsidTr="005F5E1E">
        <w:tc>
          <w:tcPr>
            <w:tcW w:w="497" w:type="dxa"/>
          </w:tcPr>
          <w:p w:rsidR="005F5E1E" w:rsidRPr="00123C97" w:rsidRDefault="005F5E1E" w:rsidP="005F5E1E">
            <w:pPr>
              <w:spacing w:after="240"/>
              <w:rPr>
                <w:rFonts w:eastAsia="Times New Roman" w:cs="Times New Roman"/>
                <w:color w:val="222222"/>
                <w:sz w:val="24"/>
                <w:szCs w:val="24"/>
              </w:rPr>
            </w:pPr>
          </w:p>
        </w:tc>
        <w:tc>
          <w:tcPr>
            <w:tcW w:w="10857" w:type="dxa"/>
            <w:gridSpan w:val="5"/>
          </w:tcPr>
          <w:p w:rsidR="00123C97" w:rsidRPr="00123C97" w:rsidRDefault="005F5E1E" w:rsidP="005F5E1E">
            <w:pPr>
              <w:pStyle w:val="ListParagraph"/>
              <w:autoSpaceDE w:val="0"/>
              <w:autoSpaceDN w:val="0"/>
              <w:adjustRightInd w:val="0"/>
              <w:jc w:val="both"/>
              <w:rPr>
                <w:rFonts w:cs="Times New Roman"/>
                <w:b/>
                <w:sz w:val="24"/>
                <w:szCs w:val="24"/>
              </w:rPr>
            </w:pPr>
            <w:r w:rsidRPr="00123C97">
              <w:rPr>
                <w:rFonts w:cs="Times New Roman"/>
                <w:b/>
                <w:sz w:val="24"/>
                <w:szCs w:val="24"/>
              </w:rPr>
              <w:t xml:space="preserve">                                   </w:t>
            </w:r>
          </w:p>
          <w:p w:rsidR="005F5E1E" w:rsidRPr="00123C97" w:rsidRDefault="00123C97" w:rsidP="005F5E1E">
            <w:pPr>
              <w:pStyle w:val="ListParagraph"/>
              <w:autoSpaceDE w:val="0"/>
              <w:autoSpaceDN w:val="0"/>
              <w:adjustRightInd w:val="0"/>
              <w:jc w:val="both"/>
              <w:rPr>
                <w:rFonts w:cs="Times New Roman"/>
                <w:b/>
                <w:sz w:val="24"/>
                <w:szCs w:val="24"/>
              </w:rPr>
            </w:pPr>
            <w:r w:rsidRPr="00123C97">
              <w:rPr>
                <w:rFonts w:cs="Times New Roman"/>
                <w:b/>
                <w:sz w:val="24"/>
                <w:szCs w:val="24"/>
              </w:rPr>
              <w:t xml:space="preserve">                                </w:t>
            </w:r>
            <w:r w:rsidR="005F5E1E" w:rsidRPr="00123C97">
              <w:rPr>
                <w:rFonts w:cs="Times New Roman"/>
                <w:b/>
                <w:sz w:val="24"/>
                <w:szCs w:val="24"/>
              </w:rPr>
              <w:t>TURNOVER RATIOS</w:t>
            </w:r>
          </w:p>
          <w:p w:rsidR="005F5E1E" w:rsidRPr="00123C97" w:rsidRDefault="005F5E1E" w:rsidP="005F5E1E">
            <w:pPr>
              <w:spacing w:after="240"/>
              <w:rPr>
                <w:rFonts w:cs="Times New Roman"/>
                <w:b/>
                <w:sz w:val="24"/>
                <w:szCs w:val="24"/>
              </w:rPr>
            </w:pPr>
          </w:p>
        </w:tc>
      </w:tr>
      <w:tr w:rsidR="005F5E1E" w:rsidRPr="00123C97" w:rsidTr="005F5E1E">
        <w:tc>
          <w:tcPr>
            <w:tcW w:w="497" w:type="dxa"/>
          </w:tcPr>
          <w:p w:rsidR="005F5E1E" w:rsidRPr="00123C97" w:rsidRDefault="005F5E1E" w:rsidP="005F5E1E">
            <w:pPr>
              <w:spacing w:after="240"/>
              <w:rPr>
                <w:rFonts w:eastAsia="Times New Roman" w:cs="Times New Roman"/>
                <w:color w:val="222222"/>
                <w:sz w:val="24"/>
                <w:szCs w:val="24"/>
              </w:rPr>
            </w:pPr>
            <w:r w:rsidRPr="00123C97">
              <w:rPr>
                <w:rFonts w:eastAsia="Times New Roman" w:cs="Times New Roman"/>
                <w:color w:val="222222"/>
                <w:sz w:val="24"/>
                <w:szCs w:val="24"/>
              </w:rPr>
              <w:t>7</w:t>
            </w:r>
          </w:p>
        </w:tc>
        <w:tc>
          <w:tcPr>
            <w:tcW w:w="3616" w:type="dxa"/>
            <w:gridSpan w:val="2"/>
          </w:tcPr>
          <w:p w:rsidR="005F5E1E" w:rsidRPr="00123C97" w:rsidRDefault="005F5E1E" w:rsidP="005F5E1E">
            <w:pPr>
              <w:spacing w:after="240"/>
              <w:rPr>
                <w:rFonts w:cs="Times New Roman"/>
                <w:b/>
                <w:sz w:val="24"/>
                <w:szCs w:val="24"/>
              </w:rPr>
            </w:pPr>
            <w:r w:rsidRPr="00123C97">
              <w:rPr>
                <w:rFonts w:cs="Times New Roman"/>
                <w:b/>
                <w:sz w:val="24"/>
                <w:szCs w:val="24"/>
              </w:rPr>
              <w:t>STOCK TURNOVER RATIO</w:t>
            </w:r>
          </w:p>
          <w:p w:rsidR="005F5E1E" w:rsidRPr="00123C97" w:rsidRDefault="005F5E1E" w:rsidP="005F5E1E">
            <w:pPr>
              <w:spacing w:after="240"/>
              <w:rPr>
                <w:rFonts w:cs="Times New Roman"/>
                <w:sz w:val="24"/>
                <w:szCs w:val="24"/>
              </w:rPr>
            </w:pPr>
          </w:p>
          <w:p w:rsidR="005F5E1E" w:rsidRPr="00123C97" w:rsidRDefault="00123C97" w:rsidP="005F5E1E">
            <w:pPr>
              <w:spacing w:after="240"/>
              <w:rPr>
                <w:rFonts w:eastAsia="Times New Roman" w:cs="Times New Roman"/>
                <w:b/>
                <w:sz w:val="24"/>
                <w:szCs w:val="24"/>
              </w:rPr>
            </w:pPr>
            <m:oMathPara>
              <m:oMath>
                <m:r>
                  <m:rPr>
                    <m:sty m:val="b"/>
                  </m:rPr>
                  <w:rPr>
                    <w:rFonts w:ascii="Cambria Math" w:hAnsi="Cambria Math" w:cs="Times New Roman"/>
                    <w:sz w:val="24"/>
                    <w:szCs w:val="24"/>
                  </w:rPr>
                  <m:t>No</m:t>
                </m:r>
                <m:r>
                  <m:rPr>
                    <m:sty m:val="b"/>
                  </m:rPr>
                  <w:rPr>
                    <w:rFonts w:ascii="Cambria Math" w:cs="Times New Roman"/>
                    <w:sz w:val="24"/>
                    <w:szCs w:val="24"/>
                  </w:rPr>
                  <m:t xml:space="preserve">. </m:t>
                </m:r>
                <m:r>
                  <m:rPr>
                    <m:sty m:val="b"/>
                  </m:rPr>
                  <w:rPr>
                    <w:rFonts w:ascii="Cambria Math" w:hAnsi="Cambria Math" w:cs="Times New Roman"/>
                    <w:sz w:val="24"/>
                    <w:szCs w:val="24"/>
                  </w:rPr>
                  <m:t>of</m:t>
                </m:r>
                <m:r>
                  <m:rPr>
                    <m:sty m:val="b"/>
                  </m:rPr>
                  <w:rPr>
                    <w:rFonts w:ascii="Cambria Math" w:cs="Times New Roman"/>
                    <w:sz w:val="24"/>
                    <w:szCs w:val="24"/>
                  </w:rPr>
                  <m:t xml:space="preserve"> </m:t>
                </m:r>
                <m:r>
                  <m:rPr>
                    <m:sty m:val="b"/>
                  </m:rPr>
                  <w:rPr>
                    <w:rFonts w:ascii="Cambria Math" w:hAnsi="Cambria Math" w:cs="Times New Roman"/>
                    <w:sz w:val="24"/>
                    <w:szCs w:val="24"/>
                  </w:rPr>
                  <m:t>Days</m:t>
                </m:r>
                <m:r>
                  <m:rPr>
                    <m:sty m:val="b"/>
                  </m:rPr>
                  <w:rPr>
                    <w:rFonts w:ascii="Cambria Math" w:cs="Times New Roman"/>
                    <w:sz w:val="24"/>
                    <w:szCs w:val="24"/>
                  </w:rPr>
                  <m:t xml:space="preserve"> </m:t>
                </m:r>
                <m:r>
                  <m:rPr>
                    <m:sty m:val="b"/>
                  </m:rPr>
                  <w:rPr>
                    <w:rFonts w:ascii="Cambria Math" w:hAnsi="Cambria Math" w:cs="Times New Roman"/>
                    <w:sz w:val="24"/>
                    <w:szCs w:val="24"/>
                  </w:rPr>
                  <m:t>Inventory</m:t>
                </m:r>
                <m:r>
                  <m:rPr>
                    <m:sty m:val="b"/>
                  </m:rPr>
                  <w:rPr>
                    <w:rFonts w:ascii="Cambria Math" w:cs="Times New Roman"/>
                    <w:sz w:val="24"/>
                    <w:szCs w:val="24"/>
                  </w:rPr>
                  <m:t xml:space="preserve"> </m:t>
                </m:r>
                <m:r>
                  <m:rPr>
                    <m:sty m:val="b"/>
                  </m:rPr>
                  <w:rPr>
                    <w:rFonts w:ascii="Cambria Math" w:hAnsi="Cambria Math" w:cs="Times New Roman"/>
                    <w:sz w:val="24"/>
                    <w:szCs w:val="24"/>
                  </w:rPr>
                  <m:t>Holding</m:t>
                </m:r>
                <m:r>
                  <m:rPr>
                    <m:sty m:val="b"/>
                  </m:rPr>
                  <w:rPr>
                    <w:rFonts w:ascii="Cambria Math" w:cs="Times New Roman"/>
                    <w:sz w:val="24"/>
                    <w:szCs w:val="24"/>
                  </w:rPr>
                  <m:t xml:space="preserve"> </m:t>
                </m:r>
              </m:oMath>
            </m:oMathPara>
          </w:p>
        </w:tc>
        <w:tc>
          <w:tcPr>
            <w:tcW w:w="4853" w:type="dxa"/>
            <w:gridSpan w:val="2"/>
          </w:tcPr>
          <w:p w:rsidR="005F5E1E" w:rsidRPr="00123C97" w:rsidRDefault="005F5E1E" w:rsidP="005F5E1E">
            <w:pPr>
              <w:spacing w:after="240"/>
              <w:rPr>
                <w:rFonts w:eastAsia="Times New Roman" w:cs="Times New Roman"/>
                <w:b/>
                <w:sz w:val="24"/>
                <w:szCs w:val="24"/>
              </w:rPr>
            </w:pPr>
            <m:oMathPara>
              <m:oMath>
                <m:r>
                  <m:rPr>
                    <m:sty m:val="bi"/>
                  </m:rPr>
                  <w:rPr>
                    <w:rFonts w:ascii="Cambria Math" w:cs="Times New Roman"/>
                    <w:sz w:val="24"/>
                    <w:szCs w:val="24"/>
                  </w:rPr>
                  <m:t xml:space="preserve">= </m:t>
                </m:r>
                <m:r>
                  <m:rPr>
                    <m:sty m:val="bi"/>
                  </m:rPr>
                  <w:rPr>
                    <w:rFonts w:ascii="Cambria Math" w:hAnsi="Cambria Math" w:cs="Times New Roman"/>
                    <w:sz w:val="24"/>
                    <w:szCs w:val="24"/>
                  </w:rPr>
                  <m:t>COST</m:t>
                </m:r>
                <m:r>
                  <m:rPr>
                    <m:sty m:val="bi"/>
                  </m:rPr>
                  <w:rPr>
                    <w:rFonts w:ascii="Cambria Math" w:cs="Times New Roman"/>
                    <w:sz w:val="24"/>
                    <w:szCs w:val="24"/>
                  </w:rPr>
                  <m:t xml:space="preserve"> </m:t>
                </m:r>
                <m:r>
                  <m:rPr>
                    <m:sty m:val="bi"/>
                  </m:rPr>
                  <w:rPr>
                    <w:rFonts w:ascii="Cambria Math" w:hAnsi="Cambria Math" w:cs="Times New Roman"/>
                    <w:sz w:val="24"/>
                    <w:szCs w:val="24"/>
                  </w:rPr>
                  <m:t>OF</m:t>
                </m:r>
                <m:r>
                  <m:rPr>
                    <m:sty m:val="bi"/>
                  </m:rPr>
                  <w:rPr>
                    <w:rFonts w:ascii="Cambria Math" w:cs="Times New Roman"/>
                    <w:sz w:val="24"/>
                    <w:szCs w:val="24"/>
                  </w:rPr>
                  <m:t xml:space="preserve"> </m:t>
                </m:r>
                <m:r>
                  <m:rPr>
                    <m:sty m:val="bi"/>
                  </m:rPr>
                  <w:rPr>
                    <w:rFonts w:ascii="Cambria Math" w:hAnsi="Cambria Math" w:cs="Times New Roman"/>
                    <w:sz w:val="24"/>
                    <w:szCs w:val="24"/>
                  </w:rPr>
                  <m:t>GOODS</m:t>
                </m:r>
                <m:r>
                  <m:rPr>
                    <m:sty m:val="bi"/>
                  </m:rPr>
                  <w:rPr>
                    <w:rFonts w:ascii="Cambria Math" w:cs="Times New Roman"/>
                    <w:sz w:val="24"/>
                    <w:szCs w:val="24"/>
                  </w:rPr>
                  <m:t xml:space="preserve"> </m:t>
                </m:r>
                <m:r>
                  <m:rPr>
                    <m:sty m:val="bi"/>
                  </m:rPr>
                  <w:rPr>
                    <w:rFonts w:ascii="Cambria Math" w:hAnsi="Cambria Math" w:cs="Times New Roman"/>
                    <w:sz w:val="24"/>
                    <w:szCs w:val="24"/>
                  </w:rPr>
                  <m:t>SOLD</m:t>
                </m:r>
                <m:r>
                  <m:rPr>
                    <m:sty m:val="bi"/>
                  </m:rPr>
                  <w:rPr>
                    <w:rFonts w:ascii="Cambria Math" w:cs="Times New Roman"/>
                    <w:sz w:val="24"/>
                    <w:szCs w:val="24"/>
                  </w:rPr>
                  <m:t>÷</m:t>
                </m:r>
                <m:r>
                  <m:rPr>
                    <m:sty m:val="bi"/>
                  </m:rPr>
                  <w:rPr>
                    <w:rFonts w:ascii="Cambria Math" w:hAnsi="Cambria Math" w:cs="Times New Roman"/>
                    <w:sz w:val="24"/>
                    <w:szCs w:val="24"/>
                  </w:rPr>
                  <m:t>AVERAGE</m:t>
                </m:r>
                <m:r>
                  <m:rPr>
                    <m:sty m:val="bi"/>
                  </m:rPr>
                  <w:rPr>
                    <w:rFonts w:ascii="Cambria Math" w:cs="Times New Roman"/>
                    <w:sz w:val="24"/>
                    <w:szCs w:val="24"/>
                  </w:rPr>
                  <m:t xml:space="preserve"> </m:t>
                </m:r>
                <m:r>
                  <m:rPr>
                    <m:sty m:val="bi"/>
                  </m:rPr>
                  <w:rPr>
                    <w:rFonts w:ascii="Cambria Math" w:hAnsi="Cambria Math" w:cs="Times New Roman"/>
                    <w:sz w:val="24"/>
                    <w:szCs w:val="24"/>
                  </w:rPr>
                  <m:t>INVENTORY</m:t>
                </m:r>
                <m:r>
                  <m:rPr>
                    <m:sty m:val="bi"/>
                  </m:rPr>
                  <w:rPr>
                    <w:rFonts w:ascii="Cambria Math" w:cs="Times New Roman"/>
                    <w:sz w:val="24"/>
                    <w:szCs w:val="24"/>
                  </w:rPr>
                  <m:t xml:space="preserve"> </m:t>
                </m:r>
                <m:r>
                  <m:rPr>
                    <m:sty m:val="bi"/>
                  </m:rPr>
                  <w:rPr>
                    <w:rFonts w:ascii="Cambria Math" w:hAnsi="Cambria Math" w:cs="Times New Roman"/>
                    <w:sz w:val="24"/>
                    <w:szCs w:val="24"/>
                  </w:rPr>
                  <m:t>AT</m:t>
                </m:r>
                <m:r>
                  <m:rPr>
                    <m:sty m:val="bi"/>
                  </m:rPr>
                  <w:rPr>
                    <w:rFonts w:ascii="Cambria Math" w:cs="Times New Roman"/>
                    <w:sz w:val="24"/>
                    <w:szCs w:val="24"/>
                  </w:rPr>
                  <m:t xml:space="preserve"> </m:t>
                </m:r>
                <m:r>
                  <m:rPr>
                    <m:sty m:val="bi"/>
                  </m:rPr>
                  <w:rPr>
                    <w:rFonts w:ascii="Cambria Math" w:hAnsi="Cambria Math" w:cs="Times New Roman"/>
                    <w:sz w:val="24"/>
                    <w:szCs w:val="24"/>
                  </w:rPr>
                  <m:t>COST</m:t>
                </m:r>
              </m:oMath>
            </m:oMathPara>
          </w:p>
          <w:p w:rsidR="005F5E1E" w:rsidRPr="00123C97" w:rsidRDefault="005F5E1E" w:rsidP="005F5E1E">
            <w:pPr>
              <w:spacing w:after="240"/>
              <w:rPr>
                <w:rFonts w:eastAsia="Times New Roman" w:cs="Times New Roman"/>
                <w:b/>
                <w:sz w:val="24"/>
                <w:szCs w:val="24"/>
              </w:rPr>
            </w:pPr>
            <m:oMathPara>
              <m:oMath>
                <m:r>
                  <m:rPr>
                    <m:sty m:val="bi"/>
                  </m:rPr>
                  <w:rPr>
                    <w:rFonts w:ascii="Cambria Math" w:cs="Times New Roman"/>
                    <w:sz w:val="24"/>
                    <w:szCs w:val="24"/>
                  </w:rPr>
                  <m:t>=</m:t>
                </m:r>
                <m:r>
                  <m:rPr>
                    <m:sty m:val="bi"/>
                  </m:rPr>
                  <w:rPr>
                    <w:rFonts w:ascii="Cambria Math" w:hAnsi="Cambria Math" w:cs="Times New Roman"/>
                    <w:sz w:val="24"/>
                    <w:szCs w:val="24"/>
                  </w:rPr>
                  <m:t>360</m:t>
                </m:r>
                <m:r>
                  <m:rPr>
                    <m:sty m:val="bi"/>
                  </m:rPr>
                  <w:rPr>
                    <w:rFonts w:ascii="Cambria Math" w:cs="Times New Roman"/>
                    <w:sz w:val="24"/>
                    <w:szCs w:val="24"/>
                  </w:rPr>
                  <m:t>÷</m:t>
                </m:r>
                <m:r>
                  <m:rPr>
                    <m:sty m:val="bi"/>
                  </m:rPr>
                  <w:rPr>
                    <w:rFonts w:ascii="Cambria Math" w:hAnsi="Cambria Math" w:cs="Times New Roman"/>
                    <w:sz w:val="24"/>
                    <w:szCs w:val="24"/>
                  </w:rPr>
                  <m:t>Inventory</m:t>
                </m:r>
                <m:r>
                  <m:rPr>
                    <m:sty m:val="bi"/>
                  </m:rPr>
                  <w:rPr>
                    <w:rFonts w:ascii="Cambria Math" w:cs="Times New Roman"/>
                    <w:sz w:val="24"/>
                    <w:szCs w:val="24"/>
                  </w:rPr>
                  <m:t xml:space="preserve"> </m:t>
                </m:r>
                <m:r>
                  <m:rPr>
                    <m:sty m:val="bi"/>
                  </m:rPr>
                  <w:rPr>
                    <w:rFonts w:ascii="Cambria Math" w:hAnsi="Cambria Math" w:cs="Times New Roman"/>
                    <w:sz w:val="24"/>
                    <w:szCs w:val="24"/>
                  </w:rPr>
                  <m:t>Turnover</m:t>
                </m:r>
                <m:r>
                  <m:rPr>
                    <m:sty m:val="bi"/>
                  </m:rPr>
                  <w:rPr>
                    <w:rFonts w:ascii="Cambria Math" w:cs="Times New Roman"/>
                    <w:sz w:val="24"/>
                    <w:szCs w:val="24"/>
                  </w:rPr>
                  <m:t xml:space="preserve"> </m:t>
                </m:r>
                <m:r>
                  <m:rPr>
                    <m:sty m:val="bi"/>
                  </m:rPr>
                  <w:rPr>
                    <w:rFonts w:ascii="Cambria Math" w:hAnsi="Cambria Math" w:cs="Times New Roman"/>
                    <w:sz w:val="24"/>
                    <w:szCs w:val="24"/>
                  </w:rPr>
                  <m:t>ratio</m:t>
                </m:r>
              </m:oMath>
            </m:oMathPara>
          </w:p>
        </w:tc>
        <w:tc>
          <w:tcPr>
            <w:tcW w:w="2388" w:type="dxa"/>
          </w:tcPr>
          <w:p w:rsidR="005F5E1E" w:rsidRPr="00123C97" w:rsidRDefault="005F5E1E" w:rsidP="005F5E1E">
            <w:pPr>
              <w:autoSpaceDE w:val="0"/>
              <w:autoSpaceDN w:val="0"/>
              <w:adjustRightInd w:val="0"/>
              <w:jc w:val="both"/>
              <w:rPr>
                <w:rFonts w:cs="Times New Roman"/>
                <w:sz w:val="24"/>
                <w:szCs w:val="24"/>
              </w:rPr>
            </w:pPr>
            <w:r w:rsidRPr="00123C97">
              <w:rPr>
                <w:rFonts w:cs="Times New Roman"/>
                <w:sz w:val="24"/>
                <w:szCs w:val="24"/>
              </w:rPr>
              <w:t>Cost of Goods Sold = Opening Stock + Purchases + Direct Expenses - Closing Stock</w:t>
            </w:r>
          </w:p>
          <w:p w:rsidR="005F5E1E" w:rsidRPr="00123C97" w:rsidRDefault="005F5E1E" w:rsidP="005F5E1E">
            <w:pPr>
              <w:autoSpaceDE w:val="0"/>
              <w:autoSpaceDN w:val="0"/>
              <w:adjustRightInd w:val="0"/>
              <w:ind w:firstLine="720"/>
              <w:jc w:val="both"/>
              <w:rPr>
                <w:rFonts w:cs="Times New Roman"/>
                <w:sz w:val="24"/>
                <w:szCs w:val="24"/>
              </w:rPr>
            </w:pPr>
          </w:p>
          <w:p w:rsidR="005F5E1E" w:rsidRPr="00123C97" w:rsidRDefault="005F5E1E" w:rsidP="005F5E1E">
            <w:pPr>
              <w:autoSpaceDE w:val="0"/>
              <w:autoSpaceDN w:val="0"/>
              <w:adjustRightInd w:val="0"/>
              <w:ind w:firstLine="720"/>
              <w:jc w:val="both"/>
              <w:rPr>
                <w:rFonts w:cs="Times New Roman"/>
                <w:sz w:val="24"/>
                <w:szCs w:val="24"/>
              </w:rPr>
            </w:pPr>
            <w:r w:rsidRPr="00123C97">
              <w:rPr>
                <w:rFonts w:cs="Times New Roman"/>
                <w:sz w:val="24"/>
                <w:szCs w:val="24"/>
              </w:rPr>
              <w:t xml:space="preserve">           </w:t>
            </w:r>
          </w:p>
          <w:p w:rsidR="005F5E1E" w:rsidRPr="00123C97" w:rsidRDefault="005F5E1E" w:rsidP="00123C97">
            <w:pPr>
              <w:autoSpaceDE w:val="0"/>
              <w:autoSpaceDN w:val="0"/>
              <w:adjustRightInd w:val="0"/>
              <w:jc w:val="both"/>
              <w:rPr>
                <w:rFonts w:cs="Times New Roman"/>
                <w:sz w:val="24"/>
                <w:szCs w:val="24"/>
              </w:rPr>
            </w:pPr>
            <w:r w:rsidRPr="00123C97">
              <w:rPr>
                <w:rFonts w:cs="Times New Roman"/>
                <w:sz w:val="24"/>
                <w:szCs w:val="24"/>
              </w:rPr>
              <w:t>Average Stock = Opening Stock + Closing Stock/2</w:t>
            </w:r>
          </w:p>
        </w:tc>
      </w:tr>
      <w:tr w:rsidR="005F5E1E" w:rsidRPr="00123C97" w:rsidTr="005F5E1E">
        <w:tc>
          <w:tcPr>
            <w:tcW w:w="497" w:type="dxa"/>
          </w:tcPr>
          <w:p w:rsidR="005F5E1E" w:rsidRPr="00123C97" w:rsidRDefault="005F5E1E" w:rsidP="005F5E1E">
            <w:pPr>
              <w:spacing w:after="240"/>
              <w:rPr>
                <w:rFonts w:eastAsia="Times New Roman" w:cs="Times New Roman"/>
                <w:color w:val="222222"/>
                <w:sz w:val="24"/>
                <w:szCs w:val="24"/>
              </w:rPr>
            </w:pPr>
            <w:r w:rsidRPr="00123C97">
              <w:rPr>
                <w:rFonts w:eastAsia="Times New Roman" w:cs="Times New Roman"/>
                <w:color w:val="222222"/>
                <w:sz w:val="24"/>
                <w:szCs w:val="24"/>
              </w:rPr>
              <w:t>8</w:t>
            </w:r>
          </w:p>
        </w:tc>
        <w:tc>
          <w:tcPr>
            <w:tcW w:w="3616" w:type="dxa"/>
            <w:gridSpan w:val="2"/>
          </w:tcPr>
          <w:p w:rsidR="005F5E1E" w:rsidRPr="00123C97" w:rsidRDefault="005F5E1E" w:rsidP="005F5E1E">
            <w:pPr>
              <w:spacing w:after="240"/>
              <w:rPr>
                <w:rFonts w:cs="Times New Roman"/>
                <w:b/>
                <w:sz w:val="24"/>
                <w:szCs w:val="24"/>
              </w:rPr>
            </w:pPr>
            <w:r w:rsidRPr="00123C97">
              <w:rPr>
                <w:rFonts w:cs="Times New Roman"/>
                <w:b/>
                <w:sz w:val="24"/>
                <w:szCs w:val="24"/>
              </w:rPr>
              <w:t>DEBTOR'S TURNOVER RATIO</w:t>
            </w:r>
          </w:p>
          <w:p w:rsidR="005F5E1E" w:rsidRPr="00123C97" w:rsidRDefault="005F5E1E" w:rsidP="005F5E1E">
            <w:pPr>
              <w:spacing w:after="240"/>
              <w:rPr>
                <w:rFonts w:cs="Times New Roman"/>
                <w:b/>
                <w:sz w:val="24"/>
                <w:szCs w:val="24"/>
              </w:rPr>
            </w:pPr>
          </w:p>
          <w:p w:rsidR="005F5E1E" w:rsidRPr="00123C97" w:rsidRDefault="005F5E1E" w:rsidP="005F5E1E">
            <w:pPr>
              <w:spacing w:after="240"/>
              <w:rPr>
                <w:rFonts w:eastAsia="Times New Roman" w:cs="Times New Roman"/>
                <w:b/>
                <w:sz w:val="24"/>
                <w:szCs w:val="24"/>
              </w:rPr>
            </w:pPr>
            <w:r w:rsidRPr="00123C97">
              <w:rPr>
                <w:rFonts w:cs="Times New Roman"/>
                <w:b/>
                <w:bCs/>
                <w:sz w:val="24"/>
                <w:szCs w:val="24"/>
              </w:rPr>
              <w:t>Collection Period</w:t>
            </w:r>
          </w:p>
        </w:tc>
        <w:tc>
          <w:tcPr>
            <w:tcW w:w="4853" w:type="dxa"/>
            <w:gridSpan w:val="2"/>
          </w:tcPr>
          <w:p w:rsidR="005F5E1E" w:rsidRPr="00123C97" w:rsidRDefault="005F5E1E" w:rsidP="005F5E1E">
            <w:pPr>
              <w:autoSpaceDE w:val="0"/>
              <w:autoSpaceDN w:val="0"/>
              <w:adjustRightInd w:val="0"/>
              <w:jc w:val="both"/>
              <w:rPr>
                <w:rFonts w:cs="Times New Roman"/>
                <w:b/>
                <w:sz w:val="24"/>
                <w:szCs w:val="24"/>
              </w:rPr>
            </w:pPr>
            <w:r w:rsidRPr="00123C97">
              <w:rPr>
                <w:rFonts w:cs="Times New Roman"/>
                <w:b/>
                <w:sz w:val="24"/>
                <w:szCs w:val="24"/>
              </w:rPr>
              <w:t>NET CREDIT SALES</w:t>
            </w:r>
            <m:oMath>
              <m:r>
                <m:rPr>
                  <m:sty m:val="bi"/>
                </m:rPr>
                <w:rPr>
                  <w:rFonts w:ascii="Cambria Math" w:cs="Times New Roman"/>
                  <w:sz w:val="24"/>
                  <w:szCs w:val="24"/>
                </w:rPr>
                <m:t>÷</m:t>
              </m:r>
            </m:oMath>
            <w:r w:rsidRPr="00123C97">
              <w:rPr>
                <w:rFonts w:cs="Times New Roman"/>
                <w:b/>
                <w:sz w:val="24"/>
                <w:szCs w:val="24"/>
              </w:rPr>
              <w:t xml:space="preserve"> AVERAGE ACCOUNTS RECEIVABLE </w:t>
            </w:r>
          </w:p>
          <w:p w:rsidR="005F5E1E" w:rsidRPr="00123C97" w:rsidRDefault="005F5E1E" w:rsidP="005F5E1E">
            <w:pPr>
              <w:autoSpaceDE w:val="0"/>
              <w:autoSpaceDN w:val="0"/>
              <w:adjustRightInd w:val="0"/>
              <w:jc w:val="both"/>
              <w:rPr>
                <w:rFonts w:cs="Times New Roman"/>
                <w:b/>
                <w:sz w:val="24"/>
                <w:szCs w:val="24"/>
              </w:rPr>
            </w:pPr>
          </w:p>
          <w:p w:rsidR="005F5E1E" w:rsidRPr="00123C97" w:rsidRDefault="005F5E1E" w:rsidP="005F5E1E">
            <w:pPr>
              <w:autoSpaceDE w:val="0"/>
              <w:autoSpaceDN w:val="0"/>
              <w:adjustRightInd w:val="0"/>
              <w:jc w:val="both"/>
              <w:rPr>
                <w:rFonts w:cs="Times New Roman"/>
                <w:b/>
                <w:sz w:val="24"/>
                <w:szCs w:val="24"/>
              </w:rPr>
            </w:pPr>
            <w:r w:rsidRPr="00123C97">
              <w:rPr>
                <w:rFonts w:cs="Times New Roman"/>
                <w:b/>
                <w:sz w:val="24"/>
                <w:szCs w:val="24"/>
              </w:rPr>
              <w:t>360*/DEBTORS' TURNOVER RATIO</w:t>
            </w:r>
          </w:p>
          <w:p w:rsidR="005F5E1E" w:rsidRPr="00123C97" w:rsidRDefault="005F5E1E" w:rsidP="005F5E1E">
            <w:pPr>
              <w:autoSpaceDE w:val="0"/>
              <w:autoSpaceDN w:val="0"/>
              <w:adjustRightInd w:val="0"/>
              <w:jc w:val="both"/>
              <w:rPr>
                <w:rFonts w:cs="Times New Roman"/>
                <w:b/>
                <w:sz w:val="24"/>
                <w:szCs w:val="24"/>
              </w:rPr>
            </w:pPr>
          </w:p>
          <w:p w:rsidR="005F5E1E" w:rsidRPr="00123C97" w:rsidRDefault="005F5E1E" w:rsidP="005F5E1E">
            <w:pPr>
              <w:spacing w:after="240"/>
              <w:rPr>
                <w:rFonts w:eastAsia="Times New Roman" w:cs="Times New Roman"/>
                <w:b/>
                <w:sz w:val="24"/>
                <w:szCs w:val="24"/>
              </w:rPr>
            </w:pPr>
          </w:p>
        </w:tc>
        <w:tc>
          <w:tcPr>
            <w:tcW w:w="2388" w:type="dxa"/>
          </w:tcPr>
          <w:p w:rsidR="005F5E1E" w:rsidRPr="00123C97" w:rsidRDefault="005F5E1E" w:rsidP="005F5E1E">
            <w:pPr>
              <w:autoSpaceDE w:val="0"/>
              <w:autoSpaceDN w:val="0"/>
              <w:adjustRightInd w:val="0"/>
              <w:jc w:val="both"/>
              <w:rPr>
                <w:rFonts w:cs="Times New Roman"/>
                <w:sz w:val="24"/>
                <w:szCs w:val="24"/>
              </w:rPr>
            </w:pPr>
            <w:r w:rsidRPr="00123C97">
              <w:rPr>
                <w:rFonts w:cs="Times New Roman"/>
                <w:sz w:val="24"/>
                <w:szCs w:val="24"/>
              </w:rPr>
              <w:t xml:space="preserve">Average Accounts Receivable </w:t>
            </w:r>
          </w:p>
          <w:p w:rsidR="005F5E1E" w:rsidRPr="00123C97" w:rsidRDefault="005F5E1E" w:rsidP="005F5E1E">
            <w:pPr>
              <w:autoSpaceDE w:val="0"/>
              <w:autoSpaceDN w:val="0"/>
              <w:adjustRightInd w:val="0"/>
              <w:jc w:val="both"/>
              <w:rPr>
                <w:rFonts w:cs="Times New Roman"/>
                <w:sz w:val="24"/>
                <w:szCs w:val="24"/>
              </w:rPr>
            </w:pPr>
            <w:r w:rsidRPr="00123C97">
              <w:rPr>
                <w:rFonts w:cs="Times New Roman"/>
                <w:sz w:val="24"/>
                <w:szCs w:val="24"/>
              </w:rPr>
              <w:t>= Opening Receivable + Closing Receivable/2</w:t>
            </w:r>
          </w:p>
          <w:p w:rsidR="005F5E1E" w:rsidRPr="00123C97" w:rsidRDefault="005F5E1E" w:rsidP="005F5E1E">
            <w:pPr>
              <w:spacing w:after="240"/>
              <w:rPr>
                <w:rFonts w:cs="Times New Roman"/>
                <w:sz w:val="24"/>
                <w:szCs w:val="24"/>
              </w:rPr>
            </w:pPr>
          </w:p>
        </w:tc>
      </w:tr>
      <w:tr w:rsidR="005F5E1E" w:rsidRPr="00123C97" w:rsidTr="005F5E1E">
        <w:tc>
          <w:tcPr>
            <w:tcW w:w="497" w:type="dxa"/>
          </w:tcPr>
          <w:p w:rsidR="005F5E1E" w:rsidRPr="00123C97" w:rsidRDefault="005F5E1E" w:rsidP="005F5E1E">
            <w:pPr>
              <w:spacing w:after="240"/>
              <w:rPr>
                <w:rFonts w:eastAsia="Times New Roman" w:cs="Times New Roman"/>
                <w:color w:val="222222"/>
                <w:sz w:val="24"/>
                <w:szCs w:val="24"/>
              </w:rPr>
            </w:pPr>
            <w:r w:rsidRPr="00123C97">
              <w:rPr>
                <w:rFonts w:eastAsia="Times New Roman" w:cs="Times New Roman"/>
                <w:color w:val="222222"/>
                <w:sz w:val="24"/>
                <w:szCs w:val="24"/>
              </w:rPr>
              <w:t>9</w:t>
            </w:r>
          </w:p>
        </w:tc>
        <w:tc>
          <w:tcPr>
            <w:tcW w:w="3616" w:type="dxa"/>
            <w:gridSpan w:val="2"/>
          </w:tcPr>
          <w:p w:rsidR="005F5E1E" w:rsidRPr="00123C97" w:rsidRDefault="005F5E1E" w:rsidP="005F5E1E">
            <w:pPr>
              <w:spacing w:after="240"/>
              <w:rPr>
                <w:rFonts w:cs="Times New Roman"/>
                <w:b/>
                <w:bCs/>
                <w:sz w:val="24"/>
                <w:szCs w:val="24"/>
              </w:rPr>
            </w:pPr>
            <w:r w:rsidRPr="00123C97">
              <w:rPr>
                <w:rFonts w:cs="Times New Roman"/>
                <w:b/>
                <w:bCs/>
                <w:sz w:val="24"/>
                <w:szCs w:val="24"/>
              </w:rPr>
              <w:t>CREDITOR'S TURNOVER RATIO</w:t>
            </w:r>
          </w:p>
          <w:p w:rsidR="005F5E1E" w:rsidRPr="00123C97" w:rsidRDefault="005F5E1E" w:rsidP="005F5E1E">
            <w:pPr>
              <w:spacing w:after="240"/>
              <w:rPr>
                <w:rFonts w:eastAsia="Times New Roman" w:cs="Times New Roman"/>
                <w:b/>
                <w:sz w:val="24"/>
                <w:szCs w:val="24"/>
              </w:rPr>
            </w:pPr>
            <w:r w:rsidRPr="00123C97">
              <w:rPr>
                <w:rFonts w:cs="Times New Roman"/>
                <w:b/>
                <w:sz w:val="24"/>
                <w:szCs w:val="24"/>
              </w:rPr>
              <w:t>DEBT PAYMENT PERIOD RATIO</w:t>
            </w:r>
          </w:p>
        </w:tc>
        <w:tc>
          <w:tcPr>
            <w:tcW w:w="4853" w:type="dxa"/>
            <w:gridSpan w:val="2"/>
          </w:tcPr>
          <w:p w:rsidR="005F5E1E" w:rsidRPr="00123C97" w:rsidRDefault="005F5E1E" w:rsidP="005F5E1E">
            <w:pPr>
              <w:autoSpaceDE w:val="0"/>
              <w:autoSpaceDN w:val="0"/>
              <w:adjustRightInd w:val="0"/>
              <w:jc w:val="both"/>
              <w:rPr>
                <w:oMath/>
                <w:rFonts w:ascii="Cambria Math" w:cs="Times New Roman"/>
                <w:sz w:val="24"/>
                <w:szCs w:val="24"/>
              </w:rPr>
            </w:pPr>
            <m:oMathPara>
              <m:oMath>
                <m:r>
                  <m:rPr>
                    <m:sty m:val="bi"/>
                  </m:rPr>
                  <w:rPr>
                    <w:rFonts w:ascii="Cambria Math" w:hAnsi="Cambria Math" w:cs="Times New Roman"/>
                    <w:sz w:val="24"/>
                    <w:szCs w:val="24"/>
                  </w:rPr>
                  <m:t>NET</m:t>
                </m:r>
                <m:r>
                  <m:rPr>
                    <m:sty m:val="bi"/>
                  </m:rPr>
                  <w:rPr>
                    <w:rFonts w:ascii="Cambria Math" w:cs="Times New Roman"/>
                    <w:sz w:val="24"/>
                    <w:szCs w:val="24"/>
                  </w:rPr>
                  <m:t xml:space="preserve"> </m:t>
                </m:r>
                <m:r>
                  <m:rPr>
                    <m:sty m:val="bi"/>
                  </m:rPr>
                  <w:rPr>
                    <w:rFonts w:ascii="Cambria Math" w:hAnsi="Cambria Math" w:cs="Times New Roman"/>
                    <w:sz w:val="24"/>
                    <w:szCs w:val="24"/>
                  </w:rPr>
                  <m:t>CREDIT</m:t>
                </m:r>
                <m:r>
                  <m:rPr>
                    <m:sty m:val="bi"/>
                  </m:rPr>
                  <w:rPr>
                    <w:rFonts w:ascii="Cambria Math" w:cs="Times New Roman"/>
                    <w:sz w:val="24"/>
                    <w:szCs w:val="24"/>
                  </w:rPr>
                  <m:t xml:space="preserve"> </m:t>
                </m:r>
                <m:r>
                  <m:rPr>
                    <m:sty m:val="bi"/>
                  </m:rPr>
                  <w:rPr>
                    <w:rFonts w:ascii="Cambria Math" w:hAnsi="Cambria Math" w:cs="Times New Roman"/>
                    <w:sz w:val="24"/>
                    <w:szCs w:val="24"/>
                  </w:rPr>
                  <m:t>PURCHASES</m:t>
                </m:r>
                <m:r>
                  <m:rPr>
                    <m:sty m:val="bi"/>
                  </m:rPr>
                  <w:rPr>
                    <w:rFonts w:ascii="Cambria Math" w:cs="Times New Roman"/>
                    <w:sz w:val="24"/>
                    <w:szCs w:val="24"/>
                  </w:rPr>
                  <m:t>÷</m:t>
                </m:r>
                <m:r>
                  <m:rPr>
                    <m:sty m:val="bi"/>
                  </m:rPr>
                  <w:rPr>
                    <w:rFonts w:ascii="Cambria Math" w:hAnsi="Cambria Math" w:cs="Times New Roman"/>
                    <w:sz w:val="24"/>
                    <w:szCs w:val="24"/>
                  </w:rPr>
                  <m:t>AVERAGE</m:t>
                </m:r>
                <m:r>
                  <m:rPr>
                    <m:sty m:val="bi"/>
                  </m:rPr>
                  <w:rPr>
                    <w:rFonts w:ascii="Cambria Math" w:cs="Times New Roman"/>
                    <w:sz w:val="24"/>
                    <w:szCs w:val="24"/>
                  </w:rPr>
                  <m:t xml:space="preserve"> </m:t>
                </m:r>
                <m:r>
                  <m:rPr>
                    <m:sty m:val="bi"/>
                  </m:rPr>
                  <w:rPr>
                    <w:rFonts w:ascii="Cambria Math" w:hAnsi="Cambria Math" w:cs="Times New Roman"/>
                    <w:sz w:val="24"/>
                    <w:szCs w:val="24"/>
                  </w:rPr>
                  <m:t>ACCOUNTS</m:t>
                </m:r>
                <m:r>
                  <m:rPr>
                    <m:sty m:val="bi"/>
                  </m:rPr>
                  <w:rPr>
                    <w:rFonts w:ascii="Cambria Math" w:cs="Times New Roman"/>
                    <w:sz w:val="24"/>
                    <w:szCs w:val="24"/>
                  </w:rPr>
                  <m:t xml:space="preserve"> </m:t>
                </m:r>
                <m:r>
                  <m:rPr>
                    <m:sty m:val="bi"/>
                  </m:rPr>
                  <w:rPr>
                    <w:rFonts w:ascii="Cambria Math" w:hAnsi="Cambria Math" w:cs="Times New Roman"/>
                    <w:sz w:val="24"/>
                    <w:szCs w:val="24"/>
                  </w:rPr>
                  <m:t>PAYABLE</m:t>
                </m:r>
              </m:oMath>
            </m:oMathPara>
          </w:p>
          <w:p w:rsidR="005F5E1E" w:rsidRPr="00123C97" w:rsidRDefault="005F5E1E" w:rsidP="005F5E1E">
            <w:pPr>
              <w:spacing w:after="240"/>
              <w:rPr>
                <w:rFonts w:eastAsia="Times New Roman" w:cs="Times New Roman"/>
                <w:b/>
                <w:sz w:val="24"/>
                <w:szCs w:val="24"/>
              </w:rPr>
            </w:pPr>
          </w:p>
          <w:p w:rsidR="005F5E1E" w:rsidRPr="00123C97" w:rsidRDefault="005F5E1E" w:rsidP="005F5E1E">
            <w:pPr>
              <w:spacing w:after="240"/>
              <w:rPr>
                <w:rFonts w:eastAsia="Times New Roman" w:cs="Times New Roman"/>
                <w:b/>
                <w:sz w:val="24"/>
                <w:szCs w:val="24"/>
              </w:rPr>
            </w:pPr>
            <w:r w:rsidRPr="00123C97">
              <w:rPr>
                <w:rFonts w:cs="Times New Roman"/>
                <w:b/>
                <w:sz w:val="24"/>
                <w:szCs w:val="24"/>
              </w:rPr>
              <w:t>365/</w:t>
            </w:r>
            <w:r w:rsidRPr="00123C97">
              <w:rPr>
                <w:rFonts w:cs="Times New Roman"/>
                <w:b/>
                <w:bCs/>
                <w:sz w:val="24"/>
                <w:szCs w:val="24"/>
              </w:rPr>
              <w:t xml:space="preserve"> CREDITOR'S TURNOVER RATIO</w:t>
            </w:r>
          </w:p>
        </w:tc>
        <w:tc>
          <w:tcPr>
            <w:tcW w:w="2388" w:type="dxa"/>
          </w:tcPr>
          <w:p w:rsidR="005F5E1E" w:rsidRPr="00123C97" w:rsidRDefault="005F5E1E" w:rsidP="005F5E1E">
            <w:pPr>
              <w:autoSpaceDE w:val="0"/>
              <w:autoSpaceDN w:val="0"/>
              <w:adjustRightInd w:val="0"/>
              <w:jc w:val="both"/>
              <w:rPr>
                <w:rFonts w:cs="Times New Roman"/>
                <w:sz w:val="24"/>
                <w:szCs w:val="24"/>
              </w:rPr>
            </w:pPr>
            <w:r w:rsidRPr="00123C97">
              <w:rPr>
                <w:rFonts w:cs="Times New Roman"/>
                <w:sz w:val="24"/>
                <w:szCs w:val="24"/>
              </w:rPr>
              <w:t xml:space="preserve">Average Accounts Payable </w:t>
            </w:r>
          </w:p>
          <w:p w:rsidR="005F5E1E" w:rsidRPr="00123C97" w:rsidRDefault="005F5E1E" w:rsidP="005F5E1E">
            <w:pPr>
              <w:autoSpaceDE w:val="0"/>
              <w:autoSpaceDN w:val="0"/>
              <w:adjustRightInd w:val="0"/>
              <w:jc w:val="both"/>
              <w:rPr>
                <w:rFonts w:cs="Times New Roman"/>
                <w:sz w:val="24"/>
                <w:szCs w:val="24"/>
              </w:rPr>
            </w:pPr>
            <w:r w:rsidRPr="00123C97">
              <w:rPr>
                <w:rFonts w:cs="Times New Roman"/>
                <w:sz w:val="24"/>
                <w:szCs w:val="24"/>
              </w:rPr>
              <w:t>=Opening Payable + Closing Payable/2</w:t>
            </w:r>
          </w:p>
          <w:p w:rsidR="005F5E1E" w:rsidRPr="00123C97" w:rsidRDefault="005F5E1E" w:rsidP="005F5E1E">
            <w:pPr>
              <w:spacing w:after="240"/>
              <w:rPr>
                <w:rFonts w:cs="Times New Roman"/>
                <w:sz w:val="24"/>
                <w:szCs w:val="24"/>
              </w:rPr>
            </w:pPr>
          </w:p>
        </w:tc>
      </w:tr>
      <w:tr w:rsidR="005F5E1E" w:rsidRPr="00123C97" w:rsidTr="005F5E1E">
        <w:tc>
          <w:tcPr>
            <w:tcW w:w="497" w:type="dxa"/>
          </w:tcPr>
          <w:p w:rsidR="005F5E1E" w:rsidRPr="00123C97" w:rsidRDefault="005F5E1E" w:rsidP="005F5E1E">
            <w:pPr>
              <w:spacing w:after="240"/>
              <w:rPr>
                <w:rFonts w:eastAsia="Times New Roman" w:cs="Times New Roman"/>
                <w:color w:val="222222"/>
                <w:sz w:val="24"/>
                <w:szCs w:val="24"/>
              </w:rPr>
            </w:pPr>
            <w:r w:rsidRPr="00123C97">
              <w:rPr>
                <w:rFonts w:eastAsia="Times New Roman" w:cs="Times New Roman"/>
                <w:color w:val="222222"/>
                <w:sz w:val="24"/>
                <w:szCs w:val="24"/>
              </w:rPr>
              <w:t>10</w:t>
            </w:r>
          </w:p>
        </w:tc>
        <w:tc>
          <w:tcPr>
            <w:tcW w:w="3616" w:type="dxa"/>
            <w:gridSpan w:val="2"/>
          </w:tcPr>
          <w:p w:rsidR="005F5E1E" w:rsidRPr="00123C97" w:rsidRDefault="005F5E1E" w:rsidP="005F5E1E">
            <w:pPr>
              <w:spacing w:after="240"/>
              <w:rPr>
                <w:rFonts w:eastAsia="Times New Roman" w:cs="Times New Roman"/>
                <w:b/>
                <w:sz w:val="24"/>
                <w:szCs w:val="24"/>
              </w:rPr>
            </w:pPr>
            <w:r w:rsidRPr="00123C97">
              <w:rPr>
                <w:rFonts w:cs="Times New Roman"/>
                <w:b/>
                <w:sz w:val="24"/>
                <w:szCs w:val="24"/>
              </w:rPr>
              <w:t>Total Assets Turnover Ratio</w:t>
            </w:r>
          </w:p>
        </w:tc>
        <w:tc>
          <w:tcPr>
            <w:tcW w:w="4853" w:type="dxa"/>
            <w:gridSpan w:val="2"/>
          </w:tcPr>
          <w:p w:rsidR="005F5E1E" w:rsidRPr="00123C97" w:rsidRDefault="005F5E1E" w:rsidP="005F5E1E">
            <w:pPr>
              <w:spacing w:after="240"/>
              <w:rPr>
                <w:rFonts w:eastAsia="Times New Roman" w:cs="Times New Roman"/>
                <w:b/>
                <w:sz w:val="24"/>
                <w:szCs w:val="24"/>
              </w:rPr>
            </w:pPr>
            <w:r w:rsidRPr="00123C97">
              <w:rPr>
                <w:rFonts w:cs="Times New Roman"/>
                <w:b/>
                <w:sz w:val="24"/>
                <w:szCs w:val="24"/>
              </w:rPr>
              <w:t>Sales/Total Assets</w:t>
            </w:r>
          </w:p>
        </w:tc>
        <w:tc>
          <w:tcPr>
            <w:tcW w:w="2388" w:type="dxa"/>
          </w:tcPr>
          <w:p w:rsidR="005F5E1E" w:rsidRPr="00123C97" w:rsidRDefault="005F5E1E" w:rsidP="005F5E1E">
            <w:pPr>
              <w:spacing w:after="240"/>
              <w:rPr>
                <w:rFonts w:cs="Times New Roman"/>
                <w:sz w:val="24"/>
                <w:szCs w:val="24"/>
              </w:rPr>
            </w:pPr>
            <w:r w:rsidRPr="00123C97">
              <w:rPr>
                <w:rFonts w:cs="Times New Roman"/>
                <w:sz w:val="24"/>
                <w:szCs w:val="24"/>
              </w:rPr>
              <w:t>total assets include the fixed assets and current assets</w:t>
            </w:r>
          </w:p>
          <w:p w:rsidR="005F5E1E" w:rsidRPr="00123C97" w:rsidRDefault="005F5E1E" w:rsidP="005F5E1E">
            <w:pPr>
              <w:spacing w:after="240"/>
              <w:rPr>
                <w:rFonts w:cs="Times New Roman"/>
                <w:sz w:val="24"/>
                <w:szCs w:val="24"/>
              </w:rPr>
            </w:pPr>
          </w:p>
        </w:tc>
      </w:tr>
      <w:tr w:rsidR="005F5E1E" w:rsidRPr="00123C97" w:rsidTr="005F5E1E">
        <w:tc>
          <w:tcPr>
            <w:tcW w:w="497" w:type="dxa"/>
          </w:tcPr>
          <w:p w:rsidR="005F5E1E" w:rsidRPr="00123C97" w:rsidRDefault="005F5E1E" w:rsidP="005F5E1E">
            <w:pPr>
              <w:spacing w:after="240"/>
              <w:rPr>
                <w:rFonts w:eastAsia="Times New Roman" w:cs="Times New Roman"/>
                <w:color w:val="222222"/>
                <w:sz w:val="24"/>
                <w:szCs w:val="24"/>
              </w:rPr>
            </w:pPr>
            <w:r w:rsidRPr="00123C97">
              <w:rPr>
                <w:rFonts w:eastAsia="Times New Roman" w:cs="Times New Roman"/>
                <w:color w:val="222222"/>
                <w:sz w:val="24"/>
                <w:szCs w:val="24"/>
              </w:rPr>
              <w:t>11</w:t>
            </w:r>
          </w:p>
        </w:tc>
        <w:tc>
          <w:tcPr>
            <w:tcW w:w="3616" w:type="dxa"/>
            <w:gridSpan w:val="2"/>
          </w:tcPr>
          <w:p w:rsidR="005F5E1E" w:rsidRPr="00123C97" w:rsidRDefault="005F5E1E" w:rsidP="005F5E1E">
            <w:pPr>
              <w:spacing w:after="240"/>
              <w:rPr>
                <w:rFonts w:eastAsia="Times New Roman" w:cs="Times New Roman"/>
                <w:b/>
                <w:sz w:val="24"/>
                <w:szCs w:val="24"/>
              </w:rPr>
            </w:pPr>
            <w:r w:rsidRPr="00123C97">
              <w:rPr>
                <w:rFonts w:cs="Times New Roman"/>
                <w:b/>
                <w:sz w:val="24"/>
                <w:szCs w:val="24"/>
              </w:rPr>
              <w:t>Working Capital Ratio</w:t>
            </w:r>
          </w:p>
        </w:tc>
        <w:tc>
          <w:tcPr>
            <w:tcW w:w="4853" w:type="dxa"/>
            <w:gridSpan w:val="2"/>
          </w:tcPr>
          <w:p w:rsidR="005F5E1E" w:rsidRPr="00123C97" w:rsidRDefault="005F5E1E" w:rsidP="005F5E1E">
            <w:pPr>
              <w:autoSpaceDE w:val="0"/>
              <w:autoSpaceDN w:val="0"/>
              <w:adjustRightInd w:val="0"/>
              <w:jc w:val="both"/>
              <w:rPr>
                <w:rFonts w:cs="Times New Roman"/>
                <w:b/>
                <w:sz w:val="24"/>
                <w:szCs w:val="24"/>
              </w:rPr>
            </w:pPr>
            <w:r w:rsidRPr="00123C97">
              <w:rPr>
                <w:rFonts w:cs="Times New Roman"/>
                <w:b/>
                <w:sz w:val="24"/>
                <w:szCs w:val="24"/>
              </w:rPr>
              <w:t xml:space="preserve">= Cost of Sales or Sales </w:t>
            </w:r>
            <m:oMath>
              <m:r>
                <m:rPr>
                  <m:sty m:val="bi"/>
                </m:rPr>
                <w:rPr>
                  <w:rFonts w:ascii="Cambria Math" w:cs="Times New Roman"/>
                  <w:sz w:val="24"/>
                  <w:szCs w:val="24"/>
                </w:rPr>
                <m:t>÷</m:t>
              </m:r>
            </m:oMath>
            <w:r w:rsidRPr="00123C97">
              <w:rPr>
                <w:rFonts w:cs="Times New Roman"/>
                <w:b/>
                <w:sz w:val="24"/>
                <w:szCs w:val="24"/>
              </w:rPr>
              <w:t>Average Working Capital</w:t>
            </w:r>
          </w:p>
          <w:p w:rsidR="005F5E1E" w:rsidRPr="00123C97" w:rsidRDefault="005F5E1E" w:rsidP="005F5E1E">
            <w:pPr>
              <w:spacing w:after="240"/>
              <w:rPr>
                <w:rFonts w:eastAsia="Times New Roman" w:cs="Times New Roman"/>
                <w:b/>
                <w:sz w:val="24"/>
                <w:szCs w:val="24"/>
              </w:rPr>
            </w:pPr>
          </w:p>
        </w:tc>
        <w:tc>
          <w:tcPr>
            <w:tcW w:w="2388" w:type="dxa"/>
          </w:tcPr>
          <w:p w:rsidR="005F5E1E" w:rsidRPr="00123C97" w:rsidRDefault="005F5E1E" w:rsidP="005F5E1E">
            <w:pPr>
              <w:spacing w:after="240"/>
              <w:rPr>
                <w:rFonts w:cs="Times New Roman"/>
                <w:sz w:val="24"/>
                <w:szCs w:val="24"/>
              </w:rPr>
            </w:pPr>
            <w:r w:rsidRPr="00123C97">
              <w:rPr>
                <w:rFonts w:cs="Times New Roman"/>
                <w:sz w:val="24"/>
                <w:szCs w:val="24"/>
              </w:rPr>
              <w:t xml:space="preserve">Working capital = current assets –current liability </w:t>
            </w:r>
          </w:p>
        </w:tc>
      </w:tr>
      <w:tr w:rsidR="005F5E1E" w:rsidRPr="00123C97" w:rsidTr="005F5E1E">
        <w:tc>
          <w:tcPr>
            <w:tcW w:w="11354" w:type="dxa"/>
            <w:gridSpan w:val="6"/>
          </w:tcPr>
          <w:p w:rsidR="005F5E1E" w:rsidRPr="00123C97" w:rsidRDefault="005F5E1E" w:rsidP="005F5E1E">
            <w:pPr>
              <w:spacing w:after="240"/>
              <w:rPr>
                <w:rFonts w:cs="Times New Roman"/>
                <w:b/>
                <w:sz w:val="24"/>
                <w:szCs w:val="24"/>
              </w:rPr>
            </w:pPr>
            <w:r w:rsidRPr="00123C97">
              <w:rPr>
                <w:rFonts w:cs="Times New Roman"/>
                <w:b/>
                <w:bCs/>
                <w:sz w:val="24"/>
                <w:szCs w:val="24"/>
              </w:rPr>
              <w:t xml:space="preserve">                                                   PROFITABILITY RATIOS</w:t>
            </w:r>
          </w:p>
        </w:tc>
      </w:tr>
      <w:tr w:rsidR="005F5E1E" w:rsidRPr="00123C97" w:rsidTr="00123C97">
        <w:tc>
          <w:tcPr>
            <w:tcW w:w="534" w:type="dxa"/>
            <w:gridSpan w:val="2"/>
          </w:tcPr>
          <w:p w:rsidR="005F5E1E" w:rsidRPr="00123C97" w:rsidRDefault="005F5E1E" w:rsidP="005F5E1E">
            <w:pPr>
              <w:spacing w:after="240"/>
              <w:rPr>
                <w:rFonts w:eastAsia="Times New Roman" w:cs="Times New Roman"/>
                <w:color w:val="222222"/>
                <w:sz w:val="24"/>
                <w:szCs w:val="24"/>
              </w:rPr>
            </w:pPr>
            <w:r w:rsidRPr="00123C97">
              <w:rPr>
                <w:rFonts w:eastAsia="Times New Roman" w:cs="Times New Roman"/>
                <w:color w:val="222222"/>
                <w:sz w:val="24"/>
                <w:szCs w:val="24"/>
              </w:rPr>
              <w:t>12</w:t>
            </w:r>
          </w:p>
        </w:tc>
        <w:tc>
          <w:tcPr>
            <w:tcW w:w="3579" w:type="dxa"/>
          </w:tcPr>
          <w:p w:rsidR="005F5E1E" w:rsidRPr="00123C97" w:rsidRDefault="005F5E1E" w:rsidP="005F5E1E">
            <w:pPr>
              <w:spacing w:after="240"/>
              <w:rPr>
                <w:rFonts w:eastAsia="Times New Roman" w:cs="Times New Roman"/>
                <w:b/>
                <w:sz w:val="24"/>
                <w:szCs w:val="24"/>
              </w:rPr>
            </w:pPr>
            <m:oMathPara>
              <m:oMath>
                <m:r>
                  <m:rPr>
                    <m:sty m:val="b"/>
                  </m:rPr>
                  <w:rPr>
                    <w:rFonts w:ascii="Cambria Math" w:hAnsi="Cambria Math" w:cs="Times New Roman"/>
                    <w:sz w:val="24"/>
                    <w:szCs w:val="24"/>
                  </w:rPr>
                  <m:t>Gross</m:t>
                </m:r>
                <m:r>
                  <m:rPr>
                    <m:sty m:val="b"/>
                  </m:rPr>
                  <w:rPr>
                    <w:rFonts w:ascii="Cambria Math" w:cs="Times New Roman"/>
                    <w:sz w:val="24"/>
                    <w:szCs w:val="24"/>
                  </w:rPr>
                  <m:t xml:space="preserve"> </m:t>
                </m:r>
                <m:r>
                  <m:rPr>
                    <m:sty m:val="b"/>
                  </m:rPr>
                  <w:rPr>
                    <w:rFonts w:ascii="Cambria Math" w:hAnsi="Cambria Math" w:cs="Times New Roman"/>
                    <w:sz w:val="24"/>
                    <w:szCs w:val="24"/>
                  </w:rPr>
                  <m:t>Profit</m:t>
                </m:r>
                <m:r>
                  <m:rPr>
                    <m:sty m:val="b"/>
                  </m:rPr>
                  <w:rPr>
                    <w:rFonts w:ascii="Cambria Math" w:cs="Times New Roman"/>
                    <w:sz w:val="24"/>
                    <w:szCs w:val="24"/>
                  </w:rPr>
                  <m:t xml:space="preserve"> </m:t>
                </m:r>
                <m:r>
                  <m:rPr>
                    <m:sty m:val="b"/>
                  </m:rPr>
                  <w:rPr>
                    <w:rFonts w:ascii="Cambria Math" w:hAnsi="Cambria Math" w:cs="Times New Roman"/>
                    <w:sz w:val="24"/>
                    <w:szCs w:val="24"/>
                  </w:rPr>
                  <m:t>Ratio</m:t>
                </m:r>
              </m:oMath>
            </m:oMathPara>
          </w:p>
        </w:tc>
        <w:tc>
          <w:tcPr>
            <w:tcW w:w="4642" w:type="dxa"/>
          </w:tcPr>
          <w:p w:rsidR="005F5E1E" w:rsidRPr="00123C97" w:rsidRDefault="005F5E1E" w:rsidP="005F5E1E">
            <w:pPr>
              <w:autoSpaceDE w:val="0"/>
              <w:autoSpaceDN w:val="0"/>
              <w:adjustRightInd w:val="0"/>
              <w:jc w:val="both"/>
              <w:rPr>
                <w:oMath/>
                <w:rFonts w:ascii="Cambria Math" w:cs="Times New Roman"/>
                <w:sz w:val="24"/>
                <w:szCs w:val="24"/>
              </w:rPr>
            </w:pPr>
            <m:oMathPara>
              <m:oMath>
                <m:r>
                  <m:rPr>
                    <m:sty m:val="b"/>
                  </m:rPr>
                  <w:rPr>
                    <w:rFonts w:ascii="Cambria Math" w:cs="Times New Roman"/>
                    <w:sz w:val="24"/>
                    <w:szCs w:val="24"/>
                  </w:rPr>
                  <m:t xml:space="preserve"> =</m:t>
                </m:r>
                <m:r>
                  <m:rPr>
                    <m:sty m:val="b"/>
                  </m:rPr>
                  <w:rPr>
                    <w:rFonts w:ascii="Cambria Math" w:hAnsi="Cambria Math" w:cs="Times New Roman"/>
                    <w:sz w:val="24"/>
                    <w:szCs w:val="24"/>
                  </w:rPr>
                  <m:t>Gross</m:t>
                </m:r>
                <m:r>
                  <m:rPr>
                    <m:sty m:val="b"/>
                  </m:rPr>
                  <w:rPr>
                    <w:rFonts w:ascii="Cambria Math" w:cs="Times New Roman"/>
                    <w:sz w:val="24"/>
                    <w:szCs w:val="24"/>
                  </w:rPr>
                  <m:t xml:space="preserve"> </m:t>
                </m:r>
                <m:r>
                  <m:rPr>
                    <m:sty m:val="b"/>
                  </m:rPr>
                  <w:rPr>
                    <w:rFonts w:ascii="Cambria Math" w:hAnsi="Cambria Math" w:cs="Times New Roman"/>
                    <w:sz w:val="24"/>
                    <w:szCs w:val="24"/>
                  </w:rPr>
                  <m:t>Profit</m:t>
                </m:r>
                <m:r>
                  <m:rPr>
                    <m:sty m:val="b"/>
                  </m:rPr>
                  <w:rPr>
                    <w:rFonts w:ascii="Cambria Math" w:cs="Times New Roman"/>
                    <w:sz w:val="24"/>
                    <w:szCs w:val="24"/>
                  </w:rPr>
                  <m:t>÷</m:t>
                </m:r>
                <m:r>
                  <m:rPr>
                    <m:sty m:val="b"/>
                  </m:rPr>
                  <w:rPr>
                    <w:rFonts w:ascii="Cambria Math" w:hAnsi="Cambria Math" w:cs="Times New Roman"/>
                    <w:sz w:val="24"/>
                    <w:szCs w:val="24"/>
                  </w:rPr>
                  <m:t>Net</m:t>
                </m:r>
                <m:r>
                  <m:rPr>
                    <m:sty m:val="b"/>
                  </m:rPr>
                  <w:rPr>
                    <w:rFonts w:ascii="Cambria Math" w:cs="Times New Roman"/>
                    <w:sz w:val="24"/>
                    <w:szCs w:val="24"/>
                  </w:rPr>
                  <m:t xml:space="preserve"> </m:t>
                </m:r>
                <m:r>
                  <m:rPr>
                    <m:sty m:val="b"/>
                  </m:rPr>
                  <w:rPr>
                    <w:rFonts w:ascii="Cambria Math" w:hAnsi="Cambria Math" w:cs="Times New Roman"/>
                    <w:sz w:val="24"/>
                    <w:szCs w:val="24"/>
                  </w:rPr>
                  <m:t>Sales</m:t>
                </m:r>
                <m:r>
                  <m:rPr>
                    <m:sty m:val="b"/>
                  </m:rPr>
                  <w:rPr>
                    <w:rFonts w:ascii="Cambria Math" w:cs="Times New Roman"/>
                    <w:sz w:val="24"/>
                    <w:szCs w:val="24"/>
                  </w:rPr>
                  <m:t xml:space="preserve"> </m:t>
                </m:r>
                <m:r>
                  <m:rPr>
                    <m:sty m:val="b"/>
                  </m:rPr>
                  <w:rPr>
                    <w:rFonts w:ascii="Cambria Math" w:hAnsi="Cambria Math" w:cs="Times New Roman"/>
                    <w:sz w:val="24"/>
                    <w:szCs w:val="24"/>
                  </w:rPr>
                  <m:t>x</m:t>
                </m:r>
                <m:r>
                  <m:rPr>
                    <m:sty m:val="b"/>
                  </m:rPr>
                  <w:rPr>
                    <w:rFonts w:ascii="Cambria Math" w:cs="Times New Roman"/>
                    <w:sz w:val="24"/>
                    <w:szCs w:val="24"/>
                  </w:rPr>
                  <m:t xml:space="preserve"> </m:t>
                </m:r>
                <m:r>
                  <m:rPr>
                    <m:sty m:val="b"/>
                  </m:rPr>
                  <w:rPr>
                    <w:rFonts w:ascii="Cambria Math" w:hAnsi="Cambria Math" w:cs="Times New Roman"/>
                    <w:sz w:val="24"/>
                    <w:szCs w:val="24"/>
                  </w:rPr>
                  <m:t>100</m:t>
                </m:r>
              </m:oMath>
            </m:oMathPara>
          </w:p>
          <w:p w:rsidR="005F5E1E" w:rsidRPr="00123C97" w:rsidRDefault="005F5E1E" w:rsidP="005F5E1E">
            <w:pPr>
              <w:spacing w:after="240"/>
              <w:rPr>
                <w:rFonts w:eastAsia="Times New Roman" w:cs="Times New Roman"/>
                <w:b/>
                <w:sz w:val="24"/>
                <w:szCs w:val="24"/>
              </w:rPr>
            </w:pPr>
          </w:p>
        </w:tc>
        <w:tc>
          <w:tcPr>
            <w:tcW w:w="2599" w:type="dxa"/>
            <w:gridSpan w:val="2"/>
          </w:tcPr>
          <w:p w:rsidR="005F5E1E" w:rsidRPr="00123C97" w:rsidRDefault="005F5E1E" w:rsidP="005F5E1E">
            <w:pPr>
              <w:autoSpaceDE w:val="0"/>
              <w:autoSpaceDN w:val="0"/>
              <w:adjustRightInd w:val="0"/>
              <w:jc w:val="both"/>
              <w:rPr>
                <w:rFonts w:cs="Times New Roman"/>
                <w:sz w:val="24"/>
                <w:szCs w:val="24"/>
              </w:rPr>
            </w:pPr>
            <w:r w:rsidRPr="00123C97">
              <w:rPr>
                <w:rFonts w:cs="Times New Roman"/>
                <w:sz w:val="24"/>
                <w:szCs w:val="24"/>
              </w:rPr>
              <w:t>Gross Profit= S</w:t>
            </w:r>
          </w:p>
          <w:p w:rsidR="005F5E1E" w:rsidRPr="00123C97" w:rsidRDefault="005F5E1E" w:rsidP="005F5E1E">
            <w:pPr>
              <w:autoSpaceDE w:val="0"/>
              <w:autoSpaceDN w:val="0"/>
              <w:adjustRightInd w:val="0"/>
              <w:jc w:val="both"/>
              <w:rPr>
                <w:rFonts w:cs="Times New Roman"/>
                <w:sz w:val="24"/>
                <w:szCs w:val="24"/>
              </w:rPr>
            </w:pPr>
            <w:r w:rsidRPr="00123C97">
              <w:rPr>
                <w:rFonts w:cs="Times New Roman"/>
                <w:sz w:val="24"/>
                <w:szCs w:val="24"/>
              </w:rPr>
              <w:t>ales - Cost of Goods Sold</w:t>
            </w:r>
          </w:p>
          <w:p w:rsidR="005F5E1E" w:rsidRPr="00123C97" w:rsidRDefault="005F5E1E" w:rsidP="005F5E1E">
            <w:pPr>
              <w:autoSpaceDE w:val="0"/>
              <w:autoSpaceDN w:val="0"/>
              <w:adjustRightInd w:val="0"/>
              <w:jc w:val="both"/>
              <w:rPr>
                <w:rFonts w:cs="Times New Roman"/>
                <w:sz w:val="24"/>
                <w:szCs w:val="24"/>
              </w:rPr>
            </w:pPr>
            <w:r w:rsidRPr="00123C97">
              <w:rPr>
                <w:rFonts w:cs="Times New Roman"/>
                <w:sz w:val="24"/>
                <w:szCs w:val="24"/>
              </w:rPr>
              <w:t>Net Sales</w:t>
            </w:r>
          </w:p>
          <w:p w:rsidR="005F5E1E" w:rsidRPr="00123C97" w:rsidRDefault="005F5E1E" w:rsidP="005F5E1E">
            <w:pPr>
              <w:autoSpaceDE w:val="0"/>
              <w:autoSpaceDN w:val="0"/>
              <w:adjustRightInd w:val="0"/>
              <w:jc w:val="both"/>
              <w:rPr>
                <w:rFonts w:cs="Times New Roman"/>
                <w:sz w:val="24"/>
                <w:szCs w:val="24"/>
              </w:rPr>
            </w:pPr>
            <w:r w:rsidRPr="00123C97">
              <w:rPr>
                <w:rFonts w:cs="Times New Roman"/>
                <w:sz w:val="24"/>
                <w:szCs w:val="24"/>
              </w:rPr>
              <w:lastRenderedPageBreak/>
              <w:t>=</w:t>
            </w:r>
            <w:r w:rsidR="00123C97" w:rsidRPr="00123C97">
              <w:rPr>
                <w:rFonts w:cs="Times New Roman"/>
                <w:sz w:val="24"/>
                <w:szCs w:val="24"/>
              </w:rPr>
              <w:t>Gross Sales - Sales Return(or)</w:t>
            </w:r>
            <w:r w:rsidRPr="00123C97">
              <w:rPr>
                <w:rFonts w:cs="Times New Roman"/>
                <w:sz w:val="24"/>
                <w:szCs w:val="24"/>
              </w:rPr>
              <w:t>Return Inwards</w:t>
            </w:r>
          </w:p>
          <w:p w:rsidR="005F5E1E" w:rsidRPr="00123C97" w:rsidRDefault="005F5E1E" w:rsidP="005F5E1E">
            <w:pPr>
              <w:spacing w:after="240"/>
              <w:rPr>
                <w:rFonts w:cs="Times New Roman"/>
                <w:sz w:val="24"/>
                <w:szCs w:val="24"/>
              </w:rPr>
            </w:pPr>
          </w:p>
        </w:tc>
      </w:tr>
      <w:tr w:rsidR="005F5E1E" w:rsidRPr="00123C97" w:rsidTr="00123C97">
        <w:tc>
          <w:tcPr>
            <w:tcW w:w="534" w:type="dxa"/>
            <w:gridSpan w:val="2"/>
          </w:tcPr>
          <w:p w:rsidR="005F5E1E" w:rsidRPr="00123C97" w:rsidRDefault="005F5E1E" w:rsidP="005F5E1E">
            <w:pPr>
              <w:spacing w:after="240"/>
              <w:rPr>
                <w:rFonts w:eastAsia="Times New Roman" w:cs="Times New Roman"/>
                <w:color w:val="222222"/>
                <w:sz w:val="24"/>
                <w:szCs w:val="24"/>
              </w:rPr>
            </w:pPr>
            <w:r w:rsidRPr="00123C97">
              <w:rPr>
                <w:rFonts w:eastAsia="Times New Roman" w:cs="Times New Roman"/>
                <w:color w:val="222222"/>
                <w:sz w:val="24"/>
                <w:szCs w:val="24"/>
              </w:rPr>
              <w:lastRenderedPageBreak/>
              <w:t>13</w:t>
            </w:r>
          </w:p>
        </w:tc>
        <w:tc>
          <w:tcPr>
            <w:tcW w:w="3579" w:type="dxa"/>
          </w:tcPr>
          <w:p w:rsidR="005F5E1E" w:rsidRPr="00123C97" w:rsidRDefault="005F5E1E" w:rsidP="005F5E1E">
            <w:pPr>
              <w:spacing w:after="240"/>
              <w:rPr>
                <w:rFonts w:eastAsia="Times New Roman" w:cs="Times New Roman"/>
                <w:b/>
                <w:sz w:val="24"/>
                <w:szCs w:val="24"/>
              </w:rPr>
            </w:pPr>
            <m:oMathPara>
              <m:oMath>
                <m:r>
                  <m:rPr>
                    <m:sty m:val="bi"/>
                  </m:rPr>
                  <w:rPr>
                    <w:rFonts w:ascii="Cambria Math" w:hAnsi="Cambria Math" w:cs="Times New Roman"/>
                    <w:sz w:val="24"/>
                    <w:szCs w:val="24"/>
                  </w:rPr>
                  <m:t>Operating</m:t>
                </m:r>
                <m:r>
                  <m:rPr>
                    <m:sty m:val="bi"/>
                  </m:rPr>
                  <w:rPr>
                    <w:rFonts w:ascii="Cambria Math" w:cs="Times New Roman"/>
                    <w:sz w:val="24"/>
                    <w:szCs w:val="24"/>
                  </w:rPr>
                  <m:t xml:space="preserve"> </m:t>
                </m:r>
                <m:r>
                  <m:rPr>
                    <m:sty m:val="bi"/>
                  </m:rPr>
                  <w:rPr>
                    <w:rFonts w:ascii="Cambria Math" w:hAnsi="Cambria Math" w:cs="Times New Roman"/>
                    <w:sz w:val="24"/>
                    <w:szCs w:val="24"/>
                  </w:rPr>
                  <m:t>Ratio</m:t>
                </m:r>
              </m:oMath>
            </m:oMathPara>
          </w:p>
        </w:tc>
        <w:tc>
          <w:tcPr>
            <w:tcW w:w="4642" w:type="dxa"/>
          </w:tcPr>
          <w:p w:rsidR="005F5E1E" w:rsidRPr="00123C97" w:rsidRDefault="005F5E1E" w:rsidP="005F5E1E">
            <w:pPr>
              <w:autoSpaceDE w:val="0"/>
              <w:autoSpaceDN w:val="0"/>
              <w:adjustRightInd w:val="0"/>
              <w:jc w:val="both"/>
              <w:rPr>
                <w:oMath/>
                <w:rFonts w:ascii="Cambria Math" w:cs="Times New Roman"/>
                <w:sz w:val="24"/>
                <w:szCs w:val="24"/>
              </w:rPr>
            </w:pPr>
            <m:oMathPara>
              <m:oMath>
                <m:r>
                  <m:rPr>
                    <m:sty m:val="bi"/>
                  </m:rPr>
                  <w:rPr>
                    <w:rFonts w:ascii="Cambria Math" w:cs="Times New Roman"/>
                    <w:sz w:val="24"/>
                    <w:szCs w:val="24"/>
                  </w:rPr>
                  <m:t xml:space="preserve">= </m:t>
                </m:r>
                <m:r>
                  <m:rPr>
                    <m:sty m:val="bi"/>
                  </m:rPr>
                  <w:rPr>
                    <w:rFonts w:ascii="Cambria Math" w:hAnsi="Cambria Math" w:cs="Times New Roman"/>
                    <w:sz w:val="24"/>
                    <w:szCs w:val="24"/>
                  </w:rPr>
                  <m:t>Operating</m:t>
                </m:r>
                <m:r>
                  <m:rPr>
                    <m:sty m:val="bi"/>
                  </m:rPr>
                  <w:rPr>
                    <w:rFonts w:ascii="Cambria Math" w:cs="Times New Roman"/>
                    <w:sz w:val="24"/>
                    <w:szCs w:val="24"/>
                  </w:rPr>
                  <m:t xml:space="preserve"> </m:t>
                </m:r>
                <m:r>
                  <m:rPr>
                    <m:sty m:val="bi"/>
                  </m:rPr>
                  <w:rPr>
                    <w:rFonts w:ascii="Cambria Math" w:hAnsi="Cambria Math" w:cs="Times New Roman"/>
                    <w:sz w:val="24"/>
                    <w:szCs w:val="24"/>
                  </w:rPr>
                  <m:t>Cost</m:t>
                </m:r>
                <m:r>
                  <m:rPr>
                    <m:sty m:val="bi"/>
                  </m:rPr>
                  <w:rPr>
                    <w:rFonts w:ascii="Cambria Math" w:cs="Times New Roman"/>
                    <w:sz w:val="24"/>
                    <w:szCs w:val="24"/>
                  </w:rPr>
                  <m:t>÷</m:t>
                </m:r>
                <m:r>
                  <m:rPr>
                    <m:sty m:val="bi"/>
                  </m:rPr>
                  <w:rPr>
                    <w:rFonts w:ascii="Cambria Math" w:cs="Times New Roman"/>
                    <w:sz w:val="24"/>
                    <w:szCs w:val="24"/>
                  </w:rPr>
                  <m:t xml:space="preserve"> </m:t>
                </m:r>
                <m:r>
                  <m:rPr>
                    <m:sty m:val="bi"/>
                  </m:rPr>
                  <w:rPr>
                    <w:rFonts w:ascii="Cambria Math" w:hAnsi="Cambria Math" w:cs="Times New Roman"/>
                    <w:sz w:val="24"/>
                    <w:szCs w:val="24"/>
                  </w:rPr>
                  <m:t>Net</m:t>
                </m:r>
                <m:r>
                  <m:rPr>
                    <m:sty m:val="bi"/>
                  </m:rPr>
                  <w:rPr>
                    <w:rFonts w:ascii="Cambria Math" w:cs="Times New Roman"/>
                    <w:sz w:val="24"/>
                    <w:szCs w:val="24"/>
                  </w:rPr>
                  <m:t xml:space="preserve"> </m:t>
                </m:r>
                <m:r>
                  <m:rPr>
                    <m:sty m:val="bi"/>
                  </m:rPr>
                  <w:rPr>
                    <w:rFonts w:ascii="Cambria Math" w:hAnsi="Cambria Math" w:cs="Times New Roman"/>
                    <w:sz w:val="24"/>
                    <w:szCs w:val="24"/>
                  </w:rPr>
                  <m:t>Sales</m:t>
                </m:r>
                <m:r>
                  <m:rPr>
                    <m:sty m:val="bi"/>
                  </m:rPr>
                  <w:rPr>
                    <w:rFonts w:hAnsi="Cambria Math" w:cs="Times New Roman"/>
                    <w:sz w:val="24"/>
                    <w:szCs w:val="24"/>
                  </w:rPr>
                  <m:t>*</m:t>
                </m:r>
                <m:r>
                  <m:rPr>
                    <m:sty m:val="bi"/>
                  </m:rPr>
                  <w:rPr>
                    <w:rFonts w:ascii="Cambria Math" w:hAnsi="Cambria Math" w:cs="Times New Roman"/>
                    <w:sz w:val="24"/>
                    <w:szCs w:val="24"/>
                  </w:rPr>
                  <m:t>100</m:t>
                </m:r>
              </m:oMath>
            </m:oMathPara>
          </w:p>
          <w:p w:rsidR="005F5E1E" w:rsidRPr="00123C97" w:rsidRDefault="005F5E1E" w:rsidP="005F5E1E">
            <w:pPr>
              <w:spacing w:after="240"/>
              <w:rPr>
                <w:rFonts w:eastAsia="Times New Roman" w:cs="Times New Roman"/>
                <w:b/>
                <w:sz w:val="24"/>
                <w:szCs w:val="24"/>
              </w:rPr>
            </w:pPr>
          </w:p>
        </w:tc>
        <w:tc>
          <w:tcPr>
            <w:tcW w:w="2599" w:type="dxa"/>
            <w:gridSpan w:val="2"/>
          </w:tcPr>
          <w:p w:rsidR="005F5E1E" w:rsidRPr="00123C97" w:rsidRDefault="005F5E1E" w:rsidP="005F5E1E">
            <w:pPr>
              <w:autoSpaceDE w:val="0"/>
              <w:autoSpaceDN w:val="0"/>
              <w:adjustRightInd w:val="0"/>
              <w:jc w:val="both"/>
              <w:rPr>
                <w:rFonts w:cs="Times New Roman"/>
                <w:sz w:val="24"/>
                <w:szCs w:val="24"/>
              </w:rPr>
            </w:pPr>
            <w:r w:rsidRPr="00123C97">
              <w:rPr>
                <w:rFonts w:cs="Times New Roman"/>
                <w:sz w:val="24"/>
                <w:szCs w:val="24"/>
              </w:rPr>
              <w:t>Operating Cost = Cost of goods sold + Administrative Expenses + Selling and Distribution Expenses</w:t>
            </w:r>
          </w:p>
          <w:p w:rsidR="005F5E1E" w:rsidRPr="00123C97" w:rsidRDefault="005F5E1E" w:rsidP="005F5E1E">
            <w:pPr>
              <w:spacing w:after="240"/>
              <w:rPr>
                <w:rFonts w:cs="Times New Roman"/>
                <w:sz w:val="24"/>
                <w:szCs w:val="24"/>
              </w:rPr>
            </w:pPr>
          </w:p>
        </w:tc>
      </w:tr>
      <w:tr w:rsidR="005F5E1E" w:rsidRPr="00123C97" w:rsidTr="00123C97">
        <w:tc>
          <w:tcPr>
            <w:tcW w:w="534" w:type="dxa"/>
            <w:gridSpan w:val="2"/>
          </w:tcPr>
          <w:p w:rsidR="005F5E1E" w:rsidRPr="00123C97" w:rsidRDefault="005F5E1E" w:rsidP="005F5E1E">
            <w:pPr>
              <w:spacing w:after="240"/>
              <w:rPr>
                <w:rFonts w:eastAsia="Times New Roman" w:cs="Times New Roman"/>
                <w:color w:val="222222"/>
                <w:sz w:val="24"/>
                <w:szCs w:val="24"/>
              </w:rPr>
            </w:pPr>
            <w:r w:rsidRPr="00123C97">
              <w:rPr>
                <w:rFonts w:eastAsia="Times New Roman" w:cs="Times New Roman"/>
                <w:color w:val="222222"/>
                <w:sz w:val="24"/>
                <w:szCs w:val="24"/>
              </w:rPr>
              <w:t>14</w:t>
            </w:r>
          </w:p>
        </w:tc>
        <w:tc>
          <w:tcPr>
            <w:tcW w:w="3579" w:type="dxa"/>
          </w:tcPr>
          <w:p w:rsidR="005F5E1E" w:rsidRPr="00123C97" w:rsidRDefault="005F5E1E" w:rsidP="005F5E1E">
            <w:pPr>
              <w:spacing w:after="240"/>
              <w:rPr>
                <w:rFonts w:eastAsia="Times New Roman" w:cs="Times New Roman"/>
                <w:b/>
                <w:sz w:val="24"/>
                <w:szCs w:val="24"/>
              </w:rPr>
            </w:pPr>
            <w:r w:rsidRPr="00123C97">
              <w:rPr>
                <w:rFonts w:cs="Times New Roman"/>
                <w:sz w:val="24"/>
                <w:szCs w:val="24"/>
              </w:rPr>
              <w:t xml:space="preserve">Net Operating Profit Ratio </w:t>
            </w:r>
          </w:p>
        </w:tc>
        <w:tc>
          <w:tcPr>
            <w:tcW w:w="4642" w:type="dxa"/>
          </w:tcPr>
          <w:p w:rsidR="005F5E1E" w:rsidRPr="00123C97" w:rsidRDefault="005F5E1E" w:rsidP="005F5E1E">
            <w:pPr>
              <w:spacing w:after="240"/>
              <w:rPr>
                <w:rFonts w:eastAsia="Times New Roman" w:cs="Times New Roman"/>
                <w:b/>
                <w:sz w:val="24"/>
                <w:szCs w:val="24"/>
              </w:rPr>
            </w:pPr>
            <m:oMath>
              <m:r>
                <w:rPr>
                  <w:rFonts w:ascii="Cambria Math" w:cs="Times New Roman"/>
                  <w:sz w:val="24"/>
                  <w:szCs w:val="24"/>
                </w:rPr>
                <m:t>=</m:t>
              </m:r>
              <m:f>
                <m:fPr>
                  <m:ctrlPr>
                    <w:rPr>
                      <w:rFonts w:ascii="Cambria Math" w:hAnsi="Cambria Math" w:cs="Times New Roman"/>
                      <w:i/>
                      <w:sz w:val="24"/>
                      <w:szCs w:val="24"/>
                    </w:rPr>
                  </m:ctrlPr>
                </m:fPr>
                <m:num>
                  <m:r>
                    <m:rPr>
                      <m:sty m:val="bi"/>
                    </m:rPr>
                    <w:rPr>
                      <w:rFonts w:ascii="Cambria Math" w:hAnsi="Cambria Math" w:cs="Times New Roman"/>
                      <w:sz w:val="24"/>
                      <w:szCs w:val="24"/>
                    </w:rPr>
                    <m:t>Net</m:t>
                  </m:r>
                  <m:r>
                    <w:rPr>
                      <w:rFonts w:ascii="Cambria Math" w:cs="Times New Roman"/>
                      <w:sz w:val="24"/>
                      <w:szCs w:val="24"/>
                    </w:rPr>
                    <m:t xml:space="preserve"> </m:t>
                  </m:r>
                  <m:r>
                    <m:rPr>
                      <m:sty m:val="bi"/>
                    </m:rPr>
                    <w:rPr>
                      <w:rFonts w:ascii="Cambria Math" w:hAnsi="Cambria Math" w:cs="Times New Roman"/>
                      <w:sz w:val="24"/>
                      <w:szCs w:val="24"/>
                    </w:rPr>
                    <m:t>Operatin</m:t>
                  </m:r>
                  <m:r>
                    <w:rPr>
                      <w:rFonts w:ascii="Cambria Math" w:cs="Times New Roman"/>
                      <w:sz w:val="24"/>
                      <w:szCs w:val="24"/>
                    </w:rPr>
                    <m:t xml:space="preserve"> </m:t>
                  </m:r>
                  <m:r>
                    <m:rPr>
                      <m:sty m:val="bi"/>
                    </m:rPr>
                    <w:rPr>
                      <w:rFonts w:ascii="Cambria Math" w:hAnsi="Cambria Math" w:cs="Times New Roman"/>
                      <w:sz w:val="24"/>
                      <w:szCs w:val="24"/>
                    </w:rPr>
                    <m:t>Profit</m:t>
                  </m:r>
                </m:num>
                <m:den>
                  <m:r>
                    <m:rPr>
                      <m:sty m:val="bi"/>
                    </m:rPr>
                    <w:rPr>
                      <w:rFonts w:ascii="Cambria Math" w:hAnsi="Cambria Math" w:cs="Times New Roman"/>
                      <w:sz w:val="24"/>
                      <w:szCs w:val="24"/>
                    </w:rPr>
                    <m:t>Net</m:t>
                  </m:r>
                  <m:r>
                    <w:rPr>
                      <w:rFonts w:ascii="Cambria Math" w:cs="Times New Roman"/>
                      <w:sz w:val="24"/>
                      <w:szCs w:val="24"/>
                    </w:rPr>
                    <m:t xml:space="preserve"> </m:t>
                  </m:r>
                  <m:r>
                    <m:rPr>
                      <m:sty m:val="bi"/>
                    </m:rPr>
                    <w:rPr>
                      <w:rFonts w:ascii="Cambria Math" w:hAnsi="Cambria Math" w:cs="Times New Roman"/>
                      <w:sz w:val="24"/>
                      <w:szCs w:val="24"/>
                    </w:rPr>
                    <m:t>Sales</m:t>
                  </m:r>
                </m:den>
              </m:f>
            </m:oMath>
            <w:r w:rsidRPr="00123C97">
              <w:rPr>
                <w:rFonts w:cs="Times New Roman"/>
                <w:sz w:val="24"/>
                <w:szCs w:val="24"/>
              </w:rPr>
              <w:t>X100</w:t>
            </w:r>
          </w:p>
        </w:tc>
        <w:tc>
          <w:tcPr>
            <w:tcW w:w="2599" w:type="dxa"/>
            <w:gridSpan w:val="2"/>
          </w:tcPr>
          <w:p w:rsidR="005F5E1E" w:rsidRPr="00123C97" w:rsidRDefault="005F5E1E" w:rsidP="005F5E1E">
            <w:pPr>
              <w:autoSpaceDE w:val="0"/>
              <w:autoSpaceDN w:val="0"/>
              <w:adjustRightInd w:val="0"/>
              <w:jc w:val="both"/>
              <w:rPr>
                <w:rFonts w:cs="Times New Roman"/>
                <w:sz w:val="24"/>
                <w:szCs w:val="24"/>
              </w:rPr>
            </w:pPr>
            <w:r w:rsidRPr="00123C97">
              <w:rPr>
                <w:rFonts w:cs="Times New Roman"/>
                <w:sz w:val="24"/>
                <w:szCs w:val="24"/>
              </w:rPr>
              <w:t>Operating Profit =Net Sales - Operating Cost</w:t>
            </w:r>
          </w:p>
          <w:p w:rsidR="005F5E1E" w:rsidRPr="00123C97" w:rsidRDefault="005F5E1E" w:rsidP="005F5E1E">
            <w:pPr>
              <w:spacing w:after="240"/>
              <w:rPr>
                <w:rFonts w:cs="Times New Roman"/>
                <w:sz w:val="24"/>
                <w:szCs w:val="24"/>
              </w:rPr>
            </w:pPr>
          </w:p>
        </w:tc>
      </w:tr>
      <w:tr w:rsidR="005F5E1E" w:rsidRPr="00123C97" w:rsidTr="00123C97">
        <w:tc>
          <w:tcPr>
            <w:tcW w:w="534" w:type="dxa"/>
            <w:gridSpan w:val="2"/>
          </w:tcPr>
          <w:p w:rsidR="005F5E1E" w:rsidRPr="00123C97" w:rsidRDefault="005F5E1E" w:rsidP="005F5E1E">
            <w:pPr>
              <w:spacing w:after="240"/>
              <w:rPr>
                <w:rFonts w:eastAsia="Times New Roman" w:cs="Times New Roman"/>
                <w:color w:val="222222"/>
                <w:sz w:val="24"/>
                <w:szCs w:val="24"/>
              </w:rPr>
            </w:pPr>
            <w:r w:rsidRPr="00123C97">
              <w:rPr>
                <w:rFonts w:eastAsia="Times New Roman" w:cs="Times New Roman"/>
                <w:color w:val="222222"/>
                <w:sz w:val="24"/>
                <w:szCs w:val="24"/>
              </w:rPr>
              <w:t>15</w:t>
            </w:r>
          </w:p>
        </w:tc>
        <w:tc>
          <w:tcPr>
            <w:tcW w:w="3579" w:type="dxa"/>
          </w:tcPr>
          <w:p w:rsidR="005F5E1E" w:rsidRPr="00123C97" w:rsidRDefault="005F5E1E" w:rsidP="005F5E1E">
            <w:pPr>
              <w:spacing w:after="240"/>
              <w:rPr>
                <w:rFonts w:eastAsia="Times New Roman" w:cs="Times New Roman"/>
                <w:b/>
                <w:sz w:val="24"/>
                <w:szCs w:val="24"/>
              </w:rPr>
            </w:pPr>
            <m:oMathPara>
              <m:oMath>
                <m:r>
                  <m:rPr>
                    <m:sty m:val="b"/>
                  </m:rPr>
                  <w:rPr>
                    <w:rFonts w:ascii="Cambria Math" w:hAnsi="Cambria Math" w:cs="Times New Roman"/>
                    <w:sz w:val="24"/>
                    <w:szCs w:val="24"/>
                  </w:rPr>
                  <m:t>Net</m:t>
                </m:r>
                <m:r>
                  <m:rPr>
                    <m:sty m:val="b"/>
                  </m:rPr>
                  <w:rPr>
                    <w:rFonts w:ascii="Cambria Math" w:cs="Times New Roman"/>
                    <w:sz w:val="24"/>
                    <w:szCs w:val="24"/>
                  </w:rPr>
                  <m:t xml:space="preserve"> </m:t>
                </m:r>
                <m:r>
                  <m:rPr>
                    <m:sty m:val="b"/>
                  </m:rPr>
                  <w:rPr>
                    <w:rFonts w:ascii="Cambria Math" w:hAnsi="Cambria Math" w:cs="Times New Roman"/>
                    <w:sz w:val="24"/>
                    <w:szCs w:val="24"/>
                  </w:rPr>
                  <m:t>Profit</m:t>
                </m:r>
                <m:r>
                  <m:rPr>
                    <m:sty m:val="b"/>
                  </m:rPr>
                  <w:rPr>
                    <w:rFonts w:ascii="Cambria Math" w:cs="Times New Roman"/>
                    <w:sz w:val="24"/>
                    <w:szCs w:val="24"/>
                  </w:rPr>
                  <m:t xml:space="preserve"> </m:t>
                </m:r>
                <m:r>
                  <m:rPr>
                    <m:sty m:val="b"/>
                  </m:rPr>
                  <w:rPr>
                    <w:rFonts w:ascii="Cambria Math" w:hAnsi="Cambria Math" w:cs="Times New Roman"/>
                    <w:sz w:val="24"/>
                    <w:szCs w:val="24"/>
                  </w:rPr>
                  <m:t>Ratio</m:t>
                </m:r>
              </m:oMath>
            </m:oMathPara>
          </w:p>
        </w:tc>
        <w:tc>
          <w:tcPr>
            <w:tcW w:w="4642" w:type="dxa"/>
          </w:tcPr>
          <w:p w:rsidR="005F5E1E" w:rsidRPr="00123C97" w:rsidRDefault="005F5E1E" w:rsidP="005F5E1E">
            <w:pPr>
              <w:autoSpaceDE w:val="0"/>
              <w:autoSpaceDN w:val="0"/>
              <w:adjustRightInd w:val="0"/>
              <w:jc w:val="both"/>
              <w:rPr>
                <w:oMath/>
                <w:rFonts w:ascii="Cambria Math" w:cs="Times New Roman"/>
                <w:sz w:val="24"/>
                <w:szCs w:val="24"/>
              </w:rPr>
            </w:pPr>
            <m:oMathPara>
              <m:oMath>
                <m:r>
                  <m:rPr>
                    <m:sty m:val="b"/>
                  </m:rPr>
                  <w:rPr>
                    <w:rFonts w:ascii="Cambria Math" w:cs="Times New Roman"/>
                    <w:sz w:val="24"/>
                    <w:szCs w:val="24"/>
                  </w:rPr>
                  <m:t>=</m:t>
                </m:r>
                <m:r>
                  <m:rPr>
                    <m:sty m:val="b"/>
                  </m:rPr>
                  <w:rPr>
                    <w:rFonts w:ascii="Cambria Math" w:hAnsi="Cambria Math" w:cs="Times New Roman"/>
                    <w:sz w:val="24"/>
                    <w:szCs w:val="24"/>
                  </w:rPr>
                  <m:t>Net</m:t>
                </m:r>
                <m:r>
                  <m:rPr>
                    <m:sty m:val="b"/>
                  </m:rPr>
                  <w:rPr>
                    <w:rFonts w:ascii="Cambria Math" w:cs="Times New Roman"/>
                    <w:sz w:val="24"/>
                    <w:szCs w:val="24"/>
                  </w:rPr>
                  <m:t xml:space="preserve"> </m:t>
                </m:r>
                <m:r>
                  <m:rPr>
                    <m:sty m:val="b"/>
                  </m:rPr>
                  <w:rPr>
                    <w:rFonts w:ascii="Cambria Math" w:hAnsi="Cambria Math" w:cs="Times New Roman"/>
                    <w:sz w:val="24"/>
                    <w:szCs w:val="24"/>
                  </w:rPr>
                  <m:t>Profit</m:t>
                </m:r>
                <m:r>
                  <m:rPr>
                    <m:sty m:val="b"/>
                  </m:rPr>
                  <w:rPr>
                    <w:rFonts w:ascii="Cambria Math" w:cs="Times New Roman"/>
                    <w:sz w:val="24"/>
                    <w:szCs w:val="24"/>
                  </w:rPr>
                  <m:t xml:space="preserve"> </m:t>
                </m:r>
                <m:r>
                  <m:rPr>
                    <m:sty m:val="b"/>
                  </m:rPr>
                  <w:rPr>
                    <w:rFonts w:ascii="Cambria Math" w:hAnsi="Cambria Math" w:cs="Times New Roman"/>
                    <w:sz w:val="24"/>
                    <w:szCs w:val="24"/>
                  </w:rPr>
                  <m:t>After</m:t>
                </m:r>
                <m:r>
                  <m:rPr>
                    <m:sty m:val="b"/>
                  </m:rPr>
                  <w:rPr>
                    <w:rFonts w:ascii="Cambria Math" w:cs="Times New Roman"/>
                    <w:sz w:val="24"/>
                    <w:szCs w:val="24"/>
                  </w:rPr>
                  <m:t xml:space="preserve"> </m:t>
                </m:r>
                <m:r>
                  <m:rPr>
                    <m:sty m:val="b"/>
                  </m:rPr>
                  <w:rPr>
                    <w:rFonts w:ascii="Cambria Math" w:hAnsi="Cambria Math" w:cs="Times New Roman"/>
                    <w:sz w:val="24"/>
                    <w:szCs w:val="24"/>
                  </w:rPr>
                  <m:t>Tax</m:t>
                </m:r>
                <m:r>
                  <m:rPr>
                    <m:sty m:val="b"/>
                  </m:rPr>
                  <w:rPr>
                    <w:rFonts w:ascii="Cambria Math" w:cs="Times New Roman"/>
                    <w:sz w:val="24"/>
                    <w:szCs w:val="24"/>
                  </w:rPr>
                  <m:t>÷</m:t>
                </m:r>
                <m:r>
                  <m:rPr>
                    <m:sty m:val="b"/>
                  </m:rPr>
                  <w:rPr>
                    <w:rFonts w:ascii="Cambria Math" w:hAnsi="Cambria Math" w:cs="Times New Roman"/>
                    <w:sz w:val="24"/>
                    <w:szCs w:val="24"/>
                  </w:rPr>
                  <m:t>Net</m:t>
                </m:r>
                <m:r>
                  <m:rPr>
                    <m:sty m:val="b"/>
                  </m:rPr>
                  <w:rPr>
                    <w:rFonts w:ascii="Cambria Math" w:cs="Times New Roman"/>
                    <w:sz w:val="24"/>
                    <w:szCs w:val="24"/>
                  </w:rPr>
                  <m:t xml:space="preserve"> </m:t>
                </m:r>
                <m:r>
                  <m:rPr>
                    <m:sty m:val="b"/>
                  </m:rPr>
                  <w:rPr>
                    <w:rFonts w:ascii="Cambria Math" w:hAnsi="Cambria Math" w:cs="Times New Roman"/>
                    <w:sz w:val="24"/>
                    <w:szCs w:val="24"/>
                  </w:rPr>
                  <m:t>Sales</m:t>
                </m:r>
                <m:r>
                  <m:rPr>
                    <m:sty m:val="b"/>
                  </m:rPr>
                  <w:rPr>
                    <w:rFonts w:ascii="Cambria Math" w:cs="Times New Roman"/>
                    <w:sz w:val="24"/>
                    <w:szCs w:val="24"/>
                  </w:rPr>
                  <m:t xml:space="preserve"> </m:t>
                </m:r>
                <m:r>
                  <m:rPr>
                    <m:sty m:val="b"/>
                  </m:rPr>
                  <w:rPr>
                    <w:rFonts w:ascii="Cambria Math" w:hAnsi="Cambria Math" w:cs="Times New Roman"/>
                    <w:sz w:val="24"/>
                    <w:szCs w:val="24"/>
                  </w:rPr>
                  <m:t>x</m:t>
                </m:r>
                <m:r>
                  <m:rPr>
                    <m:sty m:val="b"/>
                  </m:rPr>
                  <w:rPr>
                    <w:rFonts w:ascii="Cambria Math" w:cs="Times New Roman"/>
                    <w:sz w:val="24"/>
                    <w:szCs w:val="24"/>
                  </w:rPr>
                  <m:t xml:space="preserve"> </m:t>
                </m:r>
                <m:r>
                  <m:rPr>
                    <m:sty m:val="b"/>
                  </m:rPr>
                  <w:rPr>
                    <w:rFonts w:ascii="Cambria Math" w:hAnsi="Cambria Math" w:cs="Times New Roman"/>
                    <w:sz w:val="24"/>
                    <w:szCs w:val="24"/>
                  </w:rPr>
                  <m:t>100</m:t>
                </m:r>
              </m:oMath>
            </m:oMathPara>
          </w:p>
          <w:p w:rsidR="005F5E1E" w:rsidRPr="00123C97" w:rsidRDefault="005F5E1E" w:rsidP="005F5E1E">
            <w:pPr>
              <w:spacing w:after="240"/>
              <w:rPr>
                <w:rFonts w:eastAsia="Times New Roman" w:cs="Times New Roman"/>
                <w:b/>
                <w:sz w:val="24"/>
                <w:szCs w:val="24"/>
              </w:rPr>
            </w:pPr>
          </w:p>
        </w:tc>
        <w:tc>
          <w:tcPr>
            <w:tcW w:w="2599" w:type="dxa"/>
            <w:gridSpan w:val="2"/>
          </w:tcPr>
          <w:p w:rsidR="005F5E1E" w:rsidRPr="00123C97" w:rsidRDefault="005F5E1E" w:rsidP="005F5E1E">
            <w:pPr>
              <w:spacing w:after="240"/>
              <w:rPr>
                <w:rFonts w:cs="Times New Roman"/>
                <w:sz w:val="24"/>
                <w:szCs w:val="24"/>
              </w:rPr>
            </w:pPr>
            <w:r w:rsidRPr="00123C97">
              <w:rPr>
                <w:rFonts w:cs="Times New Roman"/>
                <w:sz w:val="24"/>
                <w:szCs w:val="24"/>
              </w:rPr>
              <w:t>Net profit after tax=Net profit -tax</w:t>
            </w:r>
          </w:p>
        </w:tc>
      </w:tr>
      <w:tr w:rsidR="005F5E1E" w:rsidRPr="00123C97" w:rsidTr="00123C97">
        <w:tc>
          <w:tcPr>
            <w:tcW w:w="534" w:type="dxa"/>
            <w:gridSpan w:val="2"/>
          </w:tcPr>
          <w:p w:rsidR="005F5E1E" w:rsidRPr="00123C97" w:rsidRDefault="005F5E1E" w:rsidP="005F5E1E">
            <w:pPr>
              <w:spacing w:after="240"/>
              <w:rPr>
                <w:rFonts w:eastAsia="Times New Roman" w:cs="Times New Roman"/>
                <w:color w:val="222222"/>
                <w:sz w:val="24"/>
                <w:szCs w:val="24"/>
              </w:rPr>
            </w:pPr>
            <w:r w:rsidRPr="00123C97">
              <w:rPr>
                <w:rFonts w:eastAsia="Times New Roman" w:cs="Times New Roman"/>
                <w:color w:val="222222"/>
                <w:sz w:val="24"/>
                <w:szCs w:val="24"/>
              </w:rPr>
              <w:t>16</w:t>
            </w:r>
          </w:p>
        </w:tc>
        <w:tc>
          <w:tcPr>
            <w:tcW w:w="3579" w:type="dxa"/>
          </w:tcPr>
          <w:p w:rsidR="005F5E1E" w:rsidRPr="00123C97" w:rsidRDefault="005F5E1E" w:rsidP="005F5E1E">
            <w:pPr>
              <w:spacing w:after="240"/>
              <w:rPr>
                <w:rFonts w:eastAsia="Times New Roman" w:cs="Times New Roman"/>
                <w:b/>
                <w:sz w:val="24"/>
                <w:szCs w:val="24"/>
              </w:rPr>
            </w:pPr>
            <m:oMathPara>
              <m:oMath>
                <m:r>
                  <m:rPr>
                    <m:sty m:val="bi"/>
                  </m:rPr>
                  <w:rPr>
                    <w:rFonts w:ascii="Cambria Math" w:hAnsi="Cambria Math" w:cs="Times New Roman"/>
                    <w:sz w:val="24"/>
                    <w:szCs w:val="24"/>
                  </w:rPr>
                  <m:t>Return</m:t>
                </m:r>
                <m:r>
                  <m:rPr>
                    <m:sty m:val="bi"/>
                  </m:rPr>
                  <w:rPr>
                    <w:rFonts w:ascii="Cambria Math" w:cs="Times New Roman"/>
                    <w:sz w:val="24"/>
                    <w:szCs w:val="24"/>
                  </w:rPr>
                  <m:t xml:space="preserve"> </m:t>
                </m:r>
                <m:r>
                  <m:rPr>
                    <m:sty m:val="bi"/>
                  </m:rPr>
                  <w:rPr>
                    <w:rFonts w:ascii="Cambria Math" w:hAnsi="Cambria Math" w:cs="Times New Roman"/>
                    <w:sz w:val="24"/>
                    <w:szCs w:val="24"/>
                  </w:rPr>
                  <m:t>on</m:t>
                </m:r>
                <m:r>
                  <m:rPr>
                    <m:sty m:val="bi"/>
                  </m:rPr>
                  <w:rPr>
                    <w:rFonts w:ascii="Cambria Math" w:cs="Times New Roman"/>
                    <w:sz w:val="24"/>
                    <w:szCs w:val="24"/>
                  </w:rPr>
                  <m:t xml:space="preserve"> </m:t>
                </m:r>
                <m:r>
                  <m:rPr>
                    <m:sty m:val="bi"/>
                  </m:rPr>
                  <w:rPr>
                    <w:rFonts w:ascii="Cambria Math" w:hAnsi="Cambria Math" w:cs="Times New Roman"/>
                    <w:sz w:val="24"/>
                    <w:szCs w:val="24"/>
                  </w:rPr>
                  <m:t>Capital</m:t>
                </m:r>
                <m:r>
                  <m:rPr>
                    <m:sty m:val="bi"/>
                  </m:rPr>
                  <w:rPr>
                    <w:rFonts w:ascii="Cambria Math" w:cs="Times New Roman"/>
                    <w:sz w:val="24"/>
                    <w:szCs w:val="24"/>
                  </w:rPr>
                  <m:t xml:space="preserve"> </m:t>
                </m:r>
                <m:r>
                  <m:rPr>
                    <m:sty m:val="bi"/>
                  </m:rPr>
                  <w:rPr>
                    <w:rFonts w:ascii="Cambria Math" w:hAnsi="Cambria Math" w:cs="Times New Roman"/>
                    <w:sz w:val="24"/>
                    <w:szCs w:val="24"/>
                  </w:rPr>
                  <m:t>Employed</m:t>
                </m:r>
              </m:oMath>
            </m:oMathPara>
          </w:p>
        </w:tc>
        <w:tc>
          <w:tcPr>
            <w:tcW w:w="4642" w:type="dxa"/>
          </w:tcPr>
          <w:p w:rsidR="005F5E1E" w:rsidRPr="00123C97" w:rsidRDefault="005F5E1E" w:rsidP="005F5E1E">
            <w:pPr>
              <w:autoSpaceDE w:val="0"/>
              <w:autoSpaceDN w:val="0"/>
              <w:adjustRightInd w:val="0"/>
              <w:jc w:val="both"/>
              <w:rPr>
                <w:oMath/>
                <w:rFonts w:ascii="Cambria Math" w:cs="Times New Roman"/>
                <w:sz w:val="24"/>
                <w:szCs w:val="24"/>
              </w:rPr>
            </w:pPr>
            <m:oMathPara>
              <m:oMath>
                <m:r>
                  <m:rPr>
                    <m:sty m:val="bi"/>
                  </m:rPr>
                  <w:rPr>
                    <w:rFonts w:ascii="Cambria Math" w:cs="Times New Roman"/>
                    <w:sz w:val="24"/>
                    <w:szCs w:val="24"/>
                  </w:rPr>
                  <m:t xml:space="preserve">= </m:t>
                </m:r>
                <m:r>
                  <m:rPr>
                    <m:sty m:val="bi"/>
                  </m:rPr>
                  <w:rPr>
                    <w:rFonts w:ascii="Cambria Math" w:hAnsi="Cambria Math" w:cs="Times New Roman"/>
                    <w:sz w:val="24"/>
                    <w:szCs w:val="24"/>
                  </w:rPr>
                  <m:t>Net</m:t>
                </m:r>
                <m:r>
                  <m:rPr>
                    <m:sty m:val="bi"/>
                  </m:rPr>
                  <w:rPr>
                    <w:rFonts w:ascii="Cambria Math" w:cs="Times New Roman"/>
                    <w:sz w:val="24"/>
                    <w:szCs w:val="24"/>
                  </w:rPr>
                  <m:t xml:space="preserve"> </m:t>
                </m:r>
                <m:r>
                  <m:rPr>
                    <m:sty m:val="bi"/>
                  </m:rPr>
                  <w:rPr>
                    <w:rFonts w:ascii="Cambria Math" w:hAnsi="Cambria Math" w:cs="Times New Roman"/>
                    <w:sz w:val="24"/>
                    <w:szCs w:val="24"/>
                  </w:rPr>
                  <m:t>Profit</m:t>
                </m:r>
                <m:r>
                  <m:rPr>
                    <m:sty m:val="bi"/>
                  </m:rPr>
                  <w:rPr>
                    <w:rFonts w:ascii="Cambria Math" w:cs="Times New Roman"/>
                    <w:sz w:val="24"/>
                    <w:szCs w:val="24"/>
                  </w:rPr>
                  <m:t xml:space="preserve"> </m:t>
                </m:r>
                <m:r>
                  <m:rPr>
                    <m:sty m:val="bi"/>
                  </m:rPr>
                  <w:rPr>
                    <w:rFonts w:ascii="Cambria Math" w:hAnsi="Cambria Math" w:cs="Times New Roman"/>
                    <w:sz w:val="24"/>
                    <w:szCs w:val="24"/>
                  </w:rPr>
                  <m:t>After</m:t>
                </m:r>
                <m:r>
                  <m:rPr>
                    <m:sty m:val="bi"/>
                  </m:rPr>
                  <w:rPr>
                    <w:rFonts w:ascii="Cambria Math" w:cs="Times New Roman"/>
                    <w:sz w:val="24"/>
                    <w:szCs w:val="24"/>
                  </w:rPr>
                  <m:t xml:space="preserve"> </m:t>
                </m:r>
                <m:r>
                  <m:rPr>
                    <m:sty m:val="bi"/>
                  </m:rPr>
                  <w:rPr>
                    <w:rFonts w:ascii="Cambria Math" w:hAnsi="Cambria Math" w:cs="Times New Roman"/>
                    <w:sz w:val="24"/>
                    <w:szCs w:val="24"/>
                  </w:rPr>
                  <m:t>Taxes</m:t>
                </m:r>
                <m:r>
                  <m:rPr>
                    <m:sty m:val="bi"/>
                  </m:rPr>
                  <w:rPr>
                    <w:rFonts w:ascii="Cambria Math" w:cs="Times New Roman"/>
                    <w:sz w:val="24"/>
                    <w:szCs w:val="24"/>
                  </w:rPr>
                  <m:t>/</m:t>
                </m:r>
                <m:r>
                  <m:rPr>
                    <m:sty m:val="bi"/>
                  </m:rPr>
                  <w:rPr>
                    <w:rFonts w:ascii="Cambria Math" w:cs="Times New Roman"/>
                    <w:sz w:val="24"/>
                    <w:szCs w:val="24"/>
                  </w:rPr>
                  <m:t>÷</m:t>
                </m:r>
                <m:r>
                  <m:rPr>
                    <m:sty m:val="bi"/>
                  </m:rPr>
                  <w:rPr>
                    <w:rFonts w:ascii="Cambria Math" w:hAnsi="Cambria Math" w:cs="Times New Roman"/>
                    <w:sz w:val="24"/>
                    <w:szCs w:val="24"/>
                  </w:rPr>
                  <m:t>Capital</m:t>
                </m:r>
                <m:r>
                  <m:rPr>
                    <m:sty m:val="bi"/>
                  </m:rPr>
                  <w:rPr>
                    <w:rFonts w:ascii="Cambria Math" w:cs="Times New Roman"/>
                    <w:sz w:val="24"/>
                    <w:szCs w:val="24"/>
                  </w:rPr>
                  <m:t xml:space="preserve"> </m:t>
                </m:r>
                <m:r>
                  <m:rPr>
                    <m:sty m:val="bi"/>
                  </m:rPr>
                  <w:rPr>
                    <w:rFonts w:ascii="Cambria Math" w:hAnsi="Cambria Math" w:cs="Times New Roman"/>
                    <w:sz w:val="24"/>
                    <w:szCs w:val="24"/>
                  </w:rPr>
                  <m:t>Employed</m:t>
                </m:r>
              </m:oMath>
            </m:oMathPara>
          </w:p>
          <w:p w:rsidR="005F5E1E" w:rsidRPr="00123C97" w:rsidRDefault="005F5E1E" w:rsidP="005F5E1E">
            <w:pPr>
              <w:spacing w:after="240"/>
              <w:rPr>
                <w:rFonts w:eastAsia="Times New Roman" w:cs="Times New Roman"/>
                <w:b/>
                <w:sz w:val="24"/>
                <w:szCs w:val="24"/>
              </w:rPr>
            </w:pPr>
          </w:p>
        </w:tc>
        <w:tc>
          <w:tcPr>
            <w:tcW w:w="2599" w:type="dxa"/>
            <w:gridSpan w:val="2"/>
          </w:tcPr>
          <w:p w:rsidR="005F5E1E" w:rsidRPr="00123C97" w:rsidRDefault="005F5E1E" w:rsidP="005F5E1E">
            <w:pPr>
              <w:autoSpaceDE w:val="0"/>
              <w:autoSpaceDN w:val="0"/>
              <w:adjustRightInd w:val="0"/>
              <w:jc w:val="both"/>
              <w:rPr>
                <w:rFonts w:cs="Times New Roman"/>
                <w:sz w:val="24"/>
                <w:szCs w:val="24"/>
              </w:rPr>
            </w:pPr>
            <w:r w:rsidRPr="00123C97">
              <w:rPr>
                <w:rFonts w:cs="Times New Roman"/>
                <w:i/>
                <w:iCs/>
                <w:sz w:val="24"/>
                <w:szCs w:val="24"/>
              </w:rPr>
              <w:t>Gross Capital Employed=</w:t>
            </w:r>
            <w:r w:rsidRPr="00123C97">
              <w:rPr>
                <w:rFonts w:cs="Times New Roman"/>
                <w:sz w:val="24"/>
                <w:szCs w:val="24"/>
              </w:rPr>
              <w:t xml:space="preserve"> Fixed Assets + Current Assets</w:t>
            </w:r>
          </w:p>
          <w:p w:rsidR="005F5E1E" w:rsidRPr="00123C97" w:rsidRDefault="005F5E1E" w:rsidP="005F5E1E">
            <w:pPr>
              <w:autoSpaceDE w:val="0"/>
              <w:autoSpaceDN w:val="0"/>
              <w:adjustRightInd w:val="0"/>
              <w:jc w:val="both"/>
              <w:rPr>
                <w:rFonts w:cs="Times New Roman"/>
                <w:i/>
                <w:iCs/>
                <w:sz w:val="24"/>
                <w:szCs w:val="24"/>
              </w:rPr>
            </w:pPr>
          </w:p>
          <w:p w:rsidR="005F5E1E" w:rsidRPr="00123C97" w:rsidRDefault="005F5E1E" w:rsidP="005F5E1E">
            <w:pPr>
              <w:autoSpaceDE w:val="0"/>
              <w:autoSpaceDN w:val="0"/>
              <w:adjustRightInd w:val="0"/>
              <w:jc w:val="both"/>
              <w:rPr>
                <w:rFonts w:cs="Times New Roman"/>
                <w:sz w:val="24"/>
                <w:szCs w:val="24"/>
              </w:rPr>
            </w:pPr>
            <w:r w:rsidRPr="00123C97">
              <w:rPr>
                <w:rFonts w:cs="Times New Roman"/>
                <w:i/>
                <w:iCs/>
                <w:sz w:val="24"/>
                <w:szCs w:val="24"/>
              </w:rPr>
              <w:t>Net Capital Employed=</w:t>
            </w:r>
            <w:r w:rsidRPr="00123C97">
              <w:rPr>
                <w:rFonts w:cs="Times New Roman"/>
                <w:sz w:val="24"/>
                <w:szCs w:val="24"/>
              </w:rPr>
              <w:t xml:space="preserve"> Total Assets - Current Liabilities</w:t>
            </w:r>
          </w:p>
          <w:p w:rsidR="005F5E1E" w:rsidRPr="00123C97" w:rsidRDefault="005F5E1E" w:rsidP="005F5E1E">
            <w:pPr>
              <w:spacing w:after="240"/>
              <w:rPr>
                <w:rFonts w:cs="Times New Roman"/>
                <w:sz w:val="24"/>
                <w:szCs w:val="24"/>
              </w:rPr>
            </w:pPr>
          </w:p>
        </w:tc>
      </w:tr>
      <w:tr w:rsidR="005F5E1E" w:rsidRPr="00123C97" w:rsidTr="00123C97">
        <w:tc>
          <w:tcPr>
            <w:tcW w:w="534" w:type="dxa"/>
            <w:gridSpan w:val="2"/>
          </w:tcPr>
          <w:p w:rsidR="005F5E1E" w:rsidRPr="00123C97" w:rsidRDefault="00123C97" w:rsidP="005F5E1E">
            <w:pPr>
              <w:spacing w:after="240"/>
              <w:rPr>
                <w:rFonts w:eastAsia="Times New Roman" w:cs="Times New Roman"/>
                <w:color w:val="222222"/>
                <w:sz w:val="24"/>
                <w:szCs w:val="24"/>
              </w:rPr>
            </w:pPr>
            <w:r w:rsidRPr="00123C97">
              <w:rPr>
                <w:rFonts w:eastAsia="Times New Roman" w:cs="Times New Roman"/>
                <w:color w:val="222222"/>
                <w:sz w:val="24"/>
                <w:szCs w:val="24"/>
              </w:rPr>
              <w:t>17</w:t>
            </w:r>
          </w:p>
        </w:tc>
        <w:tc>
          <w:tcPr>
            <w:tcW w:w="3579" w:type="dxa"/>
          </w:tcPr>
          <w:p w:rsidR="005F5E1E" w:rsidRPr="00123C97" w:rsidRDefault="005F5E1E" w:rsidP="005F5E1E">
            <w:pPr>
              <w:spacing w:after="240"/>
              <w:rPr>
                <w:rFonts w:eastAsia="Times New Roman" w:cs="Times New Roman"/>
                <w:b/>
                <w:sz w:val="24"/>
                <w:szCs w:val="24"/>
              </w:rPr>
            </w:pPr>
            <w:r w:rsidRPr="00123C97">
              <w:rPr>
                <w:rFonts w:cs="Times New Roman"/>
                <w:sz w:val="24"/>
                <w:szCs w:val="24"/>
              </w:rPr>
              <w:t>Earnings per share (EPS)</w:t>
            </w:r>
          </w:p>
        </w:tc>
        <w:tc>
          <w:tcPr>
            <w:tcW w:w="4642" w:type="dxa"/>
          </w:tcPr>
          <w:p w:rsidR="005F5E1E" w:rsidRPr="00123C97" w:rsidRDefault="005F5E1E" w:rsidP="005F5E1E">
            <w:pPr>
              <w:jc w:val="both"/>
              <w:rPr>
                <w:rFonts w:cs="Times New Roman"/>
                <w:sz w:val="24"/>
                <w:szCs w:val="24"/>
              </w:rPr>
            </w:pPr>
            <w:r w:rsidRPr="00123C97">
              <w:rPr>
                <w:rFonts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Net</m:t>
                  </m:r>
                  <m:r>
                    <w:rPr>
                      <w:rFonts w:ascii="Cambria Math" w:cs="Times New Roman"/>
                      <w:sz w:val="24"/>
                      <w:szCs w:val="24"/>
                    </w:rPr>
                    <m:t xml:space="preserve"> </m:t>
                  </m:r>
                  <m:r>
                    <w:rPr>
                      <w:rFonts w:ascii="Cambria Math" w:hAnsi="Cambria Math" w:cs="Times New Roman"/>
                      <w:sz w:val="24"/>
                      <w:szCs w:val="24"/>
                    </w:rPr>
                    <m:t>Profit</m:t>
                  </m:r>
                  <m:r>
                    <w:rPr>
                      <w:rFonts w:ascii="Cambria Math" w:cs="Times New Roman"/>
                      <w:sz w:val="24"/>
                      <w:szCs w:val="24"/>
                    </w:rPr>
                    <m:t xml:space="preserve"> </m:t>
                  </m:r>
                  <m:r>
                    <w:rPr>
                      <w:rFonts w:ascii="Cambria Math" w:hAnsi="Cambria Math" w:cs="Times New Roman"/>
                      <w:sz w:val="24"/>
                      <w:szCs w:val="24"/>
                    </w:rPr>
                    <m:t>After</m:t>
                  </m:r>
                  <m:r>
                    <w:rPr>
                      <w:rFonts w:ascii="Cambria Math" w:cs="Times New Roman"/>
                      <w:sz w:val="24"/>
                      <w:szCs w:val="24"/>
                    </w:rPr>
                    <m:t xml:space="preserve"> </m:t>
                  </m:r>
                  <m:r>
                    <w:rPr>
                      <w:rFonts w:ascii="Cambria Math" w:hAnsi="Cambria Math" w:cs="Times New Roman"/>
                      <w:sz w:val="24"/>
                      <w:szCs w:val="24"/>
                    </w:rPr>
                    <m:t>Tax</m:t>
                  </m:r>
                  <m:r>
                    <w:rPr>
                      <w:rFonts w:ascii="Cambria Math" w:cs="Times New Roman"/>
                      <w:sz w:val="24"/>
                      <w:szCs w:val="24"/>
                    </w:rPr>
                    <m:t xml:space="preserve">, </m:t>
                  </m:r>
                  <m:r>
                    <w:rPr>
                      <w:rFonts w:ascii="Cambria Math" w:hAnsi="Cambria Math" w:cs="Times New Roman"/>
                      <w:sz w:val="24"/>
                      <w:szCs w:val="24"/>
                    </w:rPr>
                    <m:t>Interest</m:t>
                  </m:r>
                  <m:r>
                    <w:rPr>
                      <w:rFonts w:ascii="Cambria Math" w:cs="Times New Roman"/>
                      <w:sz w:val="24"/>
                      <w:szCs w:val="24"/>
                    </w:rPr>
                    <m:t xml:space="preserve"> </m:t>
                  </m:r>
                  <m:r>
                    <w:rPr>
                      <w:rFonts w:ascii="Cambria Math" w:hAnsi="Cambria Math" w:cs="Times New Roman"/>
                      <w:sz w:val="24"/>
                      <w:szCs w:val="24"/>
                    </w:rPr>
                    <m:t>and</m:t>
                  </m:r>
                  <m:r>
                    <w:rPr>
                      <w:rFonts w:ascii="Cambria Math" w:cs="Times New Roman"/>
                      <w:sz w:val="24"/>
                      <w:szCs w:val="24"/>
                    </w:rPr>
                    <m:t xml:space="preserve"> </m:t>
                  </m:r>
                  <m:r>
                    <w:rPr>
                      <w:rFonts w:ascii="Cambria Math" w:hAnsi="Cambria Math" w:cs="Times New Roman"/>
                      <w:sz w:val="24"/>
                      <w:szCs w:val="24"/>
                    </w:rPr>
                    <m:t>Preference</m:t>
                  </m:r>
                  <m:r>
                    <w:rPr>
                      <w:rFonts w:ascii="Cambria Math" w:cs="Times New Roman"/>
                      <w:sz w:val="24"/>
                      <w:szCs w:val="24"/>
                    </w:rPr>
                    <m:t xml:space="preserve"> </m:t>
                  </m:r>
                  <m:r>
                    <w:rPr>
                      <w:rFonts w:ascii="Cambria Math" w:hAnsi="Cambria Math" w:cs="Times New Roman"/>
                      <w:sz w:val="24"/>
                      <w:szCs w:val="24"/>
                    </w:rPr>
                    <m:t>Dividend</m:t>
                  </m:r>
                </m:num>
                <m:den>
                  <m:r>
                    <w:rPr>
                      <w:rFonts w:ascii="Cambria Math" w:hAnsi="Cambria Math" w:cs="Times New Roman"/>
                      <w:sz w:val="24"/>
                      <w:szCs w:val="24"/>
                    </w:rPr>
                    <m:t>No</m:t>
                  </m:r>
                  <m:r>
                    <w:rPr>
                      <w:rFonts w:ascii="Cambria Math" w:cs="Times New Roman"/>
                      <w:sz w:val="24"/>
                      <w:szCs w:val="24"/>
                    </w:rPr>
                    <m:t>.</m:t>
                  </m:r>
                  <m:r>
                    <w:rPr>
                      <w:rFonts w:ascii="Cambria Math" w:hAnsi="Cambria Math" w:cs="Times New Roman"/>
                      <w:sz w:val="24"/>
                      <w:szCs w:val="24"/>
                    </w:rPr>
                    <m:t>of</m:t>
                  </m:r>
                  <m:r>
                    <w:rPr>
                      <w:rFonts w:ascii="Cambria Math" w:cs="Times New Roman"/>
                      <w:sz w:val="24"/>
                      <w:szCs w:val="24"/>
                    </w:rPr>
                    <m:t xml:space="preserve"> </m:t>
                  </m:r>
                  <m:r>
                    <w:rPr>
                      <w:rFonts w:ascii="Cambria Math" w:hAnsi="Cambria Math" w:cs="Times New Roman"/>
                      <w:sz w:val="24"/>
                      <w:szCs w:val="24"/>
                    </w:rPr>
                    <m:t>Equity</m:t>
                  </m:r>
                  <m:r>
                    <w:rPr>
                      <w:rFonts w:ascii="Cambria Math" w:cs="Times New Roman"/>
                      <w:sz w:val="24"/>
                      <w:szCs w:val="24"/>
                    </w:rPr>
                    <m:t xml:space="preserve"> </m:t>
                  </m:r>
                  <m:r>
                    <w:rPr>
                      <w:rFonts w:ascii="Cambria Math" w:hAnsi="Cambria Math" w:cs="Times New Roman"/>
                      <w:sz w:val="24"/>
                      <w:szCs w:val="24"/>
                    </w:rPr>
                    <m:t>S</m:t>
                  </m:r>
                  <m:r>
                    <w:rPr>
                      <w:rFonts w:hAnsi="Cambria Math" w:cs="Times New Roman"/>
                      <w:sz w:val="24"/>
                      <w:szCs w:val="24"/>
                    </w:rPr>
                    <m:t>h</m:t>
                  </m:r>
                  <m:r>
                    <w:rPr>
                      <w:rFonts w:ascii="Cambria Math" w:hAnsi="Cambria Math" w:cs="Times New Roman"/>
                      <w:sz w:val="24"/>
                      <w:szCs w:val="24"/>
                    </w:rPr>
                    <m:t>ares</m:t>
                  </m:r>
                </m:den>
              </m:f>
            </m:oMath>
          </w:p>
          <w:p w:rsidR="005F5E1E" w:rsidRPr="00123C97" w:rsidRDefault="005F5E1E" w:rsidP="005F5E1E">
            <w:pPr>
              <w:spacing w:after="240"/>
              <w:rPr>
                <w:rFonts w:eastAsia="Times New Roman" w:cs="Times New Roman"/>
                <w:b/>
                <w:sz w:val="24"/>
                <w:szCs w:val="24"/>
              </w:rPr>
            </w:pPr>
          </w:p>
        </w:tc>
        <w:tc>
          <w:tcPr>
            <w:tcW w:w="2599" w:type="dxa"/>
            <w:gridSpan w:val="2"/>
          </w:tcPr>
          <w:p w:rsidR="005F5E1E" w:rsidRPr="00123C97" w:rsidRDefault="005F5E1E" w:rsidP="005F5E1E">
            <w:pPr>
              <w:autoSpaceDE w:val="0"/>
              <w:autoSpaceDN w:val="0"/>
              <w:adjustRightInd w:val="0"/>
              <w:rPr>
                <w:rFonts w:cs="Times New Roman"/>
                <w:sz w:val="24"/>
                <w:szCs w:val="24"/>
              </w:rPr>
            </w:pPr>
            <w:r w:rsidRPr="00123C97">
              <w:rPr>
                <w:rFonts w:cs="Times New Roman"/>
                <w:sz w:val="24"/>
                <w:szCs w:val="24"/>
              </w:rPr>
              <w:t xml:space="preserve">Net Profit - (Tax paid </w:t>
            </w:r>
            <w:r w:rsidRPr="00123C97">
              <w:rPr>
                <w:rFonts w:cs="Arial"/>
                <w:sz w:val="24"/>
                <w:szCs w:val="24"/>
              </w:rPr>
              <w:t xml:space="preserve">+ </w:t>
            </w:r>
            <w:r w:rsidRPr="00123C97">
              <w:rPr>
                <w:rFonts w:cs="Times New Roman"/>
                <w:sz w:val="24"/>
                <w:szCs w:val="24"/>
              </w:rPr>
              <w:t>Preference</w:t>
            </w:r>
          </w:p>
          <w:p w:rsidR="005F5E1E" w:rsidRPr="00123C97" w:rsidRDefault="005F5E1E" w:rsidP="005F5E1E">
            <w:pPr>
              <w:spacing w:after="240"/>
              <w:rPr>
                <w:rFonts w:cs="Times New Roman"/>
                <w:sz w:val="24"/>
                <w:szCs w:val="24"/>
              </w:rPr>
            </w:pPr>
            <w:r w:rsidRPr="00123C97">
              <w:rPr>
                <w:rFonts w:cs="Times New Roman"/>
                <w:sz w:val="24"/>
                <w:szCs w:val="24"/>
              </w:rPr>
              <w:t>Dividend)</w:t>
            </w:r>
          </w:p>
          <w:p w:rsidR="005F5E1E" w:rsidRPr="00123C97" w:rsidRDefault="005F5E1E" w:rsidP="005F5E1E">
            <w:pPr>
              <w:spacing w:after="240"/>
              <w:rPr>
                <w:rFonts w:cs="Times New Roman"/>
                <w:sz w:val="24"/>
                <w:szCs w:val="24"/>
              </w:rPr>
            </w:pPr>
            <w:r w:rsidRPr="00123C97">
              <w:rPr>
                <w:rFonts w:cs="Times New Roman"/>
                <w:sz w:val="24"/>
                <w:szCs w:val="24"/>
              </w:rPr>
              <w:t>No. of Equity Shares</w:t>
            </w:r>
          </w:p>
          <w:p w:rsidR="005F5E1E" w:rsidRPr="00123C97" w:rsidRDefault="005F5E1E" w:rsidP="005F5E1E">
            <w:pPr>
              <w:spacing w:after="240"/>
              <w:rPr>
                <w:rFonts w:cs="Times New Roman"/>
                <w:sz w:val="24"/>
                <w:szCs w:val="24"/>
              </w:rPr>
            </w:pPr>
          </w:p>
        </w:tc>
      </w:tr>
      <w:tr w:rsidR="005F5E1E" w:rsidRPr="00123C97" w:rsidTr="00123C97">
        <w:tc>
          <w:tcPr>
            <w:tcW w:w="534" w:type="dxa"/>
            <w:gridSpan w:val="2"/>
          </w:tcPr>
          <w:p w:rsidR="005F5E1E" w:rsidRPr="00123C97" w:rsidRDefault="00123C97" w:rsidP="005F5E1E">
            <w:pPr>
              <w:spacing w:after="240"/>
              <w:rPr>
                <w:rFonts w:eastAsia="Times New Roman" w:cs="Times New Roman"/>
                <w:color w:val="222222"/>
                <w:sz w:val="24"/>
                <w:szCs w:val="24"/>
              </w:rPr>
            </w:pPr>
            <w:r w:rsidRPr="00123C97">
              <w:rPr>
                <w:rFonts w:eastAsia="Times New Roman" w:cs="Times New Roman"/>
                <w:color w:val="222222"/>
                <w:sz w:val="24"/>
                <w:szCs w:val="24"/>
              </w:rPr>
              <w:t>18</w:t>
            </w:r>
          </w:p>
        </w:tc>
        <w:tc>
          <w:tcPr>
            <w:tcW w:w="3579" w:type="dxa"/>
          </w:tcPr>
          <w:p w:rsidR="005F5E1E" w:rsidRPr="00123C97" w:rsidRDefault="005F5E1E" w:rsidP="005F5E1E">
            <w:pPr>
              <w:spacing w:after="240"/>
              <w:rPr>
                <w:rFonts w:eastAsia="Times New Roman" w:cs="Times New Roman"/>
                <w:b/>
                <w:sz w:val="24"/>
                <w:szCs w:val="24"/>
              </w:rPr>
            </w:pPr>
            <w:r w:rsidRPr="00123C97">
              <w:rPr>
                <w:rFonts w:cs="Times New Roman"/>
                <w:sz w:val="24"/>
                <w:szCs w:val="24"/>
              </w:rPr>
              <w:t>Price Earnings Ratio (PER) =</w:t>
            </w:r>
          </w:p>
        </w:tc>
        <w:tc>
          <w:tcPr>
            <w:tcW w:w="4642" w:type="dxa"/>
          </w:tcPr>
          <w:p w:rsidR="005F5E1E" w:rsidRPr="00123C97" w:rsidRDefault="00396DD3" w:rsidP="005F5E1E">
            <w:pPr>
              <w:spacing w:after="240"/>
              <w:rPr>
                <w:rFonts w:eastAsia="Times New Roman" w:cs="Times New Roman"/>
                <w:b/>
                <w:sz w:val="24"/>
                <w:szCs w:val="24"/>
              </w:rPr>
            </w:pPr>
            <m:oMathPara>
              <m:oMath>
                <m:f>
                  <m:fPr>
                    <m:ctrlPr>
                      <w:rPr>
                        <w:rFonts w:ascii="Cambria Math" w:hAnsi="Cambria Math" w:cs="Times New Roman"/>
                        <w:i/>
                        <w:sz w:val="24"/>
                        <w:szCs w:val="24"/>
                      </w:rPr>
                    </m:ctrlPr>
                  </m:fPr>
                  <m:num>
                    <m:r>
                      <m:rPr>
                        <m:sty m:val="bi"/>
                      </m:rPr>
                      <w:rPr>
                        <w:rFonts w:ascii="Cambria Math" w:hAnsi="Cambria Math" w:cs="Times New Roman"/>
                        <w:sz w:val="24"/>
                        <w:szCs w:val="24"/>
                      </w:rPr>
                      <m:t>Market</m:t>
                    </m:r>
                    <m:r>
                      <w:rPr>
                        <w:rFonts w:ascii="Cambria Math" w:cs="Times New Roman"/>
                        <w:sz w:val="24"/>
                        <w:szCs w:val="24"/>
                      </w:rPr>
                      <m:t xml:space="preserve"> </m:t>
                    </m:r>
                    <m:r>
                      <m:rPr>
                        <m:sty m:val="bi"/>
                      </m:rPr>
                      <w:rPr>
                        <w:rFonts w:ascii="Cambria Math" w:hAnsi="Cambria Math" w:cs="Times New Roman"/>
                        <w:sz w:val="24"/>
                        <w:szCs w:val="24"/>
                      </w:rPr>
                      <m:t>Price</m:t>
                    </m:r>
                    <m:r>
                      <w:rPr>
                        <w:rFonts w:ascii="Cambria Math" w:cs="Times New Roman"/>
                        <w:sz w:val="24"/>
                        <w:szCs w:val="24"/>
                      </w:rPr>
                      <m:t xml:space="preserve"> </m:t>
                    </m:r>
                    <m:r>
                      <m:rPr>
                        <m:sty m:val="bi"/>
                      </m:rPr>
                      <w:rPr>
                        <w:rFonts w:ascii="Cambria Math" w:hAnsi="Cambria Math" w:cs="Times New Roman"/>
                        <w:sz w:val="24"/>
                        <w:szCs w:val="24"/>
                      </w:rPr>
                      <m:t>Per</m:t>
                    </m:r>
                    <m:r>
                      <w:rPr>
                        <w:rFonts w:ascii="Cambria Math" w:cs="Times New Roman"/>
                        <w:sz w:val="24"/>
                        <w:szCs w:val="24"/>
                      </w:rPr>
                      <m:t xml:space="preserve"> </m:t>
                    </m:r>
                    <m:r>
                      <m:rPr>
                        <m:sty m:val="bi"/>
                      </m:rPr>
                      <w:rPr>
                        <w:rFonts w:ascii="Cambria Math" w:hAnsi="Cambria Math" w:cs="Times New Roman"/>
                        <w:sz w:val="24"/>
                        <w:szCs w:val="24"/>
                      </w:rPr>
                      <m:t>Equity</m:t>
                    </m:r>
                    <m:r>
                      <w:rPr>
                        <w:rFonts w:ascii="Cambria Math" w:cs="Times New Roman"/>
                        <w:sz w:val="24"/>
                        <w:szCs w:val="24"/>
                      </w:rPr>
                      <m:t xml:space="preserve"> </m:t>
                    </m:r>
                    <m:r>
                      <m:rPr>
                        <m:sty m:val="bi"/>
                      </m:rPr>
                      <w:rPr>
                        <w:rFonts w:ascii="Cambria Math" w:hAnsi="Cambria Math" w:cs="Times New Roman"/>
                        <w:sz w:val="24"/>
                        <w:szCs w:val="24"/>
                      </w:rPr>
                      <m:t>Share</m:t>
                    </m:r>
                  </m:num>
                  <m:den>
                    <m:r>
                      <m:rPr>
                        <m:sty m:val="bi"/>
                      </m:rPr>
                      <w:rPr>
                        <w:rFonts w:ascii="Cambria Math" w:hAnsi="Cambria Math" w:cs="Times New Roman"/>
                        <w:sz w:val="24"/>
                        <w:szCs w:val="24"/>
                      </w:rPr>
                      <m:t>Earning</m:t>
                    </m:r>
                    <m:r>
                      <w:rPr>
                        <w:rFonts w:ascii="Cambria Math" w:cs="Times New Roman"/>
                        <w:sz w:val="24"/>
                        <w:szCs w:val="24"/>
                      </w:rPr>
                      <m:t xml:space="preserve"> </m:t>
                    </m:r>
                    <m:r>
                      <m:rPr>
                        <m:sty m:val="bi"/>
                      </m:rPr>
                      <w:rPr>
                        <w:rFonts w:ascii="Cambria Math" w:hAnsi="Cambria Math" w:cs="Times New Roman"/>
                        <w:sz w:val="24"/>
                        <w:szCs w:val="24"/>
                      </w:rPr>
                      <m:t>Per</m:t>
                    </m:r>
                    <m:r>
                      <w:rPr>
                        <w:rFonts w:ascii="Cambria Math" w:cs="Times New Roman"/>
                        <w:sz w:val="24"/>
                        <w:szCs w:val="24"/>
                      </w:rPr>
                      <m:t xml:space="preserve"> </m:t>
                    </m:r>
                    <m:r>
                      <m:rPr>
                        <m:sty m:val="bi"/>
                      </m:rPr>
                      <w:rPr>
                        <w:rFonts w:ascii="Cambria Math" w:hAnsi="Cambria Math" w:cs="Times New Roman"/>
                        <w:sz w:val="24"/>
                        <w:szCs w:val="24"/>
                      </w:rPr>
                      <m:t>Equity</m:t>
                    </m:r>
                    <m:r>
                      <w:rPr>
                        <w:rFonts w:ascii="Cambria Math" w:cs="Times New Roman"/>
                        <w:sz w:val="24"/>
                        <w:szCs w:val="24"/>
                      </w:rPr>
                      <m:t xml:space="preserve"> </m:t>
                    </m:r>
                    <m:r>
                      <m:rPr>
                        <m:sty m:val="bi"/>
                      </m:rPr>
                      <w:rPr>
                        <w:rFonts w:ascii="Cambria Math" w:hAnsi="Cambria Math" w:cs="Times New Roman"/>
                        <w:sz w:val="24"/>
                        <w:szCs w:val="24"/>
                      </w:rPr>
                      <m:t>Share</m:t>
                    </m:r>
                  </m:den>
                </m:f>
              </m:oMath>
            </m:oMathPara>
          </w:p>
        </w:tc>
        <w:tc>
          <w:tcPr>
            <w:tcW w:w="2599" w:type="dxa"/>
            <w:gridSpan w:val="2"/>
          </w:tcPr>
          <w:p w:rsidR="005F5E1E" w:rsidRPr="00123C97" w:rsidRDefault="005F5E1E" w:rsidP="005F5E1E">
            <w:pPr>
              <w:spacing w:after="240"/>
              <w:rPr>
                <w:rFonts w:cs="Times New Roman"/>
                <w:sz w:val="24"/>
                <w:szCs w:val="24"/>
              </w:rPr>
            </w:pPr>
            <w:r w:rsidRPr="00123C97">
              <w:rPr>
                <w:rFonts w:cs="Times New Roman"/>
                <w:sz w:val="24"/>
                <w:szCs w:val="24"/>
              </w:rPr>
              <w:t xml:space="preserve">Market price </w:t>
            </w:r>
          </w:p>
        </w:tc>
      </w:tr>
      <w:tr w:rsidR="005F5E1E" w:rsidRPr="00123C97" w:rsidTr="00123C97">
        <w:tc>
          <w:tcPr>
            <w:tcW w:w="534" w:type="dxa"/>
            <w:gridSpan w:val="2"/>
          </w:tcPr>
          <w:p w:rsidR="005F5E1E" w:rsidRPr="00123C97" w:rsidRDefault="00123C97" w:rsidP="005F5E1E">
            <w:pPr>
              <w:spacing w:after="240"/>
              <w:rPr>
                <w:rFonts w:eastAsia="Times New Roman" w:cs="Times New Roman"/>
                <w:color w:val="222222"/>
                <w:sz w:val="24"/>
                <w:szCs w:val="24"/>
              </w:rPr>
            </w:pPr>
            <w:r w:rsidRPr="00123C97">
              <w:rPr>
                <w:rFonts w:eastAsia="Times New Roman" w:cs="Times New Roman"/>
                <w:color w:val="222222"/>
                <w:sz w:val="24"/>
                <w:szCs w:val="24"/>
              </w:rPr>
              <w:t>19</w:t>
            </w:r>
          </w:p>
        </w:tc>
        <w:tc>
          <w:tcPr>
            <w:tcW w:w="3579" w:type="dxa"/>
          </w:tcPr>
          <w:p w:rsidR="005F5E1E" w:rsidRPr="00123C97" w:rsidRDefault="005F5E1E" w:rsidP="005F5E1E">
            <w:pPr>
              <w:spacing w:after="240"/>
              <w:rPr>
                <w:rFonts w:eastAsia="Times New Roman" w:cs="Times New Roman"/>
                <w:b/>
                <w:sz w:val="24"/>
                <w:szCs w:val="24"/>
              </w:rPr>
            </w:pPr>
            <w:r w:rsidRPr="00123C97">
              <w:rPr>
                <w:rFonts w:cs="Times New Roman"/>
                <w:sz w:val="24"/>
                <w:szCs w:val="24"/>
              </w:rPr>
              <w:t>Dividend per Share (DPS) =</w:t>
            </w:r>
          </w:p>
        </w:tc>
        <w:tc>
          <w:tcPr>
            <w:tcW w:w="4642" w:type="dxa"/>
          </w:tcPr>
          <w:p w:rsidR="005F5E1E" w:rsidRPr="00123C97" w:rsidRDefault="00396DD3" w:rsidP="005F5E1E">
            <w:pPr>
              <w:jc w:val="both"/>
              <w:rPr>
                <w:rFonts w:cs="Times New Roman"/>
                <w:sz w:val="24"/>
                <w:szCs w:val="24"/>
              </w:rPr>
            </w:pPr>
            <m:oMathPara>
              <m:oMath>
                <m:f>
                  <m:fPr>
                    <m:ctrlPr>
                      <w:rPr>
                        <w:rFonts w:ascii="Cambria Math" w:hAnsi="Cambria Math" w:cs="Times New Roman"/>
                        <w:i/>
                        <w:sz w:val="24"/>
                        <w:szCs w:val="24"/>
                      </w:rPr>
                    </m:ctrlPr>
                  </m:fPr>
                  <m:num>
                    <m:r>
                      <m:rPr>
                        <m:sty m:val="bi"/>
                      </m:rPr>
                      <w:rPr>
                        <w:rFonts w:ascii="Cambria Math" w:hAnsi="Cambria Math" w:cs="Times New Roman"/>
                        <w:sz w:val="24"/>
                        <w:szCs w:val="24"/>
                      </w:rPr>
                      <m:t>Dividend</m:t>
                    </m:r>
                    <m:r>
                      <w:rPr>
                        <w:rFonts w:ascii="Cambria Math" w:cs="Times New Roman"/>
                        <w:sz w:val="24"/>
                        <w:szCs w:val="24"/>
                      </w:rPr>
                      <m:t xml:space="preserve"> </m:t>
                    </m:r>
                    <m:r>
                      <m:rPr>
                        <m:sty m:val="bi"/>
                      </m:rPr>
                      <w:rPr>
                        <w:rFonts w:ascii="Cambria Math" w:hAnsi="Cambria Math" w:cs="Times New Roman"/>
                        <w:sz w:val="24"/>
                        <w:szCs w:val="24"/>
                      </w:rPr>
                      <m:t>for</m:t>
                    </m:r>
                    <m:r>
                      <w:rPr>
                        <w:rFonts w:ascii="Cambria Math" w:cs="Times New Roman"/>
                        <w:sz w:val="24"/>
                        <w:szCs w:val="24"/>
                      </w:rPr>
                      <m:t xml:space="preserve"> </m:t>
                    </m:r>
                    <m:r>
                      <m:rPr>
                        <m:sty m:val="bi"/>
                      </m:rPr>
                      <w:rPr>
                        <w:rFonts w:ascii="Cambria Math" w:hAnsi="Cambria Math" w:cs="Times New Roman"/>
                        <w:sz w:val="24"/>
                        <w:szCs w:val="24"/>
                      </w:rPr>
                      <m:t>Equity</m:t>
                    </m:r>
                    <m:r>
                      <w:rPr>
                        <w:rFonts w:ascii="Cambria Math" w:cs="Times New Roman"/>
                        <w:sz w:val="24"/>
                        <w:szCs w:val="24"/>
                      </w:rPr>
                      <m:t xml:space="preserve"> </m:t>
                    </m:r>
                    <m:r>
                      <m:rPr>
                        <m:sty m:val="bi"/>
                      </m:rPr>
                      <w:rPr>
                        <w:rFonts w:ascii="Cambria Math" w:hAnsi="Cambria Math" w:cs="Times New Roman"/>
                        <w:sz w:val="24"/>
                        <w:szCs w:val="24"/>
                      </w:rPr>
                      <m:t>Shares</m:t>
                    </m:r>
                  </m:num>
                  <m:den>
                    <m:r>
                      <m:rPr>
                        <m:sty m:val="bi"/>
                      </m:rPr>
                      <w:rPr>
                        <w:rFonts w:ascii="Cambria Math" w:hAnsi="Cambria Math" w:cs="Times New Roman"/>
                        <w:sz w:val="24"/>
                        <w:szCs w:val="24"/>
                      </w:rPr>
                      <m:t>No</m:t>
                    </m:r>
                    <m:r>
                      <w:rPr>
                        <w:rFonts w:ascii="Cambria Math" w:cs="Times New Roman"/>
                        <w:sz w:val="24"/>
                        <w:szCs w:val="24"/>
                      </w:rPr>
                      <m:t>.</m:t>
                    </m:r>
                    <m:r>
                      <m:rPr>
                        <m:sty m:val="bi"/>
                      </m:rPr>
                      <w:rPr>
                        <w:rFonts w:ascii="Cambria Math" w:hAnsi="Cambria Math" w:cs="Times New Roman"/>
                        <w:sz w:val="24"/>
                        <w:szCs w:val="24"/>
                      </w:rPr>
                      <m:t>of</m:t>
                    </m:r>
                    <m:r>
                      <w:rPr>
                        <w:rFonts w:ascii="Cambria Math" w:cs="Times New Roman"/>
                        <w:sz w:val="24"/>
                        <w:szCs w:val="24"/>
                      </w:rPr>
                      <m:t xml:space="preserve"> </m:t>
                    </m:r>
                    <m:r>
                      <m:rPr>
                        <m:sty m:val="bi"/>
                      </m:rPr>
                      <w:rPr>
                        <w:rFonts w:ascii="Cambria Math" w:hAnsi="Cambria Math" w:cs="Times New Roman"/>
                        <w:sz w:val="24"/>
                        <w:szCs w:val="24"/>
                      </w:rPr>
                      <m:t>Equity</m:t>
                    </m:r>
                    <m:r>
                      <w:rPr>
                        <w:rFonts w:ascii="Cambria Math" w:cs="Times New Roman"/>
                        <w:sz w:val="24"/>
                        <w:szCs w:val="24"/>
                      </w:rPr>
                      <m:t xml:space="preserve"> </m:t>
                    </m:r>
                    <m:r>
                      <m:rPr>
                        <m:sty m:val="bi"/>
                      </m:rPr>
                      <w:rPr>
                        <w:rFonts w:ascii="Cambria Math" w:hAnsi="Cambria Math" w:cs="Times New Roman"/>
                        <w:sz w:val="24"/>
                        <w:szCs w:val="24"/>
                      </w:rPr>
                      <m:t>Shares</m:t>
                    </m:r>
                  </m:den>
                </m:f>
              </m:oMath>
            </m:oMathPara>
          </w:p>
          <w:p w:rsidR="005F5E1E" w:rsidRPr="00123C97" w:rsidRDefault="005F5E1E" w:rsidP="005F5E1E">
            <w:pPr>
              <w:spacing w:after="240"/>
              <w:rPr>
                <w:rFonts w:eastAsia="Times New Roman" w:cs="Times New Roman"/>
                <w:b/>
                <w:sz w:val="24"/>
                <w:szCs w:val="24"/>
              </w:rPr>
            </w:pPr>
          </w:p>
        </w:tc>
        <w:tc>
          <w:tcPr>
            <w:tcW w:w="2599" w:type="dxa"/>
            <w:gridSpan w:val="2"/>
          </w:tcPr>
          <w:p w:rsidR="005F5E1E" w:rsidRPr="00123C97" w:rsidRDefault="005F5E1E" w:rsidP="005F5E1E">
            <w:pPr>
              <w:spacing w:after="240"/>
              <w:rPr>
                <w:rFonts w:cs="Times New Roman"/>
                <w:sz w:val="24"/>
                <w:szCs w:val="24"/>
              </w:rPr>
            </w:pPr>
            <w:r w:rsidRPr="00123C97">
              <w:rPr>
                <w:rFonts w:cs="Times New Roman"/>
                <w:sz w:val="24"/>
                <w:szCs w:val="24"/>
              </w:rPr>
              <w:t>Dividend price</w:t>
            </w:r>
          </w:p>
        </w:tc>
      </w:tr>
      <w:tr w:rsidR="005F5E1E" w:rsidRPr="00123C97" w:rsidTr="00123C97">
        <w:tc>
          <w:tcPr>
            <w:tcW w:w="534" w:type="dxa"/>
            <w:gridSpan w:val="2"/>
          </w:tcPr>
          <w:p w:rsidR="005F5E1E" w:rsidRPr="00123C97" w:rsidRDefault="00123C97" w:rsidP="005F5E1E">
            <w:pPr>
              <w:spacing w:after="240"/>
              <w:rPr>
                <w:rFonts w:eastAsia="Times New Roman" w:cs="Times New Roman"/>
                <w:color w:val="222222"/>
                <w:sz w:val="24"/>
                <w:szCs w:val="24"/>
              </w:rPr>
            </w:pPr>
            <w:r w:rsidRPr="00123C97">
              <w:rPr>
                <w:rFonts w:eastAsia="Times New Roman" w:cs="Times New Roman"/>
                <w:color w:val="222222"/>
                <w:sz w:val="24"/>
                <w:szCs w:val="24"/>
              </w:rPr>
              <w:lastRenderedPageBreak/>
              <w:t>20</w:t>
            </w:r>
          </w:p>
        </w:tc>
        <w:tc>
          <w:tcPr>
            <w:tcW w:w="3579" w:type="dxa"/>
          </w:tcPr>
          <w:p w:rsidR="005F5E1E" w:rsidRPr="00123C97" w:rsidRDefault="005F5E1E" w:rsidP="005F5E1E">
            <w:pPr>
              <w:spacing w:after="240"/>
              <w:rPr>
                <w:rFonts w:eastAsia="Times New Roman" w:cs="Times New Roman"/>
                <w:b/>
                <w:sz w:val="24"/>
                <w:szCs w:val="24"/>
              </w:rPr>
            </w:pPr>
            <w:r w:rsidRPr="00123C97">
              <w:rPr>
                <w:rFonts w:cs="Times New Roman"/>
                <w:b/>
                <w:sz w:val="24"/>
                <w:szCs w:val="24"/>
              </w:rPr>
              <w:t>Overall Profitability Ratio</w:t>
            </w:r>
          </w:p>
        </w:tc>
        <w:tc>
          <w:tcPr>
            <w:tcW w:w="4642" w:type="dxa"/>
          </w:tcPr>
          <w:p w:rsidR="005F5E1E" w:rsidRPr="00123C97" w:rsidRDefault="005F5E1E" w:rsidP="005F5E1E">
            <w:pPr>
              <w:autoSpaceDE w:val="0"/>
              <w:autoSpaceDN w:val="0"/>
              <w:adjustRightInd w:val="0"/>
              <w:jc w:val="both"/>
              <w:rPr>
                <w:rFonts w:cs="Times New Roman"/>
                <w:b/>
                <w:sz w:val="24"/>
                <w:szCs w:val="24"/>
              </w:rPr>
            </w:pPr>
            <w:r w:rsidRPr="00123C97">
              <w:rPr>
                <w:rFonts w:cs="Times New Roman"/>
                <w:b/>
                <w:sz w:val="24"/>
                <w:szCs w:val="24"/>
              </w:rPr>
              <w:t>Net Profit/Sales* Sales/Total Assets</w:t>
            </w:r>
          </w:p>
          <w:p w:rsidR="005F5E1E" w:rsidRPr="00123C97" w:rsidRDefault="005F5E1E" w:rsidP="005F5E1E">
            <w:pPr>
              <w:spacing w:after="240"/>
              <w:rPr>
                <w:rFonts w:eastAsia="Times New Roman" w:cs="Times New Roman"/>
                <w:b/>
                <w:sz w:val="24"/>
                <w:szCs w:val="24"/>
              </w:rPr>
            </w:pPr>
          </w:p>
        </w:tc>
        <w:tc>
          <w:tcPr>
            <w:tcW w:w="2599" w:type="dxa"/>
            <w:gridSpan w:val="2"/>
          </w:tcPr>
          <w:p w:rsidR="005F5E1E" w:rsidRPr="00123C97" w:rsidRDefault="005F5E1E" w:rsidP="005F5E1E">
            <w:pPr>
              <w:spacing w:after="240"/>
              <w:rPr>
                <w:rFonts w:cs="Times New Roman"/>
                <w:sz w:val="24"/>
                <w:szCs w:val="24"/>
              </w:rPr>
            </w:pPr>
            <w:r w:rsidRPr="00123C97">
              <w:rPr>
                <w:rFonts w:cs="Times New Roman"/>
                <w:sz w:val="24"/>
                <w:szCs w:val="24"/>
              </w:rPr>
              <w:t xml:space="preserve">Sales, profit  and assets </w:t>
            </w:r>
          </w:p>
        </w:tc>
      </w:tr>
    </w:tbl>
    <w:p w:rsidR="00F61054" w:rsidRPr="00613B30" w:rsidRDefault="00F61054" w:rsidP="00D34673">
      <w:pPr>
        <w:autoSpaceDE w:val="0"/>
        <w:autoSpaceDN w:val="0"/>
        <w:adjustRightInd w:val="0"/>
        <w:spacing w:after="0" w:line="240" w:lineRule="auto"/>
        <w:jc w:val="both"/>
        <w:rPr>
          <w:rFonts w:ascii="Times New Roman" w:hAnsi="Times New Roman" w:cs="Times New Roman"/>
          <w:sz w:val="24"/>
          <w:szCs w:val="24"/>
        </w:rPr>
      </w:pPr>
    </w:p>
    <w:p w:rsidR="00C5447D" w:rsidRPr="00613B30" w:rsidRDefault="002A681D" w:rsidP="00C5447D">
      <w:pPr>
        <w:autoSpaceDE w:val="0"/>
        <w:autoSpaceDN w:val="0"/>
        <w:adjustRightInd w:val="0"/>
        <w:spacing w:after="0" w:line="240" w:lineRule="auto"/>
        <w:jc w:val="both"/>
        <w:rPr>
          <w:rFonts w:ascii="Times New Roman" w:hAnsi="Times New Roman" w:cs="Times New Roman"/>
          <w:b/>
          <w:bCs/>
          <w:color w:val="373C65"/>
          <w:sz w:val="24"/>
          <w:szCs w:val="24"/>
        </w:rPr>
      </w:pPr>
      <w:r w:rsidRPr="00613B30">
        <w:rPr>
          <w:rFonts w:ascii="Times New Roman" w:hAnsi="Times New Roman" w:cs="Times New Roman"/>
          <w:b/>
          <w:bCs/>
          <w:color w:val="373C65"/>
          <w:sz w:val="24"/>
          <w:szCs w:val="24"/>
        </w:rPr>
        <w:t>CHANGES IN TERMINOLOGY</w:t>
      </w:r>
    </w:p>
    <w:p w:rsidR="00C5447D" w:rsidRPr="00613B30" w:rsidRDefault="00C5447D" w:rsidP="00C5447D">
      <w:pPr>
        <w:autoSpaceDE w:val="0"/>
        <w:autoSpaceDN w:val="0"/>
        <w:adjustRightInd w:val="0"/>
        <w:spacing w:after="0" w:line="240" w:lineRule="auto"/>
        <w:jc w:val="both"/>
        <w:rPr>
          <w:rFonts w:ascii="Times New Roman" w:hAnsi="Times New Roman" w:cs="Times New Roman"/>
          <w:b/>
          <w:bCs/>
          <w:color w:val="373C65"/>
          <w:sz w:val="24"/>
          <w:szCs w:val="24"/>
        </w:rPr>
      </w:pPr>
    </w:p>
    <w:p w:rsidR="00C5447D" w:rsidRPr="00613B30" w:rsidRDefault="00C5447D" w:rsidP="00C5447D">
      <w:pPr>
        <w:autoSpaceDE w:val="0"/>
        <w:autoSpaceDN w:val="0"/>
        <w:adjustRightInd w:val="0"/>
        <w:spacing w:after="0" w:line="240" w:lineRule="auto"/>
        <w:ind w:firstLine="720"/>
        <w:jc w:val="both"/>
        <w:rPr>
          <w:rFonts w:ascii="Times New Roman" w:hAnsi="Times New Roman" w:cs="Times New Roman"/>
          <w:color w:val="262725"/>
          <w:sz w:val="24"/>
          <w:szCs w:val="24"/>
        </w:rPr>
      </w:pPr>
      <w:r w:rsidRPr="00613B30">
        <w:rPr>
          <w:rFonts w:ascii="Times New Roman" w:hAnsi="Times New Roman" w:cs="Times New Roman"/>
          <w:color w:val="262725"/>
          <w:sz w:val="24"/>
          <w:szCs w:val="24"/>
        </w:rPr>
        <w:t>In recent years, there has been a requirement for most large businesses to implement International Accounting Standards (lASs) when recording and presenting their financial information. This has resulted in many changes toOnce-familiar terms, which are still used by smaller enterprises and in day-today financial language. For consistency, and to reflect the increasing importance and influence of lASs, terminology used in lASs is used throughout .This book where relevant. The following is a guide to some of these changes in terminology:</w:t>
      </w:r>
    </w:p>
    <w:p w:rsidR="00C5447D" w:rsidRPr="00613B30" w:rsidRDefault="00C5447D" w:rsidP="00C5447D">
      <w:pPr>
        <w:autoSpaceDE w:val="0"/>
        <w:autoSpaceDN w:val="0"/>
        <w:adjustRightInd w:val="0"/>
        <w:spacing w:after="0" w:line="240" w:lineRule="auto"/>
        <w:rPr>
          <w:rFonts w:ascii="Times New Roman" w:hAnsi="Times New Roman" w:cs="Times New Roman"/>
          <w:color w:val="262725"/>
          <w:sz w:val="24"/>
          <w:szCs w:val="24"/>
        </w:rPr>
      </w:pPr>
    </w:p>
    <w:tbl>
      <w:tblPr>
        <w:tblStyle w:val="TableGrid"/>
        <w:tblW w:w="9650" w:type="dxa"/>
        <w:tblLook w:val="04A0"/>
      </w:tblPr>
      <w:tblGrid>
        <w:gridCol w:w="4918"/>
        <w:gridCol w:w="4732"/>
      </w:tblGrid>
      <w:tr w:rsidR="00C5447D" w:rsidRPr="00613B30" w:rsidTr="007C4458">
        <w:trPr>
          <w:trHeight w:val="540"/>
        </w:trPr>
        <w:tc>
          <w:tcPr>
            <w:tcW w:w="4918" w:type="dxa"/>
          </w:tcPr>
          <w:p w:rsidR="00C5447D" w:rsidRPr="00613B30" w:rsidRDefault="00C5447D" w:rsidP="00D642AD">
            <w:pPr>
              <w:autoSpaceDE w:val="0"/>
              <w:autoSpaceDN w:val="0"/>
              <w:adjustRightInd w:val="0"/>
              <w:rPr>
                <w:rFonts w:ascii="Times New Roman" w:hAnsi="Times New Roman" w:cs="Times New Roman"/>
                <w:color w:val="262725"/>
                <w:sz w:val="24"/>
                <w:szCs w:val="24"/>
              </w:rPr>
            </w:pPr>
          </w:p>
          <w:p w:rsidR="00C5447D" w:rsidRPr="00613B30" w:rsidRDefault="00C5447D" w:rsidP="00D642AD">
            <w:pPr>
              <w:autoSpaceDE w:val="0"/>
              <w:autoSpaceDN w:val="0"/>
              <w:adjustRightInd w:val="0"/>
              <w:rPr>
                <w:rFonts w:ascii="Times New Roman" w:hAnsi="Times New Roman" w:cs="Times New Roman"/>
                <w:i/>
                <w:iCs/>
                <w:color w:val="262725"/>
                <w:sz w:val="24"/>
                <w:szCs w:val="24"/>
              </w:rPr>
            </w:pPr>
            <w:r w:rsidRPr="00613B30">
              <w:rPr>
                <w:rFonts w:ascii="Times New Roman" w:hAnsi="Times New Roman" w:cs="Times New Roman"/>
                <w:i/>
                <w:iCs/>
                <w:color w:val="262725"/>
                <w:sz w:val="24"/>
                <w:szCs w:val="24"/>
              </w:rPr>
              <w:t>Older terminology</w:t>
            </w:r>
          </w:p>
          <w:p w:rsidR="00C5447D" w:rsidRPr="00613B30" w:rsidRDefault="00C5447D" w:rsidP="00D642AD">
            <w:pPr>
              <w:autoSpaceDE w:val="0"/>
              <w:autoSpaceDN w:val="0"/>
              <w:adjustRightInd w:val="0"/>
              <w:rPr>
                <w:rFonts w:ascii="Times New Roman" w:hAnsi="Times New Roman" w:cs="Times New Roman"/>
                <w:color w:val="262725"/>
                <w:sz w:val="24"/>
                <w:szCs w:val="24"/>
              </w:rPr>
            </w:pPr>
          </w:p>
        </w:tc>
        <w:tc>
          <w:tcPr>
            <w:tcW w:w="4732" w:type="dxa"/>
          </w:tcPr>
          <w:p w:rsidR="00C5447D" w:rsidRPr="00613B30" w:rsidRDefault="00C5447D" w:rsidP="00D642AD">
            <w:pPr>
              <w:autoSpaceDE w:val="0"/>
              <w:autoSpaceDN w:val="0"/>
              <w:adjustRightInd w:val="0"/>
              <w:rPr>
                <w:rFonts w:ascii="Times New Roman" w:hAnsi="Times New Roman" w:cs="Times New Roman"/>
                <w:i/>
                <w:iCs/>
                <w:color w:val="262725"/>
                <w:sz w:val="24"/>
                <w:szCs w:val="24"/>
              </w:rPr>
            </w:pPr>
            <w:r w:rsidRPr="00613B30">
              <w:rPr>
                <w:rFonts w:ascii="Times New Roman" w:hAnsi="Times New Roman" w:cs="Times New Roman"/>
                <w:i/>
                <w:iCs/>
                <w:color w:val="262725"/>
                <w:sz w:val="24"/>
                <w:szCs w:val="24"/>
              </w:rPr>
              <w:t>Newer terminology</w:t>
            </w:r>
          </w:p>
          <w:p w:rsidR="00C5447D" w:rsidRPr="00613B30" w:rsidRDefault="00C5447D" w:rsidP="00D642AD">
            <w:pPr>
              <w:autoSpaceDE w:val="0"/>
              <w:autoSpaceDN w:val="0"/>
              <w:adjustRightInd w:val="0"/>
              <w:rPr>
                <w:rFonts w:ascii="Times New Roman" w:hAnsi="Times New Roman" w:cs="Times New Roman"/>
                <w:color w:val="262725"/>
                <w:sz w:val="24"/>
                <w:szCs w:val="24"/>
              </w:rPr>
            </w:pPr>
          </w:p>
        </w:tc>
      </w:tr>
      <w:tr w:rsidR="00C5447D" w:rsidRPr="00613B30" w:rsidTr="007C4458">
        <w:trPr>
          <w:trHeight w:val="355"/>
        </w:trPr>
        <w:tc>
          <w:tcPr>
            <w:tcW w:w="4918" w:type="dxa"/>
          </w:tcPr>
          <w:p w:rsidR="00C5447D" w:rsidRPr="00613B30" w:rsidRDefault="00C5447D" w:rsidP="00D642AD">
            <w:pPr>
              <w:autoSpaceDE w:val="0"/>
              <w:autoSpaceDN w:val="0"/>
              <w:adjustRightInd w:val="0"/>
              <w:rPr>
                <w:rFonts w:ascii="Times New Roman" w:hAnsi="Times New Roman" w:cs="Times New Roman"/>
                <w:color w:val="262725"/>
                <w:sz w:val="24"/>
                <w:szCs w:val="24"/>
              </w:rPr>
            </w:pPr>
            <w:r w:rsidRPr="00613B30">
              <w:rPr>
                <w:rFonts w:ascii="Times New Roman" w:hAnsi="Times New Roman" w:cs="Times New Roman"/>
                <w:color w:val="262725"/>
                <w:sz w:val="24"/>
                <w:szCs w:val="24"/>
              </w:rPr>
              <w:t>Creditors</w:t>
            </w:r>
          </w:p>
          <w:p w:rsidR="00C5447D" w:rsidRPr="00613B30" w:rsidRDefault="00C5447D" w:rsidP="00D642AD">
            <w:pPr>
              <w:autoSpaceDE w:val="0"/>
              <w:autoSpaceDN w:val="0"/>
              <w:adjustRightInd w:val="0"/>
              <w:rPr>
                <w:rFonts w:ascii="Times New Roman" w:hAnsi="Times New Roman" w:cs="Times New Roman"/>
                <w:color w:val="262725"/>
                <w:sz w:val="24"/>
                <w:szCs w:val="24"/>
              </w:rPr>
            </w:pPr>
          </w:p>
        </w:tc>
        <w:tc>
          <w:tcPr>
            <w:tcW w:w="4732" w:type="dxa"/>
          </w:tcPr>
          <w:p w:rsidR="00C5447D" w:rsidRPr="00613B30" w:rsidRDefault="00C5447D" w:rsidP="00D642AD">
            <w:pPr>
              <w:autoSpaceDE w:val="0"/>
              <w:autoSpaceDN w:val="0"/>
              <w:adjustRightInd w:val="0"/>
              <w:rPr>
                <w:rFonts w:ascii="Times New Roman" w:hAnsi="Times New Roman" w:cs="Times New Roman"/>
                <w:color w:val="262725"/>
                <w:sz w:val="24"/>
                <w:szCs w:val="24"/>
              </w:rPr>
            </w:pPr>
            <w:r w:rsidRPr="00613B30">
              <w:rPr>
                <w:rFonts w:ascii="Times New Roman" w:hAnsi="Times New Roman" w:cs="Times New Roman"/>
                <w:color w:val="262725"/>
                <w:sz w:val="24"/>
                <w:szCs w:val="24"/>
              </w:rPr>
              <w:t>Trade payables (or 'payables')</w:t>
            </w:r>
          </w:p>
          <w:p w:rsidR="00C5447D" w:rsidRPr="00613B30" w:rsidRDefault="00C5447D" w:rsidP="00D642AD">
            <w:pPr>
              <w:autoSpaceDE w:val="0"/>
              <w:autoSpaceDN w:val="0"/>
              <w:adjustRightInd w:val="0"/>
              <w:rPr>
                <w:rFonts w:ascii="Times New Roman" w:hAnsi="Times New Roman" w:cs="Times New Roman"/>
                <w:color w:val="262725"/>
                <w:sz w:val="24"/>
                <w:szCs w:val="24"/>
              </w:rPr>
            </w:pPr>
          </w:p>
        </w:tc>
      </w:tr>
      <w:tr w:rsidR="00C5447D" w:rsidRPr="00613B30" w:rsidTr="007C4458">
        <w:trPr>
          <w:trHeight w:val="540"/>
        </w:trPr>
        <w:tc>
          <w:tcPr>
            <w:tcW w:w="4918" w:type="dxa"/>
          </w:tcPr>
          <w:p w:rsidR="00C5447D" w:rsidRPr="00613B30" w:rsidRDefault="00C5447D" w:rsidP="00D642AD">
            <w:pPr>
              <w:autoSpaceDE w:val="0"/>
              <w:autoSpaceDN w:val="0"/>
              <w:adjustRightInd w:val="0"/>
              <w:rPr>
                <w:rFonts w:ascii="Times New Roman" w:hAnsi="Times New Roman" w:cs="Times New Roman"/>
                <w:color w:val="262725"/>
                <w:sz w:val="24"/>
                <w:szCs w:val="24"/>
              </w:rPr>
            </w:pPr>
            <w:r w:rsidRPr="00613B30">
              <w:rPr>
                <w:rFonts w:ascii="Times New Roman" w:hAnsi="Times New Roman" w:cs="Times New Roman"/>
                <w:color w:val="262725"/>
                <w:sz w:val="24"/>
                <w:szCs w:val="24"/>
              </w:rPr>
              <w:t>Debtors</w:t>
            </w:r>
          </w:p>
          <w:p w:rsidR="00C5447D" w:rsidRPr="00613B30" w:rsidRDefault="00C5447D" w:rsidP="00D642AD">
            <w:pPr>
              <w:autoSpaceDE w:val="0"/>
              <w:autoSpaceDN w:val="0"/>
              <w:adjustRightInd w:val="0"/>
              <w:rPr>
                <w:rFonts w:ascii="Times New Roman" w:hAnsi="Times New Roman" w:cs="Times New Roman"/>
                <w:color w:val="262725"/>
                <w:sz w:val="24"/>
                <w:szCs w:val="24"/>
              </w:rPr>
            </w:pPr>
          </w:p>
        </w:tc>
        <w:tc>
          <w:tcPr>
            <w:tcW w:w="4732" w:type="dxa"/>
          </w:tcPr>
          <w:p w:rsidR="00C5447D" w:rsidRPr="00613B30" w:rsidRDefault="00C5447D" w:rsidP="00D642AD">
            <w:pPr>
              <w:autoSpaceDE w:val="0"/>
              <w:autoSpaceDN w:val="0"/>
              <w:adjustRightInd w:val="0"/>
              <w:rPr>
                <w:rFonts w:ascii="Times New Roman" w:hAnsi="Times New Roman" w:cs="Times New Roman"/>
                <w:color w:val="262725"/>
                <w:sz w:val="24"/>
                <w:szCs w:val="24"/>
              </w:rPr>
            </w:pPr>
            <w:r w:rsidRPr="00613B30">
              <w:rPr>
                <w:rFonts w:ascii="Times New Roman" w:hAnsi="Times New Roman" w:cs="Times New Roman"/>
                <w:color w:val="262725"/>
                <w:sz w:val="24"/>
                <w:szCs w:val="24"/>
              </w:rPr>
              <w:t>Trade receivables (or</w:t>
            </w:r>
          </w:p>
          <w:p w:rsidR="00C5447D" w:rsidRPr="00613B30" w:rsidRDefault="00C5447D" w:rsidP="00D642AD">
            <w:pPr>
              <w:autoSpaceDE w:val="0"/>
              <w:autoSpaceDN w:val="0"/>
              <w:adjustRightInd w:val="0"/>
              <w:rPr>
                <w:rFonts w:ascii="Times New Roman" w:hAnsi="Times New Roman" w:cs="Times New Roman"/>
                <w:color w:val="262725"/>
                <w:sz w:val="24"/>
                <w:szCs w:val="24"/>
              </w:rPr>
            </w:pPr>
            <w:r w:rsidRPr="00613B30">
              <w:rPr>
                <w:rFonts w:ascii="Times New Roman" w:hAnsi="Times New Roman" w:cs="Times New Roman"/>
                <w:color w:val="414543"/>
                <w:sz w:val="24"/>
                <w:szCs w:val="24"/>
              </w:rPr>
              <w:t>'</w:t>
            </w:r>
            <w:r w:rsidRPr="00613B30">
              <w:rPr>
                <w:rFonts w:ascii="Times New Roman" w:hAnsi="Times New Roman" w:cs="Times New Roman"/>
                <w:color w:val="262725"/>
                <w:sz w:val="24"/>
                <w:szCs w:val="24"/>
              </w:rPr>
              <w:t>Receivables')</w:t>
            </w:r>
          </w:p>
          <w:p w:rsidR="00C5447D" w:rsidRPr="00613B30" w:rsidRDefault="00C5447D" w:rsidP="00D642AD">
            <w:pPr>
              <w:autoSpaceDE w:val="0"/>
              <w:autoSpaceDN w:val="0"/>
              <w:adjustRightInd w:val="0"/>
              <w:rPr>
                <w:rFonts w:ascii="Times New Roman" w:hAnsi="Times New Roman" w:cs="Times New Roman"/>
                <w:color w:val="262725"/>
                <w:sz w:val="24"/>
                <w:szCs w:val="24"/>
              </w:rPr>
            </w:pPr>
          </w:p>
        </w:tc>
      </w:tr>
      <w:tr w:rsidR="00C5447D" w:rsidRPr="00613B30" w:rsidTr="007C4458">
        <w:trPr>
          <w:trHeight w:val="177"/>
        </w:trPr>
        <w:tc>
          <w:tcPr>
            <w:tcW w:w="4918" w:type="dxa"/>
          </w:tcPr>
          <w:p w:rsidR="00C5447D" w:rsidRPr="00613B30" w:rsidRDefault="00C5447D" w:rsidP="00D642AD">
            <w:pPr>
              <w:autoSpaceDE w:val="0"/>
              <w:autoSpaceDN w:val="0"/>
              <w:adjustRightInd w:val="0"/>
              <w:rPr>
                <w:rFonts w:ascii="Times New Roman" w:hAnsi="Times New Roman" w:cs="Times New Roman"/>
                <w:color w:val="262725"/>
                <w:sz w:val="24"/>
                <w:szCs w:val="24"/>
              </w:rPr>
            </w:pPr>
            <w:r w:rsidRPr="00613B30">
              <w:rPr>
                <w:rFonts w:ascii="Times New Roman" w:hAnsi="Times New Roman" w:cs="Times New Roman"/>
                <w:color w:val="262725"/>
                <w:sz w:val="24"/>
                <w:szCs w:val="24"/>
              </w:rPr>
              <w:t>Fixed assets</w:t>
            </w:r>
          </w:p>
          <w:p w:rsidR="00C5447D" w:rsidRPr="00613B30" w:rsidRDefault="00C5447D" w:rsidP="00D642AD">
            <w:pPr>
              <w:autoSpaceDE w:val="0"/>
              <w:autoSpaceDN w:val="0"/>
              <w:adjustRightInd w:val="0"/>
              <w:rPr>
                <w:rFonts w:ascii="Times New Roman" w:hAnsi="Times New Roman" w:cs="Times New Roman"/>
                <w:color w:val="262725"/>
                <w:sz w:val="24"/>
                <w:szCs w:val="24"/>
              </w:rPr>
            </w:pPr>
          </w:p>
        </w:tc>
        <w:tc>
          <w:tcPr>
            <w:tcW w:w="4732" w:type="dxa"/>
          </w:tcPr>
          <w:p w:rsidR="00C5447D" w:rsidRPr="00613B30" w:rsidRDefault="00C5447D" w:rsidP="00D642AD">
            <w:pPr>
              <w:autoSpaceDE w:val="0"/>
              <w:autoSpaceDN w:val="0"/>
              <w:adjustRightInd w:val="0"/>
              <w:rPr>
                <w:rFonts w:ascii="Times New Roman" w:hAnsi="Times New Roman" w:cs="Times New Roman"/>
                <w:color w:val="262725"/>
                <w:sz w:val="24"/>
                <w:szCs w:val="24"/>
              </w:rPr>
            </w:pPr>
            <w:r w:rsidRPr="00613B30">
              <w:rPr>
                <w:rFonts w:ascii="Times New Roman" w:hAnsi="Times New Roman" w:cs="Times New Roman"/>
                <w:color w:val="262725"/>
                <w:sz w:val="24"/>
                <w:szCs w:val="24"/>
              </w:rPr>
              <w:t>Non-current assets</w:t>
            </w:r>
          </w:p>
          <w:p w:rsidR="00C5447D" w:rsidRPr="00613B30" w:rsidRDefault="00C5447D" w:rsidP="00D642AD">
            <w:pPr>
              <w:autoSpaceDE w:val="0"/>
              <w:autoSpaceDN w:val="0"/>
              <w:adjustRightInd w:val="0"/>
              <w:rPr>
                <w:rFonts w:ascii="Times New Roman" w:hAnsi="Times New Roman" w:cs="Times New Roman"/>
                <w:color w:val="262725"/>
                <w:sz w:val="24"/>
                <w:szCs w:val="24"/>
              </w:rPr>
            </w:pPr>
          </w:p>
        </w:tc>
      </w:tr>
      <w:tr w:rsidR="00C5447D" w:rsidRPr="00613B30" w:rsidTr="007C4458">
        <w:trPr>
          <w:trHeight w:val="355"/>
        </w:trPr>
        <w:tc>
          <w:tcPr>
            <w:tcW w:w="4918" w:type="dxa"/>
          </w:tcPr>
          <w:p w:rsidR="00C5447D" w:rsidRPr="00613B30" w:rsidRDefault="00C5447D" w:rsidP="00D642AD">
            <w:pPr>
              <w:autoSpaceDE w:val="0"/>
              <w:autoSpaceDN w:val="0"/>
              <w:adjustRightInd w:val="0"/>
              <w:rPr>
                <w:rFonts w:ascii="Times New Roman" w:hAnsi="Times New Roman" w:cs="Times New Roman"/>
                <w:color w:val="262725"/>
                <w:sz w:val="24"/>
                <w:szCs w:val="24"/>
              </w:rPr>
            </w:pPr>
            <w:r w:rsidRPr="00613B30">
              <w:rPr>
                <w:rFonts w:ascii="Times New Roman" w:hAnsi="Times New Roman" w:cs="Times New Roman"/>
                <w:color w:val="262725"/>
                <w:sz w:val="24"/>
                <w:szCs w:val="24"/>
              </w:rPr>
              <w:t>Long-term liabilities</w:t>
            </w:r>
          </w:p>
          <w:p w:rsidR="00C5447D" w:rsidRPr="00613B30" w:rsidRDefault="00C5447D" w:rsidP="00D642AD">
            <w:pPr>
              <w:autoSpaceDE w:val="0"/>
              <w:autoSpaceDN w:val="0"/>
              <w:adjustRightInd w:val="0"/>
              <w:rPr>
                <w:rFonts w:ascii="Times New Roman" w:hAnsi="Times New Roman" w:cs="Times New Roman"/>
                <w:color w:val="262725"/>
                <w:sz w:val="24"/>
                <w:szCs w:val="24"/>
              </w:rPr>
            </w:pPr>
          </w:p>
        </w:tc>
        <w:tc>
          <w:tcPr>
            <w:tcW w:w="4732" w:type="dxa"/>
          </w:tcPr>
          <w:p w:rsidR="00C5447D" w:rsidRPr="00613B30" w:rsidRDefault="00C5447D" w:rsidP="00D642AD">
            <w:pPr>
              <w:autoSpaceDE w:val="0"/>
              <w:autoSpaceDN w:val="0"/>
              <w:adjustRightInd w:val="0"/>
              <w:rPr>
                <w:rFonts w:ascii="Times New Roman" w:hAnsi="Times New Roman" w:cs="Times New Roman"/>
                <w:color w:val="262725"/>
                <w:sz w:val="24"/>
                <w:szCs w:val="24"/>
              </w:rPr>
            </w:pPr>
            <w:r w:rsidRPr="00613B30">
              <w:rPr>
                <w:rFonts w:ascii="Times New Roman" w:hAnsi="Times New Roman" w:cs="Times New Roman"/>
                <w:color w:val="262725"/>
                <w:sz w:val="24"/>
                <w:szCs w:val="24"/>
              </w:rPr>
              <w:t>Non-current liabilities</w:t>
            </w:r>
          </w:p>
        </w:tc>
      </w:tr>
      <w:tr w:rsidR="00C5447D" w:rsidRPr="00613B30" w:rsidTr="007C4458">
        <w:trPr>
          <w:trHeight w:val="339"/>
        </w:trPr>
        <w:tc>
          <w:tcPr>
            <w:tcW w:w="4918" w:type="dxa"/>
          </w:tcPr>
          <w:p w:rsidR="00C5447D" w:rsidRPr="00613B30" w:rsidRDefault="00C5447D" w:rsidP="00D642AD">
            <w:pPr>
              <w:autoSpaceDE w:val="0"/>
              <w:autoSpaceDN w:val="0"/>
              <w:adjustRightInd w:val="0"/>
              <w:rPr>
                <w:rFonts w:ascii="Times New Roman" w:hAnsi="Times New Roman" w:cs="Times New Roman"/>
                <w:color w:val="262725"/>
                <w:sz w:val="24"/>
                <w:szCs w:val="24"/>
              </w:rPr>
            </w:pPr>
            <w:r w:rsidRPr="00613B30">
              <w:rPr>
                <w:rFonts w:ascii="Times New Roman" w:hAnsi="Times New Roman" w:cs="Times New Roman"/>
                <w:color w:val="262725"/>
                <w:sz w:val="24"/>
                <w:szCs w:val="24"/>
              </w:rPr>
              <w:t>Profit and loss account</w:t>
            </w:r>
          </w:p>
          <w:p w:rsidR="00C5447D" w:rsidRPr="00613B30" w:rsidRDefault="00C5447D" w:rsidP="00D642AD">
            <w:pPr>
              <w:autoSpaceDE w:val="0"/>
              <w:autoSpaceDN w:val="0"/>
              <w:adjustRightInd w:val="0"/>
              <w:rPr>
                <w:rFonts w:ascii="Times New Roman" w:hAnsi="Times New Roman" w:cs="Times New Roman"/>
                <w:color w:val="262725"/>
                <w:sz w:val="24"/>
                <w:szCs w:val="24"/>
              </w:rPr>
            </w:pPr>
            <w:r w:rsidRPr="00613B30">
              <w:rPr>
                <w:rFonts w:ascii="Times New Roman" w:hAnsi="Times New Roman" w:cs="Times New Roman"/>
                <w:color w:val="262725"/>
                <w:sz w:val="24"/>
                <w:szCs w:val="24"/>
              </w:rPr>
              <w:t>Stock (of unsold goods and materials')</w:t>
            </w:r>
          </w:p>
          <w:p w:rsidR="00C5447D" w:rsidRPr="00613B30" w:rsidRDefault="00C5447D" w:rsidP="00D642AD">
            <w:pPr>
              <w:autoSpaceDE w:val="0"/>
              <w:autoSpaceDN w:val="0"/>
              <w:adjustRightInd w:val="0"/>
              <w:rPr>
                <w:rFonts w:ascii="Times New Roman" w:hAnsi="Times New Roman" w:cs="Times New Roman"/>
                <w:color w:val="262725"/>
                <w:sz w:val="24"/>
                <w:szCs w:val="24"/>
              </w:rPr>
            </w:pPr>
          </w:p>
        </w:tc>
        <w:tc>
          <w:tcPr>
            <w:tcW w:w="4732" w:type="dxa"/>
          </w:tcPr>
          <w:p w:rsidR="00C5447D" w:rsidRPr="00613B30" w:rsidRDefault="00C5447D" w:rsidP="00D642AD">
            <w:pPr>
              <w:autoSpaceDE w:val="0"/>
              <w:autoSpaceDN w:val="0"/>
              <w:adjustRightInd w:val="0"/>
              <w:rPr>
                <w:rFonts w:ascii="Times New Roman" w:hAnsi="Times New Roman" w:cs="Times New Roman"/>
                <w:color w:val="262725"/>
                <w:sz w:val="24"/>
                <w:szCs w:val="24"/>
              </w:rPr>
            </w:pPr>
            <w:r w:rsidRPr="00613B30">
              <w:rPr>
                <w:rFonts w:ascii="Times New Roman" w:hAnsi="Times New Roman" w:cs="Times New Roman"/>
                <w:color w:val="262725"/>
                <w:sz w:val="24"/>
                <w:szCs w:val="24"/>
              </w:rPr>
              <w:t>Income Statement</w:t>
            </w:r>
          </w:p>
          <w:p w:rsidR="00C5447D" w:rsidRPr="00613B30" w:rsidRDefault="00C5447D" w:rsidP="00D642AD">
            <w:pPr>
              <w:autoSpaceDE w:val="0"/>
              <w:autoSpaceDN w:val="0"/>
              <w:adjustRightInd w:val="0"/>
              <w:rPr>
                <w:rFonts w:ascii="Times New Roman" w:hAnsi="Times New Roman" w:cs="Times New Roman"/>
                <w:sz w:val="24"/>
                <w:szCs w:val="24"/>
              </w:rPr>
            </w:pPr>
            <w:r w:rsidRPr="00613B30">
              <w:rPr>
                <w:rFonts w:ascii="Times New Roman" w:hAnsi="Times New Roman" w:cs="Times New Roman"/>
                <w:color w:val="262725"/>
                <w:sz w:val="24"/>
                <w:szCs w:val="24"/>
              </w:rPr>
              <w:t>Inventories</w:t>
            </w:r>
          </w:p>
          <w:p w:rsidR="00C5447D" w:rsidRPr="00613B30" w:rsidRDefault="00C5447D" w:rsidP="00D642AD">
            <w:pPr>
              <w:autoSpaceDE w:val="0"/>
              <w:autoSpaceDN w:val="0"/>
              <w:adjustRightInd w:val="0"/>
              <w:rPr>
                <w:rFonts w:ascii="Times New Roman" w:hAnsi="Times New Roman" w:cs="Times New Roman"/>
                <w:sz w:val="24"/>
                <w:szCs w:val="24"/>
              </w:rPr>
            </w:pPr>
          </w:p>
          <w:p w:rsidR="00C5447D" w:rsidRPr="00613B30" w:rsidRDefault="00C5447D" w:rsidP="00D642AD">
            <w:pPr>
              <w:autoSpaceDE w:val="0"/>
              <w:autoSpaceDN w:val="0"/>
              <w:adjustRightInd w:val="0"/>
              <w:rPr>
                <w:rFonts w:ascii="Times New Roman" w:hAnsi="Times New Roman" w:cs="Times New Roman"/>
                <w:color w:val="262725"/>
                <w:sz w:val="24"/>
                <w:szCs w:val="24"/>
              </w:rPr>
            </w:pPr>
          </w:p>
        </w:tc>
      </w:tr>
    </w:tbl>
    <w:p w:rsidR="00C5447D" w:rsidRPr="002A681D" w:rsidRDefault="00C5447D" w:rsidP="003766AB">
      <w:pPr>
        <w:autoSpaceDE w:val="0"/>
        <w:autoSpaceDN w:val="0"/>
        <w:adjustRightInd w:val="0"/>
        <w:spacing w:after="0" w:line="240" w:lineRule="auto"/>
        <w:jc w:val="both"/>
        <w:rPr>
          <w:rFonts w:ascii="Times New Roman" w:hAnsi="Times New Roman" w:cs="Times New Roman"/>
          <w:b/>
          <w:sz w:val="24"/>
          <w:szCs w:val="24"/>
        </w:rPr>
      </w:pPr>
    </w:p>
    <w:p w:rsidR="003766AB" w:rsidRPr="002A681D" w:rsidRDefault="003766AB" w:rsidP="003766AB">
      <w:pPr>
        <w:autoSpaceDE w:val="0"/>
        <w:autoSpaceDN w:val="0"/>
        <w:adjustRightInd w:val="0"/>
        <w:spacing w:after="0" w:line="240" w:lineRule="auto"/>
        <w:jc w:val="both"/>
        <w:rPr>
          <w:rFonts w:ascii="Times New Roman" w:hAnsi="Times New Roman" w:cs="Times New Roman"/>
          <w:b/>
          <w:sz w:val="24"/>
          <w:szCs w:val="24"/>
        </w:rPr>
      </w:pPr>
      <w:r w:rsidRPr="002A681D">
        <w:rPr>
          <w:rFonts w:ascii="Times New Roman" w:hAnsi="Times New Roman" w:cs="Times New Roman"/>
          <w:b/>
          <w:sz w:val="24"/>
          <w:szCs w:val="24"/>
        </w:rPr>
        <w:t>B.COM</w:t>
      </w:r>
    </w:p>
    <w:p w:rsidR="003766AB" w:rsidRPr="00A60AF2" w:rsidRDefault="003766AB" w:rsidP="003766AB">
      <w:pPr>
        <w:autoSpaceDE w:val="0"/>
        <w:autoSpaceDN w:val="0"/>
        <w:adjustRightInd w:val="0"/>
        <w:spacing w:after="0" w:line="240" w:lineRule="auto"/>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br/>
        <w:t>1. What is the difference between accounts and finance?</w:t>
      </w:r>
    </w:p>
    <w:p w:rsidR="003766AB" w:rsidRPr="00A60AF2" w:rsidRDefault="003766AB" w:rsidP="003766AB">
      <w:pPr>
        <w:autoSpaceDE w:val="0"/>
        <w:autoSpaceDN w:val="0"/>
        <w:adjustRightInd w:val="0"/>
        <w:spacing w:after="0" w:line="240" w:lineRule="auto"/>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2. Assets are shown on the balance sheet at cost less depreciation. If the market value of the asset is higher, is this not a misrepresentation? What accounting concept is involved in this? </w:t>
      </w:r>
    </w:p>
    <w:p w:rsidR="003766AB" w:rsidRPr="00A60AF2" w:rsidRDefault="003766AB" w:rsidP="003766AB">
      <w:pPr>
        <w:autoSpaceDE w:val="0"/>
        <w:autoSpaceDN w:val="0"/>
        <w:adjustRightInd w:val="0"/>
        <w:spacing w:after="0" w:line="240" w:lineRule="auto"/>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3. What is costing?</w:t>
      </w:r>
    </w:p>
    <w:p w:rsidR="003766AB" w:rsidRPr="00A60AF2" w:rsidRDefault="003766AB" w:rsidP="003766AB">
      <w:pPr>
        <w:autoSpaceDE w:val="0"/>
        <w:autoSpaceDN w:val="0"/>
        <w:adjustRightInd w:val="0"/>
        <w:spacing w:after="0" w:line="240" w:lineRule="auto"/>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4. Make a profit and loss account and a balance sheet.</w:t>
      </w:r>
    </w:p>
    <w:p w:rsidR="003766AB" w:rsidRPr="00A60AF2" w:rsidRDefault="003766AB" w:rsidP="003766AB">
      <w:pPr>
        <w:autoSpaceDE w:val="0"/>
        <w:autoSpaceDN w:val="0"/>
        <w:adjustRightInd w:val="0"/>
        <w:spacing w:after="0" w:line="240" w:lineRule="auto"/>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5. What is the difference between finance and accounts, shares and debentures?</w:t>
      </w:r>
    </w:p>
    <w:p w:rsidR="003766AB" w:rsidRPr="00A60AF2" w:rsidRDefault="003766AB" w:rsidP="003766AB">
      <w:pPr>
        <w:autoSpaceDE w:val="0"/>
        <w:autoSpaceDN w:val="0"/>
        <w:adjustRightInd w:val="0"/>
        <w:spacing w:after="0" w:line="240" w:lineRule="auto"/>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6. What is SLR? CRR? What is the difference between the two?</w:t>
      </w:r>
    </w:p>
    <w:p w:rsidR="003766AB" w:rsidRPr="00A60AF2" w:rsidRDefault="00C5447D" w:rsidP="003766AB">
      <w:pPr>
        <w:spacing w:after="0" w:line="240" w:lineRule="auto"/>
        <w:rPr>
          <w:rFonts w:ascii="Times New Roman" w:eastAsia="Times New Roman" w:hAnsi="Times New Roman" w:cs="Times New Roman"/>
          <w:b/>
          <w:bCs/>
          <w:color w:val="222222"/>
          <w:sz w:val="24"/>
          <w:szCs w:val="24"/>
        </w:rPr>
      </w:pPr>
      <w:r w:rsidRPr="00A60AF2">
        <w:rPr>
          <w:rFonts w:ascii="Times New Roman" w:eastAsia="Times New Roman" w:hAnsi="Times New Roman" w:cs="Times New Roman"/>
          <w:color w:val="222222"/>
          <w:sz w:val="24"/>
          <w:szCs w:val="24"/>
        </w:rPr>
        <w:t>7.</w:t>
      </w:r>
      <w:r w:rsidRPr="00A60AF2">
        <w:rPr>
          <w:rFonts w:ascii="Times New Roman" w:eastAsia="Times New Roman" w:hAnsi="Times New Roman" w:cs="Times New Roman"/>
          <w:bCs/>
          <w:color w:val="222222"/>
          <w:sz w:val="24"/>
          <w:szCs w:val="24"/>
        </w:rPr>
        <w:t xml:space="preserve"> What</w:t>
      </w:r>
      <w:r w:rsidR="003766AB" w:rsidRPr="00A60AF2">
        <w:rPr>
          <w:rFonts w:ascii="Times New Roman" w:eastAsia="Times New Roman" w:hAnsi="Times New Roman" w:cs="Times New Roman"/>
          <w:bCs/>
          <w:color w:val="222222"/>
          <w:sz w:val="24"/>
          <w:szCs w:val="24"/>
        </w:rPr>
        <w:t xml:space="preserve"> is Working capital turnover ratio?</w:t>
      </w:r>
    </w:p>
    <w:p w:rsidR="003766AB" w:rsidRPr="00A60AF2" w:rsidRDefault="003766AB" w:rsidP="003766AB">
      <w:pPr>
        <w:spacing w:after="0" w:line="240" w:lineRule="auto"/>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It is also known as Working Capital Leverage Ratio. This ratio indicates whether or not working capital has been effectively utilized in making sales.</w:t>
      </w:r>
    </w:p>
    <w:p w:rsidR="003766AB" w:rsidRPr="00A60AF2" w:rsidRDefault="003766AB" w:rsidP="003766AB">
      <w:pPr>
        <w:spacing w:after="0" w:line="240" w:lineRule="auto"/>
        <w:ind w:firstLine="720"/>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Formula:                           Net Sales</w:t>
      </w:r>
    </w:p>
    <w:p w:rsidR="003766AB" w:rsidRPr="00A60AF2" w:rsidRDefault="003766AB" w:rsidP="003766AB">
      <w:pPr>
        <w:spacing w:after="0" w:line="240" w:lineRule="auto"/>
        <w:ind w:firstLine="720"/>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                              ----------------------------</w:t>
      </w:r>
    </w:p>
    <w:p w:rsidR="003766AB" w:rsidRPr="00A60AF2" w:rsidRDefault="003766AB" w:rsidP="003766AB">
      <w:pPr>
        <w:spacing w:after="0" w:line="240" w:lineRule="auto"/>
        <w:ind w:firstLine="720"/>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                                  Working Capital</w:t>
      </w:r>
    </w:p>
    <w:p w:rsidR="003766AB" w:rsidRPr="00A60AF2" w:rsidRDefault="00C5447D" w:rsidP="003766AB">
      <w:pPr>
        <w:spacing w:after="0" w:line="240" w:lineRule="auto"/>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8.</w:t>
      </w:r>
      <w:r w:rsidRPr="00A60AF2">
        <w:rPr>
          <w:rFonts w:ascii="Times New Roman" w:eastAsia="Times New Roman" w:hAnsi="Times New Roman" w:cs="Times New Roman"/>
          <w:bCs/>
          <w:color w:val="222222"/>
          <w:sz w:val="24"/>
          <w:szCs w:val="24"/>
        </w:rPr>
        <w:t xml:space="preserve"> What</w:t>
      </w:r>
      <w:r w:rsidR="003766AB" w:rsidRPr="00A60AF2">
        <w:rPr>
          <w:rFonts w:ascii="Times New Roman" w:eastAsia="Times New Roman" w:hAnsi="Times New Roman" w:cs="Times New Roman"/>
          <w:bCs/>
          <w:color w:val="222222"/>
          <w:sz w:val="24"/>
          <w:szCs w:val="24"/>
        </w:rPr>
        <w:t xml:space="preserve"> is Floating Change?</w:t>
      </w:r>
      <w:r w:rsidR="003766AB" w:rsidRPr="00A60AF2">
        <w:rPr>
          <w:rFonts w:ascii="Times New Roman" w:eastAsia="Times New Roman" w:hAnsi="Times New Roman" w:cs="Times New Roman"/>
          <w:color w:val="222222"/>
          <w:sz w:val="24"/>
          <w:szCs w:val="24"/>
        </w:rPr>
        <w:t> </w:t>
      </w:r>
    </w:p>
    <w:p w:rsidR="003766AB" w:rsidRPr="00A60AF2" w:rsidRDefault="003766AB" w:rsidP="003766AB">
      <w:pPr>
        <w:spacing w:after="0" w:line="240" w:lineRule="auto"/>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lastRenderedPageBreak/>
        <w:t>Assume change on some or all assets of an enterprise which are not attached to specific assets and are given as security against debt.</w:t>
      </w:r>
    </w:p>
    <w:p w:rsidR="003766AB" w:rsidRPr="00A60AF2" w:rsidRDefault="00C5447D" w:rsidP="003766AB">
      <w:pPr>
        <w:spacing w:after="0" w:line="240" w:lineRule="auto"/>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9.</w:t>
      </w:r>
      <w:r w:rsidRPr="00A60AF2">
        <w:rPr>
          <w:rFonts w:ascii="Times New Roman" w:hAnsi="Times New Roman" w:cs="Times New Roman"/>
          <w:color w:val="484848"/>
          <w:sz w:val="24"/>
          <w:szCs w:val="24"/>
        </w:rPr>
        <w:t xml:space="preserve"> What</w:t>
      </w:r>
      <w:r w:rsidR="003766AB" w:rsidRPr="00A60AF2">
        <w:rPr>
          <w:rFonts w:ascii="Times New Roman" w:hAnsi="Times New Roman" w:cs="Times New Roman"/>
          <w:color w:val="484848"/>
          <w:sz w:val="24"/>
          <w:szCs w:val="24"/>
        </w:rPr>
        <w:t xml:space="preserve"> are the important things to be remembered while preparing a bank reconciliation statement?</w:t>
      </w:r>
    </w:p>
    <w:p w:rsidR="003766AB" w:rsidRPr="00A60AF2" w:rsidRDefault="003766AB" w:rsidP="003766AB">
      <w:pPr>
        <w:autoSpaceDE w:val="0"/>
        <w:autoSpaceDN w:val="0"/>
        <w:adjustRightInd w:val="0"/>
        <w:spacing w:after="0" w:line="240" w:lineRule="auto"/>
        <w:ind w:firstLine="720"/>
        <w:rPr>
          <w:rFonts w:ascii="Times New Roman" w:hAnsi="Times New Roman" w:cs="Times New Roman"/>
          <w:color w:val="000000"/>
          <w:sz w:val="24"/>
          <w:szCs w:val="24"/>
        </w:rPr>
      </w:pPr>
      <w:r w:rsidRPr="00A60AF2">
        <w:rPr>
          <w:rFonts w:ascii="Times New Roman" w:hAnsi="Times New Roman" w:cs="Times New Roman"/>
          <w:color w:val="000000"/>
          <w:sz w:val="24"/>
          <w:szCs w:val="24"/>
        </w:rPr>
        <w:t>Cheques issued but not presented for payment</w:t>
      </w:r>
    </w:p>
    <w:p w:rsidR="003766AB" w:rsidRPr="00A60AF2" w:rsidRDefault="003766AB" w:rsidP="003766AB">
      <w:pPr>
        <w:autoSpaceDE w:val="0"/>
        <w:autoSpaceDN w:val="0"/>
        <w:adjustRightInd w:val="0"/>
        <w:spacing w:after="0" w:line="240" w:lineRule="auto"/>
        <w:ind w:firstLine="720"/>
        <w:rPr>
          <w:rFonts w:ascii="Times New Roman" w:hAnsi="Times New Roman" w:cs="Times New Roman"/>
          <w:color w:val="000000"/>
          <w:sz w:val="24"/>
          <w:szCs w:val="24"/>
        </w:rPr>
      </w:pPr>
      <w:r w:rsidRPr="00A60AF2">
        <w:rPr>
          <w:rFonts w:ascii="Times New Roman" w:hAnsi="Times New Roman" w:cs="Times New Roman"/>
          <w:color w:val="000000"/>
          <w:sz w:val="24"/>
          <w:szCs w:val="24"/>
        </w:rPr>
        <w:t>Amount credited in Passbook but not in Cash book</w:t>
      </w:r>
    </w:p>
    <w:p w:rsidR="003766AB" w:rsidRPr="00A60AF2" w:rsidRDefault="003766AB" w:rsidP="003766AB">
      <w:pPr>
        <w:autoSpaceDE w:val="0"/>
        <w:autoSpaceDN w:val="0"/>
        <w:adjustRightInd w:val="0"/>
        <w:spacing w:after="0" w:line="240" w:lineRule="auto"/>
        <w:ind w:firstLine="720"/>
        <w:rPr>
          <w:rFonts w:ascii="Times New Roman" w:hAnsi="Times New Roman" w:cs="Times New Roman"/>
          <w:color w:val="000000"/>
          <w:sz w:val="24"/>
          <w:szCs w:val="24"/>
        </w:rPr>
      </w:pPr>
      <w:r w:rsidRPr="00A60AF2">
        <w:rPr>
          <w:rFonts w:ascii="Times New Roman" w:hAnsi="Times New Roman" w:cs="Times New Roman"/>
          <w:color w:val="000000"/>
          <w:sz w:val="24"/>
          <w:szCs w:val="24"/>
        </w:rPr>
        <w:t>Deposits made in the bank directly</w:t>
      </w:r>
    </w:p>
    <w:p w:rsidR="003766AB" w:rsidRPr="00A60AF2" w:rsidRDefault="003766AB" w:rsidP="003766AB">
      <w:pPr>
        <w:autoSpaceDE w:val="0"/>
        <w:autoSpaceDN w:val="0"/>
        <w:adjustRightInd w:val="0"/>
        <w:spacing w:after="0" w:line="240" w:lineRule="auto"/>
        <w:ind w:firstLine="720"/>
        <w:rPr>
          <w:rFonts w:ascii="Times New Roman" w:hAnsi="Times New Roman" w:cs="Times New Roman"/>
          <w:color w:val="000000"/>
          <w:sz w:val="24"/>
          <w:szCs w:val="24"/>
        </w:rPr>
      </w:pPr>
      <w:r w:rsidRPr="00A60AF2">
        <w:rPr>
          <w:rFonts w:ascii="Times New Roman" w:hAnsi="Times New Roman" w:cs="Times New Roman"/>
          <w:color w:val="000000"/>
          <w:sz w:val="24"/>
          <w:szCs w:val="24"/>
        </w:rPr>
        <w:t>Wrong credits given by bank</w:t>
      </w:r>
    </w:p>
    <w:p w:rsidR="003766AB" w:rsidRPr="00A60AF2" w:rsidRDefault="003766AB" w:rsidP="003766AB">
      <w:pPr>
        <w:autoSpaceDE w:val="0"/>
        <w:autoSpaceDN w:val="0"/>
        <w:adjustRightInd w:val="0"/>
        <w:spacing w:after="0" w:line="240" w:lineRule="auto"/>
        <w:ind w:firstLine="720"/>
        <w:rPr>
          <w:rFonts w:ascii="Times New Roman" w:hAnsi="Times New Roman" w:cs="Times New Roman"/>
          <w:color w:val="000000"/>
          <w:sz w:val="24"/>
          <w:szCs w:val="24"/>
        </w:rPr>
      </w:pPr>
      <w:r w:rsidRPr="00A60AF2">
        <w:rPr>
          <w:rFonts w:ascii="Times New Roman" w:hAnsi="Times New Roman" w:cs="Times New Roman"/>
          <w:color w:val="000000"/>
          <w:sz w:val="24"/>
          <w:szCs w:val="24"/>
        </w:rPr>
        <w:t>Interest credited in the Passbook.</w:t>
      </w:r>
    </w:p>
    <w:p w:rsidR="003766AB" w:rsidRPr="00A60AF2" w:rsidRDefault="003766AB" w:rsidP="003766AB">
      <w:pPr>
        <w:autoSpaceDE w:val="0"/>
        <w:autoSpaceDN w:val="0"/>
        <w:adjustRightInd w:val="0"/>
        <w:spacing w:after="0" w:line="240" w:lineRule="auto"/>
        <w:rPr>
          <w:rFonts w:ascii="Times New Roman" w:hAnsi="Times New Roman" w:cs="Times New Roman"/>
          <w:color w:val="000000"/>
          <w:sz w:val="24"/>
          <w:szCs w:val="24"/>
        </w:rPr>
      </w:pPr>
      <w:r w:rsidRPr="00A60AF2">
        <w:rPr>
          <w:rFonts w:ascii="Times New Roman" w:hAnsi="Times New Roman" w:cs="Times New Roman"/>
          <w:color w:val="000000"/>
          <w:sz w:val="24"/>
          <w:szCs w:val="24"/>
        </w:rPr>
        <w:t>10. What is Accrual System of Accounting?</w:t>
      </w:r>
    </w:p>
    <w:p w:rsidR="00C5447D" w:rsidRPr="00613B30" w:rsidRDefault="003766AB" w:rsidP="00C5447D">
      <w:pPr>
        <w:autoSpaceDE w:val="0"/>
        <w:autoSpaceDN w:val="0"/>
        <w:adjustRightInd w:val="0"/>
        <w:spacing w:after="0" w:line="240" w:lineRule="auto"/>
        <w:rPr>
          <w:rFonts w:ascii="Times New Roman" w:eastAsia="Times New Roman" w:hAnsi="Times New Roman" w:cs="Times New Roman"/>
          <w:b/>
          <w:color w:val="222222"/>
          <w:sz w:val="24"/>
          <w:szCs w:val="24"/>
        </w:rPr>
      </w:pPr>
      <w:r w:rsidRPr="00A60AF2">
        <w:rPr>
          <w:rFonts w:ascii="Times New Roman" w:hAnsi="Times New Roman" w:cs="Times New Roman"/>
          <w:color w:val="000000"/>
          <w:sz w:val="24"/>
          <w:szCs w:val="24"/>
        </w:rPr>
        <w:t>This system of accounting is considered to be ideal but it may result into unrealized profits which might reflect in the books of the accounts on which the organization have to pay taxes too.</w:t>
      </w:r>
      <w:r w:rsidRPr="00A60AF2">
        <w:rPr>
          <w:rFonts w:ascii="Times New Roman" w:eastAsia="Times New Roman" w:hAnsi="Times New Roman" w:cs="Times New Roman"/>
          <w:color w:val="222222"/>
          <w:sz w:val="24"/>
          <w:szCs w:val="24"/>
        </w:rPr>
        <w:br/>
      </w:r>
    </w:p>
    <w:p w:rsidR="00C5447D" w:rsidRPr="00613B30" w:rsidRDefault="00C5447D" w:rsidP="00C5447D">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 xml:space="preserve">11. </w:t>
      </w:r>
      <w:r w:rsidRPr="00613B30">
        <w:rPr>
          <w:rFonts w:ascii="Times New Roman" w:eastAsia="Times New Roman" w:hAnsi="Times New Roman" w:cs="Times New Roman"/>
          <w:b/>
          <w:bCs/>
          <w:color w:val="222222"/>
          <w:sz w:val="24"/>
          <w:szCs w:val="24"/>
        </w:rPr>
        <w:t>Principles of accounting:</w:t>
      </w:r>
    </w:p>
    <w:p w:rsidR="00C5447D" w:rsidRPr="00613B30" w:rsidRDefault="00C5447D" w:rsidP="00C5447D">
      <w:pPr>
        <w:spacing w:after="0" w:line="240" w:lineRule="auto"/>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A. Personal a/c: Debit the receiver</w:t>
      </w:r>
    </w:p>
    <w:p w:rsidR="00C5447D" w:rsidRPr="00613B30" w:rsidRDefault="00C5447D" w:rsidP="00C5447D">
      <w:pPr>
        <w:spacing w:after="0" w:line="240" w:lineRule="auto"/>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Credit the giver</w:t>
      </w:r>
    </w:p>
    <w:p w:rsidR="00C5447D" w:rsidRPr="00613B30" w:rsidRDefault="00C5447D" w:rsidP="00C5447D">
      <w:pPr>
        <w:spacing w:after="0" w:line="240" w:lineRule="auto"/>
        <w:rPr>
          <w:rFonts w:ascii="Times New Roman" w:eastAsia="Times New Roman" w:hAnsi="Times New Roman" w:cs="Times New Roman"/>
          <w:color w:val="222222"/>
          <w:sz w:val="24"/>
          <w:szCs w:val="24"/>
        </w:rPr>
      </w:pPr>
    </w:p>
    <w:p w:rsidR="00C5447D" w:rsidRPr="00613B30" w:rsidRDefault="00C5447D" w:rsidP="00C5447D">
      <w:pPr>
        <w:spacing w:after="0" w:line="240" w:lineRule="auto"/>
        <w:jc w:val="both"/>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B. Real a/c: Debit what comes in</w:t>
      </w:r>
    </w:p>
    <w:p w:rsidR="00C5447D" w:rsidRPr="00613B30" w:rsidRDefault="00C5447D" w:rsidP="00C5447D">
      <w:pPr>
        <w:spacing w:after="0" w:line="240" w:lineRule="auto"/>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       Credit what goes out</w:t>
      </w:r>
    </w:p>
    <w:p w:rsidR="00C5447D" w:rsidRPr="00613B30" w:rsidRDefault="00C5447D" w:rsidP="00C5447D">
      <w:pPr>
        <w:spacing w:after="0" w:line="240" w:lineRule="auto"/>
        <w:jc w:val="both"/>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C. Nominal a/c: Debit all expenses and losses</w:t>
      </w:r>
      <w:r>
        <w:rPr>
          <w:rFonts w:ascii="Times New Roman" w:eastAsia="Times New Roman" w:hAnsi="Times New Roman" w:cs="Times New Roman"/>
          <w:color w:val="222222"/>
          <w:sz w:val="24"/>
          <w:szCs w:val="24"/>
        </w:rPr>
        <w:t xml:space="preserve"> </w:t>
      </w:r>
      <w:r w:rsidRPr="00613B30">
        <w:rPr>
          <w:rFonts w:ascii="Times New Roman" w:eastAsia="Times New Roman" w:hAnsi="Times New Roman" w:cs="Times New Roman"/>
          <w:color w:val="222222"/>
          <w:sz w:val="24"/>
          <w:szCs w:val="24"/>
        </w:rPr>
        <w:t>Credit all gains and incomes</w:t>
      </w:r>
      <w:r w:rsidRPr="00613B30">
        <w:rPr>
          <w:rFonts w:ascii="Times New Roman" w:eastAsia="Times New Roman" w:hAnsi="Times New Roman" w:cs="Times New Roman"/>
          <w:color w:val="222222"/>
          <w:sz w:val="24"/>
          <w:szCs w:val="24"/>
        </w:rPr>
        <w:br/>
      </w:r>
    </w:p>
    <w:p w:rsidR="00C5447D" w:rsidRPr="00613B30" w:rsidRDefault="00C5447D" w:rsidP="00C5447D">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12.</w:t>
      </w:r>
      <w:r w:rsidRPr="00613B30">
        <w:rPr>
          <w:rFonts w:ascii="Times New Roman" w:eastAsia="Times New Roman" w:hAnsi="Times New Roman" w:cs="Times New Roman"/>
          <w:b/>
          <w:bCs/>
          <w:color w:val="222222"/>
          <w:sz w:val="24"/>
          <w:szCs w:val="24"/>
        </w:rPr>
        <w:t xml:space="preserve"> Credit note:</w:t>
      </w:r>
      <w:r w:rsidRPr="00613B30">
        <w:rPr>
          <w:rFonts w:ascii="Times New Roman" w:eastAsia="Times New Roman" w:hAnsi="Times New Roman" w:cs="Times New Roman"/>
          <w:color w:val="222222"/>
          <w:sz w:val="24"/>
          <w:szCs w:val="24"/>
        </w:rPr>
        <w:t> The customer when returns the goods get credit for the value of the goods returned. A credit note is sent to him intimating that his a/c has been credited with the value of the goods returned.</w:t>
      </w:r>
    </w:p>
    <w:p w:rsidR="00C5447D" w:rsidRPr="00613B30" w:rsidRDefault="00C5447D" w:rsidP="00C5447D">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13.</w:t>
      </w:r>
      <w:r w:rsidRPr="00613B30">
        <w:rPr>
          <w:rFonts w:ascii="Times New Roman" w:eastAsia="Times New Roman" w:hAnsi="Times New Roman" w:cs="Times New Roman"/>
          <w:b/>
          <w:bCs/>
          <w:color w:val="222222"/>
          <w:sz w:val="24"/>
          <w:szCs w:val="24"/>
        </w:rPr>
        <w:t xml:space="preserve"> Bank reconciliation statement:</w:t>
      </w:r>
      <w:r w:rsidRPr="00613B30">
        <w:rPr>
          <w:rFonts w:ascii="Times New Roman" w:eastAsia="Times New Roman" w:hAnsi="Times New Roman" w:cs="Times New Roman"/>
          <w:color w:val="222222"/>
          <w:sz w:val="24"/>
          <w:szCs w:val="24"/>
        </w:rPr>
        <w:t> It is a statement reconciling the balance as shown by the bank passbook and the balance as shown by the Cash Book. Obj: to know the difference &amp; pass necessary correcting, adjusting entries in the books.</w:t>
      </w:r>
    </w:p>
    <w:p w:rsidR="00C5447D" w:rsidRPr="00613B30" w:rsidRDefault="00C5447D" w:rsidP="00C5447D">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14.</w:t>
      </w:r>
      <w:r w:rsidRPr="00613B30">
        <w:rPr>
          <w:rFonts w:ascii="Times New Roman" w:eastAsia="Times New Roman" w:hAnsi="Times New Roman" w:cs="Times New Roman"/>
          <w:b/>
          <w:bCs/>
          <w:color w:val="222222"/>
          <w:sz w:val="24"/>
          <w:szCs w:val="24"/>
        </w:rPr>
        <w:t xml:space="preserve"> Amortization:</w:t>
      </w:r>
      <w:r w:rsidRPr="00613B30">
        <w:rPr>
          <w:rFonts w:ascii="Times New Roman" w:eastAsia="Times New Roman" w:hAnsi="Times New Roman" w:cs="Times New Roman"/>
          <w:color w:val="222222"/>
          <w:sz w:val="24"/>
          <w:szCs w:val="24"/>
        </w:rPr>
        <w:t> The process of writing of intangible assets is term as amortization</w:t>
      </w:r>
    </w:p>
    <w:p w:rsidR="00C5447D" w:rsidRPr="00613B30" w:rsidRDefault="00C5447D" w:rsidP="00C5447D">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15.</w:t>
      </w:r>
      <w:r w:rsidRPr="00613B30">
        <w:rPr>
          <w:rFonts w:ascii="Times New Roman" w:eastAsia="Times New Roman" w:hAnsi="Times New Roman" w:cs="Times New Roman"/>
          <w:b/>
          <w:bCs/>
          <w:color w:val="222222"/>
          <w:sz w:val="24"/>
          <w:szCs w:val="24"/>
        </w:rPr>
        <w:t xml:space="preserve"> Capital employed:</w:t>
      </w:r>
      <w:r w:rsidRPr="00613B30">
        <w:rPr>
          <w:rFonts w:ascii="Times New Roman" w:eastAsia="Times New Roman" w:hAnsi="Times New Roman" w:cs="Times New Roman"/>
          <w:color w:val="222222"/>
          <w:sz w:val="24"/>
          <w:szCs w:val="24"/>
        </w:rPr>
        <w:t> The term capital employed means sum of total long term funds employed in the business. i.e.</w:t>
      </w:r>
    </w:p>
    <w:p w:rsidR="00C5447D" w:rsidRPr="00613B30" w:rsidRDefault="00C5447D" w:rsidP="00C5447D">
      <w:pPr>
        <w:spacing w:after="0" w:line="240" w:lineRule="auto"/>
        <w:ind w:firstLine="720"/>
        <w:rPr>
          <w:rFonts w:ascii="Times New Roman" w:eastAsia="Times New Roman" w:hAnsi="Times New Roman" w:cs="Times New Roman"/>
          <w:color w:val="222222"/>
          <w:sz w:val="24"/>
          <w:szCs w:val="24"/>
        </w:rPr>
      </w:pPr>
      <w:r w:rsidRPr="00613B30">
        <w:rPr>
          <w:rFonts w:ascii="Times New Roman" w:eastAsia="Times New Roman" w:hAnsi="Times New Roman" w:cs="Times New Roman"/>
          <w:b/>
          <w:bCs/>
          <w:color w:val="222222"/>
          <w:sz w:val="24"/>
          <w:szCs w:val="24"/>
        </w:rPr>
        <w:t>(Share capital+ reserves &amp; surplus +long term loans – (non business assets + fictitious assets)</w:t>
      </w:r>
    </w:p>
    <w:p w:rsidR="00C5447D" w:rsidRPr="00613B30" w:rsidRDefault="00C5447D" w:rsidP="00C5447D">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16.</w:t>
      </w:r>
      <w:r w:rsidRPr="00613B30">
        <w:rPr>
          <w:rFonts w:ascii="Times New Roman" w:eastAsia="Times New Roman" w:hAnsi="Times New Roman" w:cs="Times New Roman"/>
          <w:b/>
          <w:bCs/>
          <w:color w:val="222222"/>
          <w:sz w:val="24"/>
          <w:szCs w:val="24"/>
        </w:rPr>
        <w:t xml:space="preserve"> Factoring:</w:t>
      </w:r>
      <w:r w:rsidRPr="00613B30">
        <w:rPr>
          <w:rFonts w:ascii="Times New Roman" w:eastAsia="Times New Roman" w:hAnsi="Times New Roman" w:cs="Times New Roman"/>
          <w:color w:val="222222"/>
          <w:sz w:val="24"/>
          <w:szCs w:val="24"/>
        </w:rPr>
        <w:t> It is an arrangement under which a firm (called borrower) receives advances against its receivables, from financial institutions (called factor)</w:t>
      </w:r>
    </w:p>
    <w:p w:rsidR="00C5447D" w:rsidRPr="00613B30" w:rsidRDefault="00C5447D" w:rsidP="00C5447D">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17.</w:t>
      </w:r>
      <w:r w:rsidRPr="00613B30">
        <w:rPr>
          <w:rFonts w:ascii="Times New Roman" w:eastAsia="Times New Roman" w:hAnsi="Times New Roman" w:cs="Times New Roman"/>
          <w:b/>
          <w:bCs/>
          <w:color w:val="222222"/>
          <w:sz w:val="24"/>
          <w:szCs w:val="24"/>
        </w:rPr>
        <w:t xml:space="preserve"> Capital receipts:  </w:t>
      </w:r>
      <w:r w:rsidRPr="00613B30">
        <w:rPr>
          <w:rFonts w:ascii="Times New Roman" w:eastAsia="Times New Roman" w:hAnsi="Times New Roman" w:cs="Times New Roman"/>
          <w:color w:val="222222"/>
          <w:sz w:val="24"/>
          <w:szCs w:val="24"/>
        </w:rPr>
        <w:t>Capital receipts may be defined as “non-recurring receipts from the owner of the business or lender of the money crating a liability to either of them.</w:t>
      </w:r>
    </w:p>
    <w:p w:rsidR="00C5447D" w:rsidRDefault="00C5447D" w:rsidP="003766AB">
      <w:pPr>
        <w:autoSpaceDE w:val="0"/>
        <w:autoSpaceDN w:val="0"/>
        <w:adjustRightInd w:val="0"/>
        <w:spacing w:after="0" w:line="240" w:lineRule="auto"/>
        <w:jc w:val="both"/>
        <w:rPr>
          <w:rFonts w:ascii="Times New Roman" w:hAnsi="Times New Roman" w:cs="Times New Roman"/>
          <w:sz w:val="24"/>
          <w:szCs w:val="24"/>
        </w:rPr>
      </w:pPr>
    </w:p>
    <w:p w:rsidR="00C5447D" w:rsidRDefault="00C5447D"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r w:rsidRPr="00A60AF2">
        <w:rPr>
          <w:rFonts w:ascii="Times New Roman" w:hAnsi="Times New Roman" w:cs="Times New Roman"/>
          <w:sz w:val="24"/>
          <w:szCs w:val="24"/>
        </w:rPr>
        <w:t>M.B.A</w:t>
      </w:r>
    </w:p>
    <w:p w:rsidR="003766AB" w:rsidRPr="00A60AF2" w:rsidRDefault="003766AB" w:rsidP="003766AB">
      <w:pPr>
        <w:autoSpaceDE w:val="0"/>
        <w:autoSpaceDN w:val="0"/>
        <w:adjustRightInd w:val="0"/>
        <w:spacing w:after="0" w:line="240" w:lineRule="auto"/>
        <w:jc w:val="both"/>
        <w:rPr>
          <w:rFonts w:ascii="Times New Roman" w:hAnsi="Times New Roman" w:cs="Times New Roman"/>
          <w:sz w:val="24"/>
          <w:szCs w:val="24"/>
        </w:rPr>
      </w:pPr>
    </w:p>
    <w:p w:rsidR="003766AB" w:rsidRPr="00A60AF2" w:rsidRDefault="003766AB" w:rsidP="003766AB">
      <w:pPr>
        <w:spacing w:after="0" w:line="240" w:lineRule="auto"/>
        <w:jc w:val="both"/>
        <w:rPr>
          <w:rFonts w:ascii="Times New Roman" w:eastAsia="Times New Roman" w:hAnsi="Times New Roman" w:cs="Times New Roman"/>
          <w:color w:val="222222"/>
          <w:sz w:val="24"/>
          <w:szCs w:val="24"/>
        </w:rPr>
      </w:pPr>
      <w:r w:rsidRPr="00A60AF2">
        <w:rPr>
          <w:rFonts w:ascii="Times New Roman" w:eastAsia="Times New Roman" w:hAnsi="Times New Roman" w:cs="Times New Roman"/>
          <w:b/>
          <w:bCs/>
          <w:color w:val="222222"/>
          <w:sz w:val="24"/>
          <w:szCs w:val="24"/>
        </w:rPr>
        <w:t>1. Cost of production:</w:t>
      </w:r>
      <w:r w:rsidRPr="00A60AF2">
        <w:rPr>
          <w:rFonts w:ascii="Times New Roman" w:eastAsia="Times New Roman" w:hAnsi="Times New Roman" w:cs="Times New Roman"/>
          <w:color w:val="222222"/>
          <w:sz w:val="24"/>
          <w:szCs w:val="24"/>
        </w:rPr>
        <w:t> In office and administration overheads are added to factory cost, office cost is arrived at.</w:t>
      </w:r>
    </w:p>
    <w:p w:rsidR="003766AB" w:rsidRPr="00A60AF2" w:rsidRDefault="003766AB" w:rsidP="003766AB">
      <w:pPr>
        <w:spacing w:after="0" w:line="240" w:lineRule="auto"/>
        <w:jc w:val="both"/>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 xml:space="preserve">2. </w:t>
      </w:r>
      <w:r w:rsidRPr="00A60AF2">
        <w:rPr>
          <w:rFonts w:ascii="Times New Roman" w:eastAsia="Times New Roman" w:hAnsi="Times New Roman" w:cs="Times New Roman"/>
          <w:b/>
          <w:bCs/>
          <w:color w:val="222222"/>
          <w:sz w:val="24"/>
          <w:szCs w:val="24"/>
        </w:rPr>
        <w:t>Fictitious assets: </w:t>
      </w:r>
      <w:r w:rsidRPr="00A60AF2">
        <w:rPr>
          <w:rFonts w:ascii="Times New Roman" w:eastAsia="Times New Roman" w:hAnsi="Times New Roman" w:cs="Times New Roman"/>
          <w:color w:val="222222"/>
          <w:sz w:val="24"/>
          <w:szCs w:val="24"/>
        </w:rPr>
        <w:t>These are assets not represented by tangible possession or property. Examples of preliminary expenses, discount on issue of shares, debit balance in the profit And loss account when shown on the assets side in the balance sheet.</w:t>
      </w:r>
    </w:p>
    <w:p w:rsidR="003766AB" w:rsidRPr="00A60AF2" w:rsidRDefault="003766AB" w:rsidP="003766AB">
      <w:pPr>
        <w:spacing w:after="0" w:line="240" w:lineRule="auto"/>
        <w:jc w:val="both"/>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lastRenderedPageBreak/>
        <w:t xml:space="preserve">3. </w:t>
      </w:r>
      <w:r w:rsidRPr="00A60AF2">
        <w:rPr>
          <w:rFonts w:ascii="Times New Roman" w:eastAsia="Times New Roman" w:hAnsi="Times New Roman" w:cs="Times New Roman"/>
          <w:b/>
          <w:bCs/>
          <w:color w:val="222222"/>
          <w:sz w:val="24"/>
          <w:szCs w:val="24"/>
        </w:rPr>
        <w:t>Provision:</w:t>
      </w:r>
      <w:r w:rsidRPr="00A60AF2">
        <w:rPr>
          <w:rFonts w:ascii="Times New Roman" w:eastAsia="Times New Roman" w:hAnsi="Times New Roman" w:cs="Times New Roman"/>
          <w:color w:val="222222"/>
          <w:sz w:val="24"/>
          <w:szCs w:val="24"/>
        </w:rPr>
        <w:t> provision usually means any amount written off or retained by way of providing depreciation, renewals or diminutions in the value of assets or retained by way of providing for any known liability of which the amount cannot be determined with substantial accuracy.</w:t>
      </w:r>
    </w:p>
    <w:p w:rsidR="003766AB" w:rsidRPr="00A60AF2" w:rsidRDefault="003766AB" w:rsidP="003766AB">
      <w:pPr>
        <w:spacing w:after="0" w:line="240" w:lineRule="auto"/>
        <w:jc w:val="both"/>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 xml:space="preserve">4. </w:t>
      </w:r>
      <w:r w:rsidRPr="00A60AF2">
        <w:rPr>
          <w:rFonts w:ascii="Times New Roman" w:eastAsia="Times New Roman" w:hAnsi="Times New Roman" w:cs="Times New Roman"/>
          <w:b/>
          <w:bCs/>
          <w:color w:val="222222"/>
          <w:sz w:val="24"/>
          <w:szCs w:val="24"/>
        </w:rPr>
        <w:t>Optimum capital structure: </w:t>
      </w:r>
      <w:r w:rsidRPr="00A60AF2">
        <w:rPr>
          <w:rFonts w:ascii="Times New Roman" w:eastAsia="Times New Roman" w:hAnsi="Times New Roman" w:cs="Times New Roman"/>
          <w:color w:val="222222"/>
          <w:sz w:val="24"/>
          <w:szCs w:val="24"/>
        </w:rPr>
        <w:t>Capital structure is optimum when the firm has a combination of equity and debt so that the wealth of the firm is maximum.</w:t>
      </w:r>
    </w:p>
    <w:p w:rsidR="003766AB" w:rsidRPr="00A60AF2" w:rsidRDefault="003766AB" w:rsidP="003766AB">
      <w:pPr>
        <w:spacing w:after="0" w:line="240" w:lineRule="auto"/>
        <w:jc w:val="both"/>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 xml:space="preserve">5. </w:t>
      </w:r>
      <w:r w:rsidRPr="00A60AF2">
        <w:rPr>
          <w:rFonts w:ascii="Times New Roman" w:eastAsia="Times New Roman" w:hAnsi="Times New Roman" w:cs="Times New Roman"/>
          <w:b/>
          <w:bCs/>
          <w:color w:val="222222"/>
          <w:sz w:val="24"/>
          <w:szCs w:val="24"/>
        </w:rPr>
        <w:t>Time value of money:</w:t>
      </w:r>
      <w:r w:rsidRPr="00A60AF2">
        <w:rPr>
          <w:rFonts w:ascii="Times New Roman" w:eastAsia="Times New Roman" w:hAnsi="Times New Roman" w:cs="Times New Roman"/>
          <w:color w:val="222222"/>
          <w:sz w:val="24"/>
          <w:szCs w:val="24"/>
        </w:rPr>
        <w:t> The time value of money means that worth of a rupee received today is different from the worth of a rupee to be received in future.</w:t>
      </w:r>
    </w:p>
    <w:p w:rsidR="003766AB" w:rsidRPr="00A60AF2" w:rsidRDefault="003766AB" w:rsidP="003766AB">
      <w:pPr>
        <w:spacing w:after="0" w:line="240" w:lineRule="auto"/>
        <w:jc w:val="both"/>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 xml:space="preserve">6. </w:t>
      </w:r>
      <w:r w:rsidRPr="00A60AF2">
        <w:rPr>
          <w:rFonts w:ascii="Times New Roman" w:eastAsia="Times New Roman" w:hAnsi="Times New Roman" w:cs="Times New Roman"/>
          <w:b/>
          <w:bCs/>
          <w:color w:val="222222"/>
          <w:sz w:val="24"/>
          <w:szCs w:val="24"/>
        </w:rPr>
        <w:t>Capital budgeting: </w:t>
      </w:r>
      <w:r w:rsidRPr="00A60AF2">
        <w:rPr>
          <w:rFonts w:ascii="Times New Roman" w:eastAsia="Times New Roman" w:hAnsi="Times New Roman" w:cs="Times New Roman"/>
          <w:color w:val="222222"/>
          <w:sz w:val="24"/>
          <w:szCs w:val="24"/>
        </w:rPr>
        <w:t>Capital budgeting involves the process of decision making with regard to investment in fixed assets. Or decision making with regard to investment of money in long-term projects</w:t>
      </w:r>
    </w:p>
    <w:p w:rsidR="003766AB" w:rsidRPr="00A60AF2" w:rsidRDefault="003766AB" w:rsidP="003766AB">
      <w:pPr>
        <w:spacing w:after="0" w:line="240" w:lineRule="auto"/>
        <w:jc w:val="both"/>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 xml:space="preserve">7. </w:t>
      </w:r>
      <w:r w:rsidRPr="00A60AF2">
        <w:rPr>
          <w:rFonts w:ascii="Times New Roman" w:eastAsia="Times New Roman" w:hAnsi="Times New Roman" w:cs="Times New Roman"/>
          <w:b/>
          <w:bCs/>
          <w:color w:val="222222"/>
          <w:sz w:val="24"/>
          <w:szCs w:val="24"/>
        </w:rPr>
        <w:t>Bridge finance:</w:t>
      </w:r>
      <w:r w:rsidRPr="00A60AF2">
        <w:rPr>
          <w:rFonts w:ascii="Times New Roman" w:eastAsia="Times New Roman" w:hAnsi="Times New Roman" w:cs="Times New Roman"/>
          <w:color w:val="222222"/>
          <w:sz w:val="24"/>
          <w:szCs w:val="24"/>
        </w:rPr>
        <w:t> It refers to the loans taken by the company normally from commercial banks for a short period pending disbursement of loans sanctioned by the financial institutions.</w:t>
      </w:r>
    </w:p>
    <w:p w:rsidR="003766AB" w:rsidRPr="00A60AF2" w:rsidRDefault="003766AB" w:rsidP="003766AB">
      <w:pPr>
        <w:spacing w:after="0" w:line="240" w:lineRule="auto"/>
        <w:jc w:val="both"/>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 xml:space="preserve">8. </w:t>
      </w:r>
      <w:r w:rsidRPr="00A60AF2">
        <w:rPr>
          <w:rFonts w:ascii="Times New Roman" w:eastAsia="Times New Roman" w:hAnsi="Times New Roman" w:cs="Times New Roman"/>
          <w:b/>
          <w:bCs/>
          <w:color w:val="222222"/>
          <w:sz w:val="24"/>
          <w:szCs w:val="24"/>
        </w:rPr>
        <w:t>Certificate of deposits:</w:t>
      </w:r>
      <w:r w:rsidRPr="00A60AF2">
        <w:rPr>
          <w:rFonts w:ascii="Times New Roman" w:eastAsia="Times New Roman" w:hAnsi="Times New Roman" w:cs="Times New Roman"/>
          <w:color w:val="222222"/>
          <w:sz w:val="24"/>
          <w:szCs w:val="24"/>
        </w:rPr>
        <w:t> The CD is a document of title similar to a fixed deposit receipt issued by banks there is no prescribed interest rate on such CDs it is based on the prevailing market conditions.</w:t>
      </w:r>
    </w:p>
    <w:p w:rsidR="003766AB" w:rsidRPr="00A60AF2" w:rsidRDefault="003766AB" w:rsidP="003766AB">
      <w:pPr>
        <w:spacing w:after="0" w:line="240" w:lineRule="auto"/>
        <w:jc w:val="both"/>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 xml:space="preserve">9. </w:t>
      </w:r>
      <w:r w:rsidRPr="00A60AF2">
        <w:rPr>
          <w:rFonts w:ascii="Times New Roman" w:eastAsia="Times New Roman" w:hAnsi="Times New Roman" w:cs="Times New Roman"/>
          <w:b/>
          <w:bCs/>
          <w:color w:val="222222"/>
          <w:sz w:val="24"/>
          <w:szCs w:val="24"/>
        </w:rPr>
        <w:t>GDR (Global depository receipts):</w:t>
      </w:r>
      <w:r w:rsidRPr="00A60AF2">
        <w:rPr>
          <w:rFonts w:ascii="Times New Roman" w:eastAsia="Times New Roman" w:hAnsi="Times New Roman" w:cs="Times New Roman"/>
          <w:color w:val="222222"/>
          <w:sz w:val="24"/>
          <w:szCs w:val="24"/>
        </w:rPr>
        <w:t> A depository receipt is basically a negotiable certificate, dominated in us dollars that represents a non-US company publicly traded in local currency equity shares.</w:t>
      </w:r>
    </w:p>
    <w:p w:rsidR="00C5447D" w:rsidRDefault="003766AB" w:rsidP="00C5447D">
      <w:pPr>
        <w:spacing w:after="0" w:line="240" w:lineRule="auto"/>
        <w:jc w:val="both"/>
        <w:rPr>
          <w:rFonts w:ascii="Times New Roman" w:eastAsia="Times New Roman" w:hAnsi="Times New Roman" w:cs="Times New Roman"/>
          <w:color w:val="222222"/>
          <w:sz w:val="24"/>
          <w:szCs w:val="24"/>
        </w:rPr>
      </w:pPr>
      <w:r w:rsidRPr="00A60AF2">
        <w:rPr>
          <w:rFonts w:ascii="Times New Roman" w:eastAsia="Times New Roman" w:hAnsi="Times New Roman" w:cs="Times New Roman"/>
          <w:color w:val="222222"/>
          <w:sz w:val="24"/>
          <w:szCs w:val="24"/>
        </w:rPr>
        <w:t>10.</w:t>
      </w:r>
      <w:r w:rsidRPr="00A60AF2">
        <w:rPr>
          <w:rFonts w:ascii="Times New Roman" w:eastAsia="Times New Roman" w:hAnsi="Times New Roman" w:cs="Times New Roman"/>
          <w:b/>
          <w:bCs/>
          <w:color w:val="222222"/>
          <w:sz w:val="24"/>
          <w:szCs w:val="24"/>
        </w:rPr>
        <w:t xml:space="preserve"> Master budget: </w:t>
      </w:r>
      <w:r w:rsidRPr="00A60AF2">
        <w:rPr>
          <w:rFonts w:ascii="Times New Roman" w:eastAsia="Times New Roman" w:hAnsi="Times New Roman" w:cs="Times New Roman"/>
          <w:color w:val="222222"/>
          <w:sz w:val="24"/>
          <w:szCs w:val="24"/>
        </w:rPr>
        <w:t>A summary of budget schedules in container form made for the purpose of presenting in one report the highlights of the budget forecast.</w:t>
      </w:r>
    </w:p>
    <w:p w:rsidR="00C5447D" w:rsidRDefault="00C5447D" w:rsidP="00C5447D">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11. </w:t>
      </w:r>
      <w:r w:rsidRPr="00613B30">
        <w:rPr>
          <w:rFonts w:ascii="Times New Roman" w:eastAsia="Times New Roman" w:hAnsi="Times New Roman" w:cs="Times New Roman"/>
          <w:b/>
          <w:bCs/>
          <w:color w:val="222222"/>
          <w:sz w:val="24"/>
          <w:szCs w:val="24"/>
        </w:rPr>
        <w:t>What is Marketable securities:</w:t>
      </w:r>
      <w:r w:rsidRPr="00613B30">
        <w:rPr>
          <w:rFonts w:ascii="Times New Roman" w:eastAsia="Times New Roman" w:hAnsi="Times New Roman" w:cs="Times New Roman"/>
          <w:color w:val="222222"/>
          <w:sz w:val="24"/>
          <w:szCs w:val="24"/>
        </w:rPr>
        <w:t> Surplus cash can be invested in short term instruments in order to earn interest.</w:t>
      </w:r>
    </w:p>
    <w:p w:rsidR="00C5447D" w:rsidRDefault="00C5447D" w:rsidP="00C5447D">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12. </w:t>
      </w:r>
      <w:r w:rsidRPr="00613B30">
        <w:rPr>
          <w:rFonts w:ascii="Times New Roman" w:eastAsia="Times New Roman" w:hAnsi="Times New Roman" w:cs="Times New Roman"/>
          <w:b/>
          <w:bCs/>
          <w:color w:val="222222"/>
          <w:sz w:val="24"/>
          <w:szCs w:val="24"/>
        </w:rPr>
        <w:t>Trade Credit:</w:t>
      </w:r>
      <w:r w:rsidRPr="00613B30">
        <w:rPr>
          <w:rFonts w:ascii="Times New Roman" w:eastAsia="Times New Roman" w:hAnsi="Times New Roman" w:cs="Times New Roman"/>
          <w:color w:val="222222"/>
          <w:sz w:val="24"/>
          <w:szCs w:val="24"/>
        </w:rPr>
        <w:t> It represents credit granted by suppliers of goods, in the normal course of business.</w:t>
      </w:r>
    </w:p>
    <w:p w:rsidR="00C5447D" w:rsidRPr="00613B30" w:rsidRDefault="00C5447D" w:rsidP="00C5447D">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13.</w:t>
      </w:r>
      <w:r w:rsidRPr="00613B30">
        <w:rPr>
          <w:rFonts w:ascii="Times New Roman" w:eastAsia="Times New Roman" w:hAnsi="Times New Roman" w:cs="Times New Roman"/>
          <w:b/>
          <w:bCs/>
          <w:color w:val="222222"/>
          <w:sz w:val="24"/>
          <w:szCs w:val="24"/>
        </w:rPr>
        <w:t>Funds flow statement:</w:t>
      </w:r>
      <w:r w:rsidRPr="00613B30">
        <w:rPr>
          <w:rFonts w:ascii="Times New Roman" w:eastAsia="Times New Roman" w:hAnsi="Times New Roman" w:cs="Times New Roman"/>
          <w:color w:val="222222"/>
          <w:sz w:val="24"/>
          <w:szCs w:val="24"/>
        </w:rPr>
        <w:t> It is the statement deals with the financial resources for running business activities. It explains how the funds obtained and how they used.</w:t>
      </w:r>
    </w:p>
    <w:p w:rsidR="00C5447D" w:rsidRPr="00613B30" w:rsidRDefault="00C5447D" w:rsidP="00C5447D">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 xml:space="preserve">14. </w:t>
      </w:r>
      <w:r w:rsidRPr="00613B30">
        <w:rPr>
          <w:rFonts w:ascii="Times New Roman" w:eastAsia="Times New Roman" w:hAnsi="Times New Roman" w:cs="Times New Roman"/>
          <w:b/>
          <w:bCs/>
          <w:color w:val="222222"/>
          <w:sz w:val="24"/>
          <w:szCs w:val="24"/>
        </w:rPr>
        <w:t>Cost accounting:</w:t>
      </w:r>
      <w:r w:rsidRPr="00613B30">
        <w:rPr>
          <w:rFonts w:ascii="Times New Roman" w:eastAsia="Times New Roman" w:hAnsi="Times New Roman" w:cs="Times New Roman"/>
          <w:color w:val="222222"/>
          <w:sz w:val="24"/>
          <w:szCs w:val="24"/>
        </w:rPr>
        <w:t> It is thus concerned with recording, classifying, and summarizing costs for determination of costs of products or services planning, controlling and reducing such costs and furnishing of information management for decision making.</w:t>
      </w:r>
      <w:r w:rsidRPr="00613B30">
        <w:rPr>
          <w:rFonts w:ascii="Times New Roman" w:eastAsia="Times New Roman" w:hAnsi="Times New Roman" w:cs="Times New Roman"/>
          <w:color w:val="222222"/>
          <w:sz w:val="24"/>
          <w:szCs w:val="24"/>
        </w:rPr>
        <w:br/>
      </w:r>
      <w:r>
        <w:rPr>
          <w:rFonts w:ascii="Times New Roman" w:eastAsia="Times New Roman" w:hAnsi="Times New Roman" w:cs="Times New Roman"/>
          <w:b/>
          <w:bCs/>
          <w:color w:val="222222"/>
          <w:sz w:val="24"/>
          <w:szCs w:val="24"/>
        </w:rPr>
        <w:t>15.</w:t>
      </w:r>
      <w:r w:rsidRPr="00613B30">
        <w:rPr>
          <w:rFonts w:ascii="Times New Roman" w:eastAsia="Times New Roman" w:hAnsi="Times New Roman" w:cs="Times New Roman"/>
          <w:b/>
          <w:bCs/>
          <w:color w:val="222222"/>
          <w:sz w:val="24"/>
          <w:szCs w:val="24"/>
        </w:rPr>
        <w:t xml:space="preserve"> Marginal costing:</w:t>
      </w:r>
      <w:r w:rsidRPr="00613B30">
        <w:rPr>
          <w:rFonts w:ascii="Times New Roman" w:eastAsia="Times New Roman" w:hAnsi="Times New Roman" w:cs="Times New Roman"/>
          <w:color w:val="222222"/>
          <w:sz w:val="24"/>
          <w:szCs w:val="24"/>
        </w:rPr>
        <w:t> it is a technique of costing in which allocation of expenditure to production is restricted to those expenses which arise as a result of production, i.e., materials, labour, direct expenses and variable overheads.</w:t>
      </w:r>
    </w:p>
    <w:p w:rsidR="00C5447D" w:rsidRPr="00613B30" w:rsidRDefault="00C5447D" w:rsidP="00C5447D">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16.</w:t>
      </w:r>
      <w:r w:rsidRPr="00613B30">
        <w:rPr>
          <w:rFonts w:ascii="Times New Roman" w:eastAsia="Times New Roman" w:hAnsi="Times New Roman" w:cs="Times New Roman"/>
          <w:b/>
          <w:bCs/>
          <w:color w:val="222222"/>
          <w:sz w:val="24"/>
          <w:szCs w:val="24"/>
        </w:rPr>
        <w:t xml:space="preserve"> Mark to market:</w:t>
      </w:r>
      <w:r w:rsidRPr="00613B30">
        <w:rPr>
          <w:rFonts w:ascii="Times New Roman" w:eastAsia="Times New Roman" w:hAnsi="Times New Roman" w:cs="Times New Roman"/>
          <w:color w:val="222222"/>
          <w:sz w:val="24"/>
          <w:szCs w:val="24"/>
        </w:rPr>
        <w:t> In future market, at the end of the each trading day, the margin a/c is adjusted to reflect the investors’ gains or loss depending upon the futures selling price. This is called mark to market.</w:t>
      </w:r>
    </w:p>
    <w:p w:rsidR="00C5447D" w:rsidRPr="00613B30" w:rsidRDefault="00C5447D" w:rsidP="00C5447D">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17.</w:t>
      </w:r>
      <w:r w:rsidRPr="00613B30">
        <w:rPr>
          <w:rFonts w:ascii="Times New Roman" w:eastAsia="Times New Roman" w:hAnsi="Times New Roman" w:cs="Times New Roman"/>
          <w:b/>
          <w:bCs/>
          <w:color w:val="222222"/>
          <w:sz w:val="24"/>
          <w:szCs w:val="24"/>
        </w:rPr>
        <w:t xml:space="preserve"> Meaning of ratio:</w:t>
      </w:r>
      <w:r w:rsidRPr="00613B30">
        <w:rPr>
          <w:rFonts w:ascii="Times New Roman" w:eastAsia="Times New Roman" w:hAnsi="Times New Roman" w:cs="Times New Roman"/>
          <w:color w:val="222222"/>
          <w:sz w:val="24"/>
          <w:szCs w:val="24"/>
        </w:rPr>
        <w:t> Ratios are relationships expressed in mathematical terms between figures which are connected with each other in same manner.</w:t>
      </w:r>
    </w:p>
    <w:p w:rsidR="00C5447D" w:rsidRPr="00613B30" w:rsidRDefault="00C5447D" w:rsidP="00C5447D">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18.</w:t>
      </w:r>
      <w:r w:rsidRPr="00613B30">
        <w:rPr>
          <w:rFonts w:ascii="Times New Roman" w:eastAsia="Times New Roman" w:hAnsi="Times New Roman" w:cs="Times New Roman"/>
          <w:b/>
          <w:bCs/>
          <w:color w:val="222222"/>
          <w:sz w:val="24"/>
          <w:szCs w:val="24"/>
        </w:rPr>
        <w:t xml:space="preserve"> Return on share holders’ funds:</w:t>
      </w:r>
      <w:r w:rsidRPr="00613B30">
        <w:rPr>
          <w:rFonts w:ascii="Times New Roman" w:eastAsia="Times New Roman" w:hAnsi="Times New Roman" w:cs="Times New Roman"/>
          <w:color w:val="222222"/>
          <w:sz w:val="24"/>
          <w:szCs w:val="24"/>
        </w:rPr>
        <w:t> it indicates measures earning power of equity capital.</w:t>
      </w:r>
    </w:p>
    <w:p w:rsidR="00C5447D" w:rsidRPr="00613B30" w:rsidRDefault="00C5447D" w:rsidP="00C5447D">
      <w:pPr>
        <w:spacing w:after="0" w:line="240" w:lineRule="auto"/>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Formula:</w:t>
      </w:r>
    </w:p>
    <w:p w:rsidR="00C5447D" w:rsidRPr="00613B30" w:rsidRDefault="00C5447D" w:rsidP="00C5447D">
      <w:pPr>
        <w:spacing w:after="0" w:line="240" w:lineRule="auto"/>
        <w:ind w:firstLine="720"/>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Profits available for Equity shareholders</w:t>
      </w:r>
    </w:p>
    <w:p w:rsidR="00C5447D" w:rsidRPr="00613B30" w:rsidRDefault="00C5447D" w:rsidP="00C5447D">
      <w:pPr>
        <w:spacing w:after="0" w:line="240" w:lineRule="auto"/>
        <w:ind w:firstLine="720"/>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-----------------------------------------------X 100</w:t>
      </w:r>
    </w:p>
    <w:p w:rsidR="00C5447D" w:rsidRPr="00613B30" w:rsidRDefault="00C5447D" w:rsidP="00C5447D">
      <w:pPr>
        <w:spacing w:after="0" w:line="240" w:lineRule="auto"/>
        <w:ind w:firstLine="720"/>
        <w:rPr>
          <w:rFonts w:ascii="Times New Roman" w:eastAsia="Times New Roman" w:hAnsi="Times New Roman" w:cs="Times New Roman"/>
          <w:color w:val="222222"/>
          <w:sz w:val="24"/>
          <w:szCs w:val="24"/>
        </w:rPr>
      </w:pPr>
      <w:r w:rsidRPr="00613B30">
        <w:rPr>
          <w:rFonts w:ascii="Times New Roman" w:eastAsia="Times New Roman" w:hAnsi="Times New Roman" w:cs="Times New Roman"/>
          <w:color w:val="222222"/>
          <w:sz w:val="24"/>
          <w:szCs w:val="24"/>
        </w:rPr>
        <w:t>Average Equity Shareholders Funds</w:t>
      </w:r>
    </w:p>
    <w:p w:rsidR="00C5447D" w:rsidRPr="00613B30" w:rsidRDefault="00C5447D" w:rsidP="00C5447D">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 xml:space="preserve">19. </w:t>
      </w:r>
      <w:r w:rsidRPr="00613B30">
        <w:rPr>
          <w:rFonts w:ascii="Times New Roman" w:eastAsia="Times New Roman" w:hAnsi="Times New Roman" w:cs="Times New Roman"/>
          <w:b/>
          <w:bCs/>
          <w:color w:val="222222"/>
          <w:sz w:val="24"/>
          <w:szCs w:val="24"/>
        </w:rPr>
        <w:t>Define the term accrual:</w:t>
      </w:r>
      <w:r w:rsidRPr="00613B30">
        <w:rPr>
          <w:rFonts w:ascii="Times New Roman" w:eastAsia="Times New Roman" w:hAnsi="Times New Roman" w:cs="Times New Roman"/>
          <w:color w:val="222222"/>
          <w:sz w:val="24"/>
          <w:szCs w:val="24"/>
        </w:rPr>
        <w:t> Recognition of revenues and costs as they are earned or incurred. it includes recognition of transaction relating to assets and liabilities as they occur irrespective of the actual receipts or payments.</w:t>
      </w:r>
    </w:p>
    <w:p w:rsidR="00C5447D" w:rsidRPr="00613B30" w:rsidRDefault="00C5447D" w:rsidP="00C5447D">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lastRenderedPageBreak/>
        <w:t>20.</w:t>
      </w:r>
      <w:r w:rsidRPr="00613B30">
        <w:rPr>
          <w:rFonts w:ascii="Times New Roman" w:eastAsia="Times New Roman" w:hAnsi="Times New Roman" w:cs="Times New Roman"/>
          <w:b/>
          <w:bCs/>
          <w:color w:val="222222"/>
          <w:sz w:val="24"/>
          <w:szCs w:val="24"/>
        </w:rPr>
        <w:t>Define the term preliminary expenses:</w:t>
      </w:r>
      <w:r w:rsidRPr="00613B30">
        <w:rPr>
          <w:rFonts w:ascii="Times New Roman" w:eastAsia="Times New Roman" w:hAnsi="Times New Roman" w:cs="Times New Roman"/>
          <w:color w:val="222222"/>
          <w:sz w:val="24"/>
          <w:szCs w:val="24"/>
        </w:rPr>
        <w:t> Expenditure relating to the formation of an enterprise. There include legal accounting and share issue expenses incurred for formation of the enterprise.</w:t>
      </w:r>
    </w:p>
    <w:p w:rsidR="00C5447D" w:rsidRPr="00A60AF2" w:rsidRDefault="00C5447D" w:rsidP="003766AB">
      <w:pPr>
        <w:spacing w:after="0" w:line="240" w:lineRule="auto"/>
        <w:jc w:val="both"/>
        <w:rPr>
          <w:rFonts w:ascii="Times New Roman" w:eastAsia="Times New Roman" w:hAnsi="Times New Roman" w:cs="Times New Roman"/>
          <w:color w:val="222222"/>
          <w:sz w:val="24"/>
          <w:szCs w:val="24"/>
        </w:rPr>
      </w:pPr>
    </w:p>
    <w:p w:rsidR="003766AB" w:rsidRDefault="003766AB" w:rsidP="003766AB">
      <w:pPr>
        <w:autoSpaceDE w:val="0"/>
        <w:autoSpaceDN w:val="0"/>
        <w:adjustRightInd w:val="0"/>
        <w:spacing w:after="0" w:line="240" w:lineRule="auto"/>
        <w:rPr>
          <w:rFonts w:ascii="Times New Roman" w:hAnsi="Times New Roman" w:cs="Times New Roman"/>
          <w:sz w:val="24"/>
          <w:szCs w:val="24"/>
          <w:lang w:val="en-US" w:eastAsia="en-US"/>
        </w:rPr>
      </w:pPr>
    </w:p>
    <w:p w:rsidR="00C5447D" w:rsidRPr="00A60AF2" w:rsidRDefault="00C5447D" w:rsidP="003766AB">
      <w:pPr>
        <w:autoSpaceDE w:val="0"/>
        <w:autoSpaceDN w:val="0"/>
        <w:adjustRightInd w:val="0"/>
        <w:spacing w:after="0" w:line="240" w:lineRule="auto"/>
        <w:rPr>
          <w:rFonts w:ascii="Times New Roman" w:hAnsi="Times New Roman" w:cs="Times New Roman"/>
          <w:b/>
          <w:bCs/>
          <w:sz w:val="24"/>
          <w:szCs w:val="24"/>
        </w:rPr>
      </w:pPr>
    </w:p>
    <w:p w:rsidR="003766AB" w:rsidRPr="00A60AF2" w:rsidRDefault="003766AB" w:rsidP="003766AB">
      <w:pPr>
        <w:autoSpaceDE w:val="0"/>
        <w:autoSpaceDN w:val="0"/>
        <w:adjustRightInd w:val="0"/>
        <w:spacing w:after="0" w:line="240" w:lineRule="auto"/>
        <w:rPr>
          <w:rFonts w:ascii="Times New Roman" w:hAnsi="Times New Roman" w:cs="Times New Roman"/>
          <w:b/>
          <w:bCs/>
          <w:sz w:val="24"/>
          <w:szCs w:val="24"/>
        </w:rPr>
      </w:pPr>
      <w:r w:rsidRPr="00A60AF2">
        <w:rPr>
          <w:rFonts w:ascii="Times New Roman" w:hAnsi="Times New Roman" w:cs="Times New Roman"/>
          <w:b/>
          <w:bCs/>
          <w:sz w:val="24"/>
          <w:szCs w:val="24"/>
        </w:rPr>
        <w:t>Accounting Career Opportunities</w:t>
      </w:r>
    </w:p>
    <w:p w:rsidR="003766AB" w:rsidRPr="00A60AF2" w:rsidRDefault="00396DD3" w:rsidP="003766AB">
      <w:pPr>
        <w:autoSpaceDE w:val="0"/>
        <w:autoSpaceDN w:val="0"/>
        <w:adjustRightInd w:val="0"/>
        <w:spacing w:after="0" w:line="240" w:lineRule="auto"/>
        <w:rPr>
          <w:rFonts w:ascii="Times New Roman" w:hAnsi="Times New Roman" w:cs="Times New Roman"/>
          <w:b/>
          <w:bCs/>
          <w:sz w:val="24"/>
          <w:szCs w:val="24"/>
        </w:rPr>
      </w:pPr>
      <w:r w:rsidRPr="00396DD3">
        <w:rPr>
          <w:rFonts w:ascii="Times New Roman" w:hAnsi="Times New Roman" w:cs="Times New Roman"/>
          <w:b/>
          <w:bCs/>
          <w:noProof/>
          <w:sz w:val="24"/>
          <w:szCs w:val="24"/>
          <w:lang w:val="en-US" w:eastAsia="en-US"/>
        </w:rPr>
        <w:pict>
          <v:rect id="_x0000_s1055" style="position:absolute;margin-left:5.95pt;margin-top:11.55pt;width:145.75pt;height:66.6pt;z-index:251689984">
            <v:textbox>
              <w:txbxContent>
                <w:p w:rsidR="00443A38" w:rsidRPr="0023547F" w:rsidRDefault="00443A38" w:rsidP="003766AB">
                  <w:pPr>
                    <w:autoSpaceDE w:val="0"/>
                    <w:autoSpaceDN w:val="0"/>
                    <w:adjustRightInd w:val="0"/>
                    <w:spacing w:after="0" w:line="240" w:lineRule="auto"/>
                    <w:rPr>
                      <w:rFonts w:ascii="Times New Roman" w:hAnsi="Times New Roman" w:cs="Times New Roman"/>
                      <w:b/>
                      <w:bCs/>
                      <w:color w:val="000065"/>
                    </w:rPr>
                  </w:pPr>
                  <w:r w:rsidRPr="0023547F">
                    <w:rPr>
                      <w:rFonts w:ascii="Times New Roman" w:hAnsi="Times New Roman" w:cs="Times New Roman"/>
                      <w:b/>
                      <w:bCs/>
                      <w:color w:val="000065"/>
                    </w:rPr>
                    <w:t>Public Accounting</w:t>
                  </w:r>
                </w:p>
                <w:p w:rsidR="00443A38" w:rsidRPr="0023547F" w:rsidRDefault="00443A38" w:rsidP="003766AB">
                  <w:pPr>
                    <w:autoSpaceDE w:val="0"/>
                    <w:autoSpaceDN w:val="0"/>
                    <w:adjustRightInd w:val="0"/>
                    <w:spacing w:after="0" w:line="240" w:lineRule="auto"/>
                    <w:rPr>
                      <w:rFonts w:ascii="Times New Roman" w:hAnsi="Times New Roman" w:cs="Times New Roman"/>
                      <w:color w:val="000000"/>
                    </w:rPr>
                  </w:pPr>
                  <w:r w:rsidRPr="0023547F">
                    <w:rPr>
                      <w:rFonts w:ascii="Times New Roman" w:hAnsi="Times New Roman" w:cs="Times New Roman"/>
                      <w:color w:val="000000"/>
                    </w:rPr>
                    <w:t>Careers in auditing, taxation,</w:t>
                  </w:r>
                </w:p>
                <w:p w:rsidR="00443A38" w:rsidRPr="0023547F" w:rsidRDefault="00443A38" w:rsidP="003766AB">
                  <w:pPr>
                    <w:autoSpaceDE w:val="0"/>
                    <w:autoSpaceDN w:val="0"/>
                    <w:adjustRightInd w:val="0"/>
                    <w:spacing w:after="0" w:line="240" w:lineRule="auto"/>
                    <w:rPr>
                      <w:rFonts w:ascii="Times New Roman" w:hAnsi="Times New Roman" w:cs="Times New Roman"/>
                      <w:color w:val="000000"/>
                    </w:rPr>
                  </w:pPr>
                  <w:r w:rsidRPr="0023547F">
                    <w:rPr>
                      <w:rFonts w:ascii="Times New Roman" w:hAnsi="Times New Roman" w:cs="Times New Roman"/>
                      <w:color w:val="000000"/>
                    </w:rPr>
                    <w:t>And management consulting</w:t>
                  </w:r>
                </w:p>
                <w:p w:rsidR="00443A38" w:rsidRPr="0023547F" w:rsidRDefault="00443A38" w:rsidP="003766AB">
                  <w:pPr>
                    <w:rPr>
                      <w:rFonts w:ascii="Times New Roman" w:hAnsi="Times New Roman" w:cs="Times New Roman"/>
                    </w:rPr>
                  </w:pPr>
                  <w:r w:rsidRPr="0023547F">
                    <w:rPr>
                      <w:rFonts w:ascii="Times New Roman" w:hAnsi="Times New Roman" w:cs="Times New Roman"/>
                      <w:color w:val="000000"/>
                    </w:rPr>
                    <w:t>Serving the general public.</w:t>
                  </w:r>
                </w:p>
              </w:txbxContent>
            </v:textbox>
          </v:rect>
        </w:pict>
      </w:r>
      <w:r w:rsidRPr="00396DD3">
        <w:rPr>
          <w:rFonts w:ascii="Times New Roman" w:hAnsi="Times New Roman" w:cs="Times New Roman"/>
          <w:noProof/>
          <w:sz w:val="24"/>
          <w:szCs w:val="24"/>
          <w:lang w:val="en-US" w:eastAsia="en-US"/>
        </w:rPr>
        <w:pict>
          <v:rect id="_x0000_s1056" style="position:absolute;margin-left:174.5pt;margin-top:9.25pt;width:186.8pt;height:69.55pt;z-index:251691008">
            <v:textbox>
              <w:txbxContent>
                <w:p w:rsidR="00443A38" w:rsidRPr="0023547F" w:rsidRDefault="00443A38" w:rsidP="003766AB">
                  <w:pPr>
                    <w:rPr>
                      <w:rFonts w:ascii="Times New Roman" w:hAnsi="Times New Roman" w:cs="Times New Roman"/>
                    </w:rPr>
                  </w:pPr>
                  <w:r w:rsidRPr="002412CC">
                    <w:rPr>
                      <w:rFonts w:ascii="Times New Roman" w:hAnsi="Times New Roman" w:cs="Times New Roman"/>
                      <w:color w:val="002060"/>
                    </w:rPr>
                    <w:t>Private Accountin</w:t>
                  </w:r>
                  <w:r>
                    <w:rPr>
                      <w:rFonts w:ascii="Times New Roman" w:hAnsi="Times New Roman" w:cs="Times New Roman"/>
                    </w:rPr>
                    <w:t xml:space="preserve">g Careers in industry working in cost accounting, budgeting, accounting information </w:t>
                  </w:r>
                  <w:r w:rsidRPr="0023547F">
                    <w:rPr>
                      <w:rFonts w:ascii="Times New Roman" w:hAnsi="Times New Roman" w:cs="Times New Roman"/>
                    </w:rPr>
                    <w:t>systems, and taxation.</w:t>
                  </w:r>
                </w:p>
              </w:txbxContent>
            </v:textbox>
          </v:rect>
        </w:pict>
      </w:r>
    </w:p>
    <w:p w:rsidR="003766AB" w:rsidRPr="00A60AF2" w:rsidRDefault="00396DD3" w:rsidP="003766AB">
      <w:pPr>
        <w:autoSpaceDE w:val="0"/>
        <w:autoSpaceDN w:val="0"/>
        <w:adjustRightInd w:val="0"/>
        <w:spacing w:after="0" w:line="240" w:lineRule="auto"/>
        <w:rPr>
          <w:rFonts w:ascii="Times New Roman" w:hAnsi="Times New Roman" w:cs="Times New Roman"/>
          <w:sz w:val="24"/>
          <w:szCs w:val="24"/>
        </w:rPr>
      </w:pPr>
      <w:r w:rsidRPr="00396DD3">
        <w:rPr>
          <w:rFonts w:ascii="Times New Roman" w:hAnsi="Times New Roman" w:cs="Times New Roman"/>
          <w:noProof/>
          <w:sz w:val="24"/>
          <w:szCs w:val="24"/>
          <w:lang w:val="en-US" w:eastAsia="en-US"/>
        </w:rPr>
        <w:pict>
          <v:rect id="_x0000_s1058" style="position:absolute;margin-left:172.4pt;margin-top:78.65pt;width:188.9pt;height:77.15pt;z-index:251693056">
            <v:textbox style="mso-next-textbox:#_x0000_s1058">
              <w:txbxContent>
                <w:p w:rsidR="00443A38" w:rsidRPr="0023547F" w:rsidRDefault="00443A38" w:rsidP="003766AB">
                  <w:pPr>
                    <w:rPr>
                      <w:rFonts w:ascii="Times New Roman" w:hAnsi="Times New Roman" w:cs="Times New Roman"/>
                      <w:b/>
                      <w:bCs/>
                      <w:color w:val="000065"/>
                    </w:rPr>
                  </w:pPr>
                  <w:r>
                    <w:rPr>
                      <w:rFonts w:ascii="Times New Roman" w:hAnsi="Times New Roman" w:cs="Times New Roman"/>
                      <w:b/>
                      <w:bCs/>
                      <w:color w:val="000065"/>
                    </w:rPr>
                    <w:t xml:space="preserve">Forensic Accounting  </w:t>
                  </w:r>
                  <w:r>
                    <w:rPr>
                      <w:rFonts w:ascii="Times New Roman" w:hAnsi="Times New Roman" w:cs="Times New Roman"/>
                      <w:b/>
                      <w:bCs/>
                      <w:color w:val="000065"/>
                    </w:rPr>
                    <w:tab/>
                  </w:r>
                  <w:r>
                    <w:rPr>
                      <w:rFonts w:ascii="Times New Roman" w:hAnsi="Times New Roman" w:cs="Times New Roman"/>
                      <w:b/>
                      <w:bCs/>
                      <w:color w:val="000065"/>
                    </w:rPr>
                    <w:tab/>
                  </w:r>
                  <w:r w:rsidRPr="002412CC">
                    <w:rPr>
                      <w:rFonts w:ascii="Times New Roman" w:hAnsi="Times New Roman" w:cs="Times New Roman"/>
                      <w:b/>
                      <w:bCs/>
                    </w:rPr>
                    <w:tab/>
                    <w:t>Uses accounting, auditing, and investigative skills to conduct investigations into theft and fraud.</w:t>
                  </w:r>
                </w:p>
              </w:txbxContent>
            </v:textbox>
          </v:rect>
        </w:pict>
      </w:r>
      <w:r w:rsidRPr="00396DD3">
        <w:rPr>
          <w:rFonts w:ascii="Times New Roman" w:hAnsi="Times New Roman" w:cs="Times New Roman"/>
          <w:noProof/>
          <w:sz w:val="24"/>
          <w:szCs w:val="24"/>
          <w:lang w:val="en-US" w:eastAsia="en-US"/>
        </w:rPr>
        <w:pict>
          <v:rect id="_x0000_s1057" style="position:absolute;margin-left:8pt;margin-top:77.65pt;width:145.75pt;height:79.7pt;z-index:251692032">
            <v:textbox style="mso-next-textbox:#_x0000_s1057">
              <w:txbxContent>
                <w:p w:rsidR="00443A38" w:rsidRPr="0023547F" w:rsidRDefault="00443A38" w:rsidP="003766AB">
                  <w:pPr>
                    <w:autoSpaceDE w:val="0"/>
                    <w:autoSpaceDN w:val="0"/>
                    <w:adjustRightInd w:val="0"/>
                    <w:spacing w:after="0" w:line="240" w:lineRule="auto"/>
                    <w:rPr>
                      <w:rFonts w:ascii="Times New Roman" w:hAnsi="Times New Roman" w:cs="Times New Roman"/>
                      <w:b/>
                      <w:bCs/>
                      <w:color w:val="000065"/>
                    </w:rPr>
                  </w:pPr>
                  <w:r w:rsidRPr="0023547F">
                    <w:rPr>
                      <w:rFonts w:ascii="Times New Roman" w:hAnsi="Times New Roman" w:cs="Times New Roman"/>
                      <w:b/>
                      <w:bCs/>
                      <w:color w:val="000065"/>
                    </w:rPr>
                    <w:t>Government</w:t>
                  </w:r>
                </w:p>
                <w:p w:rsidR="00443A38" w:rsidRPr="0023547F" w:rsidRDefault="00443A38" w:rsidP="003766A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Careers with the IRS, the FBI, </w:t>
                  </w:r>
                  <w:r w:rsidRPr="0023547F">
                    <w:rPr>
                      <w:rFonts w:ascii="Times New Roman" w:hAnsi="Times New Roman" w:cs="Times New Roman"/>
                      <w:color w:val="000000"/>
                    </w:rPr>
                    <w:t>the SEC, and in public</w:t>
                  </w:r>
                </w:p>
                <w:p w:rsidR="00443A38" w:rsidRPr="0023547F" w:rsidRDefault="00443A38" w:rsidP="003766AB">
                  <w:pPr>
                    <w:rPr>
                      <w:rFonts w:ascii="Times New Roman" w:hAnsi="Times New Roman" w:cs="Times New Roman"/>
                    </w:rPr>
                  </w:pPr>
                  <w:r w:rsidRPr="0023547F">
                    <w:rPr>
                      <w:rFonts w:ascii="Times New Roman" w:hAnsi="Times New Roman" w:cs="Times New Roman"/>
                      <w:color w:val="000000"/>
                    </w:rPr>
                    <w:t>Colleges and universities.</w:t>
                  </w:r>
                </w:p>
              </w:txbxContent>
            </v:textbox>
          </v:rect>
        </w:pict>
      </w:r>
      <w:r w:rsidR="003766AB" w:rsidRPr="00A60AF2">
        <w:rPr>
          <w:rFonts w:ascii="Times New Roman" w:hAnsi="Times New Roman" w:cs="Times New Roman"/>
          <w:sz w:val="24"/>
          <w:szCs w:val="24"/>
        </w:rPr>
        <w:tab/>
      </w:r>
      <w:r w:rsidR="003766AB" w:rsidRPr="00A60AF2">
        <w:rPr>
          <w:rFonts w:ascii="Times New Roman" w:hAnsi="Times New Roman" w:cs="Times New Roman"/>
          <w:sz w:val="24"/>
          <w:szCs w:val="24"/>
        </w:rPr>
        <w:tab/>
      </w:r>
      <w:r w:rsidR="003766AB" w:rsidRPr="00A60AF2">
        <w:rPr>
          <w:rFonts w:ascii="Times New Roman" w:hAnsi="Times New Roman" w:cs="Times New Roman"/>
          <w:sz w:val="24"/>
          <w:szCs w:val="24"/>
        </w:rPr>
        <w:tab/>
      </w:r>
      <w:r w:rsidR="003766AB" w:rsidRPr="00A60AF2">
        <w:rPr>
          <w:rFonts w:ascii="Times New Roman" w:hAnsi="Times New Roman" w:cs="Times New Roman"/>
          <w:sz w:val="24"/>
          <w:szCs w:val="24"/>
        </w:rPr>
        <w:tab/>
      </w:r>
      <w:r w:rsidR="003766AB" w:rsidRPr="00A60AF2">
        <w:rPr>
          <w:rFonts w:ascii="Times New Roman" w:hAnsi="Times New Roman" w:cs="Times New Roman"/>
          <w:sz w:val="24"/>
          <w:szCs w:val="24"/>
        </w:rPr>
        <w:tab/>
      </w:r>
      <w:r w:rsidR="003766AB" w:rsidRPr="00A60AF2">
        <w:rPr>
          <w:rFonts w:ascii="Times New Roman" w:hAnsi="Times New Roman" w:cs="Times New Roman"/>
          <w:sz w:val="24"/>
          <w:szCs w:val="24"/>
        </w:rPr>
        <w:tab/>
      </w:r>
      <w:r w:rsidR="003766AB" w:rsidRPr="00A60AF2">
        <w:rPr>
          <w:rFonts w:ascii="Times New Roman" w:hAnsi="Times New Roman" w:cs="Times New Roman"/>
          <w:sz w:val="24"/>
          <w:szCs w:val="24"/>
        </w:rPr>
        <w:tab/>
      </w:r>
    </w:p>
    <w:p w:rsidR="003766AB" w:rsidRPr="00A60AF2" w:rsidRDefault="003766AB" w:rsidP="003766AB">
      <w:pPr>
        <w:rPr>
          <w:rFonts w:ascii="Times New Roman" w:hAnsi="Times New Roman" w:cs="Times New Roman"/>
          <w:sz w:val="24"/>
          <w:szCs w:val="24"/>
        </w:rPr>
      </w:pPr>
    </w:p>
    <w:p w:rsidR="003766AB" w:rsidRPr="00A60AF2" w:rsidRDefault="003766AB" w:rsidP="003766AB">
      <w:pPr>
        <w:pStyle w:val="Heading2"/>
        <w:shd w:val="clear" w:color="auto" w:fill="FFFFFF"/>
        <w:spacing w:before="0" w:after="150" w:line="375" w:lineRule="atLeast"/>
        <w:rPr>
          <w:rFonts w:ascii="Times New Roman" w:eastAsiaTheme="minorEastAsia" w:hAnsi="Times New Roman" w:cs="Times New Roman"/>
          <w:color w:val="auto"/>
          <w:sz w:val="24"/>
          <w:szCs w:val="24"/>
        </w:rPr>
      </w:pPr>
    </w:p>
    <w:p w:rsidR="003766AB" w:rsidRPr="00A60AF2" w:rsidRDefault="003766AB" w:rsidP="003766AB">
      <w:pPr>
        <w:rPr>
          <w:sz w:val="24"/>
          <w:szCs w:val="24"/>
        </w:rPr>
      </w:pPr>
    </w:p>
    <w:p w:rsidR="003766AB" w:rsidRPr="00A60AF2" w:rsidRDefault="003766AB" w:rsidP="003766AB">
      <w:pPr>
        <w:pStyle w:val="Heading2"/>
        <w:shd w:val="clear" w:color="auto" w:fill="FFFFFF"/>
        <w:spacing w:before="0" w:after="150" w:line="375" w:lineRule="atLeast"/>
        <w:rPr>
          <w:rFonts w:ascii="Arial" w:hAnsi="Arial" w:cs="Arial"/>
          <w:b/>
          <w:bCs/>
          <w:sz w:val="24"/>
          <w:szCs w:val="24"/>
        </w:rPr>
      </w:pPr>
    </w:p>
    <w:p w:rsidR="003766AB" w:rsidRPr="00A60AF2" w:rsidRDefault="003766AB" w:rsidP="003766AB">
      <w:pPr>
        <w:pStyle w:val="Heading2"/>
        <w:shd w:val="clear" w:color="auto" w:fill="FFFFFF"/>
        <w:spacing w:before="0" w:after="150" w:line="375" w:lineRule="atLeast"/>
        <w:rPr>
          <w:rFonts w:ascii="Arial" w:hAnsi="Arial" w:cs="Arial"/>
          <w:b/>
          <w:bCs/>
          <w:sz w:val="24"/>
          <w:szCs w:val="24"/>
        </w:rPr>
      </w:pPr>
    </w:p>
    <w:p w:rsidR="003766AB" w:rsidRPr="00A60AF2" w:rsidRDefault="003766AB" w:rsidP="003766AB">
      <w:pPr>
        <w:rPr>
          <w:sz w:val="24"/>
          <w:szCs w:val="24"/>
        </w:rPr>
      </w:pPr>
    </w:p>
    <w:p w:rsidR="00C5447D" w:rsidRDefault="00C5447D" w:rsidP="00C5447D">
      <w:pPr>
        <w:autoSpaceDE w:val="0"/>
        <w:autoSpaceDN w:val="0"/>
        <w:adjustRightInd w:val="0"/>
        <w:spacing w:after="0" w:line="240" w:lineRule="auto"/>
        <w:jc w:val="both"/>
        <w:rPr>
          <w:rFonts w:ascii="Times New Roman" w:hAnsi="Times New Roman" w:cs="Times New Roman"/>
          <w:sz w:val="24"/>
          <w:szCs w:val="24"/>
        </w:rPr>
      </w:pPr>
    </w:p>
    <w:p w:rsidR="007C4458" w:rsidRDefault="007C4458" w:rsidP="00C5447D">
      <w:pPr>
        <w:autoSpaceDE w:val="0"/>
        <w:autoSpaceDN w:val="0"/>
        <w:adjustRightInd w:val="0"/>
        <w:spacing w:after="0" w:line="240" w:lineRule="auto"/>
        <w:jc w:val="both"/>
        <w:rPr>
          <w:rFonts w:ascii="Times New Roman" w:hAnsi="Times New Roman" w:cs="Times New Roman"/>
          <w:sz w:val="24"/>
          <w:szCs w:val="24"/>
        </w:rPr>
      </w:pPr>
    </w:p>
    <w:p w:rsidR="007C4458" w:rsidRPr="00613B30" w:rsidRDefault="007C4458" w:rsidP="00C5447D">
      <w:pPr>
        <w:autoSpaceDE w:val="0"/>
        <w:autoSpaceDN w:val="0"/>
        <w:adjustRightInd w:val="0"/>
        <w:spacing w:after="0" w:line="240" w:lineRule="auto"/>
        <w:jc w:val="both"/>
        <w:rPr>
          <w:rFonts w:ascii="Times New Roman" w:hAnsi="Times New Roman" w:cs="Times New Roman"/>
          <w:sz w:val="24"/>
          <w:szCs w:val="24"/>
        </w:rPr>
      </w:pPr>
    </w:p>
    <w:p w:rsidR="003766AB" w:rsidRPr="00C5447D" w:rsidRDefault="003766AB" w:rsidP="00C5447D">
      <w:pPr>
        <w:pStyle w:val="Heading2"/>
        <w:shd w:val="clear" w:color="auto" w:fill="FFFFFF"/>
        <w:spacing w:before="0" w:after="150" w:line="375" w:lineRule="atLeast"/>
        <w:jc w:val="both"/>
        <w:rPr>
          <w:rFonts w:asciiTheme="minorHAnsi" w:hAnsiTheme="minorHAnsi" w:cs="Arial"/>
          <w:b/>
          <w:bCs/>
          <w:sz w:val="24"/>
          <w:szCs w:val="24"/>
        </w:rPr>
      </w:pPr>
      <w:r w:rsidRPr="00C5447D">
        <w:rPr>
          <w:rFonts w:asciiTheme="minorHAnsi" w:hAnsiTheme="minorHAnsi" w:cs="Arial"/>
          <w:b/>
          <w:bCs/>
          <w:sz w:val="24"/>
          <w:szCs w:val="24"/>
        </w:rPr>
        <w:t xml:space="preserve">Accounting manager </w:t>
      </w:r>
    </w:p>
    <w:p w:rsidR="003766AB" w:rsidRPr="00C5447D" w:rsidRDefault="003766AB" w:rsidP="00C5447D">
      <w:pPr>
        <w:spacing w:before="100" w:beforeAutospacing="1" w:after="100" w:afterAutospacing="1" w:line="255" w:lineRule="atLeast"/>
        <w:jc w:val="both"/>
        <w:rPr>
          <w:rFonts w:eastAsia="Times New Roman" w:cs="Times New Roman"/>
          <w:sz w:val="24"/>
          <w:szCs w:val="24"/>
        </w:rPr>
      </w:pPr>
      <w:r w:rsidRPr="00C5447D">
        <w:rPr>
          <w:rFonts w:cs="Times New Roman"/>
          <w:b/>
          <w:bCs/>
          <w:sz w:val="24"/>
          <w:szCs w:val="24"/>
        </w:rPr>
        <w:t xml:space="preserve">Accounting Manager Role </w:t>
      </w:r>
      <w:r w:rsidRPr="00C5447D">
        <w:rPr>
          <w:rFonts w:eastAsia="Times New Roman" w:cs="Times New Roman"/>
          <w:b/>
          <w:bCs/>
          <w:sz w:val="24"/>
          <w:szCs w:val="24"/>
        </w:rPr>
        <w:t>Responsibilities &amp; Duties</w:t>
      </w:r>
    </w:p>
    <w:p w:rsidR="003766AB" w:rsidRPr="00C5447D" w:rsidRDefault="003766AB" w:rsidP="00C72393">
      <w:pPr>
        <w:numPr>
          <w:ilvl w:val="0"/>
          <w:numId w:val="4"/>
        </w:numPr>
        <w:spacing w:before="100" w:beforeAutospacing="1" w:after="100" w:afterAutospacing="1" w:line="255" w:lineRule="atLeast"/>
        <w:ind w:left="225"/>
        <w:jc w:val="both"/>
        <w:rPr>
          <w:rFonts w:eastAsia="Times New Roman" w:cs="Tahoma"/>
          <w:color w:val="333333"/>
          <w:sz w:val="24"/>
          <w:szCs w:val="24"/>
        </w:rPr>
      </w:pPr>
      <w:r w:rsidRPr="00C5447D">
        <w:rPr>
          <w:rFonts w:eastAsia="Times New Roman" w:cs="Tahoma"/>
          <w:color w:val="333333"/>
          <w:sz w:val="24"/>
          <w:szCs w:val="24"/>
        </w:rPr>
        <w:t>Obtain and maintain a thorough understanding of the financial reporting and general ledger structure.</w:t>
      </w:r>
    </w:p>
    <w:p w:rsidR="003766AB" w:rsidRPr="00C5447D" w:rsidRDefault="003766AB" w:rsidP="00C72393">
      <w:pPr>
        <w:numPr>
          <w:ilvl w:val="0"/>
          <w:numId w:val="4"/>
        </w:numPr>
        <w:spacing w:before="100" w:beforeAutospacing="1" w:after="100" w:afterAutospacing="1" w:line="255" w:lineRule="atLeast"/>
        <w:ind w:left="225"/>
        <w:jc w:val="both"/>
        <w:rPr>
          <w:rFonts w:eastAsia="Times New Roman" w:cs="Tahoma"/>
          <w:color w:val="333333"/>
          <w:sz w:val="24"/>
          <w:szCs w:val="24"/>
        </w:rPr>
      </w:pPr>
      <w:r w:rsidRPr="00C5447D">
        <w:rPr>
          <w:rFonts w:eastAsia="Times New Roman" w:cs="Tahoma"/>
          <w:color w:val="333333"/>
          <w:sz w:val="24"/>
          <w:szCs w:val="24"/>
        </w:rPr>
        <w:t>Ensure an accurate and timely monthly, quarterly and year end close.</w:t>
      </w:r>
    </w:p>
    <w:p w:rsidR="003766AB" w:rsidRPr="00C5447D" w:rsidRDefault="003766AB" w:rsidP="00C72393">
      <w:pPr>
        <w:numPr>
          <w:ilvl w:val="0"/>
          <w:numId w:val="4"/>
        </w:numPr>
        <w:spacing w:before="100" w:beforeAutospacing="1" w:after="100" w:afterAutospacing="1" w:line="255" w:lineRule="atLeast"/>
        <w:ind w:left="225"/>
        <w:jc w:val="both"/>
        <w:rPr>
          <w:rFonts w:eastAsia="Times New Roman" w:cs="Tahoma"/>
          <w:color w:val="333333"/>
          <w:sz w:val="24"/>
          <w:szCs w:val="24"/>
        </w:rPr>
      </w:pPr>
      <w:r w:rsidRPr="00C5447D">
        <w:rPr>
          <w:rFonts w:eastAsia="Times New Roman" w:cs="Tahoma"/>
          <w:color w:val="333333"/>
          <w:sz w:val="24"/>
          <w:szCs w:val="24"/>
        </w:rPr>
        <w:t>Ensure the timely reporting of all monthly financial information.</w:t>
      </w:r>
    </w:p>
    <w:p w:rsidR="003766AB" w:rsidRPr="00C5447D" w:rsidRDefault="003766AB" w:rsidP="00C72393">
      <w:pPr>
        <w:numPr>
          <w:ilvl w:val="0"/>
          <w:numId w:val="4"/>
        </w:numPr>
        <w:spacing w:before="100" w:beforeAutospacing="1" w:after="100" w:afterAutospacing="1" w:line="255" w:lineRule="atLeast"/>
        <w:ind w:left="225"/>
        <w:jc w:val="both"/>
        <w:rPr>
          <w:rFonts w:eastAsia="Times New Roman" w:cs="Tahoma"/>
          <w:color w:val="333333"/>
          <w:sz w:val="24"/>
          <w:szCs w:val="24"/>
        </w:rPr>
      </w:pPr>
      <w:r w:rsidRPr="00C5447D">
        <w:rPr>
          <w:rFonts w:eastAsia="Times New Roman" w:cs="Tahoma"/>
          <w:color w:val="333333"/>
          <w:sz w:val="24"/>
          <w:szCs w:val="24"/>
        </w:rPr>
        <w:t>Assist the Controller in the daily banking requirements.</w:t>
      </w:r>
    </w:p>
    <w:p w:rsidR="003766AB" w:rsidRPr="00C5447D" w:rsidRDefault="003766AB" w:rsidP="00C72393">
      <w:pPr>
        <w:numPr>
          <w:ilvl w:val="0"/>
          <w:numId w:val="4"/>
        </w:numPr>
        <w:spacing w:before="100" w:beforeAutospacing="1" w:after="100" w:afterAutospacing="1" w:line="255" w:lineRule="atLeast"/>
        <w:ind w:left="225"/>
        <w:jc w:val="both"/>
        <w:rPr>
          <w:rFonts w:eastAsia="Times New Roman" w:cs="Tahoma"/>
          <w:color w:val="333333"/>
          <w:sz w:val="24"/>
          <w:szCs w:val="24"/>
        </w:rPr>
      </w:pPr>
      <w:r w:rsidRPr="00C5447D">
        <w:rPr>
          <w:rFonts w:eastAsia="Times New Roman" w:cs="Tahoma"/>
          <w:color w:val="333333"/>
          <w:sz w:val="24"/>
          <w:szCs w:val="24"/>
        </w:rPr>
        <w:t>Ensure the accurate and timely processing of positive pay transactions.</w:t>
      </w:r>
    </w:p>
    <w:p w:rsidR="003766AB" w:rsidRPr="00C5447D" w:rsidRDefault="003766AB" w:rsidP="00C72393">
      <w:pPr>
        <w:numPr>
          <w:ilvl w:val="0"/>
          <w:numId w:val="4"/>
        </w:numPr>
        <w:spacing w:before="100" w:beforeAutospacing="1" w:after="100" w:afterAutospacing="1" w:line="255" w:lineRule="atLeast"/>
        <w:ind w:left="225"/>
        <w:jc w:val="both"/>
        <w:rPr>
          <w:rFonts w:eastAsia="Times New Roman" w:cs="Tahoma"/>
          <w:color w:val="333333"/>
          <w:sz w:val="24"/>
          <w:szCs w:val="24"/>
        </w:rPr>
      </w:pPr>
      <w:r w:rsidRPr="00C5447D">
        <w:rPr>
          <w:rFonts w:eastAsia="Times New Roman" w:cs="Tahoma"/>
          <w:color w:val="333333"/>
          <w:sz w:val="24"/>
          <w:szCs w:val="24"/>
        </w:rPr>
        <w:t>Ensure the monthly and quarterly Bank Compliance activities are performed in a timely and accurate manner.</w:t>
      </w:r>
    </w:p>
    <w:p w:rsidR="003766AB" w:rsidRPr="00C5447D" w:rsidRDefault="003766AB" w:rsidP="00C5447D">
      <w:pPr>
        <w:pStyle w:val="Heading2"/>
        <w:shd w:val="clear" w:color="auto" w:fill="FFFFFF"/>
        <w:spacing w:before="0" w:after="150" w:line="375" w:lineRule="atLeast"/>
        <w:jc w:val="both"/>
        <w:rPr>
          <w:rFonts w:asciiTheme="minorHAnsi" w:hAnsiTheme="minorHAnsi" w:cs="Times New Roman"/>
          <w:color w:val="auto"/>
          <w:sz w:val="24"/>
          <w:szCs w:val="24"/>
        </w:rPr>
      </w:pPr>
      <w:r w:rsidRPr="00C5447D">
        <w:rPr>
          <w:rFonts w:asciiTheme="minorHAnsi" w:hAnsiTheme="minorHAnsi" w:cs="Times New Roman"/>
          <w:b/>
          <w:bCs/>
          <w:color w:val="auto"/>
          <w:sz w:val="24"/>
          <w:szCs w:val="24"/>
        </w:rPr>
        <w:t>Accounting Manager Skills and Qualifications:</w:t>
      </w:r>
    </w:p>
    <w:p w:rsidR="003766AB" w:rsidRPr="00C5447D" w:rsidRDefault="003766AB" w:rsidP="00C72393">
      <w:pPr>
        <w:numPr>
          <w:ilvl w:val="0"/>
          <w:numId w:val="3"/>
        </w:numPr>
        <w:shd w:val="clear" w:color="auto" w:fill="FFFFFF"/>
        <w:spacing w:before="100" w:beforeAutospacing="1" w:after="240" w:line="240" w:lineRule="auto"/>
        <w:ind w:left="0"/>
        <w:jc w:val="both"/>
        <w:rPr>
          <w:rFonts w:eastAsia="Times New Roman" w:cs="Times New Roman"/>
          <w:color w:val="3E3E3E"/>
          <w:sz w:val="24"/>
          <w:szCs w:val="24"/>
        </w:rPr>
      </w:pPr>
      <w:r w:rsidRPr="00C5447D">
        <w:rPr>
          <w:rFonts w:eastAsia="Times New Roman" w:cs="Times New Roman"/>
          <w:color w:val="3E3E3E"/>
          <w:sz w:val="24"/>
          <w:szCs w:val="24"/>
        </w:rPr>
        <w:t>Advanced computer skills on MS Office, accounting software and databases</w:t>
      </w:r>
    </w:p>
    <w:p w:rsidR="003766AB" w:rsidRPr="00C5447D" w:rsidRDefault="003766AB" w:rsidP="00C72393">
      <w:pPr>
        <w:numPr>
          <w:ilvl w:val="0"/>
          <w:numId w:val="3"/>
        </w:numPr>
        <w:shd w:val="clear" w:color="auto" w:fill="FFFFFF"/>
        <w:spacing w:before="100" w:beforeAutospacing="1" w:after="240" w:line="240" w:lineRule="auto"/>
        <w:ind w:left="0"/>
        <w:jc w:val="both"/>
        <w:rPr>
          <w:rFonts w:eastAsia="Times New Roman" w:cs="Times New Roman"/>
          <w:color w:val="3E3E3E"/>
          <w:sz w:val="24"/>
          <w:szCs w:val="24"/>
        </w:rPr>
      </w:pPr>
      <w:r w:rsidRPr="00C5447D">
        <w:rPr>
          <w:rFonts w:eastAsia="Times New Roman" w:cs="Times New Roman"/>
          <w:color w:val="3E3E3E"/>
          <w:sz w:val="24"/>
          <w:szCs w:val="24"/>
        </w:rPr>
        <w:t>Ability to manipulate large amounts of data</w:t>
      </w:r>
    </w:p>
    <w:p w:rsidR="003766AB" w:rsidRPr="00C5447D" w:rsidRDefault="003766AB" w:rsidP="00C72393">
      <w:pPr>
        <w:numPr>
          <w:ilvl w:val="0"/>
          <w:numId w:val="3"/>
        </w:numPr>
        <w:shd w:val="clear" w:color="auto" w:fill="FFFFFF"/>
        <w:spacing w:before="100" w:beforeAutospacing="1" w:after="240" w:line="240" w:lineRule="auto"/>
        <w:ind w:left="0"/>
        <w:jc w:val="both"/>
        <w:rPr>
          <w:rFonts w:eastAsia="Times New Roman" w:cs="Times New Roman"/>
          <w:color w:val="3E3E3E"/>
          <w:sz w:val="24"/>
          <w:szCs w:val="24"/>
        </w:rPr>
      </w:pPr>
      <w:r w:rsidRPr="00C5447D">
        <w:rPr>
          <w:rFonts w:cs="Times New Roman"/>
          <w:sz w:val="24"/>
          <w:szCs w:val="24"/>
        </w:rPr>
        <w:t>Developing Budgets, Legal Compliance, Tracking Budget Expenses, SFAS Rules, Accounting, Managing Processes, Reporting Research Results</w:t>
      </w:r>
    </w:p>
    <w:p w:rsidR="003766AB" w:rsidRPr="00C5447D" w:rsidRDefault="003766AB" w:rsidP="00C72393">
      <w:pPr>
        <w:numPr>
          <w:ilvl w:val="0"/>
          <w:numId w:val="3"/>
        </w:numPr>
        <w:shd w:val="clear" w:color="auto" w:fill="FFFFFF"/>
        <w:spacing w:before="100" w:beforeAutospacing="1" w:after="240" w:line="240" w:lineRule="auto"/>
        <w:ind w:left="0"/>
        <w:jc w:val="both"/>
        <w:rPr>
          <w:rFonts w:eastAsia="Times New Roman" w:cs="Times New Roman"/>
          <w:color w:val="3E3E3E"/>
          <w:sz w:val="24"/>
          <w:szCs w:val="24"/>
        </w:rPr>
      </w:pPr>
      <w:r w:rsidRPr="00C5447D">
        <w:rPr>
          <w:rFonts w:cs="Times New Roman"/>
          <w:sz w:val="24"/>
          <w:szCs w:val="24"/>
        </w:rPr>
        <w:lastRenderedPageBreak/>
        <w:t>Management Proficiency, Coordination, Motivating Others, Attention to Detail</w:t>
      </w:r>
    </w:p>
    <w:p w:rsidR="003766AB" w:rsidRPr="00C5447D" w:rsidRDefault="003766AB" w:rsidP="00C5447D">
      <w:pPr>
        <w:spacing w:before="100" w:beforeAutospacing="1" w:after="100" w:afterAutospacing="1" w:line="255" w:lineRule="atLeast"/>
        <w:jc w:val="both"/>
        <w:rPr>
          <w:rFonts w:eastAsia="Times New Roman" w:cs="Tahoma"/>
          <w:b/>
          <w:bCs/>
          <w:color w:val="0070C0"/>
          <w:sz w:val="28"/>
          <w:szCs w:val="28"/>
        </w:rPr>
      </w:pPr>
      <w:r w:rsidRPr="00C5447D">
        <w:rPr>
          <w:rFonts w:eastAsia="Times New Roman" w:cs="Tahoma"/>
          <w:b/>
          <w:bCs/>
          <w:color w:val="0070C0"/>
          <w:sz w:val="28"/>
          <w:szCs w:val="28"/>
        </w:rPr>
        <w:t>Financial manager</w:t>
      </w:r>
    </w:p>
    <w:p w:rsidR="003766AB" w:rsidRPr="00C5447D" w:rsidRDefault="003766AB" w:rsidP="00C5447D">
      <w:pPr>
        <w:spacing w:before="100" w:beforeAutospacing="1" w:after="100" w:afterAutospacing="1" w:line="255" w:lineRule="atLeast"/>
        <w:jc w:val="both"/>
        <w:rPr>
          <w:rFonts w:eastAsia="Times New Roman" w:cs="Tahoma"/>
          <w:b/>
          <w:bCs/>
          <w:color w:val="333333"/>
          <w:sz w:val="24"/>
          <w:szCs w:val="24"/>
        </w:rPr>
      </w:pPr>
      <w:r w:rsidRPr="00C5447D">
        <w:rPr>
          <w:rFonts w:eastAsia="Times New Roman" w:cs="Tahoma"/>
          <w:b/>
          <w:bCs/>
          <w:color w:val="333333"/>
          <w:sz w:val="24"/>
          <w:szCs w:val="24"/>
        </w:rPr>
        <w:t>Finance manager</w:t>
      </w:r>
      <w:r w:rsidR="00C5447D">
        <w:rPr>
          <w:rFonts w:eastAsia="Times New Roman" w:cs="Tahoma"/>
          <w:b/>
          <w:bCs/>
          <w:color w:val="333333"/>
          <w:sz w:val="24"/>
          <w:szCs w:val="24"/>
        </w:rPr>
        <w:t xml:space="preserve"> </w:t>
      </w:r>
      <w:r w:rsidRPr="00C5447D">
        <w:rPr>
          <w:rFonts w:eastAsia="Times New Roman" w:cs="Tahoma"/>
          <w:b/>
          <w:bCs/>
          <w:color w:val="333333"/>
          <w:sz w:val="24"/>
          <w:szCs w:val="24"/>
        </w:rPr>
        <w:t>Specific Responsibilities</w:t>
      </w:r>
    </w:p>
    <w:p w:rsidR="003766AB" w:rsidRPr="00C5447D" w:rsidRDefault="003766AB" w:rsidP="00C72393">
      <w:pPr>
        <w:numPr>
          <w:ilvl w:val="0"/>
          <w:numId w:val="5"/>
        </w:numPr>
        <w:spacing w:before="100" w:beforeAutospacing="1" w:after="100" w:afterAutospacing="1" w:line="255" w:lineRule="atLeast"/>
        <w:ind w:left="225"/>
        <w:jc w:val="both"/>
        <w:rPr>
          <w:rFonts w:eastAsia="Times New Roman" w:cs="Tahoma"/>
          <w:color w:val="333333"/>
          <w:sz w:val="24"/>
          <w:szCs w:val="24"/>
        </w:rPr>
      </w:pPr>
      <w:r w:rsidRPr="00C5447D">
        <w:rPr>
          <w:rFonts w:eastAsia="Times New Roman" w:cs="Tahoma"/>
          <w:color w:val="333333"/>
          <w:sz w:val="24"/>
          <w:szCs w:val="24"/>
        </w:rPr>
        <w:t>Prepare monthly analysis of cost of goods sold and operational expenses against prior year and budget, providing explanations and business solutions to help mitigate the risks.</w:t>
      </w:r>
    </w:p>
    <w:p w:rsidR="003766AB" w:rsidRPr="00C5447D" w:rsidRDefault="003766AB" w:rsidP="00C72393">
      <w:pPr>
        <w:numPr>
          <w:ilvl w:val="0"/>
          <w:numId w:val="5"/>
        </w:numPr>
        <w:spacing w:before="100" w:beforeAutospacing="1" w:after="100" w:afterAutospacing="1" w:line="255" w:lineRule="atLeast"/>
        <w:ind w:left="225"/>
        <w:jc w:val="both"/>
        <w:rPr>
          <w:rFonts w:eastAsia="Times New Roman" w:cs="Tahoma"/>
          <w:color w:val="333333"/>
          <w:sz w:val="24"/>
          <w:szCs w:val="24"/>
        </w:rPr>
      </w:pPr>
      <w:r w:rsidRPr="00C5447D">
        <w:rPr>
          <w:rFonts w:eastAsia="Times New Roman" w:cs="Tahoma"/>
          <w:color w:val="333333"/>
          <w:sz w:val="24"/>
          <w:szCs w:val="24"/>
        </w:rPr>
        <w:t>Partner with Product Management and Purchasing Team in determining financial impact due to product cost reductions, new product roll out, etc. and prepare periodic forecasts to update management on projected results.</w:t>
      </w:r>
    </w:p>
    <w:p w:rsidR="003766AB" w:rsidRPr="00C5447D" w:rsidRDefault="003766AB" w:rsidP="00C5447D">
      <w:pPr>
        <w:spacing w:before="100" w:beforeAutospacing="1" w:after="100" w:afterAutospacing="1" w:line="255" w:lineRule="atLeast"/>
        <w:jc w:val="both"/>
        <w:rPr>
          <w:rFonts w:eastAsia="Times New Roman" w:cs="Tahoma"/>
          <w:color w:val="333333"/>
          <w:sz w:val="24"/>
          <w:szCs w:val="24"/>
        </w:rPr>
      </w:pPr>
      <w:r w:rsidRPr="00C5447D">
        <w:rPr>
          <w:rFonts w:eastAsia="Times New Roman" w:cs="Tahoma"/>
          <w:b/>
          <w:bCs/>
          <w:color w:val="333333"/>
          <w:sz w:val="24"/>
          <w:szCs w:val="24"/>
        </w:rPr>
        <w:t>Education and Experience Requirements:</w:t>
      </w:r>
    </w:p>
    <w:p w:rsidR="003766AB" w:rsidRPr="00C5447D" w:rsidRDefault="003766AB" w:rsidP="00C72393">
      <w:pPr>
        <w:numPr>
          <w:ilvl w:val="0"/>
          <w:numId w:val="6"/>
        </w:numPr>
        <w:spacing w:before="100" w:beforeAutospacing="1" w:after="100" w:afterAutospacing="1" w:line="255" w:lineRule="atLeast"/>
        <w:ind w:left="225"/>
        <w:jc w:val="both"/>
        <w:rPr>
          <w:rFonts w:eastAsia="Times New Roman" w:cs="Tahoma"/>
          <w:color w:val="333333"/>
          <w:sz w:val="24"/>
          <w:szCs w:val="24"/>
        </w:rPr>
      </w:pPr>
      <w:r w:rsidRPr="00C5447D">
        <w:rPr>
          <w:rFonts w:eastAsia="Times New Roman" w:cs="Tahoma"/>
          <w:color w:val="333333"/>
          <w:sz w:val="24"/>
          <w:szCs w:val="24"/>
        </w:rPr>
        <w:t>Two to four years of experience in a similar position; experience with operations preferred.</w:t>
      </w:r>
    </w:p>
    <w:p w:rsidR="003766AB" w:rsidRPr="00C5447D" w:rsidRDefault="003766AB" w:rsidP="00C72393">
      <w:pPr>
        <w:numPr>
          <w:ilvl w:val="0"/>
          <w:numId w:val="6"/>
        </w:numPr>
        <w:spacing w:before="100" w:beforeAutospacing="1" w:after="100" w:afterAutospacing="1" w:line="255" w:lineRule="atLeast"/>
        <w:ind w:left="225"/>
        <w:jc w:val="both"/>
        <w:rPr>
          <w:rFonts w:eastAsia="Times New Roman" w:cs="Tahoma"/>
          <w:color w:val="333333"/>
          <w:sz w:val="24"/>
          <w:szCs w:val="24"/>
        </w:rPr>
      </w:pPr>
      <w:r w:rsidRPr="00C5447D">
        <w:rPr>
          <w:rFonts w:eastAsia="Times New Roman" w:cs="Tahoma"/>
          <w:color w:val="333333"/>
          <w:sz w:val="24"/>
          <w:szCs w:val="24"/>
        </w:rPr>
        <w:t>CPA or MBA preferred.</w:t>
      </w:r>
    </w:p>
    <w:p w:rsidR="003766AB" w:rsidRPr="00C5447D" w:rsidRDefault="003766AB" w:rsidP="00C72393">
      <w:pPr>
        <w:numPr>
          <w:ilvl w:val="0"/>
          <w:numId w:val="6"/>
        </w:numPr>
        <w:spacing w:before="100" w:beforeAutospacing="1" w:after="100" w:afterAutospacing="1" w:line="255" w:lineRule="atLeast"/>
        <w:ind w:left="225"/>
        <w:jc w:val="both"/>
        <w:rPr>
          <w:rFonts w:eastAsia="Times New Roman" w:cs="Tahoma"/>
          <w:color w:val="333333"/>
          <w:sz w:val="24"/>
          <w:szCs w:val="24"/>
        </w:rPr>
      </w:pPr>
      <w:r w:rsidRPr="00C5447D">
        <w:rPr>
          <w:rFonts w:eastAsia="Times New Roman" w:cs="Tahoma"/>
          <w:color w:val="333333"/>
          <w:sz w:val="24"/>
          <w:szCs w:val="24"/>
        </w:rPr>
        <w:t>Have a flare for numbers, work well with people, aggressively anticipate impacts of workload/issues to team deadlines and have a very positive work attitude including willing to work some longer hours during peak periods.</w:t>
      </w:r>
    </w:p>
    <w:p w:rsidR="003766AB" w:rsidRPr="00C5447D" w:rsidRDefault="003766AB" w:rsidP="00C72393">
      <w:pPr>
        <w:numPr>
          <w:ilvl w:val="0"/>
          <w:numId w:val="6"/>
        </w:numPr>
        <w:spacing w:before="100" w:beforeAutospacing="1" w:after="100" w:afterAutospacing="1" w:line="255" w:lineRule="atLeast"/>
        <w:ind w:left="225"/>
        <w:jc w:val="both"/>
        <w:rPr>
          <w:rFonts w:eastAsia="Times New Roman" w:cs="Tahoma"/>
          <w:color w:val="333333"/>
          <w:sz w:val="24"/>
          <w:szCs w:val="24"/>
        </w:rPr>
      </w:pPr>
      <w:r w:rsidRPr="00C5447D">
        <w:rPr>
          <w:rFonts w:eastAsia="Times New Roman" w:cs="Arial"/>
          <w:color w:val="053041"/>
          <w:sz w:val="24"/>
          <w:szCs w:val="24"/>
        </w:rPr>
        <w:t>liaising with auditors to ensure annual monitoring is carried out;</w:t>
      </w:r>
    </w:p>
    <w:p w:rsidR="003766AB" w:rsidRPr="00C5447D" w:rsidRDefault="003766AB" w:rsidP="00C72393">
      <w:pPr>
        <w:numPr>
          <w:ilvl w:val="0"/>
          <w:numId w:val="6"/>
        </w:numPr>
        <w:spacing w:before="100" w:beforeAutospacing="1" w:after="100" w:afterAutospacing="1" w:line="255" w:lineRule="atLeast"/>
        <w:ind w:left="225"/>
        <w:jc w:val="both"/>
        <w:rPr>
          <w:rFonts w:eastAsia="Times New Roman" w:cs="Tahoma"/>
          <w:color w:val="333333"/>
          <w:sz w:val="24"/>
          <w:szCs w:val="24"/>
        </w:rPr>
      </w:pPr>
      <w:r w:rsidRPr="00C5447D">
        <w:rPr>
          <w:rFonts w:eastAsia="Times New Roman" w:cs="Arial"/>
          <w:color w:val="053041"/>
          <w:sz w:val="24"/>
          <w:szCs w:val="24"/>
        </w:rPr>
        <w:t>developing external relationships with appropriate contacts, e.g. auditors, solicitors, bankers and statutory organizations such as the Inland Revenue</w:t>
      </w:r>
    </w:p>
    <w:p w:rsidR="003766AB" w:rsidRPr="00A60AF2" w:rsidRDefault="003766AB" w:rsidP="003766AB">
      <w:pPr>
        <w:spacing w:before="100" w:beforeAutospacing="1" w:after="100" w:afterAutospacing="1" w:line="255" w:lineRule="atLeast"/>
        <w:rPr>
          <w:rFonts w:ascii="Tahoma" w:eastAsia="Times New Roman" w:hAnsi="Tahoma" w:cs="Tahoma"/>
          <w:b/>
          <w:bCs/>
          <w:color w:val="333333"/>
          <w:sz w:val="24"/>
          <w:szCs w:val="24"/>
        </w:rPr>
      </w:pPr>
    </w:p>
    <w:p w:rsidR="003766AB" w:rsidRPr="00C5447D" w:rsidRDefault="003766AB" w:rsidP="00C5447D">
      <w:pPr>
        <w:spacing w:before="100" w:beforeAutospacing="1" w:after="100" w:afterAutospacing="1" w:line="255" w:lineRule="atLeast"/>
        <w:jc w:val="both"/>
        <w:rPr>
          <w:rFonts w:eastAsia="Times New Roman" w:cs="Tahoma"/>
          <w:b/>
          <w:bCs/>
          <w:color w:val="333333"/>
          <w:sz w:val="24"/>
          <w:szCs w:val="24"/>
        </w:rPr>
      </w:pPr>
      <w:r w:rsidRPr="00C5447D">
        <w:rPr>
          <w:rFonts w:eastAsia="Times New Roman" w:cs="Tahoma"/>
          <w:b/>
          <w:bCs/>
          <w:color w:val="333333"/>
          <w:sz w:val="24"/>
          <w:szCs w:val="24"/>
        </w:rPr>
        <w:t xml:space="preserve">PREVIOUS QUESTION PAPERS </w:t>
      </w:r>
    </w:p>
    <w:p w:rsidR="00C5447D" w:rsidRPr="00C5447D" w:rsidRDefault="003766AB" w:rsidP="00C72393">
      <w:pPr>
        <w:pStyle w:val="ListParagraph"/>
        <w:numPr>
          <w:ilvl w:val="1"/>
          <w:numId w:val="6"/>
        </w:numPr>
        <w:spacing w:before="100" w:beforeAutospacing="1" w:after="100" w:afterAutospacing="1" w:line="255" w:lineRule="atLeast"/>
        <w:jc w:val="both"/>
        <w:rPr>
          <w:rFonts w:eastAsia="Times New Roman" w:cs="Tahoma"/>
          <w:bCs/>
          <w:color w:val="333333"/>
          <w:sz w:val="24"/>
          <w:szCs w:val="24"/>
        </w:rPr>
      </w:pPr>
      <w:r w:rsidRPr="00C5447D">
        <w:rPr>
          <w:rFonts w:eastAsia="Times New Roman" w:cs="Tahoma"/>
          <w:bCs/>
          <w:color w:val="333333"/>
          <w:sz w:val="24"/>
          <w:szCs w:val="24"/>
        </w:rPr>
        <w:t>what do you mean by accounting? And illustrate its scope.</w:t>
      </w:r>
    </w:p>
    <w:p w:rsidR="00C5447D" w:rsidRPr="00C5447D" w:rsidRDefault="003766AB" w:rsidP="00C72393">
      <w:pPr>
        <w:pStyle w:val="ListParagraph"/>
        <w:numPr>
          <w:ilvl w:val="1"/>
          <w:numId w:val="6"/>
        </w:numPr>
        <w:spacing w:before="100" w:beforeAutospacing="1" w:after="100" w:afterAutospacing="1" w:line="255" w:lineRule="atLeast"/>
        <w:jc w:val="both"/>
        <w:rPr>
          <w:rFonts w:eastAsia="Times New Roman" w:cs="Tahoma"/>
          <w:bCs/>
          <w:color w:val="333333"/>
          <w:sz w:val="24"/>
          <w:szCs w:val="24"/>
        </w:rPr>
      </w:pPr>
      <w:r w:rsidRPr="00C5447D">
        <w:rPr>
          <w:rFonts w:eastAsia="Times New Roman" w:cs="Tahoma"/>
          <w:bCs/>
          <w:color w:val="333333"/>
          <w:sz w:val="24"/>
          <w:szCs w:val="24"/>
        </w:rPr>
        <w:t>Classify the types of accounts and write accounting rules with example transaction for each type of account.</w:t>
      </w:r>
      <w:bookmarkStart w:id="0" w:name="_GoBack"/>
      <w:bookmarkEnd w:id="0"/>
    </w:p>
    <w:p w:rsidR="00C5447D" w:rsidRPr="00C5447D" w:rsidRDefault="00C5447D" w:rsidP="00C72393">
      <w:pPr>
        <w:pStyle w:val="ListParagraph"/>
        <w:numPr>
          <w:ilvl w:val="1"/>
          <w:numId w:val="6"/>
        </w:numPr>
        <w:spacing w:before="100" w:beforeAutospacing="1" w:after="100" w:afterAutospacing="1" w:line="255" w:lineRule="atLeast"/>
        <w:jc w:val="both"/>
        <w:rPr>
          <w:rFonts w:eastAsia="Times New Roman" w:cs="Tahoma"/>
          <w:b/>
          <w:bCs/>
          <w:color w:val="333333"/>
          <w:sz w:val="24"/>
          <w:szCs w:val="24"/>
        </w:rPr>
      </w:pPr>
      <w:r w:rsidRPr="00C5447D">
        <w:rPr>
          <w:rFonts w:cs="Times New Roman"/>
          <w:sz w:val="24"/>
          <w:szCs w:val="24"/>
        </w:rPr>
        <w:t>what are accounting concepts and conventions?</w:t>
      </w:r>
    </w:p>
    <w:p w:rsidR="00C5447D" w:rsidRPr="00C5447D" w:rsidRDefault="00C5447D" w:rsidP="00C72393">
      <w:pPr>
        <w:pStyle w:val="ListParagraph"/>
        <w:numPr>
          <w:ilvl w:val="1"/>
          <w:numId w:val="6"/>
        </w:numPr>
        <w:spacing w:before="100" w:beforeAutospacing="1" w:after="100" w:afterAutospacing="1" w:line="255" w:lineRule="atLeast"/>
        <w:jc w:val="both"/>
        <w:rPr>
          <w:rFonts w:eastAsia="Times New Roman" w:cs="Tahoma"/>
          <w:b/>
          <w:bCs/>
          <w:color w:val="333333"/>
          <w:sz w:val="24"/>
          <w:szCs w:val="24"/>
        </w:rPr>
      </w:pPr>
      <w:r w:rsidRPr="00C5447D">
        <w:rPr>
          <w:rFonts w:cs="Times New Roman"/>
          <w:sz w:val="24"/>
          <w:szCs w:val="24"/>
        </w:rPr>
        <w:t>Accountant frequently refer to a procedure as being conservative. Explain, what is meant by “conservative accounting procedures”. State  some of the application of the concepts of conservatism.</w:t>
      </w:r>
    </w:p>
    <w:p w:rsidR="00C5447D" w:rsidRPr="00C5447D" w:rsidRDefault="00C5447D" w:rsidP="00C72393">
      <w:pPr>
        <w:pStyle w:val="ListParagraph"/>
        <w:numPr>
          <w:ilvl w:val="1"/>
          <w:numId w:val="6"/>
        </w:numPr>
        <w:spacing w:before="100" w:beforeAutospacing="1" w:after="100" w:afterAutospacing="1" w:line="255" w:lineRule="atLeast"/>
        <w:jc w:val="both"/>
        <w:rPr>
          <w:rFonts w:eastAsia="Times New Roman" w:cs="Tahoma"/>
          <w:b/>
          <w:bCs/>
          <w:color w:val="333333"/>
          <w:sz w:val="24"/>
          <w:szCs w:val="24"/>
        </w:rPr>
      </w:pPr>
      <w:r w:rsidRPr="00C5447D">
        <w:rPr>
          <w:rFonts w:cs="Times New Roman"/>
          <w:sz w:val="24"/>
          <w:szCs w:val="24"/>
        </w:rPr>
        <w:t>What is trail balance? State the errors which cannot be disclosed by it.</w:t>
      </w:r>
    </w:p>
    <w:p w:rsidR="00C5447D" w:rsidRPr="00C5447D" w:rsidRDefault="00C5447D" w:rsidP="00C72393">
      <w:pPr>
        <w:pStyle w:val="ListParagraph"/>
        <w:numPr>
          <w:ilvl w:val="1"/>
          <w:numId w:val="6"/>
        </w:numPr>
        <w:spacing w:before="100" w:beforeAutospacing="1" w:after="100" w:afterAutospacing="1" w:line="255" w:lineRule="atLeast"/>
        <w:jc w:val="both"/>
        <w:rPr>
          <w:rFonts w:eastAsia="Times New Roman" w:cs="Tahoma"/>
          <w:b/>
          <w:bCs/>
          <w:color w:val="333333"/>
          <w:sz w:val="24"/>
          <w:szCs w:val="24"/>
        </w:rPr>
      </w:pPr>
      <w:r w:rsidRPr="00C5447D">
        <w:rPr>
          <w:rFonts w:cs="Times New Roman"/>
          <w:sz w:val="24"/>
          <w:szCs w:val="24"/>
        </w:rPr>
        <w:t>Dis cuss in detail about concepts and conventions of financial accounting.</w:t>
      </w:r>
    </w:p>
    <w:p w:rsidR="00C5447D" w:rsidRPr="00123C97" w:rsidRDefault="00C5447D" w:rsidP="00C72393">
      <w:pPr>
        <w:pStyle w:val="ListParagraph"/>
        <w:numPr>
          <w:ilvl w:val="1"/>
          <w:numId w:val="6"/>
        </w:numPr>
        <w:spacing w:before="100" w:beforeAutospacing="1" w:after="100" w:afterAutospacing="1" w:line="255" w:lineRule="atLeast"/>
        <w:jc w:val="both"/>
        <w:rPr>
          <w:rFonts w:eastAsia="Times New Roman" w:cs="Tahoma"/>
          <w:b/>
          <w:bCs/>
          <w:color w:val="333333"/>
          <w:sz w:val="24"/>
          <w:szCs w:val="24"/>
        </w:rPr>
      </w:pPr>
      <w:r w:rsidRPr="00C5447D">
        <w:rPr>
          <w:rFonts w:cs="Times New Roman"/>
          <w:sz w:val="24"/>
          <w:szCs w:val="24"/>
        </w:rPr>
        <w:t>What do you understand by trial balance? Wxplain its uses in preparation of final account and rectification of errors.</w:t>
      </w:r>
    </w:p>
    <w:p w:rsidR="00123C97" w:rsidRDefault="00123C97" w:rsidP="00123C97">
      <w:pPr>
        <w:spacing w:before="100" w:beforeAutospacing="1" w:after="100" w:afterAutospacing="1" w:line="255" w:lineRule="atLeast"/>
        <w:jc w:val="both"/>
        <w:rPr>
          <w:rFonts w:eastAsia="Times New Roman" w:cs="Tahoma"/>
          <w:b/>
          <w:bCs/>
          <w:color w:val="333333"/>
          <w:sz w:val="24"/>
          <w:szCs w:val="24"/>
        </w:rPr>
      </w:pPr>
    </w:p>
    <w:p w:rsidR="00123C97" w:rsidRPr="00123C97" w:rsidRDefault="00123C97" w:rsidP="00123C97">
      <w:pPr>
        <w:spacing w:before="100" w:beforeAutospacing="1" w:after="100" w:afterAutospacing="1" w:line="255" w:lineRule="atLeast"/>
        <w:jc w:val="both"/>
        <w:rPr>
          <w:rFonts w:eastAsia="Times New Roman" w:cs="Tahoma"/>
          <w:b/>
          <w:bCs/>
          <w:color w:val="333333"/>
          <w:sz w:val="24"/>
          <w:szCs w:val="24"/>
        </w:rPr>
      </w:pPr>
    </w:p>
    <w:p w:rsidR="00C5447D" w:rsidRPr="00C5447D" w:rsidRDefault="00C5447D" w:rsidP="00C72393">
      <w:pPr>
        <w:pStyle w:val="ListParagraph"/>
        <w:numPr>
          <w:ilvl w:val="1"/>
          <w:numId w:val="6"/>
        </w:numPr>
        <w:spacing w:before="100" w:beforeAutospacing="1" w:after="100" w:afterAutospacing="1" w:line="255" w:lineRule="atLeast"/>
        <w:jc w:val="both"/>
        <w:rPr>
          <w:rFonts w:eastAsia="Times New Roman" w:cs="Tahoma"/>
          <w:b/>
          <w:bCs/>
          <w:color w:val="333333"/>
          <w:sz w:val="24"/>
          <w:szCs w:val="24"/>
        </w:rPr>
      </w:pPr>
      <w:r w:rsidRPr="00C5447D">
        <w:rPr>
          <w:rFonts w:cs="Times New Roman"/>
          <w:sz w:val="24"/>
          <w:szCs w:val="24"/>
        </w:rPr>
        <w:lastRenderedPageBreak/>
        <w:t>From the following data od ABC company, prepare cash book with cash and bank colums:</w:t>
      </w:r>
    </w:p>
    <w:tbl>
      <w:tblPr>
        <w:tblW w:w="0" w:type="auto"/>
        <w:tblLook w:val="04A0"/>
      </w:tblPr>
      <w:tblGrid>
        <w:gridCol w:w="4508"/>
        <w:gridCol w:w="4509"/>
      </w:tblGrid>
      <w:tr w:rsidR="00C5447D" w:rsidRPr="00C5447D" w:rsidTr="00D642AD">
        <w:tc>
          <w:tcPr>
            <w:tcW w:w="4508" w:type="dxa"/>
          </w:tcPr>
          <w:p w:rsidR="00C5447D" w:rsidRPr="00C5447D" w:rsidRDefault="00C5447D" w:rsidP="00C5447D">
            <w:pPr>
              <w:jc w:val="both"/>
              <w:rPr>
                <w:rFonts w:cs="Times New Roman"/>
                <w:sz w:val="24"/>
                <w:szCs w:val="24"/>
              </w:rPr>
            </w:pPr>
            <w:r w:rsidRPr="00C5447D">
              <w:rPr>
                <w:rFonts w:cs="Times New Roman"/>
                <w:sz w:val="24"/>
                <w:szCs w:val="24"/>
              </w:rPr>
              <w:t xml:space="preserve">June 1 cash balance </w:t>
            </w:r>
          </w:p>
        </w:tc>
        <w:tc>
          <w:tcPr>
            <w:tcW w:w="4509" w:type="dxa"/>
          </w:tcPr>
          <w:p w:rsidR="00C5447D" w:rsidRPr="00C5447D" w:rsidRDefault="00C5447D" w:rsidP="00C5447D">
            <w:pPr>
              <w:jc w:val="both"/>
              <w:rPr>
                <w:rFonts w:cs="Times New Roman"/>
                <w:sz w:val="24"/>
                <w:szCs w:val="24"/>
              </w:rPr>
            </w:pPr>
            <w:r w:rsidRPr="00C5447D">
              <w:rPr>
                <w:rFonts w:cs="Times New Roman"/>
                <w:sz w:val="24"/>
                <w:szCs w:val="24"/>
              </w:rPr>
              <w:t>50000</w:t>
            </w:r>
          </w:p>
        </w:tc>
      </w:tr>
      <w:tr w:rsidR="00C5447D" w:rsidRPr="00C5447D" w:rsidTr="00D642AD">
        <w:tc>
          <w:tcPr>
            <w:tcW w:w="4508" w:type="dxa"/>
          </w:tcPr>
          <w:p w:rsidR="00C5447D" w:rsidRPr="00C5447D" w:rsidRDefault="00C5447D" w:rsidP="00C5447D">
            <w:pPr>
              <w:jc w:val="both"/>
              <w:rPr>
                <w:rFonts w:cs="Times New Roman"/>
                <w:sz w:val="24"/>
                <w:szCs w:val="24"/>
              </w:rPr>
            </w:pPr>
            <w:r w:rsidRPr="00C5447D">
              <w:rPr>
                <w:rFonts w:cs="Times New Roman"/>
                <w:sz w:val="24"/>
                <w:szCs w:val="24"/>
              </w:rPr>
              <w:t>Bank balance</w:t>
            </w:r>
          </w:p>
        </w:tc>
        <w:tc>
          <w:tcPr>
            <w:tcW w:w="4509" w:type="dxa"/>
          </w:tcPr>
          <w:p w:rsidR="00C5447D" w:rsidRPr="00C5447D" w:rsidRDefault="00C5447D" w:rsidP="00C5447D">
            <w:pPr>
              <w:jc w:val="both"/>
              <w:rPr>
                <w:rFonts w:cs="Times New Roman"/>
                <w:sz w:val="24"/>
                <w:szCs w:val="24"/>
              </w:rPr>
            </w:pPr>
            <w:r w:rsidRPr="00C5447D">
              <w:rPr>
                <w:rFonts w:cs="Times New Roman"/>
                <w:sz w:val="24"/>
                <w:szCs w:val="24"/>
              </w:rPr>
              <w:t>175000</w:t>
            </w:r>
          </w:p>
        </w:tc>
      </w:tr>
      <w:tr w:rsidR="00C5447D" w:rsidRPr="00C5447D" w:rsidTr="00D642AD">
        <w:tc>
          <w:tcPr>
            <w:tcW w:w="4508" w:type="dxa"/>
          </w:tcPr>
          <w:p w:rsidR="00C5447D" w:rsidRPr="00C5447D" w:rsidRDefault="00C5447D" w:rsidP="00C5447D">
            <w:pPr>
              <w:jc w:val="both"/>
              <w:rPr>
                <w:rFonts w:cs="Times New Roman"/>
                <w:sz w:val="24"/>
                <w:szCs w:val="24"/>
              </w:rPr>
            </w:pPr>
            <w:r w:rsidRPr="00C5447D">
              <w:rPr>
                <w:rFonts w:cs="Times New Roman"/>
                <w:sz w:val="24"/>
                <w:szCs w:val="24"/>
              </w:rPr>
              <w:t>June 5 cash received from sale of shares</w:t>
            </w:r>
          </w:p>
        </w:tc>
        <w:tc>
          <w:tcPr>
            <w:tcW w:w="4509" w:type="dxa"/>
          </w:tcPr>
          <w:p w:rsidR="00C5447D" w:rsidRPr="00C5447D" w:rsidRDefault="00C5447D" w:rsidP="00C5447D">
            <w:pPr>
              <w:jc w:val="both"/>
              <w:rPr>
                <w:rFonts w:cs="Times New Roman"/>
                <w:sz w:val="24"/>
                <w:szCs w:val="24"/>
              </w:rPr>
            </w:pPr>
            <w:r w:rsidRPr="00C5447D">
              <w:rPr>
                <w:rFonts w:cs="Times New Roman"/>
                <w:sz w:val="24"/>
                <w:szCs w:val="24"/>
              </w:rPr>
              <w:t>550000</w:t>
            </w:r>
          </w:p>
        </w:tc>
      </w:tr>
      <w:tr w:rsidR="00C5447D" w:rsidRPr="00C5447D" w:rsidTr="00D642AD">
        <w:tc>
          <w:tcPr>
            <w:tcW w:w="4508" w:type="dxa"/>
          </w:tcPr>
          <w:p w:rsidR="00C5447D" w:rsidRPr="00C5447D" w:rsidRDefault="00C5447D" w:rsidP="00C5447D">
            <w:pPr>
              <w:jc w:val="both"/>
              <w:rPr>
                <w:rFonts w:cs="Times New Roman"/>
                <w:sz w:val="24"/>
                <w:szCs w:val="24"/>
              </w:rPr>
            </w:pPr>
            <w:r w:rsidRPr="00C5447D">
              <w:rPr>
                <w:rFonts w:cs="Times New Roman"/>
                <w:sz w:val="24"/>
                <w:szCs w:val="24"/>
              </w:rPr>
              <w:t>June 6 paid into bank</w:t>
            </w:r>
          </w:p>
        </w:tc>
        <w:tc>
          <w:tcPr>
            <w:tcW w:w="4509" w:type="dxa"/>
          </w:tcPr>
          <w:p w:rsidR="00C5447D" w:rsidRPr="00C5447D" w:rsidRDefault="00C5447D" w:rsidP="00C5447D">
            <w:pPr>
              <w:jc w:val="both"/>
              <w:rPr>
                <w:rFonts w:cs="Times New Roman"/>
                <w:sz w:val="24"/>
                <w:szCs w:val="24"/>
              </w:rPr>
            </w:pPr>
            <w:r w:rsidRPr="00C5447D">
              <w:rPr>
                <w:rFonts w:cs="Times New Roman"/>
                <w:sz w:val="24"/>
                <w:szCs w:val="24"/>
              </w:rPr>
              <w:t>500000</w:t>
            </w:r>
          </w:p>
        </w:tc>
      </w:tr>
      <w:tr w:rsidR="00C5447D" w:rsidRPr="00C5447D" w:rsidTr="00D642AD">
        <w:tc>
          <w:tcPr>
            <w:tcW w:w="4508" w:type="dxa"/>
          </w:tcPr>
          <w:p w:rsidR="00C5447D" w:rsidRPr="00C5447D" w:rsidRDefault="00C5447D" w:rsidP="00C5447D">
            <w:pPr>
              <w:jc w:val="both"/>
              <w:rPr>
                <w:rFonts w:cs="Times New Roman"/>
                <w:sz w:val="24"/>
                <w:szCs w:val="24"/>
              </w:rPr>
            </w:pPr>
            <w:r w:rsidRPr="00C5447D">
              <w:rPr>
                <w:rFonts w:cs="Times New Roman"/>
                <w:sz w:val="24"/>
                <w:szCs w:val="24"/>
              </w:rPr>
              <w:t xml:space="preserve">June 7 paid s.bose by cheque </w:t>
            </w:r>
          </w:p>
        </w:tc>
        <w:tc>
          <w:tcPr>
            <w:tcW w:w="4509" w:type="dxa"/>
          </w:tcPr>
          <w:p w:rsidR="00C5447D" w:rsidRPr="00C5447D" w:rsidRDefault="00C5447D" w:rsidP="00C5447D">
            <w:pPr>
              <w:jc w:val="both"/>
              <w:rPr>
                <w:rFonts w:cs="Times New Roman"/>
                <w:sz w:val="24"/>
                <w:szCs w:val="24"/>
              </w:rPr>
            </w:pPr>
            <w:r w:rsidRPr="00C5447D">
              <w:rPr>
                <w:rFonts w:cs="Times New Roman"/>
                <w:sz w:val="24"/>
                <w:szCs w:val="24"/>
              </w:rPr>
              <w:t>125000</w:t>
            </w:r>
          </w:p>
        </w:tc>
      </w:tr>
    </w:tbl>
    <w:p w:rsidR="00C5447D" w:rsidRPr="00C5447D" w:rsidRDefault="00C5447D" w:rsidP="00C5447D">
      <w:pPr>
        <w:autoSpaceDE w:val="0"/>
        <w:autoSpaceDN w:val="0"/>
        <w:adjustRightInd w:val="0"/>
        <w:spacing w:after="0" w:line="240" w:lineRule="auto"/>
        <w:jc w:val="both"/>
        <w:rPr>
          <w:rFonts w:cs="Times New Roman"/>
          <w:sz w:val="24"/>
          <w:szCs w:val="24"/>
        </w:rPr>
      </w:pPr>
      <w:r w:rsidRPr="00C5447D">
        <w:rPr>
          <w:rFonts w:cs="Times New Roman"/>
          <w:sz w:val="24"/>
          <w:szCs w:val="24"/>
        </w:rPr>
        <w:t>June 20 received from mukerjee by cheque for 60000 and deposite the same in the bank</w:t>
      </w:r>
    </w:p>
    <w:p w:rsidR="00C5447D" w:rsidRPr="00C5447D" w:rsidRDefault="00C5447D" w:rsidP="00C5447D">
      <w:pPr>
        <w:autoSpaceDE w:val="0"/>
        <w:autoSpaceDN w:val="0"/>
        <w:adjustRightInd w:val="0"/>
        <w:spacing w:after="0" w:line="240" w:lineRule="auto"/>
        <w:ind w:left="720" w:firstLine="720"/>
        <w:jc w:val="both"/>
        <w:rPr>
          <w:rFonts w:cs="Times New Roman"/>
          <w:sz w:val="24"/>
          <w:szCs w:val="24"/>
        </w:rPr>
      </w:pPr>
    </w:p>
    <w:p w:rsidR="00C5447D" w:rsidRPr="00C5447D" w:rsidRDefault="00C5447D" w:rsidP="00C5447D">
      <w:pPr>
        <w:autoSpaceDE w:val="0"/>
        <w:autoSpaceDN w:val="0"/>
        <w:adjustRightInd w:val="0"/>
        <w:spacing w:after="0" w:line="240" w:lineRule="auto"/>
        <w:ind w:left="720" w:firstLine="720"/>
        <w:jc w:val="both"/>
        <w:rPr>
          <w:rFonts w:cs="Times New Roman"/>
          <w:sz w:val="24"/>
          <w:szCs w:val="24"/>
        </w:rPr>
      </w:pPr>
      <w:r w:rsidRPr="00C5447D">
        <w:rPr>
          <w:rFonts w:cs="Times New Roman"/>
          <w:sz w:val="24"/>
          <w:szCs w:val="24"/>
        </w:rPr>
        <w:t>9. Prepare journal and post them into ledger:</w:t>
      </w:r>
    </w:p>
    <w:p w:rsidR="00C5447D" w:rsidRPr="00C5447D" w:rsidRDefault="00C5447D" w:rsidP="00C5447D">
      <w:pPr>
        <w:pStyle w:val="ListParagraph"/>
        <w:autoSpaceDE w:val="0"/>
        <w:autoSpaceDN w:val="0"/>
        <w:adjustRightInd w:val="0"/>
        <w:spacing w:after="0" w:line="240" w:lineRule="auto"/>
        <w:ind w:left="1440"/>
        <w:jc w:val="both"/>
        <w:rPr>
          <w:rFonts w:cs="Times New Roman"/>
          <w:sz w:val="24"/>
          <w:szCs w:val="24"/>
        </w:rPr>
      </w:pPr>
      <w:r w:rsidRPr="00C5447D">
        <w:rPr>
          <w:rFonts w:cs="Times New Roman"/>
          <w:sz w:val="24"/>
          <w:szCs w:val="24"/>
        </w:rPr>
        <w:t xml:space="preserve">01.01.2002 james started businee with cash </w:t>
      </w:r>
      <w:r w:rsidRPr="00C5447D">
        <w:rPr>
          <w:rFonts w:cs="Times New Roman"/>
          <w:sz w:val="24"/>
          <w:szCs w:val="24"/>
        </w:rPr>
        <w:tab/>
        <w:t>50000</w:t>
      </w:r>
    </w:p>
    <w:p w:rsidR="00C5447D" w:rsidRPr="00C5447D" w:rsidRDefault="00C5447D" w:rsidP="00C5447D">
      <w:pPr>
        <w:pStyle w:val="ListParagraph"/>
        <w:autoSpaceDE w:val="0"/>
        <w:autoSpaceDN w:val="0"/>
        <w:adjustRightInd w:val="0"/>
        <w:spacing w:after="0" w:line="240" w:lineRule="auto"/>
        <w:ind w:left="1440"/>
        <w:jc w:val="both"/>
        <w:rPr>
          <w:rFonts w:cs="Times New Roman"/>
          <w:sz w:val="24"/>
          <w:szCs w:val="24"/>
        </w:rPr>
      </w:pPr>
      <w:r w:rsidRPr="00C5447D">
        <w:rPr>
          <w:rFonts w:cs="Times New Roman"/>
          <w:sz w:val="24"/>
          <w:szCs w:val="24"/>
        </w:rPr>
        <w:t xml:space="preserve">01.01.2002 furniture </w:t>
      </w:r>
      <w:r w:rsidRPr="00C5447D">
        <w:rPr>
          <w:rFonts w:cs="Times New Roman"/>
          <w:sz w:val="24"/>
          <w:szCs w:val="24"/>
        </w:rPr>
        <w:tab/>
      </w:r>
      <w:r w:rsidRPr="00C5447D">
        <w:rPr>
          <w:rFonts w:cs="Times New Roman"/>
          <w:sz w:val="24"/>
          <w:szCs w:val="24"/>
        </w:rPr>
        <w:tab/>
      </w:r>
      <w:r w:rsidRPr="00C5447D">
        <w:rPr>
          <w:rFonts w:cs="Times New Roman"/>
          <w:sz w:val="24"/>
          <w:szCs w:val="24"/>
        </w:rPr>
        <w:tab/>
      </w:r>
      <w:r w:rsidRPr="00C5447D">
        <w:rPr>
          <w:rFonts w:cs="Times New Roman"/>
          <w:sz w:val="24"/>
          <w:szCs w:val="24"/>
        </w:rPr>
        <w:tab/>
        <w:t>20000</w:t>
      </w:r>
    </w:p>
    <w:p w:rsidR="00C5447D" w:rsidRPr="00C5447D" w:rsidRDefault="00C5447D" w:rsidP="00C5447D">
      <w:pPr>
        <w:pStyle w:val="ListParagraph"/>
        <w:autoSpaceDE w:val="0"/>
        <w:autoSpaceDN w:val="0"/>
        <w:adjustRightInd w:val="0"/>
        <w:spacing w:after="0" w:line="240" w:lineRule="auto"/>
        <w:ind w:left="1440"/>
        <w:jc w:val="both"/>
        <w:rPr>
          <w:rFonts w:cs="Times New Roman"/>
          <w:sz w:val="24"/>
          <w:szCs w:val="24"/>
        </w:rPr>
      </w:pPr>
      <w:r w:rsidRPr="00C5447D">
        <w:rPr>
          <w:rFonts w:cs="Times New Roman"/>
          <w:sz w:val="24"/>
          <w:szCs w:val="24"/>
        </w:rPr>
        <w:t xml:space="preserve">01.01.2002 machinery </w:t>
      </w:r>
      <w:r w:rsidRPr="00C5447D">
        <w:rPr>
          <w:rFonts w:cs="Times New Roman"/>
          <w:sz w:val="24"/>
          <w:szCs w:val="24"/>
        </w:rPr>
        <w:tab/>
      </w:r>
      <w:r w:rsidRPr="00C5447D">
        <w:rPr>
          <w:rFonts w:cs="Times New Roman"/>
          <w:sz w:val="24"/>
          <w:szCs w:val="24"/>
        </w:rPr>
        <w:tab/>
      </w:r>
      <w:r w:rsidRPr="00C5447D">
        <w:rPr>
          <w:rFonts w:cs="Times New Roman"/>
          <w:sz w:val="24"/>
          <w:szCs w:val="24"/>
        </w:rPr>
        <w:tab/>
      </w:r>
      <w:r w:rsidRPr="00C5447D">
        <w:rPr>
          <w:rFonts w:cs="Times New Roman"/>
          <w:sz w:val="24"/>
          <w:szCs w:val="24"/>
        </w:rPr>
        <w:tab/>
        <w:t>30000</w:t>
      </w:r>
    </w:p>
    <w:p w:rsidR="00C5447D" w:rsidRPr="00C5447D" w:rsidRDefault="00C5447D" w:rsidP="00C5447D">
      <w:pPr>
        <w:pStyle w:val="ListParagraph"/>
        <w:autoSpaceDE w:val="0"/>
        <w:autoSpaceDN w:val="0"/>
        <w:adjustRightInd w:val="0"/>
        <w:spacing w:after="0" w:line="240" w:lineRule="auto"/>
        <w:ind w:left="1440"/>
        <w:jc w:val="both"/>
        <w:rPr>
          <w:rFonts w:cs="Times New Roman"/>
          <w:sz w:val="24"/>
          <w:szCs w:val="24"/>
        </w:rPr>
      </w:pPr>
      <w:r w:rsidRPr="00C5447D">
        <w:rPr>
          <w:rFonts w:cs="Times New Roman"/>
          <w:sz w:val="24"/>
          <w:szCs w:val="24"/>
        </w:rPr>
        <w:t>01,01,2002 loan taken from his uncle</w:t>
      </w:r>
      <w:r w:rsidRPr="00C5447D">
        <w:rPr>
          <w:rFonts w:cs="Times New Roman"/>
          <w:sz w:val="24"/>
          <w:szCs w:val="24"/>
        </w:rPr>
        <w:tab/>
      </w:r>
      <w:r w:rsidRPr="00C5447D">
        <w:rPr>
          <w:rFonts w:cs="Times New Roman"/>
          <w:sz w:val="24"/>
          <w:szCs w:val="24"/>
        </w:rPr>
        <w:tab/>
        <w:t>50000</w:t>
      </w:r>
    </w:p>
    <w:p w:rsidR="00C5447D" w:rsidRPr="00C5447D" w:rsidRDefault="00C5447D" w:rsidP="00C5447D">
      <w:pPr>
        <w:pStyle w:val="ListParagraph"/>
        <w:autoSpaceDE w:val="0"/>
        <w:autoSpaceDN w:val="0"/>
        <w:adjustRightInd w:val="0"/>
        <w:spacing w:after="0" w:line="240" w:lineRule="auto"/>
        <w:ind w:left="1440"/>
        <w:jc w:val="both"/>
        <w:rPr>
          <w:rFonts w:cs="Times New Roman"/>
          <w:sz w:val="24"/>
          <w:szCs w:val="24"/>
        </w:rPr>
      </w:pPr>
      <w:r w:rsidRPr="00C5447D">
        <w:rPr>
          <w:rFonts w:cs="Times New Roman"/>
          <w:sz w:val="24"/>
          <w:szCs w:val="24"/>
        </w:rPr>
        <w:t>03.01.2002 goods purchases from sundaram&amp;co 10000</w:t>
      </w:r>
    </w:p>
    <w:p w:rsidR="00C5447D" w:rsidRPr="00C5447D" w:rsidRDefault="00C5447D" w:rsidP="00C5447D">
      <w:pPr>
        <w:pStyle w:val="ListParagraph"/>
        <w:autoSpaceDE w:val="0"/>
        <w:autoSpaceDN w:val="0"/>
        <w:adjustRightInd w:val="0"/>
        <w:spacing w:after="0" w:line="240" w:lineRule="auto"/>
        <w:ind w:left="1440"/>
        <w:jc w:val="both"/>
        <w:rPr>
          <w:rFonts w:cs="Times New Roman"/>
          <w:sz w:val="24"/>
          <w:szCs w:val="24"/>
        </w:rPr>
      </w:pPr>
      <w:r w:rsidRPr="00C5447D">
        <w:rPr>
          <w:rFonts w:cs="Times New Roman"/>
          <w:sz w:val="24"/>
          <w:szCs w:val="24"/>
        </w:rPr>
        <w:t>04.01.2002 sold good to ram rao</w:t>
      </w:r>
      <w:r w:rsidRPr="00C5447D">
        <w:rPr>
          <w:rFonts w:cs="Times New Roman"/>
          <w:sz w:val="24"/>
          <w:szCs w:val="24"/>
        </w:rPr>
        <w:tab/>
      </w:r>
      <w:r w:rsidRPr="00C5447D">
        <w:rPr>
          <w:rFonts w:cs="Times New Roman"/>
          <w:sz w:val="24"/>
          <w:szCs w:val="24"/>
        </w:rPr>
        <w:tab/>
      </w:r>
      <w:r w:rsidRPr="00C5447D">
        <w:rPr>
          <w:rFonts w:cs="Times New Roman"/>
          <w:sz w:val="24"/>
          <w:szCs w:val="24"/>
        </w:rPr>
        <w:tab/>
        <w:t>50000</w:t>
      </w:r>
    </w:p>
    <w:p w:rsidR="00C5447D" w:rsidRPr="00C5447D" w:rsidRDefault="00C5447D" w:rsidP="00C5447D">
      <w:pPr>
        <w:pStyle w:val="ListParagraph"/>
        <w:autoSpaceDE w:val="0"/>
        <w:autoSpaceDN w:val="0"/>
        <w:adjustRightInd w:val="0"/>
        <w:spacing w:after="0" w:line="240" w:lineRule="auto"/>
        <w:ind w:left="1440"/>
        <w:jc w:val="both"/>
        <w:rPr>
          <w:rFonts w:cs="Times New Roman"/>
          <w:sz w:val="24"/>
          <w:szCs w:val="24"/>
        </w:rPr>
      </w:pPr>
      <w:r w:rsidRPr="00C5447D">
        <w:rPr>
          <w:rFonts w:cs="Times New Roman"/>
          <w:sz w:val="24"/>
          <w:szCs w:val="24"/>
        </w:rPr>
        <w:t xml:space="preserve">31.01.2002 rama rao become insolvent and hence received only 5% of debt from his property </w:t>
      </w:r>
      <w:r w:rsidR="002A681D" w:rsidRPr="00C5447D">
        <w:rPr>
          <w:rFonts w:cs="Times New Roman"/>
          <w:sz w:val="24"/>
          <w:szCs w:val="24"/>
        </w:rPr>
        <w:t>reaming</w:t>
      </w:r>
      <w:r w:rsidRPr="00C5447D">
        <w:rPr>
          <w:rFonts w:cs="Times New Roman"/>
          <w:sz w:val="24"/>
          <w:szCs w:val="24"/>
        </w:rPr>
        <w:t xml:space="preserve"> amount is taken as bad debt </w:t>
      </w:r>
    </w:p>
    <w:p w:rsidR="00D34673" w:rsidRPr="00C5447D" w:rsidRDefault="00D34673" w:rsidP="00C5447D">
      <w:pPr>
        <w:jc w:val="both"/>
      </w:pPr>
    </w:p>
    <w:sectPr w:rsidR="00D34673" w:rsidRPr="00C5447D" w:rsidSect="007529B5">
      <w:headerReference w:type="even" r:id="rId65"/>
      <w:headerReference w:type="default" r:id="rId66"/>
      <w:footerReference w:type="default" r:id="rId67"/>
      <w:headerReference w:type="first" r:id="rId68"/>
      <w:footerReference w:type="first" r:id="rId69"/>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4C27" w:rsidRDefault="00D24C27" w:rsidP="00D34673">
      <w:pPr>
        <w:spacing w:after="0" w:line="240" w:lineRule="auto"/>
      </w:pPr>
      <w:r>
        <w:separator/>
      </w:r>
    </w:p>
  </w:endnote>
  <w:endnote w:type="continuationSeparator" w:id="1">
    <w:p w:rsidR="00D24C27" w:rsidRDefault="00D24C27" w:rsidP="00D346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TT31c354">
    <w:panose1 w:val="00000000000000000000"/>
    <w:charset w:val="00"/>
    <w:family w:val="auto"/>
    <w:notTrueType/>
    <w:pitch w:val="default"/>
    <w:sig w:usb0="00000003" w:usb1="00000000" w:usb2="00000000" w:usb3="00000000" w:csb0="00000001" w:csb1="00000000"/>
  </w:font>
  <w:font w:name="NewCenturySchlbk-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ArialMT">
    <w:panose1 w:val="00000000000000000000"/>
    <w:charset w:val="00"/>
    <w:family w:val="swiss"/>
    <w:notTrueType/>
    <w:pitch w:val="default"/>
    <w:sig w:usb0="00000003" w:usb1="00000000" w:usb2="00000000" w:usb3="00000000" w:csb0="00000001" w:csb1="00000000"/>
  </w:font>
  <w:font w:name="TTFFFFF97FF3A11780t00">
    <w:altName w:val="MS Mincho"/>
    <w:panose1 w:val="00000000000000000000"/>
    <w:charset w:val="80"/>
    <w:family w:val="auto"/>
    <w:notTrueType/>
    <w:pitch w:val="default"/>
    <w:sig w:usb0="00000001" w:usb1="08070000" w:usb2="00000010" w:usb3="00000000" w:csb0="00020000" w:csb1="00000000"/>
  </w:font>
  <w:font w:name="BookmanOldStyle-Bold">
    <w:panose1 w:val="00000000000000000000"/>
    <w:charset w:val="00"/>
    <w:family w:val="swiss"/>
    <w:notTrueType/>
    <w:pitch w:val="default"/>
    <w:sig w:usb0="00000003" w:usb1="00000000" w:usb2="00000000" w:usb3="00000000" w:csb0="00000001" w:csb1="00000000"/>
  </w:font>
  <w:font w:name="BookmanOldStyle">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A38" w:rsidRDefault="00443A38">
    <w:pPr>
      <w:pStyle w:val="Footer"/>
      <w:pBdr>
        <w:top w:val="thinThickSmallGap" w:sz="24" w:space="1" w:color="622423" w:themeColor="accent2" w:themeShade="7F"/>
      </w:pBdr>
      <w:rPr>
        <w:rFonts w:asciiTheme="majorHAnsi" w:hAnsiTheme="majorHAnsi"/>
      </w:rPr>
    </w:pPr>
    <w:r>
      <w:rPr>
        <w:rFonts w:asciiTheme="majorHAnsi" w:hAnsiTheme="majorHAnsi"/>
      </w:rPr>
      <w:t xml:space="preserve">Financial accounting for mangers </w:t>
    </w:r>
    <w:r>
      <w:rPr>
        <w:rFonts w:asciiTheme="majorHAnsi" w:hAnsiTheme="majorHAnsi"/>
      </w:rPr>
      <w:ptab w:relativeTo="margin" w:alignment="right" w:leader="none"/>
    </w:r>
    <w:r>
      <w:rPr>
        <w:rFonts w:asciiTheme="majorHAnsi" w:hAnsiTheme="majorHAnsi"/>
      </w:rPr>
      <w:t xml:space="preserve">Page </w:t>
    </w:r>
    <w:fldSimple w:instr=" PAGE   \* MERGEFORMAT ">
      <w:r w:rsidR="00676CBA" w:rsidRPr="00676CBA">
        <w:rPr>
          <w:rFonts w:asciiTheme="majorHAnsi" w:hAnsiTheme="majorHAnsi"/>
          <w:noProof/>
        </w:rPr>
        <w:t>108</w:t>
      </w:r>
    </w:fldSimple>
  </w:p>
  <w:p w:rsidR="00443A38" w:rsidRDefault="00443A3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A38" w:rsidRDefault="00396DD3">
    <w:pPr>
      <w:pStyle w:val="Footer"/>
      <w:pBdr>
        <w:top w:val="thinThickSmallGap" w:sz="24" w:space="1" w:color="622423" w:themeColor="accent2" w:themeShade="7F"/>
      </w:pBdr>
      <w:rPr>
        <w:rFonts w:asciiTheme="majorHAnsi" w:hAnsiTheme="majorHAnsi"/>
      </w:rPr>
    </w:pPr>
    <w:fldSimple w:instr=" PAGE   \* MERGEFORMAT ">
      <w:r w:rsidR="00676CBA" w:rsidRPr="00676CBA">
        <w:rPr>
          <w:rFonts w:asciiTheme="majorHAnsi" w:hAnsiTheme="majorHAnsi"/>
          <w:noProof/>
        </w:rPr>
        <w:t>1</w:t>
      </w:r>
    </w:fldSimple>
  </w:p>
  <w:p w:rsidR="00443A38" w:rsidRDefault="00443A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4C27" w:rsidRDefault="00D24C27" w:rsidP="00D34673">
      <w:pPr>
        <w:spacing w:after="0" w:line="240" w:lineRule="auto"/>
      </w:pPr>
      <w:r>
        <w:separator/>
      </w:r>
    </w:p>
  </w:footnote>
  <w:footnote w:type="continuationSeparator" w:id="1">
    <w:p w:rsidR="00D24C27" w:rsidRDefault="00D24C27" w:rsidP="00D346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A38" w:rsidRDefault="00396DD3">
    <w:pPr>
      <w:pStyle w:val="Header"/>
    </w:pPr>
    <w:r w:rsidRPr="00396DD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190751" o:spid="_x0000_s4102" type="#_x0000_t136" style="position:absolute;margin-left:0;margin-top:0;width:527.85pt;height:131.95pt;rotation:315;z-index:-251654144;mso-position-horizontal:center;mso-position-horizontal-relative:margin;mso-position-vertical:center;mso-position-vertical-relative:margin" o:allowincell="f" fillcolor="silver" stroked="f">
          <v:fill opacity=".5"/>
          <v:textpath style="font-family:&quot;Calibri&quot;;font-size:1pt" string="T.DEVA PRASAD"/>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A38" w:rsidRDefault="00396DD3">
    <w:pPr>
      <w:pStyle w:val="Header"/>
    </w:pPr>
    <w:r w:rsidRPr="00396DD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190752" o:spid="_x0000_s4103" type="#_x0000_t136" style="position:absolute;margin-left:0;margin-top:0;width:527.85pt;height:131.95pt;rotation:315;z-index:-251652096;mso-position-horizontal:center;mso-position-horizontal-relative:margin;mso-position-vertical:center;mso-position-vertical-relative:margin" o:allowincell="f" fillcolor="silver" stroked="f">
          <v:fill opacity=".5"/>
          <v:textpath style="font-family:&quot;Calibri&quot;;font-size:1pt" string="T.DEVA PRASAD"/>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A38" w:rsidRDefault="00396DD3">
    <w:pPr>
      <w:pStyle w:val="Header"/>
    </w:pPr>
    <w:r w:rsidRPr="00396DD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190750" o:spid="_x0000_s4101" type="#_x0000_t136" style="position:absolute;margin-left:0;margin-top:0;width:527.85pt;height:131.95pt;rotation:315;z-index:-251656192;mso-position-horizontal:center;mso-position-horizontal-relative:margin;mso-position-vertical:center;mso-position-vertical-relative:margin" o:allowincell="f" fillcolor="silver" stroked="f">
          <v:fill opacity=".5"/>
          <v:textpath style="font-family:&quot;Calibri&quot;;font-size:1pt" string="T.DEVA PRASAD"/>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85D3"/>
      </v:shape>
    </w:pict>
  </w:numPicBullet>
  <w:abstractNum w:abstractNumId="0">
    <w:nsid w:val="02C74313"/>
    <w:multiLevelType w:val="hybridMultilevel"/>
    <w:tmpl w:val="C47EA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4B3B91"/>
    <w:multiLevelType w:val="multilevel"/>
    <w:tmpl w:val="BABC4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9E617B"/>
    <w:multiLevelType w:val="hybridMultilevel"/>
    <w:tmpl w:val="99666C2C"/>
    <w:lvl w:ilvl="0" w:tplc="23CA5E7E">
      <w:start w:val="1"/>
      <w:numFmt w:val="decimal"/>
      <w:lvlText w:val="%1."/>
      <w:lvlJc w:val="left"/>
      <w:pPr>
        <w:ind w:left="360" w:hanging="360"/>
      </w:pPr>
      <w:rPr>
        <w:rFonts w:cs="SymbolMT"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F81D5A"/>
    <w:multiLevelType w:val="hybridMultilevel"/>
    <w:tmpl w:val="5F047C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D47216C"/>
    <w:multiLevelType w:val="multilevel"/>
    <w:tmpl w:val="CD12C842"/>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293F0E"/>
    <w:multiLevelType w:val="hybridMultilevel"/>
    <w:tmpl w:val="E4C85956"/>
    <w:lvl w:ilvl="0" w:tplc="4600CC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D7714C"/>
    <w:multiLevelType w:val="multilevel"/>
    <w:tmpl w:val="6998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A65406E"/>
    <w:multiLevelType w:val="multilevel"/>
    <w:tmpl w:val="C84A65F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804D7C"/>
    <w:multiLevelType w:val="hybridMultilevel"/>
    <w:tmpl w:val="876A79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AE1844"/>
    <w:multiLevelType w:val="hybridMultilevel"/>
    <w:tmpl w:val="0DB8AFA2"/>
    <w:lvl w:ilvl="0" w:tplc="EA4037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405D53"/>
    <w:multiLevelType w:val="hybridMultilevel"/>
    <w:tmpl w:val="7A3A91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2611C42"/>
    <w:multiLevelType w:val="hybridMultilevel"/>
    <w:tmpl w:val="2D707EC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6264386"/>
    <w:multiLevelType w:val="multilevel"/>
    <w:tmpl w:val="C9E29DB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29583FA5"/>
    <w:multiLevelType w:val="hybridMultilevel"/>
    <w:tmpl w:val="858A69D4"/>
    <w:lvl w:ilvl="0" w:tplc="D8BC631C">
      <w:start w:val="1"/>
      <w:numFmt w:val="upperLetter"/>
      <w:lvlText w:val="%1."/>
      <w:lvlJc w:val="left"/>
      <w:pPr>
        <w:ind w:left="502" w:hanging="36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14">
    <w:nsid w:val="32EB2EF1"/>
    <w:multiLevelType w:val="hybridMultilevel"/>
    <w:tmpl w:val="DB48E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1327D6"/>
    <w:multiLevelType w:val="hybridMultilevel"/>
    <w:tmpl w:val="DA5E0B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3F62363"/>
    <w:multiLevelType w:val="hybridMultilevel"/>
    <w:tmpl w:val="C56C6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422657"/>
    <w:multiLevelType w:val="hybridMultilevel"/>
    <w:tmpl w:val="2B526F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D5B194F"/>
    <w:multiLevelType w:val="hybridMultilevel"/>
    <w:tmpl w:val="2892C494"/>
    <w:lvl w:ilvl="0" w:tplc="0409000D">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9">
    <w:nsid w:val="3DC612FF"/>
    <w:multiLevelType w:val="hybridMultilevel"/>
    <w:tmpl w:val="4524DD1C"/>
    <w:lvl w:ilvl="0" w:tplc="80362900">
      <w:start w:val="1"/>
      <w:numFmt w:val="bullet"/>
      <w:lvlText w:val=""/>
      <w:lvlJc w:val="left"/>
      <w:pPr>
        <w:ind w:left="1080" w:hanging="360"/>
      </w:pPr>
      <w:rPr>
        <w:rFonts w:ascii="Symbol" w:eastAsiaTheme="minorHAnsi" w:hAnsi="Symbol" w:cs="MSTT31c354"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5423CAB"/>
    <w:multiLevelType w:val="hybridMultilevel"/>
    <w:tmpl w:val="4F0294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DC3B2E"/>
    <w:multiLevelType w:val="hybridMultilevel"/>
    <w:tmpl w:val="3C447C74"/>
    <w:lvl w:ilvl="0" w:tplc="F96AFFD4">
      <w:start w:val="1"/>
      <w:numFmt w:val="lowerLetter"/>
      <w:lvlText w:val="(%1)"/>
      <w:lvlJc w:val="left"/>
      <w:pPr>
        <w:ind w:left="1440" w:hanging="360"/>
      </w:pPr>
      <w:rPr>
        <w:rFonts w:ascii="NewCenturySchlbk-Roman" w:eastAsiaTheme="minorHAnsi" w:hAnsi="NewCenturySchlbk-Roman" w:cs="NewCenturySchlbk-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73E5322"/>
    <w:multiLevelType w:val="hybridMultilevel"/>
    <w:tmpl w:val="38AEE1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8494FFC"/>
    <w:multiLevelType w:val="multilevel"/>
    <w:tmpl w:val="C9E29DB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48F36029"/>
    <w:multiLevelType w:val="hybridMultilevel"/>
    <w:tmpl w:val="9454E3F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9112FF"/>
    <w:multiLevelType w:val="multilevel"/>
    <w:tmpl w:val="C9E29DB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4AD92B93"/>
    <w:multiLevelType w:val="hybridMultilevel"/>
    <w:tmpl w:val="5686B186"/>
    <w:lvl w:ilvl="0" w:tplc="1728D2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04286A"/>
    <w:multiLevelType w:val="hybridMultilevel"/>
    <w:tmpl w:val="306E3C4A"/>
    <w:lvl w:ilvl="0" w:tplc="B92408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7C08ED"/>
    <w:multiLevelType w:val="hybridMultilevel"/>
    <w:tmpl w:val="071E4F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05F0CE0"/>
    <w:multiLevelType w:val="hybridMultilevel"/>
    <w:tmpl w:val="761C9BA8"/>
    <w:lvl w:ilvl="0" w:tplc="EDC066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7840A7"/>
    <w:multiLevelType w:val="hybridMultilevel"/>
    <w:tmpl w:val="EBBE6516"/>
    <w:lvl w:ilvl="0" w:tplc="BF8E1D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0A45812"/>
    <w:multiLevelType w:val="hybridMultilevel"/>
    <w:tmpl w:val="08B0B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2C17951"/>
    <w:multiLevelType w:val="hybridMultilevel"/>
    <w:tmpl w:val="EF6EE7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6C14CD"/>
    <w:multiLevelType w:val="hybridMultilevel"/>
    <w:tmpl w:val="CD3E68D6"/>
    <w:lvl w:ilvl="0" w:tplc="8AF42E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DC51E7D"/>
    <w:multiLevelType w:val="hybridMultilevel"/>
    <w:tmpl w:val="A0C2AE3A"/>
    <w:lvl w:ilvl="0" w:tplc="AD12140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C485FE8"/>
    <w:multiLevelType w:val="multilevel"/>
    <w:tmpl w:val="3F4E18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EA27DF3"/>
    <w:multiLevelType w:val="multilevel"/>
    <w:tmpl w:val="41106B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2EC1FE0"/>
    <w:multiLevelType w:val="hybridMultilevel"/>
    <w:tmpl w:val="AF62AE3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2C1D1F"/>
    <w:multiLevelType w:val="hybridMultilevel"/>
    <w:tmpl w:val="D32A89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3F7F71"/>
    <w:multiLevelType w:val="hybridMultilevel"/>
    <w:tmpl w:val="43D25B30"/>
    <w:lvl w:ilvl="0" w:tplc="54C2E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3"/>
  </w:num>
  <w:num w:numId="3">
    <w:abstractNumId w:val="6"/>
  </w:num>
  <w:num w:numId="4">
    <w:abstractNumId w:val="35"/>
  </w:num>
  <w:num w:numId="5">
    <w:abstractNumId w:val="36"/>
  </w:num>
  <w:num w:numId="6">
    <w:abstractNumId w:val="7"/>
  </w:num>
  <w:num w:numId="7">
    <w:abstractNumId w:val="4"/>
  </w:num>
  <w:num w:numId="8">
    <w:abstractNumId w:val="16"/>
  </w:num>
  <w:num w:numId="9">
    <w:abstractNumId w:val="19"/>
  </w:num>
  <w:num w:numId="10">
    <w:abstractNumId w:val="1"/>
  </w:num>
  <w:num w:numId="11">
    <w:abstractNumId w:val="39"/>
  </w:num>
  <w:num w:numId="12">
    <w:abstractNumId w:val="26"/>
  </w:num>
  <w:num w:numId="13">
    <w:abstractNumId w:val="37"/>
  </w:num>
  <w:num w:numId="14">
    <w:abstractNumId w:val="27"/>
  </w:num>
  <w:num w:numId="15">
    <w:abstractNumId w:val="30"/>
  </w:num>
  <w:num w:numId="16">
    <w:abstractNumId w:val="21"/>
  </w:num>
  <w:num w:numId="17">
    <w:abstractNumId w:val="34"/>
  </w:num>
  <w:num w:numId="18">
    <w:abstractNumId w:val="33"/>
  </w:num>
  <w:num w:numId="19">
    <w:abstractNumId w:val="10"/>
  </w:num>
  <w:num w:numId="20">
    <w:abstractNumId w:val="17"/>
  </w:num>
  <w:num w:numId="21">
    <w:abstractNumId w:val="29"/>
  </w:num>
  <w:num w:numId="22">
    <w:abstractNumId w:val="9"/>
  </w:num>
  <w:num w:numId="23">
    <w:abstractNumId w:val="24"/>
  </w:num>
  <w:num w:numId="24">
    <w:abstractNumId w:val="32"/>
  </w:num>
  <w:num w:numId="25">
    <w:abstractNumId w:val="14"/>
  </w:num>
  <w:num w:numId="26">
    <w:abstractNumId w:val="8"/>
  </w:num>
  <w:num w:numId="27">
    <w:abstractNumId w:val="20"/>
  </w:num>
  <w:num w:numId="28">
    <w:abstractNumId w:val="38"/>
  </w:num>
  <w:num w:numId="29">
    <w:abstractNumId w:val="22"/>
  </w:num>
  <w:num w:numId="30">
    <w:abstractNumId w:val="31"/>
  </w:num>
  <w:num w:numId="31">
    <w:abstractNumId w:val="28"/>
  </w:num>
  <w:num w:numId="32">
    <w:abstractNumId w:val="0"/>
  </w:num>
  <w:num w:numId="33">
    <w:abstractNumId w:val="15"/>
  </w:num>
  <w:num w:numId="34">
    <w:abstractNumId w:val="25"/>
  </w:num>
  <w:num w:numId="35">
    <w:abstractNumId w:val="2"/>
  </w:num>
  <w:num w:numId="36">
    <w:abstractNumId w:val="3"/>
  </w:num>
  <w:num w:numId="37">
    <w:abstractNumId w:val="11"/>
  </w:num>
  <w:num w:numId="38">
    <w:abstractNumId w:val="5"/>
  </w:num>
  <w:num w:numId="39">
    <w:abstractNumId w:val="23"/>
  </w:num>
  <w:num w:numId="40">
    <w:abstractNumId w:val="12"/>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4"/>
    <o:shapelayout v:ext="edit">
      <o:idmap v:ext="edit" data="4"/>
    </o:shapelayout>
  </w:hdrShapeDefaults>
  <w:footnotePr>
    <w:footnote w:id="0"/>
    <w:footnote w:id="1"/>
  </w:footnotePr>
  <w:endnotePr>
    <w:endnote w:id="0"/>
    <w:endnote w:id="1"/>
  </w:endnotePr>
  <w:compat>
    <w:useFELayout/>
  </w:compat>
  <w:rsids>
    <w:rsidRoot w:val="003766AB"/>
    <w:rsid w:val="000F5514"/>
    <w:rsid w:val="00123C97"/>
    <w:rsid w:val="002A681D"/>
    <w:rsid w:val="003766AB"/>
    <w:rsid w:val="00396DD3"/>
    <w:rsid w:val="00443A38"/>
    <w:rsid w:val="00537B5B"/>
    <w:rsid w:val="005502A2"/>
    <w:rsid w:val="005610AC"/>
    <w:rsid w:val="00597759"/>
    <w:rsid w:val="005F2AAB"/>
    <w:rsid w:val="005F5E1E"/>
    <w:rsid w:val="00601251"/>
    <w:rsid w:val="00676CBA"/>
    <w:rsid w:val="0067764A"/>
    <w:rsid w:val="006C7751"/>
    <w:rsid w:val="0071616A"/>
    <w:rsid w:val="007529B5"/>
    <w:rsid w:val="007C4458"/>
    <w:rsid w:val="008003DC"/>
    <w:rsid w:val="00822463"/>
    <w:rsid w:val="00911297"/>
    <w:rsid w:val="009365AD"/>
    <w:rsid w:val="00965D6C"/>
    <w:rsid w:val="00AC1B8B"/>
    <w:rsid w:val="00BA05DE"/>
    <w:rsid w:val="00BD344F"/>
    <w:rsid w:val="00BF47F3"/>
    <w:rsid w:val="00C101B3"/>
    <w:rsid w:val="00C17D2B"/>
    <w:rsid w:val="00C5447D"/>
    <w:rsid w:val="00C72393"/>
    <w:rsid w:val="00CE58B7"/>
    <w:rsid w:val="00D0385C"/>
    <w:rsid w:val="00D122A4"/>
    <w:rsid w:val="00D24C27"/>
    <w:rsid w:val="00D34673"/>
    <w:rsid w:val="00D642AD"/>
    <w:rsid w:val="00EC6D58"/>
    <w:rsid w:val="00F61054"/>
    <w:rsid w:val="00F621D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61" type="connector" idref="#_x0000_s1069"/>
        <o:r id="V:Rule62" type="connector" idref="#_x0000_s1090"/>
        <o:r id="V:Rule63" type="connector" idref="#Elbow Connector 13"/>
        <o:r id="V:Rule64" type="connector" idref="#Straight Arrow Connector 14"/>
        <o:r id="V:Rule65" type="connector" idref="#_x0000_s1067"/>
        <o:r id="V:Rule66" type="connector" idref="#_x0000_s1104"/>
        <o:r id="V:Rule67" type="connector" idref="#Straight Arrow Connector 11"/>
        <o:r id="V:Rule68" type="connector" idref="#Elbow Connector 14"/>
        <o:r id="V:Rule69" type="connector" idref="#_x0000_s1068"/>
        <o:r id="V:Rule70" type="connector" idref="#_x0000_s1239"/>
        <o:r id="V:Rule71" type="connector" idref="#_x0000_s1070"/>
        <o:r id="V:Rule72" type="connector" idref="#_x0000_s1048"/>
        <o:r id="V:Rule73" type="connector" idref="#_x0000_s1047"/>
        <o:r id="V:Rule74" type="connector" idref="#_x0000_s1230"/>
        <o:r id="V:Rule75" type="connector" idref="#_x0000_s1071"/>
        <o:r id="V:Rule76" type="connector" idref="#_x0000_s1089"/>
        <o:r id="V:Rule77" type="connector" idref="#_x0000_s1237"/>
        <o:r id="V:Rule78" type="connector" idref="#_x0000_s1035"/>
        <o:r id="V:Rule79" type="connector" idref="#Straight Arrow Connector 13"/>
        <o:r id="V:Rule80" type="connector" idref="#_x0000_s1204"/>
        <o:r id="V:Rule81" type="connector" idref="#_x0000_s1037"/>
        <o:r id="V:Rule82" type="connector" idref="#_x0000_s1042"/>
        <o:r id="V:Rule83" type="connector" idref="#_x0000_s1100"/>
        <o:r id="V:Rule84" type="connector" idref="#_x0000_s1227"/>
        <o:r id="V:Rule85" type="connector" idref="#_x0000_s1080"/>
        <o:r id="V:Rule86" type="connector" idref="#_x0000_s1073"/>
        <o:r id="V:Rule87" type="connector" idref="#_x0000_s1228"/>
        <o:r id="V:Rule88" type="connector" idref="#_x0000_s1105"/>
        <o:r id="V:Rule89" type="connector" idref="#_x0000_s1041"/>
        <o:r id="V:Rule90" type="connector" idref="#_x0000_s1215"/>
        <o:r id="V:Rule91" type="connector" idref="#_x0000_s1102"/>
        <o:r id="V:Rule92" type="connector" idref="#_x0000_s1231"/>
        <o:r id="V:Rule93" type="connector" idref="#_x0000_s1232"/>
        <o:r id="V:Rule94" type="connector" idref="#Straight Arrow Connector 58"/>
        <o:r id="V:Rule95" type="connector" idref="#Straight Arrow Connector 67"/>
        <o:r id="V:Rule96" type="connector" idref="#_x0000_s1236"/>
        <o:r id="V:Rule97" type="connector" idref="#_x0000_s1088"/>
        <o:r id="V:Rule98" type="connector" idref="#_x0000_s1229"/>
        <o:r id="V:Rule99" type="connector" idref="#_x0000_s1034"/>
        <o:r id="V:Rule100" type="connector" idref="#Straight Arrow Connector 41"/>
        <o:r id="V:Rule101" type="connector" idref="#_x0000_s1099"/>
        <o:r id="V:Rule102" type="connector" idref="#Straight Arrow Connector 56"/>
        <o:r id="V:Rule103" type="connector" idref="#_x0000_s1238"/>
        <o:r id="V:Rule104" type="connector" idref="#_x0000_s1225"/>
        <o:r id="V:Rule105" type="connector" idref="#_x0000_s1203"/>
        <o:r id="V:Rule106" type="connector" idref="#_x0000_s1226"/>
        <o:r id="V:Rule107" type="connector" idref="#_x0000_s1082"/>
        <o:r id="V:Rule108" type="connector" idref="#Straight Arrow Connector 12"/>
        <o:r id="V:Rule109" type="connector" idref="#_x0000_s1072"/>
        <o:r id="V:Rule110" type="connector" idref="#Straight Arrow Connector 10"/>
        <o:r id="V:Rule111" type="connector" idref="#Straight Arrow Connector 9"/>
        <o:r id="V:Rule112" type="connector" idref="#_x0000_s1085"/>
        <o:r id="V:Rule113" type="connector" idref="#_x0000_s1081"/>
        <o:r id="V:Rule114" type="connector" idref="#_x0000_s1030"/>
        <o:r id="V:Rule115" type="connector" idref="#_x0000_s1043"/>
        <o:r id="V:Rule116" type="connector" idref="#_x0000_s1087"/>
        <o:r id="V:Rule117" type="connector" idref="#_x0000_s1103"/>
        <o:r id="V:Rule118" type="connector" idref="#_x0000_s1083"/>
        <o:r id="V:Rule119" type="connector" idref="#_x0000_s1101"/>
        <o:r id="V:Rule120" type="connector" idref="#_x0000_s12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751"/>
  </w:style>
  <w:style w:type="paragraph" w:styleId="Heading1">
    <w:name w:val="heading 1"/>
    <w:basedOn w:val="Normal"/>
    <w:next w:val="Normal"/>
    <w:link w:val="Heading1Char"/>
    <w:uiPriority w:val="9"/>
    <w:qFormat/>
    <w:rsid w:val="003766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766AB"/>
    <w:pPr>
      <w:keepNext/>
      <w:keepLines/>
      <w:spacing w:before="40" w:after="0"/>
      <w:outlineLvl w:val="1"/>
    </w:pPr>
    <w:rPr>
      <w:rFonts w:asciiTheme="majorHAnsi" w:eastAsiaTheme="majorEastAsia" w:hAnsiTheme="majorHAnsi" w:cstheme="majorBidi"/>
      <w:color w:val="365F91" w:themeColor="accent1" w:themeShade="BF"/>
      <w:sz w:val="26"/>
      <w:szCs w:val="26"/>
      <w:lang w:val="en-US" w:eastAsia="en-US"/>
    </w:rPr>
  </w:style>
  <w:style w:type="paragraph" w:styleId="Heading3">
    <w:name w:val="heading 3"/>
    <w:basedOn w:val="Normal"/>
    <w:link w:val="Heading3Char"/>
    <w:uiPriority w:val="9"/>
    <w:qFormat/>
    <w:rsid w:val="003766AB"/>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6A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766AB"/>
    <w:rPr>
      <w:rFonts w:asciiTheme="majorHAnsi" w:eastAsiaTheme="majorEastAsia" w:hAnsiTheme="majorHAnsi" w:cstheme="majorBidi"/>
      <w:color w:val="365F91" w:themeColor="accent1" w:themeShade="BF"/>
      <w:sz w:val="26"/>
      <w:szCs w:val="26"/>
      <w:lang w:val="en-US" w:eastAsia="en-US"/>
    </w:rPr>
  </w:style>
  <w:style w:type="character" w:customStyle="1" w:styleId="Heading3Char">
    <w:name w:val="Heading 3 Char"/>
    <w:basedOn w:val="DefaultParagraphFont"/>
    <w:link w:val="Heading3"/>
    <w:uiPriority w:val="9"/>
    <w:rsid w:val="003766AB"/>
    <w:rPr>
      <w:rFonts w:ascii="Times New Roman" w:eastAsia="Times New Roman" w:hAnsi="Times New Roman" w:cs="Times New Roman"/>
      <w:b/>
      <w:bCs/>
      <w:sz w:val="27"/>
      <w:szCs w:val="27"/>
      <w:lang w:val="en-US" w:eastAsia="en-US"/>
    </w:rPr>
  </w:style>
  <w:style w:type="paragraph" w:customStyle="1" w:styleId="Default">
    <w:name w:val="Default"/>
    <w:rsid w:val="003766AB"/>
    <w:pPr>
      <w:autoSpaceDE w:val="0"/>
      <w:autoSpaceDN w:val="0"/>
      <w:adjustRightInd w:val="0"/>
      <w:spacing w:after="0" w:line="240" w:lineRule="auto"/>
    </w:pPr>
    <w:rPr>
      <w:rFonts w:ascii="Myriad Pro" w:hAnsi="Myriad Pro" w:cs="Myriad Pro"/>
      <w:color w:val="000000"/>
      <w:sz w:val="24"/>
      <w:szCs w:val="24"/>
      <w:lang w:val="en-US" w:eastAsia="en-US"/>
    </w:rPr>
  </w:style>
  <w:style w:type="paragraph" w:customStyle="1" w:styleId="Pa1">
    <w:name w:val="Pa1"/>
    <w:basedOn w:val="Default"/>
    <w:next w:val="Default"/>
    <w:uiPriority w:val="99"/>
    <w:rsid w:val="003766AB"/>
    <w:pPr>
      <w:spacing w:line="241" w:lineRule="atLeast"/>
    </w:pPr>
    <w:rPr>
      <w:rFonts w:cstheme="minorBidi"/>
      <w:color w:val="auto"/>
    </w:rPr>
  </w:style>
  <w:style w:type="paragraph" w:customStyle="1" w:styleId="Pa3">
    <w:name w:val="Pa3"/>
    <w:basedOn w:val="Default"/>
    <w:next w:val="Default"/>
    <w:uiPriority w:val="99"/>
    <w:rsid w:val="003766AB"/>
    <w:pPr>
      <w:spacing w:line="241" w:lineRule="atLeast"/>
    </w:pPr>
    <w:rPr>
      <w:rFonts w:cstheme="minorBidi"/>
      <w:color w:val="auto"/>
    </w:rPr>
  </w:style>
  <w:style w:type="character" w:customStyle="1" w:styleId="A1">
    <w:name w:val="A1"/>
    <w:uiPriority w:val="99"/>
    <w:rsid w:val="003766AB"/>
    <w:rPr>
      <w:rFonts w:cs="Myriad Pro"/>
      <w:color w:val="000000"/>
    </w:rPr>
  </w:style>
  <w:style w:type="paragraph" w:styleId="ListParagraph">
    <w:name w:val="List Paragraph"/>
    <w:basedOn w:val="Normal"/>
    <w:uiPriority w:val="34"/>
    <w:qFormat/>
    <w:rsid w:val="003766AB"/>
    <w:pPr>
      <w:ind w:left="720"/>
      <w:contextualSpacing/>
    </w:pPr>
    <w:rPr>
      <w:lang w:val="en-US" w:eastAsia="en-US"/>
    </w:rPr>
  </w:style>
  <w:style w:type="table" w:styleId="TableGrid">
    <w:name w:val="Table Grid"/>
    <w:basedOn w:val="TableNormal"/>
    <w:uiPriority w:val="59"/>
    <w:rsid w:val="003766AB"/>
    <w:pPr>
      <w:spacing w:after="0" w:line="240" w:lineRule="auto"/>
    </w:pPr>
    <w:rPr>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3766A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basedOn w:val="DefaultParagraphFont"/>
    <w:rsid w:val="003766AB"/>
  </w:style>
  <w:style w:type="character" w:styleId="Hyperlink">
    <w:name w:val="Hyperlink"/>
    <w:basedOn w:val="DefaultParagraphFont"/>
    <w:uiPriority w:val="99"/>
    <w:semiHidden/>
    <w:unhideWhenUsed/>
    <w:rsid w:val="003766AB"/>
    <w:rPr>
      <w:color w:val="0000FF"/>
      <w:u w:val="single"/>
    </w:rPr>
  </w:style>
  <w:style w:type="paragraph" w:styleId="BalloonText">
    <w:name w:val="Balloon Text"/>
    <w:basedOn w:val="Normal"/>
    <w:link w:val="BalloonTextChar"/>
    <w:uiPriority w:val="99"/>
    <w:semiHidden/>
    <w:unhideWhenUsed/>
    <w:rsid w:val="003766AB"/>
    <w:pPr>
      <w:spacing w:after="0" w:line="240" w:lineRule="auto"/>
    </w:pPr>
    <w:rPr>
      <w:rFonts w:ascii="Tahoma" w:hAnsi="Tahoma" w:cs="Tahoma"/>
      <w:sz w:val="16"/>
      <w:szCs w:val="16"/>
      <w:lang w:val="en-US" w:eastAsia="en-US"/>
    </w:rPr>
  </w:style>
  <w:style w:type="character" w:customStyle="1" w:styleId="BalloonTextChar">
    <w:name w:val="Balloon Text Char"/>
    <w:basedOn w:val="DefaultParagraphFont"/>
    <w:link w:val="BalloonText"/>
    <w:uiPriority w:val="99"/>
    <w:semiHidden/>
    <w:rsid w:val="003766AB"/>
    <w:rPr>
      <w:rFonts w:ascii="Tahoma" w:hAnsi="Tahoma" w:cs="Tahoma"/>
      <w:sz w:val="16"/>
      <w:szCs w:val="16"/>
      <w:lang w:val="en-US" w:eastAsia="en-US"/>
    </w:rPr>
  </w:style>
  <w:style w:type="character" w:styleId="Strong">
    <w:name w:val="Strong"/>
    <w:basedOn w:val="DefaultParagraphFont"/>
    <w:uiPriority w:val="22"/>
    <w:qFormat/>
    <w:rsid w:val="003766AB"/>
    <w:rPr>
      <w:b/>
      <w:bCs/>
    </w:rPr>
  </w:style>
  <w:style w:type="character" w:customStyle="1" w:styleId="apple-style-span">
    <w:name w:val="apple-style-span"/>
    <w:basedOn w:val="DefaultParagraphFont"/>
    <w:rsid w:val="003766AB"/>
  </w:style>
  <w:style w:type="character" w:customStyle="1" w:styleId="blsp-spelling-corrected">
    <w:name w:val="blsp-spelling-corrected"/>
    <w:basedOn w:val="DefaultParagraphFont"/>
    <w:rsid w:val="003766AB"/>
  </w:style>
  <w:style w:type="paragraph" w:styleId="Header">
    <w:name w:val="header"/>
    <w:basedOn w:val="Normal"/>
    <w:link w:val="HeaderChar"/>
    <w:uiPriority w:val="99"/>
    <w:unhideWhenUsed/>
    <w:rsid w:val="003766AB"/>
    <w:pPr>
      <w:tabs>
        <w:tab w:val="center" w:pos="4680"/>
        <w:tab w:val="right" w:pos="9360"/>
      </w:tabs>
      <w:spacing w:after="0" w:line="240" w:lineRule="auto"/>
    </w:pPr>
    <w:rPr>
      <w:lang w:val="en-US" w:eastAsia="en-US"/>
    </w:rPr>
  </w:style>
  <w:style w:type="character" w:customStyle="1" w:styleId="HeaderChar">
    <w:name w:val="Header Char"/>
    <w:basedOn w:val="DefaultParagraphFont"/>
    <w:link w:val="Header"/>
    <w:uiPriority w:val="99"/>
    <w:rsid w:val="003766AB"/>
    <w:rPr>
      <w:lang w:val="en-US" w:eastAsia="en-US"/>
    </w:rPr>
  </w:style>
  <w:style w:type="paragraph" w:styleId="Footer">
    <w:name w:val="footer"/>
    <w:basedOn w:val="Normal"/>
    <w:link w:val="FooterChar"/>
    <w:uiPriority w:val="99"/>
    <w:unhideWhenUsed/>
    <w:rsid w:val="003766AB"/>
    <w:pPr>
      <w:tabs>
        <w:tab w:val="center" w:pos="4680"/>
        <w:tab w:val="right" w:pos="9360"/>
      </w:tabs>
      <w:spacing w:after="0" w:line="240" w:lineRule="auto"/>
    </w:pPr>
    <w:rPr>
      <w:lang w:val="en-US" w:eastAsia="en-US"/>
    </w:rPr>
  </w:style>
  <w:style w:type="character" w:customStyle="1" w:styleId="FooterChar">
    <w:name w:val="Footer Char"/>
    <w:basedOn w:val="DefaultParagraphFont"/>
    <w:link w:val="Footer"/>
    <w:uiPriority w:val="99"/>
    <w:rsid w:val="003766AB"/>
    <w:rPr>
      <w:lang w:val="en-US" w:eastAsia="en-US"/>
    </w:rPr>
  </w:style>
  <w:style w:type="paragraph" w:styleId="CommentText">
    <w:name w:val="annotation text"/>
    <w:basedOn w:val="Normal"/>
    <w:link w:val="CommentTextChar"/>
    <w:uiPriority w:val="99"/>
    <w:semiHidden/>
    <w:unhideWhenUsed/>
    <w:rsid w:val="003766AB"/>
    <w:pPr>
      <w:spacing w:after="160"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semiHidden/>
    <w:rsid w:val="003766AB"/>
    <w:rPr>
      <w:rFonts w:eastAsiaTheme="minorHAnsi"/>
      <w:sz w:val="20"/>
      <w:szCs w:val="20"/>
      <w:lang w:val="en-US" w:eastAsia="en-US"/>
    </w:rPr>
  </w:style>
  <w:style w:type="character" w:customStyle="1" w:styleId="CommentSubjectChar">
    <w:name w:val="Comment Subject Char"/>
    <w:basedOn w:val="CommentTextChar"/>
    <w:link w:val="CommentSubject"/>
    <w:uiPriority w:val="99"/>
    <w:semiHidden/>
    <w:rsid w:val="003766AB"/>
    <w:rPr>
      <w:b/>
      <w:bCs/>
    </w:rPr>
  </w:style>
  <w:style w:type="paragraph" w:styleId="CommentSubject">
    <w:name w:val="annotation subject"/>
    <w:basedOn w:val="CommentText"/>
    <w:next w:val="CommentText"/>
    <w:link w:val="CommentSubjectChar"/>
    <w:uiPriority w:val="99"/>
    <w:semiHidden/>
    <w:unhideWhenUsed/>
    <w:rsid w:val="003766AB"/>
    <w:rPr>
      <w:b/>
      <w:bCs/>
    </w:rPr>
  </w:style>
  <w:style w:type="paragraph" w:styleId="NoSpacing">
    <w:name w:val="No Spacing"/>
    <w:link w:val="NoSpacingChar"/>
    <w:uiPriority w:val="1"/>
    <w:qFormat/>
    <w:rsid w:val="00BA05DE"/>
    <w:pPr>
      <w:spacing w:after="0" w:line="240" w:lineRule="auto"/>
    </w:pPr>
    <w:rPr>
      <w:lang w:val="en-US" w:eastAsia="en-US"/>
    </w:rPr>
  </w:style>
  <w:style w:type="character" w:customStyle="1" w:styleId="NoSpacingChar">
    <w:name w:val="No Spacing Char"/>
    <w:basedOn w:val="DefaultParagraphFont"/>
    <w:link w:val="NoSpacing"/>
    <w:uiPriority w:val="1"/>
    <w:rsid w:val="00BA05DE"/>
    <w:rPr>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hyperlink" Target="http://www.businessdictionary.com/definition/recording.html" TargetMode="External"/><Relationship Id="rId26" Type="http://schemas.openxmlformats.org/officeDocument/2006/relationships/hyperlink" Target="http://www.businessdictionary.com/definition/method.html" TargetMode="External"/><Relationship Id="rId39" Type="http://schemas.openxmlformats.org/officeDocument/2006/relationships/diagramLayout" Target="diagrams/layout5.xml"/><Relationship Id="rId21" Type="http://schemas.openxmlformats.org/officeDocument/2006/relationships/hyperlink" Target="http://www.businessdictionary.com/definition/organization.html" TargetMode="External"/><Relationship Id="rId34" Type="http://schemas.openxmlformats.org/officeDocument/2006/relationships/diagramLayout" Target="diagrams/layout4.xml"/><Relationship Id="rId42" Type="http://schemas.openxmlformats.org/officeDocument/2006/relationships/image" Target="media/image4.png"/><Relationship Id="rId47" Type="http://schemas.openxmlformats.org/officeDocument/2006/relationships/image" Target="media/image8.png"/><Relationship Id="rId50" Type="http://schemas.openxmlformats.org/officeDocument/2006/relationships/diagramQuickStyle" Target="diagrams/quickStyle6.xml"/><Relationship Id="rId55" Type="http://schemas.openxmlformats.org/officeDocument/2006/relationships/image" Target="media/image12.png"/><Relationship Id="rId63" Type="http://schemas.openxmlformats.org/officeDocument/2006/relationships/image" Target="media/image16.jpeg"/><Relationship Id="rId68"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diagramColors" Target="diagrams/colors2.xml"/><Relationship Id="rId29"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www.businessdictionary.com/definition/accrual-basis-accounting.html" TargetMode="External"/><Relationship Id="rId32" Type="http://schemas.openxmlformats.org/officeDocument/2006/relationships/image" Target="media/image2.png"/><Relationship Id="rId37" Type="http://schemas.openxmlformats.org/officeDocument/2006/relationships/image" Target="media/image3.png"/><Relationship Id="rId40" Type="http://schemas.openxmlformats.org/officeDocument/2006/relationships/diagramQuickStyle" Target="diagrams/quickStyle5.xml"/><Relationship Id="rId45" Type="http://schemas.microsoft.com/office/2007/relationships/hdphoto" Target="media/hdphoto1.wdp"/><Relationship Id="rId53" Type="http://schemas.openxmlformats.org/officeDocument/2006/relationships/image" Target="media/image10.emf"/><Relationship Id="rId58" Type="http://schemas.openxmlformats.org/officeDocument/2006/relationships/diagramData" Target="diagrams/data7.xml"/><Relationship Id="rId66"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diagramQuickStyle" Target="diagrams/quickStyle2.xml"/><Relationship Id="rId23" Type="http://schemas.openxmlformats.org/officeDocument/2006/relationships/hyperlink" Target="http://www.businessdictionary.com/definition/accounting-method.html" TargetMode="External"/><Relationship Id="rId28" Type="http://schemas.openxmlformats.org/officeDocument/2006/relationships/diagramData" Target="diagrams/data3.xml"/><Relationship Id="rId36" Type="http://schemas.openxmlformats.org/officeDocument/2006/relationships/diagramColors" Target="diagrams/colors4.xml"/><Relationship Id="rId49" Type="http://schemas.openxmlformats.org/officeDocument/2006/relationships/diagramLayout" Target="diagrams/layout6.xml"/><Relationship Id="rId57" Type="http://schemas.openxmlformats.org/officeDocument/2006/relationships/image" Target="media/image14.emf"/><Relationship Id="rId61" Type="http://schemas.openxmlformats.org/officeDocument/2006/relationships/diagramColors" Target="diagrams/colors7.xml"/><Relationship Id="rId10" Type="http://schemas.openxmlformats.org/officeDocument/2006/relationships/diagramLayout" Target="diagrams/layout1.xml"/><Relationship Id="rId19" Type="http://schemas.openxmlformats.org/officeDocument/2006/relationships/hyperlink" Target="http://www.businessdictionary.com/definition/cash.html" TargetMode="External"/><Relationship Id="rId31" Type="http://schemas.openxmlformats.org/officeDocument/2006/relationships/diagramColors" Target="diagrams/colors3.xml"/><Relationship Id="rId44" Type="http://schemas.openxmlformats.org/officeDocument/2006/relationships/image" Target="media/image6.png"/><Relationship Id="rId52" Type="http://schemas.openxmlformats.org/officeDocument/2006/relationships/image" Target="media/image9.emf"/><Relationship Id="rId60" Type="http://schemas.openxmlformats.org/officeDocument/2006/relationships/diagramQuickStyle" Target="diagrams/quickStyle7.xml"/><Relationship Id="rId65" Type="http://schemas.openxmlformats.org/officeDocument/2006/relationships/header" Target="header1.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diagramLayout" Target="diagrams/layout2.xml"/><Relationship Id="rId22" Type="http://schemas.openxmlformats.org/officeDocument/2006/relationships/hyperlink" Target="http://www.businessdictionary.com/definition/business.html" TargetMode="External"/><Relationship Id="rId27" Type="http://schemas.openxmlformats.org/officeDocument/2006/relationships/hyperlink" Target="http://www.businessdictionary.com/definition/prudence.html" TargetMode="External"/><Relationship Id="rId30" Type="http://schemas.openxmlformats.org/officeDocument/2006/relationships/diagramQuickStyle" Target="diagrams/quickStyle3.xml"/><Relationship Id="rId35" Type="http://schemas.openxmlformats.org/officeDocument/2006/relationships/diagramQuickStyle" Target="diagrams/quickStyle4.xml"/><Relationship Id="rId43" Type="http://schemas.openxmlformats.org/officeDocument/2006/relationships/image" Target="media/image5.png"/><Relationship Id="rId48" Type="http://schemas.openxmlformats.org/officeDocument/2006/relationships/diagramData" Target="diagrams/data6.xml"/><Relationship Id="rId56" Type="http://schemas.openxmlformats.org/officeDocument/2006/relationships/image" Target="media/image13.png"/><Relationship Id="rId64" Type="http://schemas.openxmlformats.org/officeDocument/2006/relationships/image" Target="media/image17.jpeg"/><Relationship Id="rId69"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diagramColors" Target="diagrams/colors6.xml"/><Relationship Id="rId72"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diagramColors" Target="diagrams/colors1.xml"/><Relationship Id="rId17" Type="http://schemas.openxmlformats.org/officeDocument/2006/relationships/hyperlink" Target="http://www.businessdictionary.com/definition/activity.html" TargetMode="External"/><Relationship Id="rId25" Type="http://schemas.openxmlformats.org/officeDocument/2006/relationships/hyperlink" Target="http://www.businessdictionary.com/definition/consistency-principle.html" TargetMode="External"/><Relationship Id="rId33" Type="http://schemas.openxmlformats.org/officeDocument/2006/relationships/diagramData" Target="diagrams/data4.xml"/><Relationship Id="rId38" Type="http://schemas.openxmlformats.org/officeDocument/2006/relationships/diagramData" Target="diagrams/data5.xml"/><Relationship Id="rId46" Type="http://schemas.openxmlformats.org/officeDocument/2006/relationships/image" Target="media/image7.png"/><Relationship Id="rId59" Type="http://schemas.openxmlformats.org/officeDocument/2006/relationships/diagramLayout" Target="diagrams/layout7.xml"/><Relationship Id="rId67" Type="http://schemas.openxmlformats.org/officeDocument/2006/relationships/footer" Target="footer1.xml"/><Relationship Id="rId20" Type="http://schemas.openxmlformats.org/officeDocument/2006/relationships/hyperlink" Target="http://www.businessdictionary.com/definition/company.html" TargetMode="External"/><Relationship Id="rId41" Type="http://schemas.openxmlformats.org/officeDocument/2006/relationships/diagramColors" Target="diagrams/colors5.xml"/><Relationship Id="rId54" Type="http://schemas.openxmlformats.org/officeDocument/2006/relationships/image" Target="media/image11.png"/><Relationship Id="rId62" Type="http://schemas.openxmlformats.org/officeDocument/2006/relationships/image" Target="media/image15.emf"/><Relationship Id="rId7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682C5F-B56E-4613-A039-661BDDCB6BEA}"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en-US"/>
        </a:p>
      </dgm:t>
    </dgm:pt>
    <dgm:pt modelId="{3B1BC817-2F2B-4623-A96B-2E8CD1CC856C}">
      <dgm:prSet phldrT="[Text]" custT="1"/>
      <dgm:spPr/>
      <dgm:t>
        <a:bodyPr/>
        <a:lstStyle/>
        <a:p>
          <a:r>
            <a:rPr lang="en-US" sz="1200" b="1"/>
            <a:t> </a:t>
          </a:r>
        </a:p>
        <a:p>
          <a:r>
            <a:rPr lang="en-US" sz="1200" b="1"/>
            <a:t>Accounting </a:t>
          </a:r>
        </a:p>
      </dgm:t>
    </dgm:pt>
    <dgm:pt modelId="{E00FCBE2-31AF-41D6-8528-8A200D8880FD}" type="parTrans" cxnId="{158C7577-DDA2-41E5-8D98-8DF868B16749}">
      <dgm:prSet/>
      <dgm:spPr/>
      <dgm:t>
        <a:bodyPr/>
        <a:lstStyle/>
        <a:p>
          <a:endParaRPr lang="en-US"/>
        </a:p>
      </dgm:t>
    </dgm:pt>
    <dgm:pt modelId="{40DF2033-A0D2-4D60-BFBA-8343EEA3AF61}" type="sibTrans" cxnId="{158C7577-DDA2-41E5-8D98-8DF868B16749}">
      <dgm:prSet/>
      <dgm:spPr/>
      <dgm:t>
        <a:bodyPr/>
        <a:lstStyle/>
        <a:p>
          <a:endParaRPr lang="en-US"/>
        </a:p>
      </dgm:t>
    </dgm:pt>
    <dgm:pt modelId="{F31F39C9-E51B-4E51-9794-CEDEAE60B164}">
      <dgm:prSet phldrT="[Text]" custT="1"/>
      <dgm:spPr/>
      <dgm:t>
        <a:bodyPr/>
        <a:lstStyle/>
        <a:p>
          <a:r>
            <a:rPr lang="en-US" sz="1200" b="1"/>
            <a:t>Accountancy</a:t>
          </a:r>
        </a:p>
      </dgm:t>
    </dgm:pt>
    <dgm:pt modelId="{C8DDE614-4673-4B23-B74A-295FE6F8DFCD}" type="sibTrans" cxnId="{0CE0F184-883A-46F8-BE74-E55C61A14385}">
      <dgm:prSet/>
      <dgm:spPr/>
      <dgm:t>
        <a:bodyPr/>
        <a:lstStyle/>
        <a:p>
          <a:endParaRPr lang="en-US"/>
        </a:p>
      </dgm:t>
    </dgm:pt>
    <dgm:pt modelId="{45721B8E-88F2-44BC-ABE8-3E131480A7D4}" type="parTrans" cxnId="{0CE0F184-883A-46F8-BE74-E55C61A14385}">
      <dgm:prSet/>
      <dgm:spPr/>
      <dgm:t>
        <a:bodyPr/>
        <a:lstStyle/>
        <a:p>
          <a:endParaRPr lang="en-US"/>
        </a:p>
      </dgm:t>
    </dgm:pt>
    <dgm:pt modelId="{049F6927-7C46-4486-9457-E62BA956D3FB}">
      <dgm:prSet phldrT="[Text]" custT="1"/>
      <dgm:spPr/>
      <dgm:t>
        <a:bodyPr/>
        <a:lstStyle/>
        <a:p>
          <a:r>
            <a:rPr lang="en-US" sz="1200" b="1"/>
            <a:t>Book keeping</a:t>
          </a:r>
        </a:p>
      </dgm:t>
    </dgm:pt>
    <dgm:pt modelId="{12299D56-F550-4BD6-A61F-4E42A6A12B69}" type="sibTrans" cxnId="{5E87916E-EB61-47F9-B95B-11B6B28B9489}">
      <dgm:prSet/>
      <dgm:spPr/>
      <dgm:t>
        <a:bodyPr/>
        <a:lstStyle/>
        <a:p>
          <a:endParaRPr lang="en-US"/>
        </a:p>
      </dgm:t>
    </dgm:pt>
    <dgm:pt modelId="{14B40B78-FE10-43EE-9A41-B950CB8424B3}" type="parTrans" cxnId="{5E87916E-EB61-47F9-B95B-11B6B28B9489}">
      <dgm:prSet/>
      <dgm:spPr/>
      <dgm:t>
        <a:bodyPr/>
        <a:lstStyle/>
        <a:p>
          <a:endParaRPr lang="en-US"/>
        </a:p>
      </dgm:t>
    </dgm:pt>
    <dgm:pt modelId="{A75C4CF9-C29F-43A4-BD59-C5BC00AFBFCA}" type="pres">
      <dgm:prSet presAssocID="{6B682C5F-B56E-4613-A039-661BDDCB6BEA}" presName="Name0" presStyleCnt="0">
        <dgm:presLayoutVars>
          <dgm:chMax val="7"/>
          <dgm:resizeHandles val="exact"/>
        </dgm:presLayoutVars>
      </dgm:prSet>
      <dgm:spPr/>
      <dgm:t>
        <a:bodyPr/>
        <a:lstStyle/>
        <a:p>
          <a:endParaRPr lang="en-US"/>
        </a:p>
      </dgm:t>
    </dgm:pt>
    <dgm:pt modelId="{A0C6EB0C-A43F-4925-9134-A5AE6056794A}" type="pres">
      <dgm:prSet presAssocID="{6B682C5F-B56E-4613-A039-661BDDCB6BEA}" presName="comp1" presStyleCnt="0"/>
      <dgm:spPr/>
    </dgm:pt>
    <dgm:pt modelId="{2D55DB04-A09E-42E0-A46E-B40851C0897C}" type="pres">
      <dgm:prSet presAssocID="{6B682C5F-B56E-4613-A039-661BDDCB6BEA}" presName="circle1" presStyleLbl="node1" presStyleIdx="0" presStyleCnt="3" custScaleX="132890" custScaleY="96783"/>
      <dgm:spPr/>
      <dgm:t>
        <a:bodyPr/>
        <a:lstStyle/>
        <a:p>
          <a:endParaRPr lang="en-US"/>
        </a:p>
      </dgm:t>
    </dgm:pt>
    <dgm:pt modelId="{55056459-C191-4CFA-B57B-09512637E494}" type="pres">
      <dgm:prSet presAssocID="{6B682C5F-B56E-4613-A039-661BDDCB6BEA}" presName="c1text" presStyleLbl="node1" presStyleIdx="0" presStyleCnt="3">
        <dgm:presLayoutVars>
          <dgm:bulletEnabled val="1"/>
        </dgm:presLayoutVars>
      </dgm:prSet>
      <dgm:spPr/>
      <dgm:t>
        <a:bodyPr/>
        <a:lstStyle/>
        <a:p>
          <a:endParaRPr lang="en-US"/>
        </a:p>
      </dgm:t>
    </dgm:pt>
    <dgm:pt modelId="{E28D45CA-4EA6-44EC-8FD3-8ADBA12C8612}" type="pres">
      <dgm:prSet presAssocID="{6B682C5F-B56E-4613-A039-661BDDCB6BEA}" presName="comp2" presStyleCnt="0"/>
      <dgm:spPr/>
    </dgm:pt>
    <dgm:pt modelId="{A40E742B-E163-4B3E-AD72-A143A7D0194C}" type="pres">
      <dgm:prSet presAssocID="{6B682C5F-B56E-4613-A039-661BDDCB6BEA}" presName="circle2" presStyleLbl="node1" presStyleIdx="1" presStyleCnt="3" custScaleX="113516"/>
      <dgm:spPr/>
      <dgm:t>
        <a:bodyPr/>
        <a:lstStyle/>
        <a:p>
          <a:endParaRPr lang="en-US"/>
        </a:p>
      </dgm:t>
    </dgm:pt>
    <dgm:pt modelId="{08FCC3D6-6765-4151-BE28-10B913D22AB9}" type="pres">
      <dgm:prSet presAssocID="{6B682C5F-B56E-4613-A039-661BDDCB6BEA}" presName="c2text" presStyleLbl="node1" presStyleIdx="1" presStyleCnt="3">
        <dgm:presLayoutVars>
          <dgm:bulletEnabled val="1"/>
        </dgm:presLayoutVars>
      </dgm:prSet>
      <dgm:spPr/>
      <dgm:t>
        <a:bodyPr/>
        <a:lstStyle/>
        <a:p>
          <a:endParaRPr lang="en-US"/>
        </a:p>
      </dgm:t>
    </dgm:pt>
    <dgm:pt modelId="{B4AFAE64-161C-473F-AFA0-A70A921D4FEF}" type="pres">
      <dgm:prSet presAssocID="{6B682C5F-B56E-4613-A039-661BDDCB6BEA}" presName="comp3" presStyleCnt="0"/>
      <dgm:spPr/>
    </dgm:pt>
    <dgm:pt modelId="{A1202BA3-652B-4611-936E-E72292F70775}" type="pres">
      <dgm:prSet presAssocID="{6B682C5F-B56E-4613-A039-661BDDCB6BEA}" presName="circle3" presStyleLbl="node1" presStyleIdx="2" presStyleCnt="3"/>
      <dgm:spPr/>
      <dgm:t>
        <a:bodyPr/>
        <a:lstStyle/>
        <a:p>
          <a:endParaRPr lang="en-US"/>
        </a:p>
      </dgm:t>
    </dgm:pt>
    <dgm:pt modelId="{4E416B6C-661A-407E-A552-55C532FDC646}" type="pres">
      <dgm:prSet presAssocID="{6B682C5F-B56E-4613-A039-661BDDCB6BEA}" presName="c3text" presStyleLbl="node1" presStyleIdx="2" presStyleCnt="3">
        <dgm:presLayoutVars>
          <dgm:bulletEnabled val="1"/>
        </dgm:presLayoutVars>
      </dgm:prSet>
      <dgm:spPr/>
      <dgm:t>
        <a:bodyPr/>
        <a:lstStyle/>
        <a:p>
          <a:endParaRPr lang="en-US"/>
        </a:p>
      </dgm:t>
    </dgm:pt>
  </dgm:ptLst>
  <dgm:cxnLst>
    <dgm:cxn modelId="{836848D3-7F1A-4CA5-A595-689C0BAFF7F7}" type="presOf" srcId="{6B682C5F-B56E-4613-A039-661BDDCB6BEA}" destId="{A75C4CF9-C29F-43A4-BD59-C5BC00AFBFCA}" srcOrd="0" destOrd="0" presId="urn:microsoft.com/office/officeart/2005/8/layout/venn2"/>
    <dgm:cxn modelId="{79DDF24A-5708-42E6-9362-D0205CCE1DCB}" type="presOf" srcId="{049F6927-7C46-4486-9457-E62BA956D3FB}" destId="{4E416B6C-661A-407E-A552-55C532FDC646}" srcOrd="1" destOrd="0" presId="urn:microsoft.com/office/officeart/2005/8/layout/venn2"/>
    <dgm:cxn modelId="{CFEBE81D-B1DD-42FE-B608-8C657A79AF26}" type="presOf" srcId="{F31F39C9-E51B-4E51-9794-CEDEAE60B164}" destId="{2D55DB04-A09E-42E0-A46E-B40851C0897C}" srcOrd="0" destOrd="0" presId="urn:microsoft.com/office/officeart/2005/8/layout/venn2"/>
    <dgm:cxn modelId="{6FC4AFFA-E565-4A73-9827-F9F20859E7F3}" type="presOf" srcId="{F31F39C9-E51B-4E51-9794-CEDEAE60B164}" destId="{55056459-C191-4CFA-B57B-09512637E494}" srcOrd="1" destOrd="0" presId="urn:microsoft.com/office/officeart/2005/8/layout/venn2"/>
    <dgm:cxn modelId="{AD75D996-1F98-46EA-9664-BC95FC423354}" type="presOf" srcId="{3B1BC817-2F2B-4623-A96B-2E8CD1CC856C}" destId="{08FCC3D6-6765-4151-BE28-10B913D22AB9}" srcOrd="1" destOrd="0" presId="urn:microsoft.com/office/officeart/2005/8/layout/venn2"/>
    <dgm:cxn modelId="{179AB6E0-B176-43AC-B121-4AB0E94994C4}" type="presOf" srcId="{3B1BC817-2F2B-4623-A96B-2E8CD1CC856C}" destId="{A40E742B-E163-4B3E-AD72-A143A7D0194C}" srcOrd="0" destOrd="0" presId="urn:microsoft.com/office/officeart/2005/8/layout/venn2"/>
    <dgm:cxn modelId="{5E87916E-EB61-47F9-B95B-11B6B28B9489}" srcId="{6B682C5F-B56E-4613-A039-661BDDCB6BEA}" destId="{049F6927-7C46-4486-9457-E62BA956D3FB}" srcOrd="2" destOrd="0" parTransId="{14B40B78-FE10-43EE-9A41-B950CB8424B3}" sibTransId="{12299D56-F550-4BD6-A61F-4E42A6A12B69}"/>
    <dgm:cxn modelId="{7159C807-4169-496C-9B00-2B566C3920D0}" type="presOf" srcId="{049F6927-7C46-4486-9457-E62BA956D3FB}" destId="{A1202BA3-652B-4611-936E-E72292F70775}" srcOrd="0" destOrd="0" presId="urn:microsoft.com/office/officeart/2005/8/layout/venn2"/>
    <dgm:cxn modelId="{158C7577-DDA2-41E5-8D98-8DF868B16749}" srcId="{6B682C5F-B56E-4613-A039-661BDDCB6BEA}" destId="{3B1BC817-2F2B-4623-A96B-2E8CD1CC856C}" srcOrd="1" destOrd="0" parTransId="{E00FCBE2-31AF-41D6-8528-8A200D8880FD}" sibTransId="{40DF2033-A0D2-4D60-BFBA-8343EEA3AF61}"/>
    <dgm:cxn modelId="{0CE0F184-883A-46F8-BE74-E55C61A14385}" srcId="{6B682C5F-B56E-4613-A039-661BDDCB6BEA}" destId="{F31F39C9-E51B-4E51-9794-CEDEAE60B164}" srcOrd="0" destOrd="0" parTransId="{45721B8E-88F2-44BC-ABE8-3E131480A7D4}" sibTransId="{C8DDE614-4673-4B23-B74A-295FE6F8DFCD}"/>
    <dgm:cxn modelId="{4D9D18A8-0719-4696-B9A4-BF8D654F18E3}" type="presParOf" srcId="{A75C4CF9-C29F-43A4-BD59-C5BC00AFBFCA}" destId="{A0C6EB0C-A43F-4925-9134-A5AE6056794A}" srcOrd="0" destOrd="0" presId="urn:microsoft.com/office/officeart/2005/8/layout/venn2"/>
    <dgm:cxn modelId="{80CFC43E-DEF2-4F70-9C7E-286317A7A948}" type="presParOf" srcId="{A0C6EB0C-A43F-4925-9134-A5AE6056794A}" destId="{2D55DB04-A09E-42E0-A46E-B40851C0897C}" srcOrd="0" destOrd="0" presId="urn:microsoft.com/office/officeart/2005/8/layout/venn2"/>
    <dgm:cxn modelId="{C8254E6B-2E36-46EA-B49C-B6A13948A815}" type="presParOf" srcId="{A0C6EB0C-A43F-4925-9134-A5AE6056794A}" destId="{55056459-C191-4CFA-B57B-09512637E494}" srcOrd="1" destOrd="0" presId="urn:microsoft.com/office/officeart/2005/8/layout/venn2"/>
    <dgm:cxn modelId="{A539B055-9852-4C38-AF6D-2AD23AA9A31E}" type="presParOf" srcId="{A75C4CF9-C29F-43A4-BD59-C5BC00AFBFCA}" destId="{E28D45CA-4EA6-44EC-8FD3-8ADBA12C8612}" srcOrd="1" destOrd="0" presId="urn:microsoft.com/office/officeart/2005/8/layout/venn2"/>
    <dgm:cxn modelId="{408A29F8-3BFD-4A08-AFCF-5C5322CEBB09}" type="presParOf" srcId="{E28D45CA-4EA6-44EC-8FD3-8ADBA12C8612}" destId="{A40E742B-E163-4B3E-AD72-A143A7D0194C}" srcOrd="0" destOrd="0" presId="urn:microsoft.com/office/officeart/2005/8/layout/venn2"/>
    <dgm:cxn modelId="{57258ED1-CDC1-44F2-85FF-F6335ECF4F76}" type="presParOf" srcId="{E28D45CA-4EA6-44EC-8FD3-8ADBA12C8612}" destId="{08FCC3D6-6765-4151-BE28-10B913D22AB9}" srcOrd="1" destOrd="0" presId="urn:microsoft.com/office/officeart/2005/8/layout/venn2"/>
    <dgm:cxn modelId="{6946195B-2DE7-459D-A510-8336BDF74F37}" type="presParOf" srcId="{A75C4CF9-C29F-43A4-BD59-C5BC00AFBFCA}" destId="{B4AFAE64-161C-473F-AFA0-A70A921D4FEF}" srcOrd="2" destOrd="0" presId="urn:microsoft.com/office/officeart/2005/8/layout/venn2"/>
    <dgm:cxn modelId="{460190B1-BD9F-4E99-9404-FEA236C53E44}" type="presParOf" srcId="{B4AFAE64-161C-473F-AFA0-A70A921D4FEF}" destId="{A1202BA3-652B-4611-936E-E72292F70775}" srcOrd="0" destOrd="0" presId="urn:microsoft.com/office/officeart/2005/8/layout/venn2"/>
    <dgm:cxn modelId="{6E87ADF3-6703-42DB-823F-DE2B1AFB3284}" type="presParOf" srcId="{B4AFAE64-161C-473F-AFA0-A70A921D4FEF}" destId="{4E416B6C-661A-407E-A552-55C532FDC646}" srcOrd="1" destOrd="0" presId="urn:microsoft.com/office/officeart/2005/8/layout/venn2"/>
  </dgm:cxnLst>
  <dgm:bg/>
  <dgm:whole/>
</dgm:dataModel>
</file>

<file path=word/diagrams/data2.xml><?xml version="1.0" encoding="utf-8"?>
<dgm:dataModel xmlns:dgm="http://schemas.openxmlformats.org/drawingml/2006/diagram" xmlns:a="http://schemas.openxmlformats.org/drawingml/2006/main">
  <dgm:ptLst>
    <dgm:pt modelId="{74377CE6-29BE-480D-8C2B-ABB04523D06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3D1103E3-ADE0-4127-BB20-FACC30712813}">
      <dgm:prSet phldrT="[Text]"/>
      <dgm:spPr/>
      <dgm:t>
        <a:bodyPr/>
        <a:lstStyle/>
        <a:p>
          <a:r>
            <a:rPr lang="en-US" b="1"/>
            <a:t>Branches of Accounting</a:t>
          </a:r>
          <a:endParaRPr lang="en-US"/>
        </a:p>
      </dgm:t>
    </dgm:pt>
    <dgm:pt modelId="{12BBDD35-E48B-4DEF-A910-013219F9AEE8}" type="parTrans" cxnId="{F4C165F3-2F4D-44AE-9ACF-A9682D40E1B8}">
      <dgm:prSet/>
      <dgm:spPr/>
      <dgm:t>
        <a:bodyPr/>
        <a:lstStyle/>
        <a:p>
          <a:endParaRPr lang="en-US"/>
        </a:p>
      </dgm:t>
    </dgm:pt>
    <dgm:pt modelId="{420BB7E0-2455-4CCB-BE6E-5344CBB3AF07}" type="sibTrans" cxnId="{F4C165F3-2F4D-44AE-9ACF-A9682D40E1B8}">
      <dgm:prSet/>
      <dgm:spPr/>
      <dgm:t>
        <a:bodyPr/>
        <a:lstStyle/>
        <a:p>
          <a:endParaRPr lang="en-US"/>
        </a:p>
      </dgm:t>
    </dgm:pt>
    <dgm:pt modelId="{55DDD83D-15BF-4A99-9784-87421E8794B1}">
      <dgm:prSet phldrT="[Text]"/>
      <dgm:spPr/>
      <dgm:t>
        <a:bodyPr/>
        <a:lstStyle/>
        <a:p>
          <a:r>
            <a:rPr lang="en-US" b="1"/>
            <a:t>Financial Accounting </a:t>
          </a:r>
          <a:endParaRPr lang="en-US"/>
        </a:p>
      </dgm:t>
    </dgm:pt>
    <dgm:pt modelId="{39F3D806-5079-432E-9365-29D9247475E2}" type="parTrans" cxnId="{917F9F8E-5F81-4479-B15D-DFDDE6ADED10}">
      <dgm:prSet/>
      <dgm:spPr/>
      <dgm:t>
        <a:bodyPr/>
        <a:lstStyle/>
        <a:p>
          <a:endParaRPr lang="en-US"/>
        </a:p>
      </dgm:t>
    </dgm:pt>
    <dgm:pt modelId="{05C4F33F-8983-4FDB-8D84-802B23D44529}" type="sibTrans" cxnId="{917F9F8E-5F81-4479-B15D-DFDDE6ADED10}">
      <dgm:prSet/>
      <dgm:spPr/>
      <dgm:t>
        <a:bodyPr/>
        <a:lstStyle/>
        <a:p>
          <a:endParaRPr lang="en-US"/>
        </a:p>
      </dgm:t>
    </dgm:pt>
    <dgm:pt modelId="{0E3F14D0-E540-40BC-AF2F-A7DE20C9C870}">
      <dgm:prSet phldrT="[Text]"/>
      <dgm:spPr/>
      <dgm:t>
        <a:bodyPr/>
        <a:lstStyle/>
        <a:p>
          <a:r>
            <a:rPr lang="en-US" b="1"/>
            <a:t>Cost Accounting</a:t>
          </a:r>
          <a:endParaRPr lang="en-US"/>
        </a:p>
      </dgm:t>
    </dgm:pt>
    <dgm:pt modelId="{BD35E4C1-AC24-4702-88CB-E3FDA268103F}" type="parTrans" cxnId="{5F041DEA-EA8E-4F55-9786-F40BC21DA223}">
      <dgm:prSet/>
      <dgm:spPr/>
      <dgm:t>
        <a:bodyPr/>
        <a:lstStyle/>
        <a:p>
          <a:endParaRPr lang="en-US"/>
        </a:p>
      </dgm:t>
    </dgm:pt>
    <dgm:pt modelId="{06CE0AED-BDB7-482C-87BB-BAE5357B7F9A}" type="sibTrans" cxnId="{5F041DEA-EA8E-4F55-9786-F40BC21DA223}">
      <dgm:prSet/>
      <dgm:spPr/>
      <dgm:t>
        <a:bodyPr/>
        <a:lstStyle/>
        <a:p>
          <a:endParaRPr lang="en-US"/>
        </a:p>
      </dgm:t>
    </dgm:pt>
    <dgm:pt modelId="{DD2C7DCE-7950-4604-A17F-153528AAC72C}">
      <dgm:prSet phldrT="[Text]"/>
      <dgm:spPr/>
      <dgm:t>
        <a:bodyPr/>
        <a:lstStyle/>
        <a:p>
          <a:r>
            <a:rPr lang="en-US" b="1"/>
            <a:t>Management Accounting</a:t>
          </a:r>
          <a:endParaRPr lang="en-US"/>
        </a:p>
      </dgm:t>
    </dgm:pt>
    <dgm:pt modelId="{FEB31F80-E7E7-4132-8974-213547227B5A}" type="parTrans" cxnId="{4589FD58-B99D-4972-9D6B-3FF0D97AB78F}">
      <dgm:prSet/>
      <dgm:spPr/>
      <dgm:t>
        <a:bodyPr/>
        <a:lstStyle/>
        <a:p>
          <a:endParaRPr lang="en-US"/>
        </a:p>
      </dgm:t>
    </dgm:pt>
    <dgm:pt modelId="{274493FF-EA55-4A34-914C-8B10F0B1D43A}" type="sibTrans" cxnId="{4589FD58-B99D-4972-9D6B-3FF0D97AB78F}">
      <dgm:prSet/>
      <dgm:spPr/>
      <dgm:t>
        <a:bodyPr/>
        <a:lstStyle/>
        <a:p>
          <a:endParaRPr lang="en-US"/>
        </a:p>
      </dgm:t>
    </dgm:pt>
    <dgm:pt modelId="{F26EE9B0-558B-41A1-B287-224A9F4DE12C}" type="pres">
      <dgm:prSet presAssocID="{74377CE6-29BE-480D-8C2B-ABB04523D062}" presName="hierChild1" presStyleCnt="0">
        <dgm:presLayoutVars>
          <dgm:orgChart val="1"/>
          <dgm:chPref val="1"/>
          <dgm:dir/>
          <dgm:animOne val="branch"/>
          <dgm:animLvl val="lvl"/>
          <dgm:resizeHandles/>
        </dgm:presLayoutVars>
      </dgm:prSet>
      <dgm:spPr/>
      <dgm:t>
        <a:bodyPr/>
        <a:lstStyle/>
        <a:p>
          <a:endParaRPr lang="en-US"/>
        </a:p>
      </dgm:t>
    </dgm:pt>
    <dgm:pt modelId="{CFB8E85F-14E5-4D9D-87A4-95A6FCAD8097}" type="pres">
      <dgm:prSet presAssocID="{3D1103E3-ADE0-4127-BB20-FACC30712813}" presName="hierRoot1" presStyleCnt="0">
        <dgm:presLayoutVars>
          <dgm:hierBranch val="init"/>
        </dgm:presLayoutVars>
      </dgm:prSet>
      <dgm:spPr/>
    </dgm:pt>
    <dgm:pt modelId="{A4E2BDB2-48B2-4C44-A352-9655601AB399}" type="pres">
      <dgm:prSet presAssocID="{3D1103E3-ADE0-4127-BB20-FACC30712813}" presName="rootComposite1" presStyleCnt="0"/>
      <dgm:spPr/>
    </dgm:pt>
    <dgm:pt modelId="{9A83DAF7-CF69-4741-8E60-76629234DA3B}" type="pres">
      <dgm:prSet presAssocID="{3D1103E3-ADE0-4127-BB20-FACC30712813}" presName="rootText1" presStyleLbl="node0" presStyleIdx="0" presStyleCnt="1">
        <dgm:presLayoutVars>
          <dgm:chPref val="3"/>
        </dgm:presLayoutVars>
      </dgm:prSet>
      <dgm:spPr/>
      <dgm:t>
        <a:bodyPr/>
        <a:lstStyle/>
        <a:p>
          <a:endParaRPr lang="en-US"/>
        </a:p>
      </dgm:t>
    </dgm:pt>
    <dgm:pt modelId="{071B0D07-726F-44E1-B446-DF1EEA7E5021}" type="pres">
      <dgm:prSet presAssocID="{3D1103E3-ADE0-4127-BB20-FACC30712813}" presName="rootConnector1" presStyleLbl="node1" presStyleIdx="0" presStyleCnt="0"/>
      <dgm:spPr/>
      <dgm:t>
        <a:bodyPr/>
        <a:lstStyle/>
        <a:p>
          <a:endParaRPr lang="en-US"/>
        </a:p>
      </dgm:t>
    </dgm:pt>
    <dgm:pt modelId="{1209C088-BDF5-4963-938A-643A2A7F54F4}" type="pres">
      <dgm:prSet presAssocID="{3D1103E3-ADE0-4127-BB20-FACC30712813}" presName="hierChild2" presStyleCnt="0"/>
      <dgm:spPr/>
    </dgm:pt>
    <dgm:pt modelId="{62D6D292-330A-4A29-991F-5253C3BFD247}" type="pres">
      <dgm:prSet presAssocID="{39F3D806-5079-432E-9365-29D9247475E2}" presName="Name37" presStyleLbl="parChTrans1D2" presStyleIdx="0" presStyleCnt="3"/>
      <dgm:spPr/>
      <dgm:t>
        <a:bodyPr/>
        <a:lstStyle/>
        <a:p>
          <a:endParaRPr lang="en-US"/>
        </a:p>
      </dgm:t>
    </dgm:pt>
    <dgm:pt modelId="{4248872D-92F2-4D41-87F0-50221D295B00}" type="pres">
      <dgm:prSet presAssocID="{55DDD83D-15BF-4A99-9784-87421E8794B1}" presName="hierRoot2" presStyleCnt="0">
        <dgm:presLayoutVars>
          <dgm:hierBranch val="init"/>
        </dgm:presLayoutVars>
      </dgm:prSet>
      <dgm:spPr/>
    </dgm:pt>
    <dgm:pt modelId="{1755AB02-FBD3-4E04-8767-D25A3D6616A7}" type="pres">
      <dgm:prSet presAssocID="{55DDD83D-15BF-4A99-9784-87421E8794B1}" presName="rootComposite" presStyleCnt="0"/>
      <dgm:spPr/>
    </dgm:pt>
    <dgm:pt modelId="{399F70C3-6EC3-4371-9541-B2FF8F0B5224}" type="pres">
      <dgm:prSet presAssocID="{55DDD83D-15BF-4A99-9784-87421E8794B1}" presName="rootText" presStyleLbl="node2" presStyleIdx="0" presStyleCnt="3">
        <dgm:presLayoutVars>
          <dgm:chPref val="3"/>
        </dgm:presLayoutVars>
      </dgm:prSet>
      <dgm:spPr/>
      <dgm:t>
        <a:bodyPr/>
        <a:lstStyle/>
        <a:p>
          <a:endParaRPr lang="en-US"/>
        </a:p>
      </dgm:t>
    </dgm:pt>
    <dgm:pt modelId="{DCDF7D39-F95C-41F3-A23A-95978AD8AA5C}" type="pres">
      <dgm:prSet presAssocID="{55DDD83D-15BF-4A99-9784-87421E8794B1}" presName="rootConnector" presStyleLbl="node2" presStyleIdx="0" presStyleCnt="3"/>
      <dgm:spPr/>
      <dgm:t>
        <a:bodyPr/>
        <a:lstStyle/>
        <a:p>
          <a:endParaRPr lang="en-US"/>
        </a:p>
      </dgm:t>
    </dgm:pt>
    <dgm:pt modelId="{60AF53AA-B808-4B55-97EA-F99A5B28699F}" type="pres">
      <dgm:prSet presAssocID="{55DDD83D-15BF-4A99-9784-87421E8794B1}" presName="hierChild4" presStyleCnt="0"/>
      <dgm:spPr/>
    </dgm:pt>
    <dgm:pt modelId="{5F92BC41-EF97-4688-8026-78E52847CC08}" type="pres">
      <dgm:prSet presAssocID="{55DDD83D-15BF-4A99-9784-87421E8794B1}" presName="hierChild5" presStyleCnt="0"/>
      <dgm:spPr/>
    </dgm:pt>
    <dgm:pt modelId="{694E09A9-CDD0-465C-9F59-E7D564986C5D}" type="pres">
      <dgm:prSet presAssocID="{BD35E4C1-AC24-4702-88CB-E3FDA268103F}" presName="Name37" presStyleLbl="parChTrans1D2" presStyleIdx="1" presStyleCnt="3"/>
      <dgm:spPr/>
      <dgm:t>
        <a:bodyPr/>
        <a:lstStyle/>
        <a:p>
          <a:endParaRPr lang="en-US"/>
        </a:p>
      </dgm:t>
    </dgm:pt>
    <dgm:pt modelId="{035CA47B-727D-42A2-ABF8-5A7432D593A6}" type="pres">
      <dgm:prSet presAssocID="{0E3F14D0-E540-40BC-AF2F-A7DE20C9C870}" presName="hierRoot2" presStyleCnt="0">
        <dgm:presLayoutVars>
          <dgm:hierBranch val="init"/>
        </dgm:presLayoutVars>
      </dgm:prSet>
      <dgm:spPr/>
    </dgm:pt>
    <dgm:pt modelId="{8CB0E034-B1F1-4F4B-912B-918EF7BD2CB4}" type="pres">
      <dgm:prSet presAssocID="{0E3F14D0-E540-40BC-AF2F-A7DE20C9C870}" presName="rootComposite" presStyleCnt="0"/>
      <dgm:spPr/>
    </dgm:pt>
    <dgm:pt modelId="{BA52858C-B15E-4611-BED2-C576400FE036}" type="pres">
      <dgm:prSet presAssocID="{0E3F14D0-E540-40BC-AF2F-A7DE20C9C870}" presName="rootText" presStyleLbl="node2" presStyleIdx="1" presStyleCnt="3">
        <dgm:presLayoutVars>
          <dgm:chPref val="3"/>
        </dgm:presLayoutVars>
      </dgm:prSet>
      <dgm:spPr/>
      <dgm:t>
        <a:bodyPr/>
        <a:lstStyle/>
        <a:p>
          <a:endParaRPr lang="en-US"/>
        </a:p>
      </dgm:t>
    </dgm:pt>
    <dgm:pt modelId="{93210306-4B87-467F-913B-9812FD718C0E}" type="pres">
      <dgm:prSet presAssocID="{0E3F14D0-E540-40BC-AF2F-A7DE20C9C870}" presName="rootConnector" presStyleLbl="node2" presStyleIdx="1" presStyleCnt="3"/>
      <dgm:spPr/>
      <dgm:t>
        <a:bodyPr/>
        <a:lstStyle/>
        <a:p>
          <a:endParaRPr lang="en-US"/>
        </a:p>
      </dgm:t>
    </dgm:pt>
    <dgm:pt modelId="{91F072CB-164E-4358-A920-0B19B32F509A}" type="pres">
      <dgm:prSet presAssocID="{0E3F14D0-E540-40BC-AF2F-A7DE20C9C870}" presName="hierChild4" presStyleCnt="0"/>
      <dgm:spPr/>
    </dgm:pt>
    <dgm:pt modelId="{3F666769-6DFB-42A1-AE2D-23F1A575A99B}" type="pres">
      <dgm:prSet presAssocID="{0E3F14D0-E540-40BC-AF2F-A7DE20C9C870}" presName="hierChild5" presStyleCnt="0"/>
      <dgm:spPr/>
    </dgm:pt>
    <dgm:pt modelId="{0DE188D3-E95A-4780-949D-B711CDFB0EA1}" type="pres">
      <dgm:prSet presAssocID="{FEB31F80-E7E7-4132-8974-213547227B5A}" presName="Name37" presStyleLbl="parChTrans1D2" presStyleIdx="2" presStyleCnt="3"/>
      <dgm:spPr/>
      <dgm:t>
        <a:bodyPr/>
        <a:lstStyle/>
        <a:p>
          <a:endParaRPr lang="en-US"/>
        </a:p>
      </dgm:t>
    </dgm:pt>
    <dgm:pt modelId="{238634AE-524A-4D03-834D-7D5AAD282571}" type="pres">
      <dgm:prSet presAssocID="{DD2C7DCE-7950-4604-A17F-153528AAC72C}" presName="hierRoot2" presStyleCnt="0">
        <dgm:presLayoutVars>
          <dgm:hierBranch val="init"/>
        </dgm:presLayoutVars>
      </dgm:prSet>
      <dgm:spPr/>
    </dgm:pt>
    <dgm:pt modelId="{65E2310F-16B5-4DC3-9742-87B12CE5AC87}" type="pres">
      <dgm:prSet presAssocID="{DD2C7DCE-7950-4604-A17F-153528AAC72C}" presName="rootComposite" presStyleCnt="0"/>
      <dgm:spPr/>
    </dgm:pt>
    <dgm:pt modelId="{3206D05C-FFBB-4BEC-868C-B6C9A29DD6B4}" type="pres">
      <dgm:prSet presAssocID="{DD2C7DCE-7950-4604-A17F-153528AAC72C}" presName="rootText" presStyleLbl="node2" presStyleIdx="2" presStyleCnt="3">
        <dgm:presLayoutVars>
          <dgm:chPref val="3"/>
        </dgm:presLayoutVars>
      </dgm:prSet>
      <dgm:spPr/>
      <dgm:t>
        <a:bodyPr/>
        <a:lstStyle/>
        <a:p>
          <a:endParaRPr lang="en-US"/>
        </a:p>
      </dgm:t>
    </dgm:pt>
    <dgm:pt modelId="{B248FDA4-0290-43BC-9F14-AF4D3414E843}" type="pres">
      <dgm:prSet presAssocID="{DD2C7DCE-7950-4604-A17F-153528AAC72C}" presName="rootConnector" presStyleLbl="node2" presStyleIdx="2" presStyleCnt="3"/>
      <dgm:spPr/>
      <dgm:t>
        <a:bodyPr/>
        <a:lstStyle/>
        <a:p>
          <a:endParaRPr lang="en-US"/>
        </a:p>
      </dgm:t>
    </dgm:pt>
    <dgm:pt modelId="{E7A1A09E-BAD1-467A-BB4F-FEDAF87B87F7}" type="pres">
      <dgm:prSet presAssocID="{DD2C7DCE-7950-4604-A17F-153528AAC72C}" presName="hierChild4" presStyleCnt="0"/>
      <dgm:spPr/>
    </dgm:pt>
    <dgm:pt modelId="{28278EAF-8A10-485D-99EB-B0C644797730}" type="pres">
      <dgm:prSet presAssocID="{DD2C7DCE-7950-4604-A17F-153528AAC72C}" presName="hierChild5" presStyleCnt="0"/>
      <dgm:spPr/>
    </dgm:pt>
    <dgm:pt modelId="{9AE0AB64-283D-46D2-9326-416D773E7706}" type="pres">
      <dgm:prSet presAssocID="{3D1103E3-ADE0-4127-BB20-FACC30712813}" presName="hierChild3" presStyleCnt="0"/>
      <dgm:spPr/>
    </dgm:pt>
  </dgm:ptLst>
  <dgm:cxnLst>
    <dgm:cxn modelId="{D0BC26D4-1164-405A-883F-23602798B790}" type="presOf" srcId="{BD35E4C1-AC24-4702-88CB-E3FDA268103F}" destId="{694E09A9-CDD0-465C-9F59-E7D564986C5D}" srcOrd="0" destOrd="0" presId="urn:microsoft.com/office/officeart/2005/8/layout/orgChart1"/>
    <dgm:cxn modelId="{93EC66D9-6897-4C15-B6DE-7F2156E76292}" type="presOf" srcId="{DD2C7DCE-7950-4604-A17F-153528AAC72C}" destId="{B248FDA4-0290-43BC-9F14-AF4D3414E843}" srcOrd="1" destOrd="0" presId="urn:microsoft.com/office/officeart/2005/8/layout/orgChart1"/>
    <dgm:cxn modelId="{8BF4F896-DA17-47EE-A50A-F654F9E0D75E}" type="presOf" srcId="{3D1103E3-ADE0-4127-BB20-FACC30712813}" destId="{071B0D07-726F-44E1-B446-DF1EEA7E5021}" srcOrd="1" destOrd="0" presId="urn:microsoft.com/office/officeart/2005/8/layout/orgChart1"/>
    <dgm:cxn modelId="{F4C165F3-2F4D-44AE-9ACF-A9682D40E1B8}" srcId="{74377CE6-29BE-480D-8C2B-ABB04523D062}" destId="{3D1103E3-ADE0-4127-BB20-FACC30712813}" srcOrd="0" destOrd="0" parTransId="{12BBDD35-E48B-4DEF-A910-013219F9AEE8}" sibTransId="{420BB7E0-2455-4CCB-BE6E-5344CBB3AF07}"/>
    <dgm:cxn modelId="{987FFD4A-A013-4F53-93BC-0A284CA767D5}" type="presOf" srcId="{3D1103E3-ADE0-4127-BB20-FACC30712813}" destId="{9A83DAF7-CF69-4741-8E60-76629234DA3B}" srcOrd="0" destOrd="0" presId="urn:microsoft.com/office/officeart/2005/8/layout/orgChart1"/>
    <dgm:cxn modelId="{917F9F8E-5F81-4479-B15D-DFDDE6ADED10}" srcId="{3D1103E3-ADE0-4127-BB20-FACC30712813}" destId="{55DDD83D-15BF-4A99-9784-87421E8794B1}" srcOrd="0" destOrd="0" parTransId="{39F3D806-5079-432E-9365-29D9247475E2}" sibTransId="{05C4F33F-8983-4FDB-8D84-802B23D44529}"/>
    <dgm:cxn modelId="{9857856C-90E8-41C2-BC33-500B0C30E9DF}" type="presOf" srcId="{55DDD83D-15BF-4A99-9784-87421E8794B1}" destId="{DCDF7D39-F95C-41F3-A23A-95978AD8AA5C}" srcOrd="1" destOrd="0" presId="urn:microsoft.com/office/officeart/2005/8/layout/orgChart1"/>
    <dgm:cxn modelId="{5F041DEA-EA8E-4F55-9786-F40BC21DA223}" srcId="{3D1103E3-ADE0-4127-BB20-FACC30712813}" destId="{0E3F14D0-E540-40BC-AF2F-A7DE20C9C870}" srcOrd="1" destOrd="0" parTransId="{BD35E4C1-AC24-4702-88CB-E3FDA268103F}" sibTransId="{06CE0AED-BDB7-482C-87BB-BAE5357B7F9A}"/>
    <dgm:cxn modelId="{FB426F6B-90F0-4AF4-B9FA-136FEBCC6772}" type="presOf" srcId="{39F3D806-5079-432E-9365-29D9247475E2}" destId="{62D6D292-330A-4A29-991F-5253C3BFD247}" srcOrd="0" destOrd="0" presId="urn:microsoft.com/office/officeart/2005/8/layout/orgChart1"/>
    <dgm:cxn modelId="{C538D03B-0E2B-47CB-AF33-47FDC86B6B27}" type="presOf" srcId="{74377CE6-29BE-480D-8C2B-ABB04523D062}" destId="{F26EE9B0-558B-41A1-B287-224A9F4DE12C}" srcOrd="0" destOrd="0" presId="urn:microsoft.com/office/officeart/2005/8/layout/orgChart1"/>
    <dgm:cxn modelId="{913F635C-154B-4026-9DC2-64C8C531EA17}" type="presOf" srcId="{FEB31F80-E7E7-4132-8974-213547227B5A}" destId="{0DE188D3-E95A-4780-949D-B711CDFB0EA1}" srcOrd="0" destOrd="0" presId="urn:microsoft.com/office/officeart/2005/8/layout/orgChart1"/>
    <dgm:cxn modelId="{E2BD33FE-30CA-4F54-97D2-253A4C9D608F}" type="presOf" srcId="{0E3F14D0-E540-40BC-AF2F-A7DE20C9C870}" destId="{BA52858C-B15E-4611-BED2-C576400FE036}" srcOrd="0" destOrd="0" presId="urn:microsoft.com/office/officeart/2005/8/layout/orgChart1"/>
    <dgm:cxn modelId="{5DBB6336-09B0-4D45-865B-EB5CB7884AFC}" type="presOf" srcId="{55DDD83D-15BF-4A99-9784-87421E8794B1}" destId="{399F70C3-6EC3-4371-9541-B2FF8F0B5224}" srcOrd="0" destOrd="0" presId="urn:microsoft.com/office/officeart/2005/8/layout/orgChart1"/>
    <dgm:cxn modelId="{72E053EE-9BC3-4F31-A224-44158A643F0F}" type="presOf" srcId="{0E3F14D0-E540-40BC-AF2F-A7DE20C9C870}" destId="{93210306-4B87-467F-913B-9812FD718C0E}" srcOrd="1" destOrd="0" presId="urn:microsoft.com/office/officeart/2005/8/layout/orgChart1"/>
    <dgm:cxn modelId="{29F175BB-4508-4F51-AD7C-319B085BCB95}" type="presOf" srcId="{DD2C7DCE-7950-4604-A17F-153528AAC72C}" destId="{3206D05C-FFBB-4BEC-868C-B6C9A29DD6B4}" srcOrd="0" destOrd="0" presId="urn:microsoft.com/office/officeart/2005/8/layout/orgChart1"/>
    <dgm:cxn modelId="{4589FD58-B99D-4972-9D6B-3FF0D97AB78F}" srcId="{3D1103E3-ADE0-4127-BB20-FACC30712813}" destId="{DD2C7DCE-7950-4604-A17F-153528AAC72C}" srcOrd="2" destOrd="0" parTransId="{FEB31F80-E7E7-4132-8974-213547227B5A}" sibTransId="{274493FF-EA55-4A34-914C-8B10F0B1D43A}"/>
    <dgm:cxn modelId="{77B6AF48-5950-4D67-9C70-C4B257FCE94C}" type="presParOf" srcId="{F26EE9B0-558B-41A1-B287-224A9F4DE12C}" destId="{CFB8E85F-14E5-4D9D-87A4-95A6FCAD8097}" srcOrd="0" destOrd="0" presId="urn:microsoft.com/office/officeart/2005/8/layout/orgChart1"/>
    <dgm:cxn modelId="{2F108A5D-7D6E-484F-9664-9E444069573C}" type="presParOf" srcId="{CFB8E85F-14E5-4D9D-87A4-95A6FCAD8097}" destId="{A4E2BDB2-48B2-4C44-A352-9655601AB399}" srcOrd="0" destOrd="0" presId="urn:microsoft.com/office/officeart/2005/8/layout/orgChart1"/>
    <dgm:cxn modelId="{DEFDBC96-992E-415D-BBB6-3D3473DB5D5F}" type="presParOf" srcId="{A4E2BDB2-48B2-4C44-A352-9655601AB399}" destId="{9A83DAF7-CF69-4741-8E60-76629234DA3B}" srcOrd="0" destOrd="0" presId="urn:microsoft.com/office/officeart/2005/8/layout/orgChart1"/>
    <dgm:cxn modelId="{6A01F57B-B194-4E69-A62F-6025ECA4C386}" type="presParOf" srcId="{A4E2BDB2-48B2-4C44-A352-9655601AB399}" destId="{071B0D07-726F-44E1-B446-DF1EEA7E5021}" srcOrd="1" destOrd="0" presId="urn:microsoft.com/office/officeart/2005/8/layout/orgChart1"/>
    <dgm:cxn modelId="{40A37530-965F-4A9B-9A4E-0D052F4F0934}" type="presParOf" srcId="{CFB8E85F-14E5-4D9D-87A4-95A6FCAD8097}" destId="{1209C088-BDF5-4963-938A-643A2A7F54F4}" srcOrd="1" destOrd="0" presId="urn:microsoft.com/office/officeart/2005/8/layout/orgChart1"/>
    <dgm:cxn modelId="{18ECAABE-736A-4717-9152-B632F0A219C4}" type="presParOf" srcId="{1209C088-BDF5-4963-938A-643A2A7F54F4}" destId="{62D6D292-330A-4A29-991F-5253C3BFD247}" srcOrd="0" destOrd="0" presId="urn:microsoft.com/office/officeart/2005/8/layout/orgChart1"/>
    <dgm:cxn modelId="{CA533C31-B2E0-488A-88AA-32D7D1040E8B}" type="presParOf" srcId="{1209C088-BDF5-4963-938A-643A2A7F54F4}" destId="{4248872D-92F2-4D41-87F0-50221D295B00}" srcOrd="1" destOrd="0" presId="urn:microsoft.com/office/officeart/2005/8/layout/orgChart1"/>
    <dgm:cxn modelId="{84E2F149-3665-4102-8816-65E132E6FA60}" type="presParOf" srcId="{4248872D-92F2-4D41-87F0-50221D295B00}" destId="{1755AB02-FBD3-4E04-8767-D25A3D6616A7}" srcOrd="0" destOrd="0" presId="urn:microsoft.com/office/officeart/2005/8/layout/orgChart1"/>
    <dgm:cxn modelId="{07C729BA-0804-43A7-B0CD-4E2D31C90007}" type="presParOf" srcId="{1755AB02-FBD3-4E04-8767-D25A3D6616A7}" destId="{399F70C3-6EC3-4371-9541-B2FF8F0B5224}" srcOrd="0" destOrd="0" presId="urn:microsoft.com/office/officeart/2005/8/layout/orgChart1"/>
    <dgm:cxn modelId="{12528A34-730D-49EA-9757-51C6C3C8DB39}" type="presParOf" srcId="{1755AB02-FBD3-4E04-8767-D25A3D6616A7}" destId="{DCDF7D39-F95C-41F3-A23A-95978AD8AA5C}" srcOrd="1" destOrd="0" presId="urn:microsoft.com/office/officeart/2005/8/layout/orgChart1"/>
    <dgm:cxn modelId="{A5204AFB-441C-4ECC-9399-D6E980AF1C91}" type="presParOf" srcId="{4248872D-92F2-4D41-87F0-50221D295B00}" destId="{60AF53AA-B808-4B55-97EA-F99A5B28699F}" srcOrd="1" destOrd="0" presId="urn:microsoft.com/office/officeart/2005/8/layout/orgChart1"/>
    <dgm:cxn modelId="{5C6C9C96-6A65-4C4A-8857-38794C0CEDF9}" type="presParOf" srcId="{4248872D-92F2-4D41-87F0-50221D295B00}" destId="{5F92BC41-EF97-4688-8026-78E52847CC08}" srcOrd="2" destOrd="0" presId="urn:microsoft.com/office/officeart/2005/8/layout/orgChart1"/>
    <dgm:cxn modelId="{DFAE4B83-6194-4BB2-9622-0808E1D46890}" type="presParOf" srcId="{1209C088-BDF5-4963-938A-643A2A7F54F4}" destId="{694E09A9-CDD0-465C-9F59-E7D564986C5D}" srcOrd="2" destOrd="0" presId="urn:microsoft.com/office/officeart/2005/8/layout/orgChart1"/>
    <dgm:cxn modelId="{2DC9BB2B-A92B-44AA-8919-56CB8F4E2709}" type="presParOf" srcId="{1209C088-BDF5-4963-938A-643A2A7F54F4}" destId="{035CA47B-727D-42A2-ABF8-5A7432D593A6}" srcOrd="3" destOrd="0" presId="urn:microsoft.com/office/officeart/2005/8/layout/orgChart1"/>
    <dgm:cxn modelId="{7A59724E-C588-48B6-8510-5EBD08E133AE}" type="presParOf" srcId="{035CA47B-727D-42A2-ABF8-5A7432D593A6}" destId="{8CB0E034-B1F1-4F4B-912B-918EF7BD2CB4}" srcOrd="0" destOrd="0" presId="urn:microsoft.com/office/officeart/2005/8/layout/orgChart1"/>
    <dgm:cxn modelId="{7696D42B-AF4F-400A-A569-FE53F16CCE4F}" type="presParOf" srcId="{8CB0E034-B1F1-4F4B-912B-918EF7BD2CB4}" destId="{BA52858C-B15E-4611-BED2-C576400FE036}" srcOrd="0" destOrd="0" presId="urn:microsoft.com/office/officeart/2005/8/layout/orgChart1"/>
    <dgm:cxn modelId="{48ED10A3-B2E7-439A-9103-28D6AE0563B2}" type="presParOf" srcId="{8CB0E034-B1F1-4F4B-912B-918EF7BD2CB4}" destId="{93210306-4B87-467F-913B-9812FD718C0E}" srcOrd="1" destOrd="0" presId="urn:microsoft.com/office/officeart/2005/8/layout/orgChart1"/>
    <dgm:cxn modelId="{BB0416CB-E95B-437B-BB8A-9925726155EE}" type="presParOf" srcId="{035CA47B-727D-42A2-ABF8-5A7432D593A6}" destId="{91F072CB-164E-4358-A920-0B19B32F509A}" srcOrd="1" destOrd="0" presId="urn:microsoft.com/office/officeart/2005/8/layout/orgChart1"/>
    <dgm:cxn modelId="{5EACB1C2-14E6-4381-9D20-16CBFA488873}" type="presParOf" srcId="{035CA47B-727D-42A2-ABF8-5A7432D593A6}" destId="{3F666769-6DFB-42A1-AE2D-23F1A575A99B}" srcOrd="2" destOrd="0" presId="urn:microsoft.com/office/officeart/2005/8/layout/orgChart1"/>
    <dgm:cxn modelId="{E3918133-D20D-49D8-8C64-EA1A38513299}" type="presParOf" srcId="{1209C088-BDF5-4963-938A-643A2A7F54F4}" destId="{0DE188D3-E95A-4780-949D-B711CDFB0EA1}" srcOrd="4" destOrd="0" presId="urn:microsoft.com/office/officeart/2005/8/layout/orgChart1"/>
    <dgm:cxn modelId="{8C870525-AA9C-4305-ABA4-2653C8C906FB}" type="presParOf" srcId="{1209C088-BDF5-4963-938A-643A2A7F54F4}" destId="{238634AE-524A-4D03-834D-7D5AAD282571}" srcOrd="5" destOrd="0" presId="urn:microsoft.com/office/officeart/2005/8/layout/orgChart1"/>
    <dgm:cxn modelId="{3C0B936B-1641-4F29-AD28-9A1E1C6A985E}" type="presParOf" srcId="{238634AE-524A-4D03-834D-7D5AAD282571}" destId="{65E2310F-16B5-4DC3-9742-87B12CE5AC87}" srcOrd="0" destOrd="0" presId="urn:microsoft.com/office/officeart/2005/8/layout/orgChart1"/>
    <dgm:cxn modelId="{F641D364-3CBA-49CE-8F12-FD6BEC15E1E7}" type="presParOf" srcId="{65E2310F-16B5-4DC3-9742-87B12CE5AC87}" destId="{3206D05C-FFBB-4BEC-868C-B6C9A29DD6B4}" srcOrd="0" destOrd="0" presId="urn:microsoft.com/office/officeart/2005/8/layout/orgChart1"/>
    <dgm:cxn modelId="{227FBEE0-BA4E-4F9C-B54F-397D970A3445}" type="presParOf" srcId="{65E2310F-16B5-4DC3-9742-87B12CE5AC87}" destId="{B248FDA4-0290-43BC-9F14-AF4D3414E843}" srcOrd="1" destOrd="0" presId="urn:microsoft.com/office/officeart/2005/8/layout/orgChart1"/>
    <dgm:cxn modelId="{22118FF3-82DA-4DDA-BE2C-E0561EFD4FC4}" type="presParOf" srcId="{238634AE-524A-4D03-834D-7D5AAD282571}" destId="{E7A1A09E-BAD1-467A-BB4F-FEDAF87B87F7}" srcOrd="1" destOrd="0" presId="urn:microsoft.com/office/officeart/2005/8/layout/orgChart1"/>
    <dgm:cxn modelId="{7484D260-E06A-4EB7-8FCE-88C1A1597083}" type="presParOf" srcId="{238634AE-524A-4D03-834D-7D5AAD282571}" destId="{28278EAF-8A10-485D-99EB-B0C644797730}" srcOrd="2" destOrd="0" presId="urn:microsoft.com/office/officeart/2005/8/layout/orgChart1"/>
    <dgm:cxn modelId="{265DBC45-0E45-4DE7-8F15-09458212FF9E}" type="presParOf" srcId="{CFB8E85F-14E5-4D9D-87A4-95A6FCAD8097}" destId="{9AE0AB64-283D-46D2-9326-416D773E7706}" srcOrd="2" destOrd="0" presId="urn:microsoft.com/office/officeart/2005/8/layout/orgChart1"/>
  </dgm:cxnLst>
  <dgm:bg/>
  <dgm:whole/>
</dgm:dataModel>
</file>

<file path=word/diagrams/data3.xml><?xml version="1.0" encoding="utf-8"?>
<dgm:dataModel xmlns:dgm="http://schemas.openxmlformats.org/drawingml/2006/diagram" xmlns:a="http://schemas.openxmlformats.org/drawingml/2006/main">
  <dgm:ptLst>
    <dgm:pt modelId="{CD9CDF30-9313-4D44-A90A-2CEC91CDDB50}" type="doc">
      <dgm:prSet loTypeId="urn:microsoft.com/office/officeart/2009/layout/CircleArrowProcess" loCatId="cycle" qsTypeId="urn:microsoft.com/office/officeart/2005/8/quickstyle/simple5" qsCatId="simple" csTypeId="urn:microsoft.com/office/officeart/2005/8/colors/accent1_2" csCatId="accent1" phldr="1"/>
      <dgm:spPr/>
      <dgm:t>
        <a:bodyPr/>
        <a:lstStyle/>
        <a:p>
          <a:endParaRPr lang="en-US"/>
        </a:p>
      </dgm:t>
    </dgm:pt>
    <dgm:pt modelId="{94987E32-4E36-49F3-B2AC-7DFB7154365A}">
      <dgm:prSet phldrT="[Text]"/>
      <dgm:spPr/>
      <dgm:t>
        <a:bodyPr/>
        <a:lstStyle/>
        <a:p>
          <a:r>
            <a:rPr lang="en-US"/>
            <a:t>transactions </a:t>
          </a:r>
        </a:p>
      </dgm:t>
    </dgm:pt>
    <dgm:pt modelId="{B096D64E-824F-475B-8F1E-834389CACBE1}" type="parTrans" cxnId="{F0A62CA0-C4A5-4E37-B4CD-236BE97BDCEE}">
      <dgm:prSet/>
      <dgm:spPr/>
      <dgm:t>
        <a:bodyPr/>
        <a:lstStyle/>
        <a:p>
          <a:endParaRPr lang="en-US"/>
        </a:p>
      </dgm:t>
    </dgm:pt>
    <dgm:pt modelId="{66D19AA9-5E72-4A70-8A0E-B6A4399F53A5}" type="sibTrans" cxnId="{F0A62CA0-C4A5-4E37-B4CD-236BE97BDCEE}">
      <dgm:prSet/>
      <dgm:spPr/>
      <dgm:t>
        <a:bodyPr/>
        <a:lstStyle/>
        <a:p>
          <a:endParaRPr lang="en-US"/>
        </a:p>
      </dgm:t>
    </dgm:pt>
    <dgm:pt modelId="{D6B1C8F5-48F5-4D50-8145-7E1209265F56}">
      <dgm:prSet phldrT="[Text]"/>
      <dgm:spPr/>
      <dgm:t>
        <a:bodyPr/>
        <a:lstStyle/>
        <a:p>
          <a:r>
            <a:rPr lang="en-US"/>
            <a:t>journal </a:t>
          </a:r>
        </a:p>
      </dgm:t>
    </dgm:pt>
    <dgm:pt modelId="{3F5B33E6-C921-4296-B415-7F5894059F82}" type="parTrans" cxnId="{F7ED928A-6C74-49BC-BEFA-0BE05D82D206}">
      <dgm:prSet/>
      <dgm:spPr/>
      <dgm:t>
        <a:bodyPr/>
        <a:lstStyle/>
        <a:p>
          <a:endParaRPr lang="en-US"/>
        </a:p>
      </dgm:t>
    </dgm:pt>
    <dgm:pt modelId="{90594F81-2208-4ACE-84C0-8EFE21AA7F20}" type="sibTrans" cxnId="{F7ED928A-6C74-49BC-BEFA-0BE05D82D206}">
      <dgm:prSet/>
      <dgm:spPr/>
      <dgm:t>
        <a:bodyPr/>
        <a:lstStyle/>
        <a:p>
          <a:endParaRPr lang="en-US"/>
        </a:p>
      </dgm:t>
    </dgm:pt>
    <dgm:pt modelId="{3A04E793-F14E-49D6-8811-A149A5176D20}">
      <dgm:prSet phldrT="[Text]"/>
      <dgm:spPr/>
      <dgm:t>
        <a:bodyPr/>
        <a:lstStyle/>
        <a:p>
          <a:r>
            <a:rPr lang="en-US"/>
            <a:t>ledger</a:t>
          </a:r>
        </a:p>
      </dgm:t>
    </dgm:pt>
    <dgm:pt modelId="{8C2C4EAD-D09E-47E1-B087-F9C018799C41}" type="parTrans" cxnId="{E0ACE8F5-F905-44AE-B4DE-60727E6AD549}">
      <dgm:prSet/>
      <dgm:spPr/>
      <dgm:t>
        <a:bodyPr/>
        <a:lstStyle/>
        <a:p>
          <a:endParaRPr lang="en-US"/>
        </a:p>
      </dgm:t>
    </dgm:pt>
    <dgm:pt modelId="{41A0DA21-478D-4271-9A40-7938AA7EBF31}" type="sibTrans" cxnId="{E0ACE8F5-F905-44AE-B4DE-60727E6AD549}">
      <dgm:prSet/>
      <dgm:spPr/>
      <dgm:t>
        <a:bodyPr/>
        <a:lstStyle/>
        <a:p>
          <a:endParaRPr lang="en-US"/>
        </a:p>
      </dgm:t>
    </dgm:pt>
    <dgm:pt modelId="{1372C556-E813-4C10-910A-01F95237023A}">
      <dgm:prSet phldrT="[Text]"/>
      <dgm:spPr/>
      <dgm:t>
        <a:bodyPr/>
        <a:lstStyle/>
        <a:p>
          <a:r>
            <a:rPr lang="en-US"/>
            <a:t>trail balance </a:t>
          </a:r>
        </a:p>
      </dgm:t>
    </dgm:pt>
    <dgm:pt modelId="{D1ADDFBB-4CF8-485C-B4FB-07CC1D336BC5}" type="parTrans" cxnId="{80EBD104-C85D-406C-AC52-1184149855AA}">
      <dgm:prSet/>
      <dgm:spPr/>
      <dgm:t>
        <a:bodyPr/>
        <a:lstStyle/>
        <a:p>
          <a:endParaRPr lang="en-US"/>
        </a:p>
      </dgm:t>
    </dgm:pt>
    <dgm:pt modelId="{0FA29FD9-1203-4509-ABBB-8B043D306030}" type="sibTrans" cxnId="{80EBD104-C85D-406C-AC52-1184149855AA}">
      <dgm:prSet/>
      <dgm:spPr/>
      <dgm:t>
        <a:bodyPr/>
        <a:lstStyle/>
        <a:p>
          <a:endParaRPr lang="en-US"/>
        </a:p>
      </dgm:t>
    </dgm:pt>
    <dgm:pt modelId="{920324C5-BCF6-404D-A51F-08C1E7012E9F}">
      <dgm:prSet phldrT="[Text]"/>
      <dgm:spPr/>
      <dgm:t>
        <a:bodyPr/>
        <a:lstStyle/>
        <a:p>
          <a:r>
            <a:rPr lang="en-US"/>
            <a:t>final accounts </a:t>
          </a:r>
        </a:p>
      </dgm:t>
    </dgm:pt>
    <dgm:pt modelId="{3D80919A-0E87-4224-8A9B-B52532DA2E13}" type="parTrans" cxnId="{AD47675F-72B1-443C-B2E7-C1430235763F}">
      <dgm:prSet/>
      <dgm:spPr/>
      <dgm:t>
        <a:bodyPr/>
        <a:lstStyle/>
        <a:p>
          <a:endParaRPr lang="en-US"/>
        </a:p>
      </dgm:t>
    </dgm:pt>
    <dgm:pt modelId="{6021266C-1475-49F2-B171-EA67DD58177A}" type="sibTrans" cxnId="{AD47675F-72B1-443C-B2E7-C1430235763F}">
      <dgm:prSet/>
      <dgm:spPr/>
      <dgm:t>
        <a:bodyPr/>
        <a:lstStyle/>
        <a:p>
          <a:endParaRPr lang="en-US"/>
        </a:p>
      </dgm:t>
    </dgm:pt>
    <dgm:pt modelId="{8B35290B-487F-43BB-B5AD-70651B4D1547}" type="pres">
      <dgm:prSet presAssocID="{CD9CDF30-9313-4D44-A90A-2CEC91CDDB50}" presName="Name0" presStyleCnt="0">
        <dgm:presLayoutVars>
          <dgm:chMax val="7"/>
          <dgm:chPref val="7"/>
          <dgm:dir/>
          <dgm:animLvl val="lvl"/>
        </dgm:presLayoutVars>
      </dgm:prSet>
      <dgm:spPr/>
      <dgm:t>
        <a:bodyPr/>
        <a:lstStyle/>
        <a:p>
          <a:endParaRPr lang="en-US"/>
        </a:p>
      </dgm:t>
    </dgm:pt>
    <dgm:pt modelId="{52767652-6AB5-4912-9D1A-6FAAE631297F}" type="pres">
      <dgm:prSet presAssocID="{94987E32-4E36-49F3-B2AC-7DFB7154365A}" presName="Accent1" presStyleCnt="0"/>
      <dgm:spPr/>
    </dgm:pt>
    <dgm:pt modelId="{61ECCF9A-C49E-465D-BC25-4CE71B79DF53}" type="pres">
      <dgm:prSet presAssocID="{94987E32-4E36-49F3-B2AC-7DFB7154365A}" presName="Accent" presStyleLbl="node1" presStyleIdx="0" presStyleCnt="5"/>
      <dgm:spPr/>
      <dgm:t>
        <a:bodyPr/>
        <a:lstStyle/>
        <a:p>
          <a:endParaRPr lang="en-US"/>
        </a:p>
      </dgm:t>
    </dgm:pt>
    <dgm:pt modelId="{1716CC9F-131E-4176-81DF-8CCA4212DF6C}" type="pres">
      <dgm:prSet presAssocID="{94987E32-4E36-49F3-B2AC-7DFB7154365A}" presName="Parent1" presStyleLbl="revTx" presStyleIdx="0" presStyleCnt="5">
        <dgm:presLayoutVars>
          <dgm:chMax val="1"/>
          <dgm:chPref val="1"/>
          <dgm:bulletEnabled val="1"/>
        </dgm:presLayoutVars>
      </dgm:prSet>
      <dgm:spPr/>
      <dgm:t>
        <a:bodyPr/>
        <a:lstStyle/>
        <a:p>
          <a:endParaRPr lang="en-US"/>
        </a:p>
      </dgm:t>
    </dgm:pt>
    <dgm:pt modelId="{BDF64553-8C61-4F98-B035-4CA86D8B5557}" type="pres">
      <dgm:prSet presAssocID="{D6B1C8F5-48F5-4D50-8145-7E1209265F56}" presName="Accent2" presStyleCnt="0"/>
      <dgm:spPr/>
    </dgm:pt>
    <dgm:pt modelId="{EFACD048-1379-4792-9628-30DC85D71D93}" type="pres">
      <dgm:prSet presAssocID="{D6B1C8F5-48F5-4D50-8145-7E1209265F56}" presName="Accent" presStyleLbl="node1" presStyleIdx="1" presStyleCnt="5"/>
      <dgm:spPr/>
    </dgm:pt>
    <dgm:pt modelId="{D7A31A66-F203-46BF-AA96-13D746956DCD}" type="pres">
      <dgm:prSet presAssocID="{D6B1C8F5-48F5-4D50-8145-7E1209265F56}" presName="Parent2" presStyleLbl="revTx" presStyleIdx="1" presStyleCnt="5">
        <dgm:presLayoutVars>
          <dgm:chMax val="1"/>
          <dgm:chPref val="1"/>
          <dgm:bulletEnabled val="1"/>
        </dgm:presLayoutVars>
      </dgm:prSet>
      <dgm:spPr/>
      <dgm:t>
        <a:bodyPr/>
        <a:lstStyle/>
        <a:p>
          <a:endParaRPr lang="en-US"/>
        </a:p>
      </dgm:t>
    </dgm:pt>
    <dgm:pt modelId="{7A9324FA-5A27-43A3-B1C9-23AF02966FCB}" type="pres">
      <dgm:prSet presAssocID="{3A04E793-F14E-49D6-8811-A149A5176D20}" presName="Accent3" presStyleCnt="0"/>
      <dgm:spPr/>
    </dgm:pt>
    <dgm:pt modelId="{0B58B0A9-CD39-44DC-9E58-FDCEBCF561FA}" type="pres">
      <dgm:prSet presAssocID="{3A04E793-F14E-49D6-8811-A149A5176D20}" presName="Accent" presStyleLbl="node1" presStyleIdx="2" presStyleCnt="5"/>
      <dgm:spPr/>
    </dgm:pt>
    <dgm:pt modelId="{2FCE0C7A-F2C0-4CE5-ABD6-43DE12E82531}" type="pres">
      <dgm:prSet presAssocID="{3A04E793-F14E-49D6-8811-A149A5176D20}" presName="Parent3" presStyleLbl="revTx" presStyleIdx="2" presStyleCnt="5">
        <dgm:presLayoutVars>
          <dgm:chMax val="1"/>
          <dgm:chPref val="1"/>
          <dgm:bulletEnabled val="1"/>
        </dgm:presLayoutVars>
      </dgm:prSet>
      <dgm:spPr/>
      <dgm:t>
        <a:bodyPr/>
        <a:lstStyle/>
        <a:p>
          <a:endParaRPr lang="en-US"/>
        </a:p>
      </dgm:t>
    </dgm:pt>
    <dgm:pt modelId="{876D5E10-8D0B-4323-829C-20AA14D25ACD}" type="pres">
      <dgm:prSet presAssocID="{1372C556-E813-4C10-910A-01F95237023A}" presName="Accent4" presStyleCnt="0"/>
      <dgm:spPr/>
    </dgm:pt>
    <dgm:pt modelId="{41635880-932B-4372-9E8E-C8A47A7CC1F1}" type="pres">
      <dgm:prSet presAssocID="{1372C556-E813-4C10-910A-01F95237023A}" presName="Accent" presStyleLbl="node1" presStyleIdx="3" presStyleCnt="5"/>
      <dgm:spPr/>
    </dgm:pt>
    <dgm:pt modelId="{9AA5812D-DFFA-47E0-8E73-3449383722FD}" type="pres">
      <dgm:prSet presAssocID="{1372C556-E813-4C10-910A-01F95237023A}" presName="Parent4" presStyleLbl="revTx" presStyleIdx="3" presStyleCnt="5">
        <dgm:presLayoutVars>
          <dgm:chMax val="1"/>
          <dgm:chPref val="1"/>
          <dgm:bulletEnabled val="1"/>
        </dgm:presLayoutVars>
      </dgm:prSet>
      <dgm:spPr/>
      <dgm:t>
        <a:bodyPr/>
        <a:lstStyle/>
        <a:p>
          <a:endParaRPr lang="en-US"/>
        </a:p>
      </dgm:t>
    </dgm:pt>
    <dgm:pt modelId="{646F1EDC-1A94-4511-B9F4-705396661F03}" type="pres">
      <dgm:prSet presAssocID="{920324C5-BCF6-404D-A51F-08C1E7012E9F}" presName="Accent5" presStyleCnt="0"/>
      <dgm:spPr/>
    </dgm:pt>
    <dgm:pt modelId="{7805DE29-579B-456F-A070-3FD345460738}" type="pres">
      <dgm:prSet presAssocID="{920324C5-BCF6-404D-A51F-08C1E7012E9F}" presName="Accent" presStyleLbl="node1" presStyleIdx="4" presStyleCnt="5"/>
      <dgm:spPr/>
    </dgm:pt>
    <dgm:pt modelId="{21FABB41-529B-47A3-B1C8-88663EBFA4E9}" type="pres">
      <dgm:prSet presAssocID="{920324C5-BCF6-404D-A51F-08C1E7012E9F}" presName="Parent5" presStyleLbl="revTx" presStyleIdx="4" presStyleCnt="5">
        <dgm:presLayoutVars>
          <dgm:chMax val="1"/>
          <dgm:chPref val="1"/>
          <dgm:bulletEnabled val="1"/>
        </dgm:presLayoutVars>
      </dgm:prSet>
      <dgm:spPr/>
      <dgm:t>
        <a:bodyPr/>
        <a:lstStyle/>
        <a:p>
          <a:endParaRPr lang="en-US"/>
        </a:p>
      </dgm:t>
    </dgm:pt>
  </dgm:ptLst>
  <dgm:cxnLst>
    <dgm:cxn modelId="{7BFB38FD-71E2-4485-A2C4-992DFE6CD1E9}" type="presOf" srcId="{920324C5-BCF6-404D-A51F-08C1E7012E9F}" destId="{21FABB41-529B-47A3-B1C8-88663EBFA4E9}" srcOrd="0" destOrd="0" presId="urn:microsoft.com/office/officeart/2009/layout/CircleArrowProcess"/>
    <dgm:cxn modelId="{FB17197A-4AB3-4AD2-836C-52CB9123174C}" type="presOf" srcId="{94987E32-4E36-49F3-B2AC-7DFB7154365A}" destId="{1716CC9F-131E-4176-81DF-8CCA4212DF6C}" srcOrd="0" destOrd="0" presId="urn:microsoft.com/office/officeart/2009/layout/CircleArrowProcess"/>
    <dgm:cxn modelId="{AD47675F-72B1-443C-B2E7-C1430235763F}" srcId="{CD9CDF30-9313-4D44-A90A-2CEC91CDDB50}" destId="{920324C5-BCF6-404D-A51F-08C1E7012E9F}" srcOrd="4" destOrd="0" parTransId="{3D80919A-0E87-4224-8A9B-B52532DA2E13}" sibTransId="{6021266C-1475-49F2-B171-EA67DD58177A}"/>
    <dgm:cxn modelId="{F0A62CA0-C4A5-4E37-B4CD-236BE97BDCEE}" srcId="{CD9CDF30-9313-4D44-A90A-2CEC91CDDB50}" destId="{94987E32-4E36-49F3-B2AC-7DFB7154365A}" srcOrd="0" destOrd="0" parTransId="{B096D64E-824F-475B-8F1E-834389CACBE1}" sibTransId="{66D19AA9-5E72-4A70-8A0E-B6A4399F53A5}"/>
    <dgm:cxn modelId="{80EBD104-C85D-406C-AC52-1184149855AA}" srcId="{CD9CDF30-9313-4D44-A90A-2CEC91CDDB50}" destId="{1372C556-E813-4C10-910A-01F95237023A}" srcOrd="3" destOrd="0" parTransId="{D1ADDFBB-4CF8-485C-B4FB-07CC1D336BC5}" sibTransId="{0FA29FD9-1203-4509-ABBB-8B043D306030}"/>
    <dgm:cxn modelId="{10C406B9-35B9-473D-BA47-6944BFC54DD5}" type="presOf" srcId="{D6B1C8F5-48F5-4D50-8145-7E1209265F56}" destId="{D7A31A66-F203-46BF-AA96-13D746956DCD}" srcOrd="0" destOrd="0" presId="urn:microsoft.com/office/officeart/2009/layout/CircleArrowProcess"/>
    <dgm:cxn modelId="{59A057AB-DB33-4CB5-865F-B6B03737034D}" type="presOf" srcId="{CD9CDF30-9313-4D44-A90A-2CEC91CDDB50}" destId="{8B35290B-487F-43BB-B5AD-70651B4D1547}" srcOrd="0" destOrd="0" presId="urn:microsoft.com/office/officeart/2009/layout/CircleArrowProcess"/>
    <dgm:cxn modelId="{F7ED928A-6C74-49BC-BEFA-0BE05D82D206}" srcId="{CD9CDF30-9313-4D44-A90A-2CEC91CDDB50}" destId="{D6B1C8F5-48F5-4D50-8145-7E1209265F56}" srcOrd="1" destOrd="0" parTransId="{3F5B33E6-C921-4296-B415-7F5894059F82}" sibTransId="{90594F81-2208-4ACE-84C0-8EFE21AA7F20}"/>
    <dgm:cxn modelId="{E0ACE8F5-F905-44AE-B4DE-60727E6AD549}" srcId="{CD9CDF30-9313-4D44-A90A-2CEC91CDDB50}" destId="{3A04E793-F14E-49D6-8811-A149A5176D20}" srcOrd="2" destOrd="0" parTransId="{8C2C4EAD-D09E-47E1-B087-F9C018799C41}" sibTransId="{41A0DA21-478D-4271-9A40-7938AA7EBF31}"/>
    <dgm:cxn modelId="{1E09A44D-C80B-483A-872E-263BFD577BB7}" type="presOf" srcId="{3A04E793-F14E-49D6-8811-A149A5176D20}" destId="{2FCE0C7A-F2C0-4CE5-ABD6-43DE12E82531}" srcOrd="0" destOrd="0" presId="urn:microsoft.com/office/officeart/2009/layout/CircleArrowProcess"/>
    <dgm:cxn modelId="{AA4A956B-DFC9-49E9-87FA-D0D88E2B3A9B}" type="presOf" srcId="{1372C556-E813-4C10-910A-01F95237023A}" destId="{9AA5812D-DFFA-47E0-8E73-3449383722FD}" srcOrd="0" destOrd="0" presId="urn:microsoft.com/office/officeart/2009/layout/CircleArrowProcess"/>
    <dgm:cxn modelId="{5E6A9450-EB02-4EDE-A6BA-8DB33772F08F}" type="presParOf" srcId="{8B35290B-487F-43BB-B5AD-70651B4D1547}" destId="{52767652-6AB5-4912-9D1A-6FAAE631297F}" srcOrd="0" destOrd="0" presId="urn:microsoft.com/office/officeart/2009/layout/CircleArrowProcess"/>
    <dgm:cxn modelId="{01768A4E-0486-4D8F-BC7D-1848F9B26C0B}" type="presParOf" srcId="{52767652-6AB5-4912-9D1A-6FAAE631297F}" destId="{61ECCF9A-C49E-465D-BC25-4CE71B79DF53}" srcOrd="0" destOrd="0" presId="urn:microsoft.com/office/officeart/2009/layout/CircleArrowProcess"/>
    <dgm:cxn modelId="{3C80B2E7-BC8D-4E37-9A82-B6EC7FB4D3CF}" type="presParOf" srcId="{8B35290B-487F-43BB-B5AD-70651B4D1547}" destId="{1716CC9F-131E-4176-81DF-8CCA4212DF6C}" srcOrd="1" destOrd="0" presId="urn:microsoft.com/office/officeart/2009/layout/CircleArrowProcess"/>
    <dgm:cxn modelId="{42A8D38E-C9C0-45CE-9F40-525F5B4EEB06}" type="presParOf" srcId="{8B35290B-487F-43BB-B5AD-70651B4D1547}" destId="{BDF64553-8C61-4F98-B035-4CA86D8B5557}" srcOrd="2" destOrd="0" presId="urn:microsoft.com/office/officeart/2009/layout/CircleArrowProcess"/>
    <dgm:cxn modelId="{DEBCCE65-4DBC-49E2-B2D4-C9288038ABE8}" type="presParOf" srcId="{BDF64553-8C61-4F98-B035-4CA86D8B5557}" destId="{EFACD048-1379-4792-9628-30DC85D71D93}" srcOrd="0" destOrd="0" presId="urn:microsoft.com/office/officeart/2009/layout/CircleArrowProcess"/>
    <dgm:cxn modelId="{C8CA6845-4949-4A25-84A1-28FC40F9ADE6}" type="presParOf" srcId="{8B35290B-487F-43BB-B5AD-70651B4D1547}" destId="{D7A31A66-F203-46BF-AA96-13D746956DCD}" srcOrd="3" destOrd="0" presId="urn:microsoft.com/office/officeart/2009/layout/CircleArrowProcess"/>
    <dgm:cxn modelId="{FAE07563-EC9E-4558-8970-E76B35361841}" type="presParOf" srcId="{8B35290B-487F-43BB-B5AD-70651B4D1547}" destId="{7A9324FA-5A27-43A3-B1C9-23AF02966FCB}" srcOrd="4" destOrd="0" presId="urn:microsoft.com/office/officeart/2009/layout/CircleArrowProcess"/>
    <dgm:cxn modelId="{BDAA9F26-0967-4BF0-8867-37655229E298}" type="presParOf" srcId="{7A9324FA-5A27-43A3-B1C9-23AF02966FCB}" destId="{0B58B0A9-CD39-44DC-9E58-FDCEBCF561FA}" srcOrd="0" destOrd="0" presId="urn:microsoft.com/office/officeart/2009/layout/CircleArrowProcess"/>
    <dgm:cxn modelId="{14924013-836E-4533-809B-86AECA5D5993}" type="presParOf" srcId="{8B35290B-487F-43BB-B5AD-70651B4D1547}" destId="{2FCE0C7A-F2C0-4CE5-ABD6-43DE12E82531}" srcOrd="5" destOrd="0" presId="urn:microsoft.com/office/officeart/2009/layout/CircleArrowProcess"/>
    <dgm:cxn modelId="{23FDB2C6-01BD-435B-A01A-D5B3161E8EF7}" type="presParOf" srcId="{8B35290B-487F-43BB-B5AD-70651B4D1547}" destId="{876D5E10-8D0B-4323-829C-20AA14D25ACD}" srcOrd="6" destOrd="0" presId="urn:microsoft.com/office/officeart/2009/layout/CircleArrowProcess"/>
    <dgm:cxn modelId="{95F3C044-6ED3-4E53-9871-4E924F5224C5}" type="presParOf" srcId="{876D5E10-8D0B-4323-829C-20AA14D25ACD}" destId="{41635880-932B-4372-9E8E-C8A47A7CC1F1}" srcOrd="0" destOrd="0" presId="urn:microsoft.com/office/officeart/2009/layout/CircleArrowProcess"/>
    <dgm:cxn modelId="{CE98EF5F-B8EE-44C7-9B17-E2957C41CF3E}" type="presParOf" srcId="{8B35290B-487F-43BB-B5AD-70651B4D1547}" destId="{9AA5812D-DFFA-47E0-8E73-3449383722FD}" srcOrd="7" destOrd="0" presId="urn:microsoft.com/office/officeart/2009/layout/CircleArrowProcess"/>
    <dgm:cxn modelId="{60044DAD-01D0-48FE-A78B-0D226B8B6377}" type="presParOf" srcId="{8B35290B-487F-43BB-B5AD-70651B4D1547}" destId="{646F1EDC-1A94-4511-B9F4-705396661F03}" srcOrd="8" destOrd="0" presId="urn:microsoft.com/office/officeart/2009/layout/CircleArrowProcess"/>
    <dgm:cxn modelId="{AB5C0CF8-17BC-4777-B9EC-E306309C9943}" type="presParOf" srcId="{646F1EDC-1A94-4511-B9F4-705396661F03}" destId="{7805DE29-579B-456F-A070-3FD345460738}" srcOrd="0" destOrd="0" presId="urn:microsoft.com/office/officeart/2009/layout/CircleArrowProcess"/>
    <dgm:cxn modelId="{C25C9F4C-1908-40DB-A4EC-3E9A41E8C7E1}" type="presParOf" srcId="{8B35290B-487F-43BB-B5AD-70651B4D1547}" destId="{21FABB41-529B-47A3-B1C8-88663EBFA4E9}" srcOrd="9" destOrd="0" presId="urn:microsoft.com/office/officeart/2009/layout/CircleArrowProcess"/>
  </dgm:cxnLst>
  <dgm:bg/>
  <dgm:whole/>
</dgm:dataModel>
</file>

<file path=word/diagrams/data4.xml><?xml version="1.0" encoding="utf-8"?>
<dgm:dataModel xmlns:dgm="http://schemas.openxmlformats.org/drawingml/2006/diagram" xmlns:a="http://schemas.openxmlformats.org/drawingml/2006/main">
  <dgm:ptLst>
    <dgm:pt modelId="{0B150ED8-8C37-4EEA-B61A-7719E7C8DE36}" type="doc">
      <dgm:prSet loTypeId="urn:microsoft.com/office/officeart/2005/8/layout/hierarchy4" loCatId="list" qsTypeId="urn:microsoft.com/office/officeart/2005/8/quickstyle/simple1" qsCatId="simple" csTypeId="urn:microsoft.com/office/officeart/2005/8/colors/accent1_2" csCatId="accent1" phldr="1"/>
      <dgm:spPr/>
      <dgm:t>
        <a:bodyPr/>
        <a:lstStyle/>
        <a:p>
          <a:endParaRPr lang="en-US"/>
        </a:p>
      </dgm:t>
    </dgm:pt>
    <dgm:pt modelId="{0835DFD6-A5E5-4254-926E-EB736A6D24BA}">
      <dgm:prSet phldrT="[Text]" custT="1"/>
      <dgm:spPr/>
      <dgm:t>
        <a:bodyPr/>
        <a:lstStyle/>
        <a:p>
          <a:r>
            <a:rPr lang="en-US" sz="1100"/>
            <a:t>Cash</a:t>
          </a:r>
        </a:p>
        <a:p>
          <a:r>
            <a:rPr lang="en-US" sz="1100"/>
            <a:t>Transaction</a:t>
          </a:r>
        </a:p>
      </dgm:t>
    </dgm:pt>
    <dgm:pt modelId="{837C01D2-6FA6-4500-B6EF-4071BDE22941}" type="parTrans" cxnId="{9839F1BD-CD52-4F81-A105-C57FA280A30D}">
      <dgm:prSet/>
      <dgm:spPr/>
      <dgm:t>
        <a:bodyPr/>
        <a:lstStyle/>
        <a:p>
          <a:endParaRPr lang="en-US" sz="1100"/>
        </a:p>
      </dgm:t>
    </dgm:pt>
    <dgm:pt modelId="{2458C21E-E020-4C01-806C-66639F1DD411}" type="sibTrans" cxnId="{9839F1BD-CD52-4F81-A105-C57FA280A30D}">
      <dgm:prSet/>
      <dgm:spPr/>
      <dgm:t>
        <a:bodyPr/>
        <a:lstStyle/>
        <a:p>
          <a:endParaRPr lang="en-US" sz="1100"/>
        </a:p>
      </dgm:t>
    </dgm:pt>
    <dgm:pt modelId="{7463E15E-6AB1-4453-BC77-533A7C181002}">
      <dgm:prSet phldrT="[Text]" custT="1"/>
      <dgm:spPr/>
      <dgm:t>
        <a:bodyPr/>
        <a:lstStyle/>
        <a:p>
          <a:r>
            <a:rPr lang="en-US" sz="1100"/>
            <a:t>Single Column Cash Book</a:t>
          </a:r>
        </a:p>
      </dgm:t>
    </dgm:pt>
    <dgm:pt modelId="{4886A6F3-1CDF-49B1-A71F-D082C2E81691}" type="parTrans" cxnId="{E1E6680C-F7BE-456C-95E9-E077079A810E}">
      <dgm:prSet/>
      <dgm:spPr/>
      <dgm:t>
        <a:bodyPr/>
        <a:lstStyle/>
        <a:p>
          <a:endParaRPr lang="en-US" sz="1100"/>
        </a:p>
      </dgm:t>
    </dgm:pt>
    <dgm:pt modelId="{96EAB3AB-A741-4AD4-88CC-513383596708}" type="sibTrans" cxnId="{E1E6680C-F7BE-456C-95E9-E077079A810E}">
      <dgm:prSet/>
      <dgm:spPr/>
      <dgm:t>
        <a:bodyPr/>
        <a:lstStyle/>
        <a:p>
          <a:endParaRPr lang="en-US" sz="1100"/>
        </a:p>
      </dgm:t>
    </dgm:pt>
    <dgm:pt modelId="{8BD0B070-DE2A-4D23-BB08-E4A679E5E7F3}">
      <dgm:prSet phldrT="[Text]" custT="1"/>
      <dgm:spPr/>
      <dgm:t>
        <a:bodyPr/>
        <a:lstStyle/>
        <a:p>
          <a:r>
            <a:rPr lang="en-US" sz="1100"/>
            <a:t>Two Column Cash Book </a:t>
          </a:r>
        </a:p>
      </dgm:t>
    </dgm:pt>
    <dgm:pt modelId="{6D621C95-BE6A-4E27-8AD4-BB35B3E5240E}" type="parTrans" cxnId="{4684AB6C-C229-46D8-AECC-2AA3F3378670}">
      <dgm:prSet/>
      <dgm:spPr/>
      <dgm:t>
        <a:bodyPr/>
        <a:lstStyle/>
        <a:p>
          <a:endParaRPr lang="en-US" sz="1100"/>
        </a:p>
      </dgm:t>
    </dgm:pt>
    <dgm:pt modelId="{B747F94F-B9B1-4F4C-BAE6-0F57BFCB14BD}" type="sibTrans" cxnId="{4684AB6C-C229-46D8-AECC-2AA3F3378670}">
      <dgm:prSet/>
      <dgm:spPr/>
      <dgm:t>
        <a:bodyPr/>
        <a:lstStyle/>
        <a:p>
          <a:endParaRPr lang="en-US" sz="1100"/>
        </a:p>
      </dgm:t>
    </dgm:pt>
    <dgm:pt modelId="{DD9901A4-744A-46C1-AEC9-38F61E6D4887}">
      <dgm:prSet phldrT="[Text]" custT="1"/>
      <dgm:spPr/>
      <dgm:t>
        <a:bodyPr/>
        <a:lstStyle/>
        <a:p>
          <a:r>
            <a:rPr lang="en-US" sz="1100"/>
            <a:t>Non-Cash</a:t>
          </a:r>
        </a:p>
        <a:p>
          <a:r>
            <a:rPr lang="en-US" sz="1100"/>
            <a:t>Transaction</a:t>
          </a:r>
        </a:p>
      </dgm:t>
    </dgm:pt>
    <dgm:pt modelId="{75EB3287-CED8-4A3B-A0D9-DB66875192F3}" type="parTrans" cxnId="{959C0241-7D88-4DB8-BA87-2A7D21EEA134}">
      <dgm:prSet/>
      <dgm:spPr/>
      <dgm:t>
        <a:bodyPr/>
        <a:lstStyle/>
        <a:p>
          <a:endParaRPr lang="en-US" sz="1100"/>
        </a:p>
      </dgm:t>
    </dgm:pt>
    <dgm:pt modelId="{EC61302F-2B5E-4A1E-9444-49E24D6AEFF5}" type="sibTrans" cxnId="{959C0241-7D88-4DB8-BA87-2A7D21EEA134}">
      <dgm:prSet/>
      <dgm:spPr/>
      <dgm:t>
        <a:bodyPr/>
        <a:lstStyle/>
        <a:p>
          <a:endParaRPr lang="en-US" sz="1100"/>
        </a:p>
      </dgm:t>
    </dgm:pt>
    <dgm:pt modelId="{2CCB7F2F-C1D2-4A48-BEED-FCA8ED32D323}">
      <dgm:prSet phldrT="[Text]" custT="1"/>
      <dgm:spPr/>
      <dgm:t>
        <a:bodyPr/>
        <a:lstStyle/>
        <a:p>
          <a:r>
            <a:rPr lang="en-US" sz="1100"/>
            <a:t>Sales</a:t>
          </a:r>
        </a:p>
        <a:p>
          <a:r>
            <a:rPr lang="en-US" sz="1100"/>
            <a:t>Book</a:t>
          </a:r>
        </a:p>
      </dgm:t>
    </dgm:pt>
    <dgm:pt modelId="{40DE1EFF-4F94-4867-B0B9-00796F446990}" type="parTrans" cxnId="{48B914A9-DA17-4B0B-BFE9-B7AECE8F6E49}">
      <dgm:prSet/>
      <dgm:spPr/>
      <dgm:t>
        <a:bodyPr/>
        <a:lstStyle/>
        <a:p>
          <a:endParaRPr lang="en-US" sz="1100"/>
        </a:p>
      </dgm:t>
    </dgm:pt>
    <dgm:pt modelId="{604DDAE1-5D1B-4B12-8F60-B3D911239578}" type="sibTrans" cxnId="{48B914A9-DA17-4B0B-BFE9-B7AECE8F6E49}">
      <dgm:prSet/>
      <dgm:spPr/>
      <dgm:t>
        <a:bodyPr/>
        <a:lstStyle/>
        <a:p>
          <a:endParaRPr lang="en-US" sz="1100"/>
        </a:p>
      </dgm:t>
    </dgm:pt>
    <dgm:pt modelId="{416DBD70-2C84-4A16-8656-A63212DB8374}">
      <dgm:prSet phldrT="[Text]" custT="1"/>
      <dgm:spPr/>
      <dgm:t>
        <a:bodyPr/>
        <a:lstStyle/>
        <a:p>
          <a:r>
            <a:rPr lang="en-US" sz="1100"/>
            <a:t>Purchase</a:t>
          </a:r>
        </a:p>
        <a:p>
          <a:r>
            <a:rPr lang="en-US" sz="1100"/>
            <a:t>Book</a:t>
          </a:r>
        </a:p>
      </dgm:t>
    </dgm:pt>
    <dgm:pt modelId="{D2B2565F-5801-4327-9C68-8268A64F8D11}" type="parTrans" cxnId="{53EA96AB-6465-42DD-AC6F-B97500AAF133}">
      <dgm:prSet/>
      <dgm:spPr/>
      <dgm:t>
        <a:bodyPr/>
        <a:lstStyle/>
        <a:p>
          <a:endParaRPr lang="en-US" sz="1100"/>
        </a:p>
      </dgm:t>
    </dgm:pt>
    <dgm:pt modelId="{6571AC6A-05BD-4E8A-804C-258B0B29895C}" type="sibTrans" cxnId="{53EA96AB-6465-42DD-AC6F-B97500AAF133}">
      <dgm:prSet/>
      <dgm:spPr/>
      <dgm:t>
        <a:bodyPr/>
        <a:lstStyle/>
        <a:p>
          <a:endParaRPr lang="en-US" sz="1100"/>
        </a:p>
      </dgm:t>
    </dgm:pt>
    <dgm:pt modelId="{373B2ACE-8991-4605-9623-23EBC395FB2E}">
      <dgm:prSet custT="1"/>
      <dgm:spPr/>
      <dgm:t>
        <a:bodyPr/>
        <a:lstStyle/>
        <a:p>
          <a:r>
            <a:rPr lang="en-US" sz="1100"/>
            <a:t>Sales</a:t>
          </a:r>
        </a:p>
        <a:p>
          <a:r>
            <a:rPr lang="en-US" sz="1100"/>
            <a:t>Return</a:t>
          </a:r>
        </a:p>
        <a:p>
          <a:r>
            <a:rPr lang="en-US" sz="1100"/>
            <a:t>Book</a:t>
          </a:r>
        </a:p>
      </dgm:t>
    </dgm:pt>
    <dgm:pt modelId="{26CEF408-2F80-42DA-8914-7829C91BE4FD}" type="parTrans" cxnId="{57F000A0-A5B4-4790-BAF0-2C6D2E90A583}">
      <dgm:prSet/>
      <dgm:spPr/>
      <dgm:t>
        <a:bodyPr/>
        <a:lstStyle/>
        <a:p>
          <a:endParaRPr lang="en-US" sz="1100"/>
        </a:p>
      </dgm:t>
    </dgm:pt>
    <dgm:pt modelId="{7BA9FF7E-4B51-4484-ACEF-7C5A3C9BCFDE}" type="sibTrans" cxnId="{57F000A0-A5B4-4790-BAF0-2C6D2E90A583}">
      <dgm:prSet/>
      <dgm:spPr/>
      <dgm:t>
        <a:bodyPr/>
        <a:lstStyle/>
        <a:p>
          <a:endParaRPr lang="en-US" sz="1100"/>
        </a:p>
      </dgm:t>
    </dgm:pt>
    <dgm:pt modelId="{1F31F6E5-1A80-4258-A9F9-802704640D4C}">
      <dgm:prSet custT="1"/>
      <dgm:spPr/>
      <dgm:t>
        <a:bodyPr/>
        <a:lstStyle/>
        <a:p>
          <a:r>
            <a:rPr lang="en-US" sz="1100"/>
            <a:t>Bills</a:t>
          </a:r>
        </a:p>
        <a:p>
          <a:r>
            <a:rPr lang="en-US" sz="1100"/>
            <a:t>Receivable</a:t>
          </a:r>
        </a:p>
        <a:p>
          <a:r>
            <a:rPr lang="en-US" sz="1100"/>
            <a:t>Book</a:t>
          </a:r>
        </a:p>
      </dgm:t>
    </dgm:pt>
    <dgm:pt modelId="{4194BB15-37A4-4EC9-8799-F430BA9C5B40}" type="parTrans" cxnId="{3973C8AF-E0AC-4F36-A3D0-5756B6816F28}">
      <dgm:prSet/>
      <dgm:spPr/>
      <dgm:t>
        <a:bodyPr/>
        <a:lstStyle/>
        <a:p>
          <a:endParaRPr lang="en-US" sz="1100"/>
        </a:p>
      </dgm:t>
    </dgm:pt>
    <dgm:pt modelId="{96A6422A-7566-4536-950B-9698D8046B38}" type="sibTrans" cxnId="{3973C8AF-E0AC-4F36-A3D0-5756B6816F28}">
      <dgm:prSet/>
      <dgm:spPr/>
      <dgm:t>
        <a:bodyPr/>
        <a:lstStyle/>
        <a:p>
          <a:endParaRPr lang="en-US" sz="1100"/>
        </a:p>
      </dgm:t>
    </dgm:pt>
    <dgm:pt modelId="{5980A020-069A-4EE2-B4AE-E6F4A65F433C}">
      <dgm:prSet custT="1"/>
      <dgm:spPr/>
      <dgm:t>
        <a:bodyPr/>
        <a:lstStyle/>
        <a:p>
          <a:r>
            <a:rPr lang="en-US" sz="1100"/>
            <a:t>Bill</a:t>
          </a:r>
        </a:p>
        <a:p>
          <a:r>
            <a:rPr lang="en-US" sz="1100"/>
            <a:t>Payable</a:t>
          </a:r>
        </a:p>
        <a:p>
          <a:r>
            <a:rPr lang="en-US" sz="1100"/>
            <a:t>Book</a:t>
          </a:r>
        </a:p>
      </dgm:t>
    </dgm:pt>
    <dgm:pt modelId="{66B8E39E-B09F-45CD-A597-F6801AD4C056}" type="parTrans" cxnId="{E82D1A6A-83E0-482A-8227-EA359A98E4AB}">
      <dgm:prSet/>
      <dgm:spPr/>
      <dgm:t>
        <a:bodyPr/>
        <a:lstStyle/>
        <a:p>
          <a:endParaRPr lang="en-US" sz="1100"/>
        </a:p>
      </dgm:t>
    </dgm:pt>
    <dgm:pt modelId="{7F627B1C-EAEB-49C4-B18A-6BA1C0DF4D15}" type="sibTrans" cxnId="{E82D1A6A-83E0-482A-8227-EA359A98E4AB}">
      <dgm:prSet/>
      <dgm:spPr/>
      <dgm:t>
        <a:bodyPr/>
        <a:lstStyle/>
        <a:p>
          <a:endParaRPr lang="en-US" sz="1100"/>
        </a:p>
      </dgm:t>
    </dgm:pt>
    <dgm:pt modelId="{4FD81414-B6E2-4F54-8B87-1CBC28B77E85}">
      <dgm:prSet custT="1"/>
      <dgm:spPr/>
      <dgm:t>
        <a:bodyPr/>
        <a:lstStyle/>
        <a:p>
          <a:r>
            <a:rPr lang="en-US" sz="1100"/>
            <a:t>Purchase</a:t>
          </a:r>
        </a:p>
        <a:p>
          <a:r>
            <a:rPr lang="en-US" sz="1100"/>
            <a:t>Return</a:t>
          </a:r>
        </a:p>
        <a:p>
          <a:r>
            <a:rPr lang="en-US" sz="1100"/>
            <a:t>Book</a:t>
          </a:r>
        </a:p>
      </dgm:t>
    </dgm:pt>
    <dgm:pt modelId="{6FC9DBC0-2199-4E4F-B8E8-47A569CA8BA2}" type="sibTrans" cxnId="{1F1A1639-8289-4973-821C-BDC52FE7298A}">
      <dgm:prSet/>
      <dgm:spPr/>
      <dgm:t>
        <a:bodyPr/>
        <a:lstStyle/>
        <a:p>
          <a:endParaRPr lang="en-US" sz="1100"/>
        </a:p>
      </dgm:t>
    </dgm:pt>
    <dgm:pt modelId="{EF485426-862D-4846-841F-7564383EBE62}" type="parTrans" cxnId="{1F1A1639-8289-4973-821C-BDC52FE7298A}">
      <dgm:prSet/>
      <dgm:spPr/>
      <dgm:t>
        <a:bodyPr/>
        <a:lstStyle/>
        <a:p>
          <a:endParaRPr lang="en-US" sz="1100"/>
        </a:p>
      </dgm:t>
    </dgm:pt>
    <dgm:pt modelId="{1FC370C0-30C7-42BC-A2CA-DEBA24F4CF3E}">
      <dgm:prSet custT="1"/>
      <dgm:spPr/>
      <dgm:t>
        <a:bodyPr/>
        <a:lstStyle/>
        <a:p>
          <a:r>
            <a:rPr lang="en-US" sz="1100"/>
            <a:t>Three Column Cash Book</a:t>
          </a:r>
        </a:p>
      </dgm:t>
    </dgm:pt>
    <dgm:pt modelId="{2023D514-EBE4-44D8-8CE1-C8E98F95217C}" type="parTrans" cxnId="{BF52C6DE-7CB8-413B-98CB-B13632F44AD4}">
      <dgm:prSet/>
      <dgm:spPr/>
      <dgm:t>
        <a:bodyPr/>
        <a:lstStyle/>
        <a:p>
          <a:endParaRPr lang="en-US" sz="1100"/>
        </a:p>
      </dgm:t>
    </dgm:pt>
    <dgm:pt modelId="{5A69B25A-12E3-4995-80B7-6479F4A2C9C7}" type="sibTrans" cxnId="{BF52C6DE-7CB8-413B-98CB-B13632F44AD4}">
      <dgm:prSet/>
      <dgm:spPr/>
      <dgm:t>
        <a:bodyPr/>
        <a:lstStyle/>
        <a:p>
          <a:endParaRPr lang="en-US" sz="1100"/>
        </a:p>
      </dgm:t>
    </dgm:pt>
    <dgm:pt modelId="{0B3BF4A0-9604-4729-9D0C-617F93736EFB}">
      <dgm:prSet custT="1"/>
      <dgm:spPr/>
      <dgm:t>
        <a:bodyPr/>
        <a:lstStyle/>
        <a:p>
          <a:r>
            <a:rPr lang="en-US" sz="1100"/>
            <a:t>pettry cash book </a:t>
          </a:r>
        </a:p>
      </dgm:t>
    </dgm:pt>
    <dgm:pt modelId="{077E4650-7CB8-4B4B-9E1A-CDB8D4DF05C8}" type="parTrans" cxnId="{6F42966C-0AAE-45CE-A990-C840A0D16057}">
      <dgm:prSet/>
      <dgm:spPr/>
      <dgm:t>
        <a:bodyPr/>
        <a:lstStyle/>
        <a:p>
          <a:endParaRPr lang="en-US" sz="1100"/>
        </a:p>
      </dgm:t>
    </dgm:pt>
    <dgm:pt modelId="{38EFF02A-BA6C-4009-9455-C9A95F103193}" type="sibTrans" cxnId="{6F42966C-0AAE-45CE-A990-C840A0D16057}">
      <dgm:prSet/>
      <dgm:spPr/>
      <dgm:t>
        <a:bodyPr/>
        <a:lstStyle/>
        <a:p>
          <a:endParaRPr lang="en-US" sz="1100"/>
        </a:p>
      </dgm:t>
    </dgm:pt>
    <dgm:pt modelId="{A9FFF5C5-314F-4C2C-A4AA-BF6E29E94485}">
      <dgm:prSet custT="1"/>
      <dgm:spPr/>
      <dgm:t>
        <a:bodyPr/>
        <a:lstStyle/>
        <a:p>
          <a:r>
            <a:rPr lang="en-US" sz="1100"/>
            <a:t>journal proper </a:t>
          </a:r>
        </a:p>
      </dgm:t>
    </dgm:pt>
    <dgm:pt modelId="{7B8FA821-0EAC-4257-8E08-65D3222002CD}" type="parTrans" cxnId="{37D19C82-74B6-4C54-9F0B-B7553060A40F}">
      <dgm:prSet/>
      <dgm:spPr/>
      <dgm:t>
        <a:bodyPr/>
        <a:lstStyle/>
        <a:p>
          <a:endParaRPr lang="en-US" sz="1100"/>
        </a:p>
      </dgm:t>
    </dgm:pt>
    <dgm:pt modelId="{13CE14EF-CB6C-4E35-B2F9-AE4F8E41B463}" type="sibTrans" cxnId="{37D19C82-74B6-4C54-9F0B-B7553060A40F}">
      <dgm:prSet/>
      <dgm:spPr/>
      <dgm:t>
        <a:bodyPr/>
        <a:lstStyle/>
        <a:p>
          <a:endParaRPr lang="en-US" sz="1100"/>
        </a:p>
      </dgm:t>
    </dgm:pt>
    <dgm:pt modelId="{C7DBC980-5A68-4A12-A4AB-BD26ECCB7A6F}" type="pres">
      <dgm:prSet presAssocID="{0B150ED8-8C37-4EEA-B61A-7719E7C8DE36}" presName="Name0" presStyleCnt="0">
        <dgm:presLayoutVars>
          <dgm:chPref val="1"/>
          <dgm:dir/>
          <dgm:animOne val="branch"/>
          <dgm:animLvl val="lvl"/>
          <dgm:resizeHandles/>
        </dgm:presLayoutVars>
      </dgm:prSet>
      <dgm:spPr/>
      <dgm:t>
        <a:bodyPr/>
        <a:lstStyle/>
        <a:p>
          <a:endParaRPr lang="en-US"/>
        </a:p>
      </dgm:t>
    </dgm:pt>
    <dgm:pt modelId="{CB138FEB-2F69-4E94-B25C-8F509CB3435E}" type="pres">
      <dgm:prSet presAssocID="{0835DFD6-A5E5-4254-926E-EB736A6D24BA}" presName="vertOne" presStyleCnt="0"/>
      <dgm:spPr/>
    </dgm:pt>
    <dgm:pt modelId="{2216B584-ABD5-481D-817C-28CA4F13873B}" type="pres">
      <dgm:prSet presAssocID="{0835DFD6-A5E5-4254-926E-EB736A6D24BA}" presName="txOne" presStyleLbl="node0" presStyleIdx="0" presStyleCnt="2" custScaleX="67759" custScaleY="52841">
        <dgm:presLayoutVars>
          <dgm:chPref val="3"/>
        </dgm:presLayoutVars>
      </dgm:prSet>
      <dgm:spPr/>
      <dgm:t>
        <a:bodyPr/>
        <a:lstStyle/>
        <a:p>
          <a:endParaRPr lang="en-US"/>
        </a:p>
      </dgm:t>
    </dgm:pt>
    <dgm:pt modelId="{AE5484B6-BB1F-4FF6-A9D7-25ADEA8277DE}" type="pres">
      <dgm:prSet presAssocID="{0835DFD6-A5E5-4254-926E-EB736A6D24BA}" presName="parTransOne" presStyleCnt="0"/>
      <dgm:spPr/>
    </dgm:pt>
    <dgm:pt modelId="{DD354431-83D2-445F-9C26-791CFD1FC33D}" type="pres">
      <dgm:prSet presAssocID="{0835DFD6-A5E5-4254-926E-EB736A6D24BA}" presName="horzOne" presStyleCnt="0"/>
      <dgm:spPr/>
    </dgm:pt>
    <dgm:pt modelId="{DC6C08B4-8A5D-46CE-BA46-CBB9425ED80B}" type="pres">
      <dgm:prSet presAssocID="{7463E15E-6AB1-4453-BC77-533A7C181002}" presName="vertTwo" presStyleCnt="0"/>
      <dgm:spPr/>
    </dgm:pt>
    <dgm:pt modelId="{EF85CB68-332B-4E15-B6F5-4493579C7C12}" type="pres">
      <dgm:prSet presAssocID="{7463E15E-6AB1-4453-BC77-533A7C181002}" presName="txTwo" presStyleLbl="node2" presStyleIdx="0" presStyleCnt="11" custLinFactNeighborX="-400">
        <dgm:presLayoutVars>
          <dgm:chPref val="3"/>
        </dgm:presLayoutVars>
      </dgm:prSet>
      <dgm:spPr/>
      <dgm:t>
        <a:bodyPr/>
        <a:lstStyle/>
        <a:p>
          <a:endParaRPr lang="en-US"/>
        </a:p>
      </dgm:t>
    </dgm:pt>
    <dgm:pt modelId="{E586CF53-765C-4B24-8205-6B643BE5B1BB}" type="pres">
      <dgm:prSet presAssocID="{7463E15E-6AB1-4453-BC77-533A7C181002}" presName="horzTwo" presStyleCnt="0"/>
      <dgm:spPr/>
    </dgm:pt>
    <dgm:pt modelId="{CB41C6A4-B0B8-4A32-BF5C-71A9A20395E4}" type="pres">
      <dgm:prSet presAssocID="{96EAB3AB-A741-4AD4-88CC-513383596708}" presName="sibSpaceTwo" presStyleCnt="0"/>
      <dgm:spPr/>
    </dgm:pt>
    <dgm:pt modelId="{A564D7AE-E25E-413B-8DEE-4033AAEDB2B9}" type="pres">
      <dgm:prSet presAssocID="{8BD0B070-DE2A-4D23-BB08-E4A679E5E7F3}" presName="vertTwo" presStyleCnt="0"/>
      <dgm:spPr/>
    </dgm:pt>
    <dgm:pt modelId="{B96B4400-DCF7-4D01-83C4-6F3B00B4C76B}" type="pres">
      <dgm:prSet presAssocID="{8BD0B070-DE2A-4D23-BB08-E4A679E5E7F3}" presName="txTwo" presStyleLbl="node2" presStyleIdx="1" presStyleCnt="11">
        <dgm:presLayoutVars>
          <dgm:chPref val="3"/>
        </dgm:presLayoutVars>
      </dgm:prSet>
      <dgm:spPr/>
      <dgm:t>
        <a:bodyPr/>
        <a:lstStyle/>
        <a:p>
          <a:endParaRPr lang="en-US"/>
        </a:p>
      </dgm:t>
    </dgm:pt>
    <dgm:pt modelId="{159D7E98-00C6-4004-864F-59FAEF09E7B7}" type="pres">
      <dgm:prSet presAssocID="{8BD0B070-DE2A-4D23-BB08-E4A679E5E7F3}" presName="horzTwo" presStyleCnt="0"/>
      <dgm:spPr/>
    </dgm:pt>
    <dgm:pt modelId="{967C921A-3034-49E6-B13C-5653C5365DA8}" type="pres">
      <dgm:prSet presAssocID="{B747F94F-B9B1-4F4C-BAE6-0F57BFCB14BD}" presName="sibSpaceTwo" presStyleCnt="0"/>
      <dgm:spPr/>
    </dgm:pt>
    <dgm:pt modelId="{7D4705BB-137E-4BDC-8032-0745BED47AF2}" type="pres">
      <dgm:prSet presAssocID="{1FC370C0-30C7-42BC-A2CA-DEBA24F4CF3E}" presName="vertTwo" presStyleCnt="0"/>
      <dgm:spPr/>
    </dgm:pt>
    <dgm:pt modelId="{CDCB1F91-8EC2-4F48-A197-B063531B3BD6}" type="pres">
      <dgm:prSet presAssocID="{1FC370C0-30C7-42BC-A2CA-DEBA24F4CF3E}" presName="txTwo" presStyleLbl="node2" presStyleIdx="2" presStyleCnt="11">
        <dgm:presLayoutVars>
          <dgm:chPref val="3"/>
        </dgm:presLayoutVars>
      </dgm:prSet>
      <dgm:spPr/>
      <dgm:t>
        <a:bodyPr/>
        <a:lstStyle/>
        <a:p>
          <a:endParaRPr lang="en-US"/>
        </a:p>
      </dgm:t>
    </dgm:pt>
    <dgm:pt modelId="{A4A611DE-87EE-498E-BE6B-4A7076E84B2E}" type="pres">
      <dgm:prSet presAssocID="{1FC370C0-30C7-42BC-A2CA-DEBA24F4CF3E}" presName="horzTwo" presStyleCnt="0"/>
      <dgm:spPr/>
    </dgm:pt>
    <dgm:pt modelId="{8EC94660-59EF-4400-82D8-809AF43A2B7D}" type="pres">
      <dgm:prSet presAssocID="{5A69B25A-12E3-4995-80B7-6479F4A2C9C7}" presName="sibSpaceTwo" presStyleCnt="0"/>
      <dgm:spPr/>
    </dgm:pt>
    <dgm:pt modelId="{5EC00157-747C-45A4-9254-D566D398BFE9}" type="pres">
      <dgm:prSet presAssocID="{0B3BF4A0-9604-4729-9D0C-617F93736EFB}" presName="vertTwo" presStyleCnt="0"/>
      <dgm:spPr/>
    </dgm:pt>
    <dgm:pt modelId="{1576A759-B464-45D7-BAC4-C19EAD00989D}" type="pres">
      <dgm:prSet presAssocID="{0B3BF4A0-9604-4729-9D0C-617F93736EFB}" presName="txTwo" presStyleLbl="node2" presStyleIdx="3" presStyleCnt="11">
        <dgm:presLayoutVars>
          <dgm:chPref val="3"/>
        </dgm:presLayoutVars>
      </dgm:prSet>
      <dgm:spPr/>
      <dgm:t>
        <a:bodyPr/>
        <a:lstStyle/>
        <a:p>
          <a:endParaRPr lang="en-US"/>
        </a:p>
      </dgm:t>
    </dgm:pt>
    <dgm:pt modelId="{EA573ECC-980F-4E57-BB63-F78A499CBCE4}" type="pres">
      <dgm:prSet presAssocID="{0B3BF4A0-9604-4729-9D0C-617F93736EFB}" presName="horzTwo" presStyleCnt="0"/>
      <dgm:spPr/>
    </dgm:pt>
    <dgm:pt modelId="{CD04E5BF-FC74-4182-9469-0A2462ECEB9C}" type="pres">
      <dgm:prSet presAssocID="{2458C21E-E020-4C01-806C-66639F1DD411}" presName="sibSpaceOne" presStyleCnt="0"/>
      <dgm:spPr/>
    </dgm:pt>
    <dgm:pt modelId="{FA1B3459-1BA2-4596-AFE5-FDDE80FCB6B0}" type="pres">
      <dgm:prSet presAssocID="{DD9901A4-744A-46C1-AEC9-38F61E6D4887}" presName="vertOne" presStyleCnt="0"/>
      <dgm:spPr/>
    </dgm:pt>
    <dgm:pt modelId="{6152F7B0-B558-4C45-B841-92816F09C691}" type="pres">
      <dgm:prSet presAssocID="{DD9901A4-744A-46C1-AEC9-38F61E6D4887}" presName="txOne" presStyleLbl="node0" presStyleIdx="1" presStyleCnt="2" custScaleX="65994" custScaleY="84622" custLinFactNeighborY="-210">
        <dgm:presLayoutVars>
          <dgm:chPref val="3"/>
        </dgm:presLayoutVars>
      </dgm:prSet>
      <dgm:spPr/>
      <dgm:t>
        <a:bodyPr/>
        <a:lstStyle/>
        <a:p>
          <a:endParaRPr lang="en-US"/>
        </a:p>
      </dgm:t>
    </dgm:pt>
    <dgm:pt modelId="{C323E24B-3AE8-40BD-BBF5-A6E79C548CC4}" type="pres">
      <dgm:prSet presAssocID="{DD9901A4-744A-46C1-AEC9-38F61E6D4887}" presName="parTransOne" presStyleCnt="0"/>
      <dgm:spPr/>
    </dgm:pt>
    <dgm:pt modelId="{4291AB93-E61A-49BD-B4C6-BA5AEAD3B752}" type="pres">
      <dgm:prSet presAssocID="{DD9901A4-744A-46C1-AEC9-38F61E6D4887}" presName="horzOne" presStyleCnt="0"/>
      <dgm:spPr/>
    </dgm:pt>
    <dgm:pt modelId="{9D14A3E1-E139-4D42-81D6-2326F4A99306}" type="pres">
      <dgm:prSet presAssocID="{2CCB7F2F-C1D2-4A48-BEED-FCA8ED32D323}" presName="vertTwo" presStyleCnt="0"/>
      <dgm:spPr/>
    </dgm:pt>
    <dgm:pt modelId="{85B1E98C-1F58-4763-BE9F-CC25D449DD89}" type="pres">
      <dgm:prSet presAssocID="{2CCB7F2F-C1D2-4A48-BEED-FCA8ED32D323}" presName="txTwo" presStyleLbl="node2" presStyleIdx="4" presStyleCnt="11">
        <dgm:presLayoutVars>
          <dgm:chPref val="3"/>
        </dgm:presLayoutVars>
      </dgm:prSet>
      <dgm:spPr/>
      <dgm:t>
        <a:bodyPr/>
        <a:lstStyle/>
        <a:p>
          <a:endParaRPr lang="en-US"/>
        </a:p>
      </dgm:t>
    </dgm:pt>
    <dgm:pt modelId="{5037606F-16F5-4F86-B8FD-66F0D735B4AB}" type="pres">
      <dgm:prSet presAssocID="{2CCB7F2F-C1D2-4A48-BEED-FCA8ED32D323}" presName="horzTwo" presStyleCnt="0"/>
      <dgm:spPr/>
    </dgm:pt>
    <dgm:pt modelId="{10B564F1-BD7C-4740-89C5-E872B7AC6410}" type="pres">
      <dgm:prSet presAssocID="{604DDAE1-5D1B-4B12-8F60-B3D911239578}" presName="sibSpaceTwo" presStyleCnt="0"/>
      <dgm:spPr/>
    </dgm:pt>
    <dgm:pt modelId="{900B36ED-4CDC-481C-A0F4-2438A2BF215B}" type="pres">
      <dgm:prSet presAssocID="{416DBD70-2C84-4A16-8656-A63212DB8374}" presName="vertTwo" presStyleCnt="0"/>
      <dgm:spPr/>
    </dgm:pt>
    <dgm:pt modelId="{F1638F7E-72F0-4917-A199-81A4DD9C5F0F}" type="pres">
      <dgm:prSet presAssocID="{416DBD70-2C84-4A16-8656-A63212DB8374}" presName="txTwo" presStyleLbl="node2" presStyleIdx="5" presStyleCnt="11">
        <dgm:presLayoutVars>
          <dgm:chPref val="3"/>
        </dgm:presLayoutVars>
      </dgm:prSet>
      <dgm:spPr/>
      <dgm:t>
        <a:bodyPr/>
        <a:lstStyle/>
        <a:p>
          <a:endParaRPr lang="en-US"/>
        </a:p>
      </dgm:t>
    </dgm:pt>
    <dgm:pt modelId="{8C836206-6D00-400A-86B4-59DAB649F320}" type="pres">
      <dgm:prSet presAssocID="{416DBD70-2C84-4A16-8656-A63212DB8374}" presName="horzTwo" presStyleCnt="0"/>
      <dgm:spPr/>
    </dgm:pt>
    <dgm:pt modelId="{AE1AF846-62DF-4C76-A46D-A203EA7E1F7D}" type="pres">
      <dgm:prSet presAssocID="{6571AC6A-05BD-4E8A-804C-258B0B29895C}" presName="sibSpaceTwo" presStyleCnt="0"/>
      <dgm:spPr/>
    </dgm:pt>
    <dgm:pt modelId="{31FFBD55-38B1-4258-B543-609718B9123B}" type="pres">
      <dgm:prSet presAssocID="{373B2ACE-8991-4605-9623-23EBC395FB2E}" presName="vertTwo" presStyleCnt="0"/>
      <dgm:spPr/>
    </dgm:pt>
    <dgm:pt modelId="{76452F75-636D-4B50-B010-E733AFA9F9ED}" type="pres">
      <dgm:prSet presAssocID="{373B2ACE-8991-4605-9623-23EBC395FB2E}" presName="txTwo" presStyleLbl="node2" presStyleIdx="6" presStyleCnt="11">
        <dgm:presLayoutVars>
          <dgm:chPref val="3"/>
        </dgm:presLayoutVars>
      </dgm:prSet>
      <dgm:spPr/>
      <dgm:t>
        <a:bodyPr/>
        <a:lstStyle/>
        <a:p>
          <a:endParaRPr lang="en-US"/>
        </a:p>
      </dgm:t>
    </dgm:pt>
    <dgm:pt modelId="{C2C3DD71-5D79-44AD-A497-3E099EECE626}" type="pres">
      <dgm:prSet presAssocID="{373B2ACE-8991-4605-9623-23EBC395FB2E}" presName="horzTwo" presStyleCnt="0"/>
      <dgm:spPr/>
    </dgm:pt>
    <dgm:pt modelId="{C2627A82-7909-4CDA-9B9B-EEED3B11F330}" type="pres">
      <dgm:prSet presAssocID="{7BA9FF7E-4B51-4484-ACEF-7C5A3C9BCFDE}" presName="sibSpaceTwo" presStyleCnt="0"/>
      <dgm:spPr/>
    </dgm:pt>
    <dgm:pt modelId="{7DE6FFB3-8724-4E0F-8B94-09B8CC464708}" type="pres">
      <dgm:prSet presAssocID="{4FD81414-B6E2-4F54-8B87-1CBC28B77E85}" presName="vertTwo" presStyleCnt="0"/>
      <dgm:spPr/>
    </dgm:pt>
    <dgm:pt modelId="{6A522848-1551-4965-B3FD-B5A9BE7B79EB}" type="pres">
      <dgm:prSet presAssocID="{4FD81414-B6E2-4F54-8B87-1CBC28B77E85}" presName="txTwo" presStyleLbl="node2" presStyleIdx="7" presStyleCnt="11">
        <dgm:presLayoutVars>
          <dgm:chPref val="3"/>
        </dgm:presLayoutVars>
      </dgm:prSet>
      <dgm:spPr/>
      <dgm:t>
        <a:bodyPr/>
        <a:lstStyle/>
        <a:p>
          <a:endParaRPr lang="en-US"/>
        </a:p>
      </dgm:t>
    </dgm:pt>
    <dgm:pt modelId="{F981051F-EE10-4E80-B524-DB05F038CF5C}" type="pres">
      <dgm:prSet presAssocID="{4FD81414-B6E2-4F54-8B87-1CBC28B77E85}" presName="horzTwo" presStyleCnt="0"/>
      <dgm:spPr/>
    </dgm:pt>
    <dgm:pt modelId="{827CF08A-751B-4F9D-B7A7-900D11CA775E}" type="pres">
      <dgm:prSet presAssocID="{6FC9DBC0-2199-4E4F-B8E8-47A569CA8BA2}" presName="sibSpaceTwo" presStyleCnt="0"/>
      <dgm:spPr/>
    </dgm:pt>
    <dgm:pt modelId="{7F492F23-5C73-4336-A8FE-092FC0DB0B0F}" type="pres">
      <dgm:prSet presAssocID="{1F31F6E5-1A80-4258-A9F9-802704640D4C}" presName="vertTwo" presStyleCnt="0"/>
      <dgm:spPr/>
    </dgm:pt>
    <dgm:pt modelId="{D5E34633-B2DC-449C-B72D-A11F790073C9}" type="pres">
      <dgm:prSet presAssocID="{1F31F6E5-1A80-4258-A9F9-802704640D4C}" presName="txTwo" presStyleLbl="node2" presStyleIdx="8" presStyleCnt="11">
        <dgm:presLayoutVars>
          <dgm:chPref val="3"/>
        </dgm:presLayoutVars>
      </dgm:prSet>
      <dgm:spPr/>
      <dgm:t>
        <a:bodyPr/>
        <a:lstStyle/>
        <a:p>
          <a:endParaRPr lang="en-US"/>
        </a:p>
      </dgm:t>
    </dgm:pt>
    <dgm:pt modelId="{0137F779-3D94-4DD5-9DD6-6CB4D1060B35}" type="pres">
      <dgm:prSet presAssocID="{1F31F6E5-1A80-4258-A9F9-802704640D4C}" presName="horzTwo" presStyleCnt="0"/>
      <dgm:spPr/>
    </dgm:pt>
    <dgm:pt modelId="{6B5F8BFA-2632-4531-9B5A-E587CCE84D79}" type="pres">
      <dgm:prSet presAssocID="{96A6422A-7566-4536-950B-9698D8046B38}" presName="sibSpaceTwo" presStyleCnt="0"/>
      <dgm:spPr/>
    </dgm:pt>
    <dgm:pt modelId="{45768D5F-0769-43AE-B982-E7F534C2A75B}" type="pres">
      <dgm:prSet presAssocID="{5980A020-069A-4EE2-B4AE-E6F4A65F433C}" presName="vertTwo" presStyleCnt="0"/>
      <dgm:spPr/>
    </dgm:pt>
    <dgm:pt modelId="{784A6E3F-A1DD-43CE-B449-21889CB74F79}" type="pres">
      <dgm:prSet presAssocID="{5980A020-069A-4EE2-B4AE-E6F4A65F433C}" presName="txTwo" presStyleLbl="node2" presStyleIdx="9" presStyleCnt="11">
        <dgm:presLayoutVars>
          <dgm:chPref val="3"/>
        </dgm:presLayoutVars>
      </dgm:prSet>
      <dgm:spPr/>
      <dgm:t>
        <a:bodyPr/>
        <a:lstStyle/>
        <a:p>
          <a:endParaRPr lang="en-US"/>
        </a:p>
      </dgm:t>
    </dgm:pt>
    <dgm:pt modelId="{79A0BBC2-C5FC-44A8-B6B4-836D61B589CF}" type="pres">
      <dgm:prSet presAssocID="{5980A020-069A-4EE2-B4AE-E6F4A65F433C}" presName="horzTwo" presStyleCnt="0"/>
      <dgm:spPr/>
    </dgm:pt>
    <dgm:pt modelId="{854949EC-7B51-44F9-BCBD-06ED1EE685D3}" type="pres">
      <dgm:prSet presAssocID="{7F627B1C-EAEB-49C4-B18A-6BA1C0DF4D15}" presName="sibSpaceTwo" presStyleCnt="0"/>
      <dgm:spPr/>
    </dgm:pt>
    <dgm:pt modelId="{2BF059E4-1404-4FF7-8BC9-561E735B8105}" type="pres">
      <dgm:prSet presAssocID="{A9FFF5C5-314F-4C2C-A4AA-BF6E29E94485}" presName="vertTwo" presStyleCnt="0"/>
      <dgm:spPr/>
    </dgm:pt>
    <dgm:pt modelId="{0F713631-FD5A-4C96-AFFD-155B7CD65CD5}" type="pres">
      <dgm:prSet presAssocID="{A9FFF5C5-314F-4C2C-A4AA-BF6E29E94485}" presName="txTwo" presStyleLbl="node2" presStyleIdx="10" presStyleCnt="11">
        <dgm:presLayoutVars>
          <dgm:chPref val="3"/>
        </dgm:presLayoutVars>
      </dgm:prSet>
      <dgm:spPr/>
      <dgm:t>
        <a:bodyPr/>
        <a:lstStyle/>
        <a:p>
          <a:endParaRPr lang="en-US"/>
        </a:p>
      </dgm:t>
    </dgm:pt>
    <dgm:pt modelId="{32728557-275E-45BC-87D8-5F7505E013D4}" type="pres">
      <dgm:prSet presAssocID="{A9FFF5C5-314F-4C2C-A4AA-BF6E29E94485}" presName="horzTwo" presStyleCnt="0"/>
      <dgm:spPr/>
    </dgm:pt>
  </dgm:ptLst>
  <dgm:cxnLst>
    <dgm:cxn modelId="{E82D1A6A-83E0-482A-8227-EA359A98E4AB}" srcId="{DD9901A4-744A-46C1-AEC9-38F61E6D4887}" destId="{5980A020-069A-4EE2-B4AE-E6F4A65F433C}" srcOrd="5" destOrd="0" parTransId="{66B8E39E-B09F-45CD-A597-F6801AD4C056}" sibTransId="{7F627B1C-EAEB-49C4-B18A-6BA1C0DF4D15}"/>
    <dgm:cxn modelId="{A766BC23-F161-437A-8170-CA04A96639A1}" type="presOf" srcId="{1FC370C0-30C7-42BC-A2CA-DEBA24F4CF3E}" destId="{CDCB1F91-8EC2-4F48-A197-B063531B3BD6}" srcOrd="0" destOrd="0" presId="urn:microsoft.com/office/officeart/2005/8/layout/hierarchy4"/>
    <dgm:cxn modelId="{9EAAAC53-37C0-4BFD-8046-46C6838E0B70}" type="presOf" srcId="{0835DFD6-A5E5-4254-926E-EB736A6D24BA}" destId="{2216B584-ABD5-481D-817C-28CA4F13873B}" srcOrd="0" destOrd="0" presId="urn:microsoft.com/office/officeart/2005/8/layout/hierarchy4"/>
    <dgm:cxn modelId="{4684AB6C-C229-46D8-AECC-2AA3F3378670}" srcId="{0835DFD6-A5E5-4254-926E-EB736A6D24BA}" destId="{8BD0B070-DE2A-4D23-BB08-E4A679E5E7F3}" srcOrd="1" destOrd="0" parTransId="{6D621C95-BE6A-4E27-8AD4-BB35B3E5240E}" sibTransId="{B747F94F-B9B1-4F4C-BAE6-0F57BFCB14BD}"/>
    <dgm:cxn modelId="{BF52C6DE-7CB8-413B-98CB-B13632F44AD4}" srcId="{0835DFD6-A5E5-4254-926E-EB736A6D24BA}" destId="{1FC370C0-30C7-42BC-A2CA-DEBA24F4CF3E}" srcOrd="2" destOrd="0" parTransId="{2023D514-EBE4-44D8-8CE1-C8E98F95217C}" sibTransId="{5A69B25A-12E3-4995-80B7-6479F4A2C9C7}"/>
    <dgm:cxn modelId="{E1E6680C-F7BE-456C-95E9-E077079A810E}" srcId="{0835DFD6-A5E5-4254-926E-EB736A6D24BA}" destId="{7463E15E-6AB1-4453-BC77-533A7C181002}" srcOrd="0" destOrd="0" parTransId="{4886A6F3-1CDF-49B1-A71F-D082C2E81691}" sibTransId="{96EAB3AB-A741-4AD4-88CC-513383596708}"/>
    <dgm:cxn modelId="{57F000A0-A5B4-4790-BAF0-2C6D2E90A583}" srcId="{DD9901A4-744A-46C1-AEC9-38F61E6D4887}" destId="{373B2ACE-8991-4605-9623-23EBC395FB2E}" srcOrd="2" destOrd="0" parTransId="{26CEF408-2F80-42DA-8914-7829C91BE4FD}" sibTransId="{7BA9FF7E-4B51-4484-ACEF-7C5A3C9BCFDE}"/>
    <dgm:cxn modelId="{1F1A1639-8289-4973-821C-BDC52FE7298A}" srcId="{DD9901A4-744A-46C1-AEC9-38F61E6D4887}" destId="{4FD81414-B6E2-4F54-8B87-1CBC28B77E85}" srcOrd="3" destOrd="0" parTransId="{EF485426-862D-4846-841F-7564383EBE62}" sibTransId="{6FC9DBC0-2199-4E4F-B8E8-47A569CA8BA2}"/>
    <dgm:cxn modelId="{775D2891-E7FE-4D9C-872F-24639F32036B}" type="presOf" srcId="{373B2ACE-8991-4605-9623-23EBC395FB2E}" destId="{76452F75-636D-4B50-B010-E733AFA9F9ED}" srcOrd="0" destOrd="0" presId="urn:microsoft.com/office/officeart/2005/8/layout/hierarchy4"/>
    <dgm:cxn modelId="{6F42966C-0AAE-45CE-A990-C840A0D16057}" srcId="{0835DFD6-A5E5-4254-926E-EB736A6D24BA}" destId="{0B3BF4A0-9604-4729-9D0C-617F93736EFB}" srcOrd="3" destOrd="0" parTransId="{077E4650-7CB8-4B4B-9E1A-CDB8D4DF05C8}" sibTransId="{38EFF02A-BA6C-4009-9455-C9A95F103193}"/>
    <dgm:cxn modelId="{37D19C82-74B6-4C54-9F0B-B7553060A40F}" srcId="{DD9901A4-744A-46C1-AEC9-38F61E6D4887}" destId="{A9FFF5C5-314F-4C2C-A4AA-BF6E29E94485}" srcOrd="6" destOrd="0" parTransId="{7B8FA821-0EAC-4257-8E08-65D3222002CD}" sibTransId="{13CE14EF-CB6C-4E35-B2F9-AE4F8E41B463}"/>
    <dgm:cxn modelId="{411C9F96-BB87-4698-908C-D46CDC2BB254}" type="presOf" srcId="{4FD81414-B6E2-4F54-8B87-1CBC28B77E85}" destId="{6A522848-1551-4965-B3FD-B5A9BE7B79EB}" srcOrd="0" destOrd="0" presId="urn:microsoft.com/office/officeart/2005/8/layout/hierarchy4"/>
    <dgm:cxn modelId="{48B914A9-DA17-4B0B-BFE9-B7AECE8F6E49}" srcId="{DD9901A4-744A-46C1-AEC9-38F61E6D4887}" destId="{2CCB7F2F-C1D2-4A48-BEED-FCA8ED32D323}" srcOrd="0" destOrd="0" parTransId="{40DE1EFF-4F94-4867-B0B9-00796F446990}" sibTransId="{604DDAE1-5D1B-4B12-8F60-B3D911239578}"/>
    <dgm:cxn modelId="{2DB05632-310C-49B7-A247-C193B8A36127}" type="presOf" srcId="{0B3BF4A0-9604-4729-9D0C-617F93736EFB}" destId="{1576A759-B464-45D7-BAC4-C19EAD00989D}" srcOrd="0" destOrd="0" presId="urn:microsoft.com/office/officeart/2005/8/layout/hierarchy4"/>
    <dgm:cxn modelId="{C775B2C1-E319-44D6-8413-6D7407C9B968}" type="presOf" srcId="{5980A020-069A-4EE2-B4AE-E6F4A65F433C}" destId="{784A6E3F-A1DD-43CE-B449-21889CB74F79}" srcOrd="0" destOrd="0" presId="urn:microsoft.com/office/officeart/2005/8/layout/hierarchy4"/>
    <dgm:cxn modelId="{3973C8AF-E0AC-4F36-A3D0-5756B6816F28}" srcId="{DD9901A4-744A-46C1-AEC9-38F61E6D4887}" destId="{1F31F6E5-1A80-4258-A9F9-802704640D4C}" srcOrd="4" destOrd="0" parTransId="{4194BB15-37A4-4EC9-8799-F430BA9C5B40}" sibTransId="{96A6422A-7566-4536-950B-9698D8046B38}"/>
    <dgm:cxn modelId="{6E41EC72-A60D-4E89-96FC-D1187685EE73}" type="presOf" srcId="{8BD0B070-DE2A-4D23-BB08-E4A679E5E7F3}" destId="{B96B4400-DCF7-4D01-83C4-6F3B00B4C76B}" srcOrd="0" destOrd="0" presId="urn:microsoft.com/office/officeart/2005/8/layout/hierarchy4"/>
    <dgm:cxn modelId="{650188BC-00F4-4B6A-9126-4E6423E43B47}" type="presOf" srcId="{2CCB7F2F-C1D2-4A48-BEED-FCA8ED32D323}" destId="{85B1E98C-1F58-4763-BE9F-CC25D449DD89}" srcOrd="0" destOrd="0" presId="urn:microsoft.com/office/officeart/2005/8/layout/hierarchy4"/>
    <dgm:cxn modelId="{959C0241-7D88-4DB8-BA87-2A7D21EEA134}" srcId="{0B150ED8-8C37-4EEA-B61A-7719E7C8DE36}" destId="{DD9901A4-744A-46C1-AEC9-38F61E6D4887}" srcOrd="1" destOrd="0" parTransId="{75EB3287-CED8-4A3B-A0D9-DB66875192F3}" sibTransId="{EC61302F-2B5E-4A1E-9444-49E24D6AEFF5}"/>
    <dgm:cxn modelId="{55DC34EE-4494-48FF-A505-ADD44D5B92C3}" type="presOf" srcId="{DD9901A4-744A-46C1-AEC9-38F61E6D4887}" destId="{6152F7B0-B558-4C45-B841-92816F09C691}" srcOrd="0" destOrd="0" presId="urn:microsoft.com/office/officeart/2005/8/layout/hierarchy4"/>
    <dgm:cxn modelId="{5930ABF4-54F1-40CE-A540-F3F98782CCFA}" type="presOf" srcId="{A9FFF5C5-314F-4C2C-A4AA-BF6E29E94485}" destId="{0F713631-FD5A-4C96-AFFD-155B7CD65CD5}" srcOrd="0" destOrd="0" presId="urn:microsoft.com/office/officeart/2005/8/layout/hierarchy4"/>
    <dgm:cxn modelId="{2EC2DC7B-9BFD-477A-A005-E20A85C5C594}" type="presOf" srcId="{7463E15E-6AB1-4453-BC77-533A7C181002}" destId="{EF85CB68-332B-4E15-B6F5-4493579C7C12}" srcOrd="0" destOrd="0" presId="urn:microsoft.com/office/officeart/2005/8/layout/hierarchy4"/>
    <dgm:cxn modelId="{53EA96AB-6465-42DD-AC6F-B97500AAF133}" srcId="{DD9901A4-744A-46C1-AEC9-38F61E6D4887}" destId="{416DBD70-2C84-4A16-8656-A63212DB8374}" srcOrd="1" destOrd="0" parTransId="{D2B2565F-5801-4327-9C68-8268A64F8D11}" sibTransId="{6571AC6A-05BD-4E8A-804C-258B0B29895C}"/>
    <dgm:cxn modelId="{9839F1BD-CD52-4F81-A105-C57FA280A30D}" srcId="{0B150ED8-8C37-4EEA-B61A-7719E7C8DE36}" destId="{0835DFD6-A5E5-4254-926E-EB736A6D24BA}" srcOrd="0" destOrd="0" parTransId="{837C01D2-6FA6-4500-B6EF-4071BDE22941}" sibTransId="{2458C21E-E020-4C01-806C-66639F1DD411}"/>
    <dgm:cxn modelId="{9404386C-504C-451D-9D77-71CEBA6933EE}" type="presOf" srcId="{1F31F6E5-1A80-4258-A9F9-802704640D4C}" destId="{D5E34633-B2DC-449C-B72D-A11F790073C9}" srcOrd="0" destOrd="0" presId="urn:microsoft.com/office/officeart/2005/8/layout/hierarchy4"/>
    <dgm:cxn modelId="{6D17A439-2C93-4AA5-BEBF-83C6D03A12DC}" type="presOf" srcId="{416DBD70-2C84-4A16-8656-A63212DB8374}" destId="{F1638F7E-72F0-4917-A199-81A4DD9C5F0F}" srcOrd="0" destOrd="0" presId="urn:microsoft.com/office/officeart/2005/8/layout/hierarchy4"/>
    <dgm:cxn modelId="{7A1D41C2-89BA-4D7E-9300-B54559B38E96}" type="presOf" srcId="{0B150ED8-8C37-4EEA-B61A-7719E7C8DE36}" destId="{C7DBC980-5A68-4A12-A4AB-BD26ECCB7A6F}" srcOrd="0" destOrd="0" presId="urn:microsoft.com/office/officeart/2005/8/layout/hierarchy4"/>
    <dgm:cxn modelId="{2D8D178C-B4D1-4989-9374-5EB01F65D173}" type="presParOf" srcId="{C7DBC980-5A68-4A12-A4AB-BD26ECCB7A6F}" destId="{CB138FEB-2F69-4E94-B25C-8F509CB3435E}" srcOrd="0" destOrd="0" presId="urn:microsoft.com/office/officeart/2005/8/layout/hierarchy4"/>
    <dgm:cxn modelId="{74955BD5-8A28-406F-B641-8C05FFE2021E}" type="presParOf" srcId="{CB138FEB-2F69-4E94-B25C-8F509CB3435E}" destId="{2216B584-ABD5-481D-817C-28CA4F13873B}" srcOrd="0" destOrd="0" presId="urn:microsoft.com/office/officeart/2005/8/layout/hierarchy4"/>
    <dgm:cxn modelId="{FFD44A2C-F336-44D5-A543-3A4717939911}" type="presParOf" srcId="{CB138FEB-2F69-4E94-B25C-8F509CB3435E}" destId="{AE5484B6-BB1F-4FF6-A9D7-25ADEA8277DE}" srcOrd="1" destOrd="0" presId="urn:microsoft.com/office/officeart/2005/8/layout/hierarchy4"/>
    <dgm:cxn modelId="{068B748A-BC2D-4CA6-994F-D32B75A7CFFC}" type="presParOf" srcId="{CB138FEB-2F69-4E94-B25C-8F509CB3435E}" destId="{DD354431-83D2-445F-9C26-791CFD1FC33D}" srcOrd="2" destOrd="0" presId="urn:microsoft.com/office/officeart/2005/8/layout/hierarchy4"/>
    <dgm:cxn modelId="{1617A41A-39A5-4E8F-BE51-54CBC448E1E9}" type="presParOf" srcId="{DD354431-83D2-445F-9C26-791CFD1FC33D}" destId="{DC6C08B4-8A5D-46CE-BA46-CBB9425ED80B}" srcOrd="0" destOrd="0" presId="urn:microsoft.com/office/officeart/2005/8/layout/hierarchy4"/>
    <dgm:cxn modelId="{F1D86960-863B-4A9F-A33C-63740E7533F5}" type="presParOf" srcId="{DC6C08B4-8A5D-46CE-BA46-CBB9425ED80B}" destId="{EF85CB68-332B-4E15-B6F5-4493579C7C12}" srcOrd="0" destOrd="0" presId="urn:microsoft.com/office/officeart/2005/8/layout/hierarchy4"/>
    <dgm:cxn modelId="{F69FDFF1-683F-4E6E-9352-3798E3931489}" type="presParOf" srcId="{DC6C08B4-8A5D-46CE-BA46-CBB9425ED80B}" destId="{E586CF53-765C-4B24-8205-6B643BE5B1BB}" srcOrd="1" destOrd="0" presId="urn:microsoft.com/office/officeart/2005/8/layout/hierarchy4"/>
    <dgm:cxn modelId="{AA544291-8306-471B-853C-54627A9B8F7E}" type="presParOf" srcId="{DD354431-83D2-445F-9C26-791CFD1FC33D}" destId="{CB41C6A4-B0B8-4A32-BF5C-71A9A20395E4}" srcOrd="1" destOrd="0" presId="urn:microsoft.com/office/officeart/2005/8/layout/hierarchy4"/>
    <dgm:cxn modelId="{A4172610-FF66-4F9B-8879-14B45690B96C}" type="presParOf" srcId="{DD354431-83D2-445F-9C26-791CFD1FC33D}" destId="{A564D7AE-E25E-413B-8DEE-4033AAEDB2B9}" srcOrd="2" destOrd="0" presId="urn:microsoft.com/office/officeart/2005/8/layout/hierarchy4"/>
    <dgm:cxn modelId="{22DAAD60-ABD0-4EB6-9AD3-AAF2D5858476}" type="presParOf" srcId="{A564D7AE-E25E-413B-8DEE-4033AAEDB2B9}" destId="{B96B4400-DCF7-4D01-83C4-6F3B00B4C76B}" srcOrd="0" destOrd="0" presId="urn:microsoft.com/office/officeart/2005/8/layout/hierarchy4"/>
    <dgm:cxn modelId="{DB98EC3B-8F97-4940-B7DF-60FF7706B6FD}" type="presParOf" srcId="{A564D7AE-E25E-413B-8DEE-4033AAEDB2B9}" destId="{159D7E98-00C6-4004-864F-59FAEF09E7B7}" srcOrd="1" destOrd="0" presId="urn:microsoft.com/office/officeart/2005/8/layout/hierarchy4"/>
    <dgm:cxn modelId="{660EB690-17D0-458A-9B62-3A692C67CA18}" type="presParOf" srcId="{DD354431-83D2-445F-9C26-791CFD1FC33D}" destId="{967C921A-3034-49E6-B13C-5653C5365DA8}" srcOrd="3" destOrd="0" presId="urn:microsoft.com/office/officeart/2005/8/layout/hierarchy4"/>
    <dgm:cxn modelId="{EEB968D5-8109-41A7-BD8A-492972AB7B50}" type="presParOf" srcId="{DD354431-83D2-445F-9C26-791CFD1FC33D}" destId="{7D4705BB-137E-4BDC-8032-0745BED47AF2}" srcOrd="4" destOrd="0" presId="urn:microsoft.com/office/officeart/2005/8/layout/hierarchy4"/>
    <dgm:cxn modelId="{9F87DDD7-FD79-4853-9E2D-5E4BF025849E}" type="presParOf" srcId="{7D4705BB-137E-4BDC-8032-0745BED47AF2}" destId="{CDCB1F91-8EC2-4F48-A197-B063531B3BD6}" srcOrd="0" destOrd="0" presId="urn:microsoft.com/office/officeart/2005/8/layout/hierarchy4"/>
    <dgm:cxn modelId="{1D77763A-D918-477F-99BC-AA9F50F1230A}" type="presParOf" srcId="{7D4705BB-137E-4BDC-8032-0745BED47AF2}" destId="{A4A611DE-87EE-498E-BE6B-4A7076E84B2E}" srcOrd="1" destOrd="0" presId="urn:microsoft.com/office/officeart/2005/8/layout/hierarchy4"/>
    <dgm:cxn modelId="{68D973CC-EEC6-4965-B46A-1D07146F1862}" type="presParOf" srcId="{DD354431-83D2-445F-9C26-791CFD1FC33D}" destId="{8EC94660-59EF-4400-82D8-809AF43A2B7D}" srcOrd="5" destOrd="0" presId="urn:microsoft.com/office/officeart/2005/8/layout/hierarchy4"/>
    <dgm:cxn modelId="{143B9D98-3EED-4676-8D7C-5F3C781967D8}" type="presParOf" srcId="{DD354431-83D2-445F-9C26-791CFD1FC33D}" destId="{5EC00157-747C-45A4-9254-D566D398BFE9}" srcOrd="6" destOrd="0" presId="urn:microsoft.com/office/officeart/2005/8/layout/hierarchy4"/>
    <dgm:cxn modelId="{E7C431A4-78A5-455E-9498-B7248DB8C2BA}" type="presParOf" srcId="{5EC00157-747C-45A4-9254-D566D398BFE9}" destId="{1576A759-B464-45D7-BAC4-C19EAD00989D}" srcOrd="0" destOrd="0" presId="urn:microsoft.com/office/officeart/2005/8/layout/hierarchy4"/>
    <dgm:cxn modelId="{97BF1E7A-D927-4C01-832F-8F48A1BB141F}" type="presParOf" srcId="{5EC00157-747C-45A4-9254-D566D398BFE9}" destId="{EA573ECC-980F-4E57-BB63-F78A499CBCE4}" srcOrd="1" destOrd="0" presId="urn:microsoft.com/office/officeart/2005/8/layout/hierarchy4"/>
    <dgm:cxn modelId="{A6366D34-C0EE-4A09-9D24-EEF79F474F7B}" type="presParOf" srcId="{C7DBC980-5A68-4A12-A4AB-BD26ECCB7A6F}" destId="{CD04E5BF-FC74-4182-9469-0A2462ECEB9C}" srcOrd="1" destOrd="0" presId="urn:microsoft.com/office/officeart/2005/8/layout/hierarchy4"/>
    <dgm:cxn modelId="{3F069BB6-EB99-4716-9E17-E813BB9DBC22}" type="presParOf" srcId="{C7DBC980-5A68-4A12-A4AB-BD26ECCB7A6F}" destId="{FA1B3459-1BA2-4596-AFE5-FDDE80FCB6B0}" srcOrd="2" destOrd="0" presId="urn:microsoft.com/office/officeart/2005/8/layout/hierarchy4"/>
    <dgm:cxn modelId="{0D094C66-68A2-45B7-9C00-26E26F085FA5}" type="presParOf" srcId="{FA1B3459-1BA2-4596-AFE5-FDDE80FCB6B0}" destId="{6152F7B0-B558-4C45-B841-92816F09C691}" srcOrd="0" destOrd="0" presId="urn:microsoft.com/office/officeart/2005/8/layout/hierarchy4"/>
    <dgm:cxn modelId="{EF4B8ED4-23D0-4044-8F1E-F8D7822DCBF0}" type="presParOf" srcId="{FA1B3459-1BA2-4596-AFE5-FDDE80FCB6B0}" destId="{C323E24B-3AE8-40BD-BBF5-A6E79C548CC4}" srcOrd="1" destOrd="0" presId="urn:microsoft.com/office/officeart/2005/8/layout/hierarchy4"/>
    <dgm:cxn modelId="{48A337F9-EA7A-4F0B-A1CC-5A4BD5B1AA24}" type="presParOf" srcId="{FA1B3459-1BA2-4596-AFE5-FDDE80FCB6B0}" destId="{4291AB93-E61A-49BD-B4C6-BA5AEAD3B752}" srcOrd="2" destOrd="0" presId="urn:microsoft.com/office/officeart/2005/8/layout/hierarchy4"/>
    <dgm:cxn modelId="{7B20A30A-4255-46EF-97F6-E477EED2BA35}" type="presParOf" srcId="{4291AB93-E61A-49BD-B4C6-BA5AEAD3B752}" destId="{9D14A3E1-E139-4D42-81D6-2326F4A99306}" srcOrd="0" destOrd="0" presId="urn:microsoft.com/office/officeart/2005/8/layout/hierarchy4"/>
    <dgm:cxn modelId="{6535FBD7-6D2D-4CF4-AD53-E656A2B3EE54}" type="presParOf" srcId="{9D14A3E1-E139-4D42-81D6-2326F4A99306}" destId="{85B1E98C-1F58-4763-BE9F-CC25D449DD89}" srcOrd="0" destOrd="0" presId="urn:microsoft.com/office/officeart/2005/8/layout/hierarchy4"/>
    <dgm:cxn modelId="{C6183775-CE52-44BC-9CD6-CDA560839EF8}" type="presParOf" srcId="{9D14A3E1-E139-4D42-81D6-2326F4A99306}" destId="{5037606F-16F5-4F86-B8FD-66F0D735B4AB}" srcOrd="1" destOrd="0" presId="urn:microsoft.com/office/officeart/2005/8/layout/hierarchy4"/>
    <dgm:cxn modelId="{A15E5D0A-A901-4FE5-8DC1-9ECD343FE1A4}" type="presParOf" srcId="{4291AB93-E61A-49BD-B4C6-BA5AEAD3B752}" destId="{10B564F1-BD7C-4740-89C5-E872B7AC6410}" srcOrd="1" destOrd="0" presId="urn:microsoft.com/office/officeart/2005/8/layout/hierarchy4"/>
    <dgm:cxn modelId="{84F7A04F-FC6E-4A41-9D21-3E83FB8D6DBE}" type="presParOf" srcId="{4291AB93-E61A-49BD-B4C6-BA5AEAD3B752}" destId="{900B36ED-4CDC-481C-A0F4-2438A2BF215B}" srcOrd="2" destOrd="0" presId="urn:microsoft.com/office/officeart/2005/8/layout/hierarchy4"/>
    <dgm:cxn modelId="{F0BBF1C5-BF91-4C7D-B61D-6A07DD2BDB10}" type="presParOf" srcId="{900B36ED-4CDC-481C-A0F4-2438A2BF215B}" destId="{F1638F7E-72F0-4917-A199-81A4DD9C5F0F}" srcOrd="0" destOrd="0" presId="urn:microsoft.com/office/officeart/2005/8/layout/hierarchy4"/>
    <dgm:cxn modelId="{FB6F0F80-A973-4EFF-AE82-41967736027A}" type="presParOf" srcId="{900B36ED-4CDC-481C-A0F4-2438A2BF215B}" destId="{8C836206-6D00-400A-86B4-59DAB649F320}" srcOrd="1" destOrd="0" presId="urn:microsoft.com/office/officeart/2005/8/layout/hierarchy4"/>
    <dgm:cxn modelId="{A9163707-65DA-4842-A352-2D5D1D527654}" type="presParOf" srcId="{4291AB93-E61A-49BD-B4C6-BA5AEAD3B752}" destId="{AE1AF846-62DF-4C76-A46D-A203EA7E1F7D}" srcOrd="3" destOrd="0" presId="urn:microsoft.com/office/officeart/2005/8/layout/hierarchy4"/>
    <dgm:cxn modelId="{0FA17355-3E37-4115-9A9B-4DC337C68CD4}" type="presParOf" srcId="{4291AB93-E61A-49BD-B4C6-BA5AEAD3B752}" destId="{31FFBD55-38B1-4258-B543-609718B9123B}" srcOrd="4" destOrd="0" presId="urn:microsoft.com/office/officeart/2005/8/layout/hierarchy4"/>
    <dgm:cxn modelId="{9474C867-6F80-4650-95CA-14664672E711}" type="presParOf" srcId="{31FFBD55-38B1-4258-B543-609718B9123B}" destId="{76452F75-636D-4B50-B010-E733AFA9F9ED}" srcOrd="0" destOrd="0" presId="urn:microsoft.com/office/officeart/2005/8/layout/hierarchy4"/>
    <dgm:cxn modelId="{1760AE2D-FF32-48AC-9F8E-E5AAE211117F}" type="presParOf" srcId="{31FFBD55-38B1-4258-B543-609718B9123B}" destId="{C2C3DD71-5D79-44AD-A497-3E099EECE626}" srcOrd="1" destOrd="0" presId="urn:microsoft.com/office/officeart/2005/8/layout/hierarchy4"/>
    <dgm:cxn modelId="{E9829F1F-A728-46DF-90E7-85202E09AC34}" type="presParOf" srcId="{4291AB93-E61A-49BD-B4C6-BA5AEAD3B752}" destId="{C2627A82-7909-4CDA-9B9B-EEED3B11F330}" srcOrd="5" destOrd="0" presId="urn:microsoft.com/office/officeart/2005/8/layout/hierarchy4"/>
    <dgm:cxn modelId="{F2EA8CF8-C2FA-4052-8BF5-611E812830EE}" type="presParOf" srcId="{4291AB93-E61A-49BD-B4C6-BA5AEAD3B752}" destId="{7DE6FFB3-8724-4E0F-8B94-09B8CC464708}" srcOrd="6" destOrd="0" presId="urn:microsoft.com/office/officeart/2005/8/layout/hierarchy4"/>
    <dgm:cxn modelId="{34532381-8A8F-4793-B705-6C99F4375FAA}" type="presParOf" srcId="{7DE6FFB3-8724-4E0F-8B94-09B8CC464708}" destId="{6A522848-1551-4965-B3FD-B5A9BE7B79EB}" srcOrd="0" destOrd="0" presId="urn:microsoft.com/office/officeart/2005/8/layout/hierarchy4"/>
    <dgm:cxn modelId="{588EBE12-E413-4181-9DB4-8AFC9144ACDF}" type="presParOf" srcId="{7DE6FFB3-8724-4E0F-8B94-09B8CC464708}" destId="{F981051F-EE10-4E80-B524-DB05F038CF5C}" srcOrd="1" destOrd="0" presId="urn:microsoft.com/office/officeart/2005/8/layout/hierarchy4"/>
    <dgm:cxn modelId="{E2B82086-6FD0-4F5E-BCA3-219A8F5AEDFB}" type="presParOf" srcId="{4291AB93-E61A-49BD-B4C6-BA5AEAD3B752}" destId="{827CF08A-751B-4F9D-B7A7-900D11CA775E}" srcOrd="7" destOrd="0" presId="urn:microsoft.com/office/officeart/2005/8/layout/hierarchy4"/>
    <dgm:cxn modelId="{99B07240-7F1C-4B65-A2DA-3AD237568961}" type="presParOf" srcId="{4291AB93-E61A-49BD-B4C6-BA5AEAD3B752}" destId="{7F492F23-5C73-4336-A8FE-092FC0DB0B0F}" srcOrd="8" destOrd="0" presId="urn:microsoft.com/office/officeart/2005/8/layout/hierarchy4"/>
    <dgm:cxn modelId="{8E3D7358-CA92-4825-9915-5F13DAE6A3FD}" type="presParOf" srcId="{7F492F23-5C73-4336-A8FE-092FC0DB0B0F}" destId="{D5E34633-B2DC-449C-B72D-A11F790073C9}" srcOrd="0" destOrd="0" presId="urn:microsoft.com/office/officeart/2005/8/layout/hierarchy4"/>
    <dgm:cxn modelId="{8F3C0595-90CF-4A48-B57E-951F910CAE52}" type="presParOf" srcId="{7F492F23-5C73-4336-A8FE-092FC0DB0B0F}" destId="{0137F779-3D94-4DD5-9DD6-6CB4D1060B35}" srcOrd="1" destOrd="0" presId="urn:microsoft.com/office/officeart/2005/8/layout/hierarchy4"/>
    <dgm:cxn modelId="{57526271-6BBC-4257-8B79-76D45D01617B}" type="presParOf" srcId="{4291AB93-E61A-49BD-B4C6-BA5AEAD3B752}" destId="{6B5F8BFA-2632-4531-9B5A-E587CCE84D79}" srcOrd="9" destOrd="0" presId="urn:microsoft.com/office/officeart/2005/8/layout/hierarchy4"/>
    <dgm:cxn modelId="{8D4F6DAC-D042-4728-AC20-765CF9777B1D}" type="presParOf" srcId="{4291AB93-E61A-49BD-B4C6-BA5AEAD3B752}" destId="{45768D5F-0769-43AE-B982-E7F534C2A75B}" srcOrd="10" destOrd="0" presId="urn:microsoft.com/office/officeart/2005/8/layout/hierarchy4"/>
    <dgm:cxn modelId="{B8E55327-A2E1-4F5E-A62F-602491BDEFFA}" type="presParOf" srcId="{45768D5F-0769-43AE-B982-E7F534C2A75B}" destId="{784A6E3F-A1DD-43CE-B449-21889CB74F79}" srcOrd="0" destOrd="0" presId="urn:microsoft.com/office/officeart/2005/8/layout/hierarchy4"/>
    <dgm:cxn modelId="{6DDA9F0D-FF09-4747-8624-BED50AF327A0}" type="presParOf" srcId="{45768D5F-0769-43AE-B982-E7F534C2A75B}" destId="{79A0BBC2-C5FC-44A8-B6B4-836D61B589CF}" srcOrd="1" destOrd="0" presId="urn:microsoft.com/office/officeart/2005/8/layout/hierarchy4"/>
    <dgm:cxn modelId="{357DDF7A-ADE9-43A4-89FD-C52AB8C16659}" type="presParOf" srcId="{4291AB93-E61A-49BD-B4C6-BA5AEAD3B752}" destId="{854949EC-7B51-44F9-BCBD-06ED1EE685D3}" srcOrd="11" destOrd="0" presId="urn:microsoft.com/office/officeart/2005/8/layout/hierarchy4"/>
    <dgm:cxn modelId="{76AD6645-2BB2-4BB4-AD8D-4A80DCF7D14E}" type="presParOf" srcId="{4291AB93-E61A-49BD-B4C6-BA5AEAD3B752}" destId="{2BF059E4-1404-4FF7-8BC9-561E735B8105}" srcOrd="12" destOrd="0" presId="urn:microsoft.com/office/officeart/2005/8/layout/hierarchy4"/>
    <dgm:cxn modelId="{2EE11D69-E77D-4C20-8663-0E51EF951E1E}" type="presParOf" srcId="{2BF059E4-1404-4FF7-8BC9-561E735B8105}" destId="{0F713631-FD5A-4C96-AFFD-155B7CD65CD5}" srcOrd="0" destOrd="0" presId="urn:microsoft.com/office/officeart/2005/8/layout/hierarchy4"/>
    <dgm:cxn modelId="{2CF7FE3B-ADC0-4DE0-B00D-FEEC45B834E2}" type="presParOf" srcId="{2BF059E4-1404-4FF7-8BC9-561E735B8105}" destId="{32728557-275E-45BC-87D8-5F7505E013D4}" srcOrd="1" destOrd="0" presId="urn:microsoft.com/office/officeart/2005/8/layout/hierarchy4"/>
  </dgm:cxnLst>
  <dgm:bg/>
  <dgm:whole/>
</dgm:dataModel>
</file>

<file path=word/diagrams/data5.xml><?xml version="1.0" encoding="utf-8"?>
<dgm:dataModel xmlns:dgm="http://schemas.openxmlformats.org/drawingml/2006/diagram" xmlns:a="http://schemas.openxmlformats.org/drawingml/2006/main">
  <dgm:ptLst>
    <dgm:pt modelId="{6459F7C0-31BE-4513-A6E6-C21F341D853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26CD2501-23B2-477B-9C2C-C010FA6C7E01}">
      <dgm:prSet phldrT="[Text]" custT="1"/>
      <dgm:spPr/>
      <dgm:t>
        <a:bodyPr/>
        <a:lstStyle/>
        <a:p>
          <a:r>
            <a:rPr lang="en-US" sz="1200"/>
            <a:t>GAAP</a:t>
          </a:r>
        </a:p>
      </dgm:t>
    </dgm:pt>
    <dgm:pt modelId="{FAA4D671-6983-4798-BB97-67AC91552E55}" type="parTrans" cxnId="{63940C90-E7F3-476A-B76D-21F18777C0C2}">
      <dgm:prSet/>
      <dgm:spPr/>
      <dgm:t>
        <a:bodyPr/>
        <a:lstStyle/>
        <a:p>
          <a:endParaRPr lang="en-US"/>
        </a:p>
      </dgm:t>
    </dgm:pt>
    <dgm:pt modelId="{C09C8779-05A0-48FC-B9F7-C63D221E11C8}" type="sibTrans" cxnId="{63940C90-E7F3-476A-B76D-21F18777C0C2}">
      <dgm:prSet/>
      <dgm:spPr/>
      <dgm:t>
        <a:bodyPr/>
        <a:lstStyle/>
        <a:p>
          <a:endParaRPr lang="en-US"/>
        </a:p>
      </dgm:t>
    </dgm:pt>
    <dgm:pt modelId="{D7834E56-E7DD-4362-9217-530F76C993FB}">
      <dgm:prSet phldrT="[Text]"/>
      <dgm:spPr/>
      <dgm:t>
        <a:bodyPr/>
        <a:lstStyle/>
        <a:p>
          <a:r>
            <a:rPr lang="en-US"/>
            <a:t>ACCOUNTING CONCEPTS</a:t>
          </a:r>
        </a:p>
      </dgm:t>
    </dgm:pt>
    <dgm:pt modelId="{415B1DFE-BC0F-4026-8BED-8463641C34B4}" type="parTrans" cxnId="{096468DC-F771-46BB-B35B-ACDB70700365}">
      <dgm:prSet/>
      <dgm:spPr/>
      <dgm:t>
        <a:bodyPr/>
        <a:lstStyle/>
        <a:p>
          <a:endParaRPr lang="en-US"/>
        </a:p>
      </dgm:t>
    </dgm:pt>
    <dgm:pt modelId="{DC18EB75-2F67-4C3A-AEBD-E021B075D00D}" type="sibTrans" cxnId="{096468DC-F771-46BB-B35B-ACDB70700365}">
      <dgm:prSet/>
      <dgm:spPr/>
      <dgm:t>
        <a:bodyPr/>
        <a:lstStyle/>
        <a:p>
          <a:endParaRPr lang="en-US"/>
        </a:p>
      </dgm:t>
    </dgm:pt>
    <dgm:pt modelId="{817E994E-F59D-4DF5-BA08-54965FBD504C}">
      <dgm:prSet phldrT="[Text]"/>
      <dgm:spPr/>
      <dgm:t>
        <a:bodyPr/>
        <a:lstStyle/>
        <a:p>
          <a:r>
            <a:rPr lang="en-US" b="1"/>
            <a:t>Business entity concept</a:t>
          </a:r>
          <a:endParaRPr lang="en-US"/>
        </a:p>
      </dgm:t>
    </dgm:pt>
    <dgm:pt modelId="{E2845F1D-5099-46CF-BF0B-7022F2FB8C9D}" type="parTrans" cxnId="{55CDE35A-4010-4978-B0C5-49E3D102CB2F}">
      <dgm:prSet/>
      <dgm:spPr/>
      <dgm:t>
        <a:bodyPr/>
        <a:lstStyle/>
        <a:p>
          <a:endParaRPr lang="en-US"/>
        </a:p>
      </dgm:t>
    </dgm:pt>
    <dgm:pt modelId="{E31CA67B-5988-409A-A13C-94694E7EFC48}" type="sibTrans" cxnId="{55CDE35A-4010-4978-B0C5-49E3D102CB2F}">
      <dgm:prSet/>
      <dgm:spPr/>
      <dgm:t>
        <a:bodyPr/>
        <a:lstStyle/>
        <a:p>
          <a:endParaRPr lang="en-US"/>
        </a:p>
      </dgm:t>
    </dgm:pt>
    <dgm:pt modelId="{6DDF20AE-C79A-4590-B868-FF243D8F4D6F}">
      <dgm:prSet phldrT="[Text]"/>
      <dgm:spPr/>
      <dgm:t>
        <a:bodyPr/>
        <a:lstStyle/>
        <a:p>
          <a:r>
            <a:rPr lang="en-US" b="1"/>
            <a:t>MONEY MEASUREMENT CONCEPT</a:t>
          </a:r>
          <a:endParaRPr lang="en-US"/>
        </a:p>
      </dgm:t>
    </dgm:pt>
    <dgm:pt modelId="{F6F40F67-60F0-4D91-B502-E3DC6F45E874}" type="parTrans" cxnId="{01B57C2A-E434-4051-B43A-4259291C9A11}">
      <dgm:prSet/>
      <dgm:spPr/>
      <dgm:t>
        <a:bodyPr/>
        <a:lstStyle/>
        <a:p>
          <a:endParaRPr lang="en-US"/>
        </a:p>
      </dgm:t>
    </dgm:pt>
    <dgm:pt modelId="{29DA72AF-B1F5-4F98-BED8-474CB5CAF2AC}" type="sibTrans" cxnId="{01B57C2A-E434-4051-B43A-4259291C9A11}">
      <dgm:prSet/>
      <dgm:spPr/>
      <dgm:t>
        <a:bodyPr/>
        <a:lstStyle/>
        <a:p>
          <a:endParaRPr lang="en-US"/>
        </a:p>
      </dgm:t>
    </dgm:pt>
    <dgm:pt modelId="{1FFFB954-DE64-4EC8-AEA2-45D7584625B7}">
      <dgm:prSet phldrT="[Text]"/>
      <dgm:spPr/>
      <dgm:t>
        <a:bodyPr/>
        <a:lstStyle/>
        <a:p>
          <a:r>
            <a:rPr lang="en-US"/>
            <a:t>ACCOUNTING CONVENTIONS </a:t>
          </a:r>
        </a:p>
      </dgm:t>
    </dgm:pt>
    <dgm:pt modelId="{AA32BA1C-4EDB-4B81-8A75-B3E89F0BCE81}" type="parTrans" cxnId="{4B4D0D17-9D68-42F8-A792-09FB1983CB2E}">
      <dgm:prSet/>
      <dgm:spPr/>
      <dgm:t>
        <a:bodyPr/>
        <a:lstStyle/>
        <a:p>
          <a:endParaRPr lang="en-US"/>
        </a:p>
      </dgm:t>
    </dgm:pt>
    <dgm:pt modelId="{5F39E424-3BA4-4764-A8D5-141A7CA0AE0A}" type="sibTrans" cxnId="{4B4D0D17-9D68-42F8-A792-09FB1983CB2E}">
      <dgm:prSet/>
      <dgm:spPr/>
      <dgm:t>
        <a:bodyPr/>
        <a:lstStyle/>
        <a:p>
          <a:endParaRPr lang="en-US"/>
        </a:p>
      </dgm:t>
    </dgm:pt>
    <dgm:pt modelId="{E6793CD3-7B09-42E5-B3F3-F7F60BCE2175}">
      <dgm:prSet phldrT="[Text]"/>
      <dgm:spPr/>
      <dgm:t>
        <a:bodyPr/>
        <a:lstStyle/>
        <a:p>
          <a:r>
            <a:rPr lang="en-US" b="1"/>
            <a:t>Convention of consistency</a:t>
          </a:r>
          <a:endParaRPr lang="en-US"/>
        </a:p>
      </dgm:t>
    </dgm:pt>
    <dgm:pt modelId="{403CE754-F9DB-46EB-995B-51B4DD4FFB70}" type="parTrans" cxnId="{6A750F73-3B4E-429C-8F31-D30023703057}">
      <dgm:prSet/>
      <dgm:spPr/>
      <dgm:t>
        <a:bodyPr/>
        <a:lstStyle/>
        <a:p>
          <a:endParaRPr lang="en-US"/>
        </a:p>
      </dgm:t>
    </dgm:pt>
    <dgm:pt modelId="{91EB4C38-3099-4179-A8E9-FD7DF320B73C}" type="sibTrans" cxnId="{6A750F73-3B4E-429C-8F31-D30023703057}">
      <dgm:prSet/>
      <dgm:spPr/>
      <dgm:t>
        <a:bodyPr/>
        <a:lstStyle/>
        <a:p>
          <a:endParaRPr lang="en-US"/>
        </a:p>
      </dgm:t>
    </dgm:pt>
    <dgm:pt modelId="{FCF60F60-CF43-482B-8553-26189B0F9703}">
      <dgm:prSet phldrT="[Text]"/>
      <dgm:spPr/>
      <dgm:t>
        <a:bodyPr/>
        <a:lstStyle/>
        <a:p>
          <a:r>
            <a:rPr lang="en-US" b="1"/>
            <a:t>GOING CONCERN CONCEPT</a:t>
          </a:r>
          <a:endParaRPr lang="en-US"/>
        </a:p>
      </dgm:t>
    </dgm:pt>
    <dgm:pt modelId="{4526B724-9CDE-4D50-A9AB-83C039B614DB}" type="parTrans" cxnId="{F44AC259-572C-41D4-82C6-6F53B51D961D}">
      <dgm:prSet/>
      <dgm:spPr/>
      <dgm:t>
        <a:bodyPr/>
        <a:lstStyle/>
        <a:p>
          <a:endParaRPr lang="en-US"/>
        </a:p>
      </dgm:t>
    </dgm:pt>
    <dgm:pt modelId="{BC9EA7AC-23D8-4586-86AD-D0C83D7417EB}" type="sibTrans" cxnId="{F44AC259-572C-41D4-82C6-6F53B51D961D}">
      <dgm:prSet/>
      <dgm:spPr/>
      <dgm:t>
        <a:bodyPr/>
        <a:lstStyle/>
        <a:p>
          <a:endParaRPr lang="en-US"/>
        </a:p>
      </dgm:t>
    </dgm:pt>
    <dgm:pt modelId="{E0C3E2BB-1F82-4229-B537-F4AECBFFCD6E}">
      <dgm:prSet phldrT="[Text]"/>
      <dgm:spPr/>
      <dgm:t>
        <a:bodyPr/>
        <a:lstStyle/>
        <a:p>
          <a:r>
            <a:rPr lang="en-US" b="1"/>
            <a:t>Materiality concept</a:t>
          </a:r>
          <a:endParaRPr lang="en-US"/>
        </a:p>
      </dgm:t>
    </dgm:pt>
    <dgm:pt modelId="{F0F9207D-5A49-4CD2-8477-A35048489BD4}" type="parTrans" cxnId="{D1CF1BA1-A6BF-4BCD-B657-83939244D35D}">
      <dgm:prSet/>
      <dgm:spPr/>
      <dgm:t>
        <a:bodyPr/>
        <a:lstStyle/>
        <a:p>
          <a:endParaRPr lang="en-US"/>
        </a:p>
      </dgm:t>
    </dgm:pt>
    <dgm:pt modelId="{FB011153-4890-41C1-8DB9-049946D5BDB0}" type="sibTrans" cxnId="{D1CF1BA1-A6BF-4BCD-B657-83939244D35D}">
      <dgm:prSet/>
      <dgm:spPr/>
      <dgm:t>
        <a:bodyPr/>
        <a:lstStyle/>
        <a:p>
          <a:endParaRPr lang="en-US"/>
        </a:p>
      </dgm:t>
    </dgm:pt>
    <dgm:pt modelId="{95A62E9F-80AC-4BCD-AFAD-5037BC4DA836}">
      <dgm:prSet phldrT="[Text]"/>
      <dgm:spPr/>
      <dgm:t>
        <a:bodyPr/>
        <a:lstStyle/>
        <a:p>
          <a:r>
            <a:rPr lang="en-US" b="1"/>
            <a:t>Conservatism: </a:t>
          </a:r>
          <a:endParaRPr lang="en-US"/>
        </a:p>
      </dgm:t>
    </dgm:pt>
    <dgm:pt modelId="{A68CA65E-743A-454D-8432-C3B7B4537EC7}" type="parTrans" cxnId="{5143BAAC-2A24-4604-BD0E-8FBA1ADA8AC8}">
      <dgm:prSet/>
      <dgm:spPr/>
      <dgm:t>
        <a:bodyPr/>
        <a:lstStyle/>
        <a:p>
          <a:endParaRPr lang="en-US"/>
        </a:p>
      </dgm:t>
    </dgm:pt>
    <dgm:pt modelId="{7048EA96-D827-4200-BEF9-042A8CA49106}" type="sibTrans" cxnId="{5143BAAC-2A24-4604-BD0E-8FBA1ADA8AC8}">
      <dgm:prSet/>
      <dgm:spPr/>
      <dgm:t>
        <a:bodyPr/>
        <a:lstStyle/>
        <a:p>
          <a:endParaRPr lang="en-US"/>
        </a:p>
      </dgm:t>
    </dgm:pt>
    <dgm:pt modelId="{1D7F097E-F99D-45D2-93B8-62B8BAEA83D5}">
      <dgm:prSet phldrT="[Text]"/>
      <dgm:spPr/>
      <dgm:t>
        <a:bodyPr/>
        <a:lstStyle/>
        <a:p>
          <a:r>
            <a:rPr lang="en-US" b="1"/>
            <a:t>Convention of disclosure </a:t>
          </a:r>
          <a:endParaRPr lang="en-US"/>
        </a:p>
      </dgm:t>
    </dgm:pt>
    <dgm:pt modelId="{EBF11512-540E-405B-94A7-CFE0D0D15095}" type="parTrans" cxnId="{C3076664-EDDE-477D-9C14-6E96F7EDC19F}">
      <dgm:prSet/>
      <dgm:spPr/>
      <dgm:t>
        <a:bodyPr/>
        <a:lstStyle/>
        <a:p>
          <a:endParaRPr lang="en-US"/>
        </a:p>
      </dgm:t>
    </dgm:pt>
    <dgm:pt modelId="{A2DFDBE3-EFC1-4808-B858-642AF797FC6C}" type="sibTrans" cxnId="{C3076664-EDDE-477D-9C14-6E96F7EDC19F}">
      <dgm:prSet/>
      <dgm:spPr/>
      <dgm:t>
        <a:bodyPr/>
        <a:lstStyle/>
        <a:p>
          <a:endParaRPr lang="en-US"/>
        </a:p>
      </dgm:t>
    </dgm:pt>
    <dgm:pt modelId="{293913E4-A262-449C-94AB-7E70D6F11166}">
      <dgm:prSet/>
      <dgm:spPr/>
      <dgm:t>
        <a:bodyPr/>
        <a:lstStyle/>
        <a:p>
          <a:r>
            <a:rPr lang="en-US" b="1"/>
            <a:t>Matching Concept: </a:t>
          </a:r>
          <a:endParaRPr lang="en-US"/>
        </a:p>
      </dgm:t>
    </dgm:pt>
    <dgm:pt modelId="{BB986F50-B231-42B0-8333-41879ECBFA48}" type="parTrans" cxnId="{1353F994-7546-4768-B5DB-F1B8E70ED3EC}">
      <dgm:prSet/>
      <dgm:spPr/>
      <dgm:t>
        <a:bodyPr/>
        <a:lstStyle/>
        <a:p>
          <a:endParaRPr lang="en-US"/>
        </a:p>
      </dgm:t>
    </dgm:pt>
    <dgm:pt modelId="{C50F3043-BDB9-4280-BC39-2A3BAD15D2E7}" type="sibTrans" cxnId="{1353F994-7546-4768-B5DB-F1B8E70ED3EC}">
      <dgm:prSet/>
      <dgm:spPr/>
      <dgm:t>
        <a:bodyPr/>
        <a:lstStyle/>
        <a:p>
          <a:endParaRPr lang="en-US"/>
        </a:p>
      </dgm:t>
    </dgm:pt>
    <dgm:pt modelId="{25829AF4-58DB-4B8F-90A4-EC49E93D98BC}">
      <dgm:prSet/>
      <dgm:spPr/>
      <dgm:t>
        <a:bodyPr/>
        <a:lstStyle/>
        <a:p>
          <a:r>
            <a:rPr lang="en-US" b="1"/>
            <a:t>ACCRUAL CONCEPT</a:t>
          </a:r>
          <a:endParaRPr lang="en-US"/>
        </a:p>
      </dgm:t>
    </dgm:pt>
    <dgm:pt modelId="{E14C6A39-F8FD-4CFF-AFA0-7A3D9F4701D1}" type="parTrans" cxnId="{8DBFCDE5-E4B0-4B29-B3BF-E64D410A38D9}">
      <dgm:prSet/>
      <dgm:spPr/>
      <dgm:t>
        <a:bodyPr/>
        <a:lstStyle/>
        <a:p>
          <a:endParaRPr lang="en-US"/>
        </a:p>
      </dgm:t>
    </dgm:pt>
    <dgm:pt modelId="{D28A368B-0DB5-4B3F-B04E-5851336B4D82}" type="sibTrans" cxnId="{8DBFCDE5-E4B0-4B29-B3BF-E64D410A38D9}">
      <dgm:prSet/>
      <dgm:spPr/>
      <dgm:t>
        <a:bodyPr/>
        <a:lstStyle/>
        <a:p>
          <a:endParaRPr lang="en-US"/>
        </a:p>
      </dgm:t>
    </dgm:pt>
    <dgm:pt modelId="{4E8EF4E8-DD43-4E38-A780-D9773B57EE2C}">
      <dgm:prSet/>
      <dgm:spPr/>
      <dgm:t>
        <a:bodyPr/>
        <a:lstStyle/>
        <a:p>
          <a:r>
            <a:rPr lang="en-US" b="1"/>
            <a:t>DUAL ASPECT CONCEPT</a:t>
          </a:r>
          <a:endParaRPr lang="en-US"/>
        </a:p>
      </dgm:t>
    </dgm:pt>
    <dgm:pt modelId="{0A725094-D2FA-4F38-B8B5-B65CE46BD48D}" type="parTrans" cxnId="{77A70847-D476-480D-B87E-FCB14F953A46}">
      <dgm:prSet/>
      <dgm:spPr/>
      <dgm:t>
        <a:bodyPr/>
        <a:lstStyle/>
        <a:p>
          <a:endParaRPr lang="en-US"/>
        </a:p>
      </dgm:t>
    </dgm:pt>
    <dgm:pt modelId="{3A7CCE25-4A72-4255-A7CF-21598EC43A67}" type="sibTrans" cxnId="{77A70847-D476-480D-B87E-FCB14F953A46}">
      <dgm:prSet/>
      <dgm:spPr/>
      <dgm:t>
        <a:bodyPr/>
        <a:lstStyle/>
        <a:p>
          <a:endParaRPr lang="en-US"/>
        </a:p>
      </dgm:t>
    </dgm:pt>
    <dgm:pt modelId="{3775FD2D-6A9B-4B50-9BC9-B2B85046BF90}">
      <dgm:prSet/>
      <dgm:spPr/>
      <dgm:t>
        <a:bodyPr/>
        <a:lstStyle/>
        <a:p>
          <a:r>
            <a:rPr lang="en-US" b="1"/>
            <a:t>ACCOUNTING PERIOD CONCEPT</a:t>
          </a:r>
          <a:endParaRPr lang="en-US"/>
        </a:p>
      </dgm:t>
    </dgm:pt>
    <dgm:pt modelId="{56626B36-2ED1-4111-99C4-B50BA9D3C06E}" type="parTrans" cxnId="{50E2CDAB-E484-4F57-8A80-5C11CF8070BD}">
      <dgm:prSet/>
      <dgm:spPr/>
      <dgm:t>
        <a:bodyPr/>
        <a:lstStyle/>
        <a:p>
          <a:endParaRPr lang="en-US"/>
        </a:p>
      </dgm:t>
    </dgm:pt>
    <dgm:pt modelId="{B3F26A82-0B92-4389-94F9-9494D70FB420}" type="sibTrans" cxnId="{50E2CDAB-E484-4F57-8A80-5C11CF8070BD}">
      <dgm:prSet/>
      <dgm:spPr/>
      <dgm:t>
        <a:bodyPr/>
        <a:lstStyle/>
        <a:p>
          <a:endParaRPr lang="en-US"/>
        </a:p>
      </dgm:t>
    </dgm:pt>
    <dgm:pt modelId="{B2B54B4D-7085-40F2-83B8-ED46439B0E53}">
      <dgm:prSet/>
      <dgm:spPr/>
      <dgm:t>
        <a:bodyPr/>
        <a:lstStyle/>
        <a:p>
          <a:r>
            <a:rPr lang="en-US" b="1"/>
            <a:t>ACCOUNTING COST CONCEPT</a:t>
          </a:r>
          <a:endParaRPr lang="en-US"/>
        </a:p>
      </dgm:t>
    </dgm:pt>
    <dgm:pt modelId="{BBC9A979-B0E9-449E-AFC2-E4A57A9089A2}" type="parTrans" cxnId="{F6269D77-A010-40D6-B83C-AD409208D7D2}">
      <dgm:prSet/>
      <dgm:spPr/>
      <dgm:t>
        <a:bodyPr/>
        <a:lstStyle/>
        <a:p>
          <a:endParaRPr lang="en-US"/>
        </a:p>
      </dgm:t>
    </dgm:pt>
    <dgm:pt modelId="{15E89FFC-56D6-4FD0-A267-78D8C251E9DC}" type="sibTrans" cxnId="{F6269D77-A010-40D6-B83C-AD409208D7D2}">
      <dgm:prSet/>
      <dgm:spPr/>
      <dgm:t>
        <a:bodyPr/>
        <a:lstStyle/>
        <a:p>
          <a:endParaRPr lang="en-US"/>
        </a:p>
      </dgm:t>
    </dgm:pt>
    <dgm:pt modelId="{130ADE44-55A3-4135-AC8A-1D345C40CBBD}" type="pres">
      <dgm:prSet presAssocID="{6459F7C0-31BE-4513-A6E6-C21F341D853A}" presName="hierChild1" presStyleCnt="0">
        <dgm:presLayoutVars>
          <dgm:orgChart val="1"/>
          <dgm:chPref val="1"/>
          <dgm:dir/>
          <dgm:animOne val="branch"/>
          <dgm:animLvl val="lvl"/>
          <dgm:resizeHandles/>
        </dgm:presLayoutVars>
      </dgm:prSet>
      <dgm:spPr/>
      <dgm:t>
        <a:bodyPr/>
        <a:lstStyle/>
        <a:p>
          <a:endParaRPr lang="en-US"/>
        </a:p>
      </dgm:t>
    </dgm:pt>
    <dgm:pt modelId="{A9A91319-ABA1-42BE-94F9-5682D6F6E7F5}" type="pres">
      <dgm:prSet presAssocID="{26CD2501-23B2-477B-9C2C-C010FA6C7E01}" presName="hierRoot1" presStyleCnt="0">
        <dgm:presLayoutVars>
          <dgm:hierBranch val="init"/>
        </dgm:presLayoutVars>
      </dgm:prSet>
      <dgm:spPr/>
    </dgm:pt>
    <dgm:pt modelId="{52F8752F-BF12-409E-AC94-B5C71F9CF43F}" type="pres">
      <dgm:prSet presAssocID="{26CD2501-23B2-477B-9C2C-C010FA6C7E01}" presName="rootComposite1" presStyleCnt="0"/>
      <dgm:spPr/>
    </dgm:pt>
    <dgm:pt modelId="{97402D0E-0CEC-4E9C-93CD-134D90E4ED40}" type="pres">
      <dgm:prSet presAssocID="{26CD2501-23B2-477B-9C2C-C010FA6C7E01}" presName="rootText1" presStyleLbl="node0" presStyleIdx="0" presStyleCnt="1" custScaleX="265130" custLinFactNeighborX="331" custLinFactNeighborY="-287">
        <dgm:presLayoutVars>
          <dgm:chPref val="3"/>
        </dgm:presLayoutVars>
      </dgm:prSet>
      <dgm:spPr/>
      <dgm:t>
        <a:bodyPr/>
        <a:lstStyle/>
        <a:p>
          <a:endParaRPr lang="en-US"/>
        </a:p>
      </dgm:t>
    </dgm:pt>
    <dgm:pt modelId="{711D18A8-2BCB-4213-BD31-A9D48254495A}" type="pres">
      <dgm:prSet presAssocID="{26CD2501-23B2-477B-9C2C-C010FA6C7E01}" presName="rootConnector1" presStyleLbl="node1" presStyleIdx="0" presStyleCnt="0"/>
      <dgm:spPr/>
      <dgm:t>
        <a:bodyPr/>
        <a:lstStyle/>
        <a:p>
          <a:endParaRPr lang="en-US"/>
        </a:p>
      </dgm:t>
    </dgm:pt>
    <dgm:pt modelId="{A2FFB127-B2FD-44D7-AB89-FC5125CF8D29}" type="pres">
      <dgm:prSet presAssocID="{26CD2501-23B2-477B-9C2C-C010FA6C7E01}" presName="hierChild2" presStyleCnt="0"/>
      <dgm:spPr/>
    </dgm:pt>
    <dgm:pt modelId="{A1DC6770-0717-4F3B-9C17-C2F6F6047945}" type="pres">
      <dgm:prSet presAssocID="{415B1DFE-BC0F-4026-8BED-8463641C34B4}" presName="Name37" presStyleLbl="parChTrans1D2" presStyleIdx="0" presStyleCnt="2"/>
      <dgm:spPr/>
      <dgm:t>
        <a:bodyPr/>
        <a:lstStyle/>
        <a:p>
          <a:endParaRPr lang="en-US"/>
        </a:p>
      </dgm:t>
    </dgm:pt>
    <dgm:pt modelId="{FB7A54D5-0A7B-4E6E-B1D5-A6531FA6FD7A}" type="pres">
      <dgm:prSet presAssocID="{D7834E56-E7DD-4362-9217-530F76C993FB}" presName="hierRoot2" presStyleCnt="0">
        <dgm:presLayoutVars>
          <dgm:hierBranch val="init"/>
        </dgm:presLayoutVars>
      </dgm:prSet>
      <dgm:spPr/>
    </dgm:pt>
    <dgm:pt modelId="{047C613E-9690-4CFB-9931-DBCF237AEF76}" type="pres">
      <dgm:prSet presAssocID="{D7834E56-E7DD-4362-9217-530F76C993FB}" presName="rootComposite" presStyleCnt="0"/>
      <dgm:spPr/>
    </dgm:pt>
    <dgm:pt modelId="{B0405948-EFF8-4886-91A2-123E0CB2A09E}" type="pres">
      <dgm:prSet presAssocID="{D7834E56-E7DD-4362-9217-530F76C993FB}" presName="rootText" presStyleLbl="node2" presStyleIdx="0" presStyleCnt="2" custLinFactNeighborX="-48200" custLinFactNeighborY="12939">
        <dgm:presLayoutVars>
          <dgm:chPref val="3"/>
        </dgm:presLayoutVars>
      </dgm:prSet>
      <dgm:spPr/>
      <dgm:t>
        <a:bodyPr/>
        <a:lstStyle/>
        <a:p>
          <a:endParaRPr lang="en-US"/>
        </a:p>
      </dgm:t>
    </dgm:pt>
    <dgm:pt modelId="{46994CE4-3448-4820-9B3D-0A6122320E5F}" type="pres">
      <dgm:prSet presAssocID="{D7834E56-E7DD-4362-9217-530F76C993FB}" presName="rootConnector" presStyleLbl="node2" presStyleIdx="0" presStyleCnt="2"/>
      <dgm:spPr/>
      <dgm:t>
        <a:bodyPr/>
        <a:lstStyle/>
        <a:p>
          <a:endParaRPr lang="en-US"/>
        </a:p>
      </dgm:t>
    </dgm:pt>
    <dgm:pt modelId="{E176908C-3C8D-4B63-AC16-14EEAB7620C5}" type="pres">
      <dgm:prSet presAssocID="{D7834E56-E7DD-4362-9217-530F76C993FB}" presName="hierChild4" presStyleCnt="0"/>
      <dgm:spPr/>
    </dgm:pt>
    <dgm:pt modelId="{9DBC33A9-07A1-4944-B9B7-45136CF44BB4}" type="pres">
      <dgm:prSet presAssocID="{E2845F1D-5099-46CF-BF0B-7022F2FB8C9D}" presName="Name37" presStyleLbl="parChTrans1D3" presStyleIdx="0" presStyleCnt="12"/>
      <dgm:spPr/>
      <dgm:t>
        <a:bodyPr/>
        <a:lstStyle/>
        <a:p>
          <a:endParaRPr lang="en-US"/>
        </a:p>
      </dgm:t>
    </dgm:pt>
    <dgm:pt modelId="{384B9306-8E87-499E-831C-3C85362ED343}" type="pres">
      <dgm:prSet presAssocID="{817E994E-F59D-4DF5-BA08-54965FBD504C}" presName="hierRoot2" presStyleCnt="0">
        <dgm:presLayoutVars>
          <dgm:hierBranch val="init"/>
        </dgm:presLayoutVars>
      </dgm:prSet>
      <dgm:spPr/>
    </dgm:pt>
    <dgm:pt modelId="{9AC94E7B-4109-40AB-9745-FD5C72D0BBF7}" type="pres">
      <dgm:prSet presAssocID="{817E994E-F59D-4DF5-BA08-54965FBD504C}" presName="rootComposite" presStyleCnt="0"/>
      <dgm:spPr/>
    </dgm:pt>
    <dgm:pt modelId="{5772299F-7FAD-46BB-884A-4DDE45388EBA}" type="pres">
      <dgm:prSet presAssocID="{817E994E-F59D-4DF5-BA08-54965FBD504C}" presName="rootText" presStyleLbl="node3" presStyleIdx="0" presStyleCnt="12" custScaleX="153153" custLinFactX="-100000" custLinFactNeighborX="-155679" custLinFactNeighborY="83893">
        <dgm:presLayoutVars>
          <dgm:chPref val="3"/>
        </dgm:presLayoutVars>
      </dgm:prSet>
      <dgm:spPr/>
      <dgm:t>
        <a:bodyPr/>
        <a:lstStyle/>
        <a:p>
          <a:endParaRPr lang="en-US"/>
        </a:p>
      </dgm:t>
    </dgm:pt>
    <dgm:pt modelId="{679352DD-C105-4F0A-B00F-1E05082A4897}" type="pres">
      <dgm:prSet presAssocID="{817E994E-F59D-4DF5-BA08-54965FBD504C}" presName="rootConnector" presStyleLbl="node3" presStyleIdx="0" presStyleCnt="12"/>
      <dgm:spPr/>
      <dgm:t>
        <a:bodyPr/>
        <a:lstStyle/>
        <a:p>
          <a:endParaRPr lang="en-US"/>
        </a:p>
      </dgm:t>
    </dgm:pt>
    <dgm:pt modelId="{E7D42CE6-80C9-4247-A572-0F62E09389A3}" type="pres">
      <dgm:prSet presAssocID="{817E994E-F59D-4DF5-BA08-54965FBD504C}" presName="hierChild4" presStyleCnt="0"/>
      <dgm:spPr/>
    </dgm:pt>
    <dgm:pt modelId="{3257BD01-0592-4C1E-8C12-8BAC3BEDC7D5}" type="pres">
      <dgm:prSet presAssocID="{817E994E-F59D-4DF5-BA08-54965FBD504C}" presName="hierChild5" presStyleCnt="0"/>
      <dgm:spPr/>
    </dgm:pt>
    <dgm:pt modelId="{57A9575C-F58D-46CB-BCDE-348FD7658840}" type="pres">
      <dgm:prSet presAssocID="{F6F40F67-60F0-4D91-B502-E3DC6F45E874}" presName="Name37" presStyleLbl="parChTrans1D3" presStyleIdx="1" presStyleCnt="12"/>
      <dgm:spPr/>
      <dgm:t>
        <a:bodyPr/>
        <a:lstStyle/>
        <a:p>
          <a:endParaRPr lang="en-US"/>
        </a:p>
      </dgm:t>
    </dgm:pt>
    <dgm:pt modelId="{9E457D0D-0312-4E25-8CF4-C6DCB3D39A21}" type="pres">
      <dgm:prSet presAssocID="{6DDF20AE-C79A-4590-B868-FF243D8F4D6F}" presName="hierRoot2" presStyleCnt="0">
        <dgm:presLayoutVars>
          <dgm:hierBranch val="init"/>
        </dgm:presLayoutVars>
      </dgm:prSet>
      <dgm:spPr/>
    </dgm:pt>
    <dgm:pt modelId="{3583F946-1EFD-4313-B6EE-1AF2A92690E0}" type="pres">
      <dgm:prSet presAssocID="{6DDF20AE-C79A-4590-B868-FF243D8F4D6F}" presName="rootComposite" presStyleCnt="0"/>
      <dgm:spPr/>
    </dgm:pt>
    <dgm:pt modelId="{F7BE6F82-4D30-492C-AE22-A95893B61962}" type="pres">
      <dgm:prSet presAssocID="{6DDF20AE-C79A-4590-B868-FF243D8F4D6F}" presName="rootText" presStyleLbl="node3" presStyleIdx="1" presStyleCnt="12" custScaleX="223621" custLinFactY="-55835" custLinFactNeighborX="-7009" custLinFactNeighborY="-100000">
        <dgm:presLayoutVars>
          <dgm:chPref val="3"/>
        </dgm:presLayoutVars>
      </dgm:prSet>
      <dgm:spPr/>
      <dgm:t>
        <a:bodyPr/>
        <a:lstStyle/>
        <a:p>
          <a:endParaRPr lang="en-US"/>
        </a:p>
      </dgm:t>
    </dgm:pt>
    <dgm:pt modelId="{8DFFFB33-990F-464A-BBD0-CBCDF98BAFEF}" type="pres">
      <dgm:prSet presAssocID="{6DDF20AE-C79A-4590-B868-FF243D8F4D6F}" presName="rootConnector" presStyleLbl="node3" presStyleIdx="1" presStyleCnt="12"/>
      <dgm:spPr/>
      <dgm:t>
        <a:bodyPr/>
        <a:lstStyle/>
        <a:p>
          <a:endParaRPr lang="en-US"/>
        </a:p>
      </dgm:t>
    </dgm:pt>
    <dgm:pt modelId="{5E748D13-AEBD-448A-B2A5-EAE1F3E1CD22}" type="pres">
      <dgm:prSet presAssocID="{6DDF20AE-C79A-4590-B868-FF243D8F4D6F}" presName="hierChild4" presStyleCnt="0"/>
      <dgm:spPr/>
    </dgm:pt>
    <dgm:pt modelId="{7EF65E0D-B326-4F70-9C39-CE4B79D5945D}" type="pres">
      <dgm:prSet presAssocID="{6DDF20AE-C79A-4590-B868-FF243D8F4D6F}" presName="hierChild5" presStyleCnt="0"/>
      <dgm:spPr/>
    </dgm:pt>
    <dgm:pt modelId="{10D7DC07-6552-4028-9D43-79A3E039FD6A}" type="pres">
      <dgm:prSet presAssocID="{4526B724-9CDE-4D50-A9AB-83C039B614DB}" presName="Name37" presStyleLbl="parChTrans1D3" presStyleIdx="2" presStyleCnt="12"/>
      <dgm:spPr/>
      <dgm:t>
        <a:bodyPr/>
        <a:lstStyle/>
        <a:p>
          <a:endParaRPr lang="en-US"/>
        </a:p>
      </dgm:t>
    </dgm:pt>
    <dgm:pt modelId="{06010068-460D-41F6-9F2B-0C11011F2ADB}" type="pres">
      <dgm:prSet presAssocID="{FCF60F60-CF43-482B-8553-26189B0F9703}" presName="hierRoot2" presStyleCnt="0">
        <dgm:presLayoutVars>
          <dgm:hierBranch val="init"/>
        </dgm:presLayoutVars>
      </dgm:prSet>
      <dgm:spPr/>
    </dgm:pt>
    <dgm:pt modelId="{4B87C72C-438A-400F-8EA4-FE3471033863}" type="pres">
      <dgm:prSet presAssocID="{FCF60F60-CF43-482B-8553-26189B0F9703}" presName="rootComposite" presStyleCnt="0"/>
      <dgm:spPr/>
    </dgm:pt>
    <dgm:pt modelId="{2F053A8E-E707-452B-93C6-F4107CC0E6DB}" type="pres">
      <dgm:prSet presAssocID="{FCF60F60-CF43-482B-8553-26189B0F9703}" presName="rootText" presStyleLbl="node3" presStyleIdx="2" presStyleCnt="12" custScaleX="170359" custLinFactX="-100000" custLinFactNeighborX="-155984" custLinFactNeighborY="-46981">
        <dgm:presLayoutVars>
          <dgm:chPref val="3"/>
        </dgm:presLayoutVars>
      </dgm:prSet>
      <dgm:spPr/>
      <dgm:t>
        <a:bodyPr/>
        <a:lstStyle/>
        <a:p>
          <a:endParaRPr lang="en-US"/>
        </a:p>
      </dgm:t>
    </dgm:pt>
    <dgm:pt modelId="{7640ADDD-B3D5-4507-BFCD-C55D4C4E05FB}" type="pres">
      <dgm:prSet presAssocID="{FCF60F60-CF43-482B-8553-26189B0F9703}" presName="rootConnector" presStyleLbl="node3" presStyleIdx="2" presStyleCnt="12"/>
      <dgm:spPr/>
      <dgm:t>
        <a:bodyPr/>
        <a:lstStyle/>
        <a:p>
          <a:endParaRPr lang="en-US"/>
        </a:p>
      </dgm:t>
    </dgm:pt>
    <dgm:pt modelId="{D06B72A4-C85B-4042-B872-AB6EDE3E940F}" type="pres">
      <dgm:prSet presAssocID="{FCF60F60-CF43-482B-8553-26189B0F9703}" presName="hierChild4" presStyleCnt="0"/>
      <dgm:spPr/>
    </dgm:pt>
    <dgm:pt modelId="{C9A4612D-F26F-4401-8B76-00F3612688C7}" type="pres">
      <dgm:prSet presAssocID="{FCF60F60-CF43-482B-8553-26189B0F9703}" presName="hierChild5" presStyleCnt="0"/>
      <dgm:spPr/>
    </dgm:pt>
    <dgm:pt modelId="{9D05B3B9-1F93-40AE-98B0-6222308E3C3F}" type="pres">
      <dgm:prSet presAssocID="{56626B36-2ED1-4111-99C4-B50BA9D3C06E}" presName="Name37" presStyleLbl="parChTrans1D3" presStyleIdx="3" presStyleCnt="12"/>
      <dgm:spPr/>
      <dgm:t>
        <a:bodyPr/>
        <a:lstStyle/>
        <a:p>
          <a:endParaRPr lang="en-US"/>
        </a:p>
      </dgm:t>
    </dgm:pt>
    <dgm:pt modelId="{B056DBE1-D1D2-43FC-A3C8-209706EBAE49}" type="pres">
      <dgm:prSet presAssocID="{3775FD2D-6A9B-4B50-9BC9-B2B85046BF90}" presName="hierRoot2" presStyleCnt="0">
        <dgm:presLayoutVars>
          <dgm:hierBranch val="init"/>
        </dgm:presLayoutVars>
      </dgm:prSet>
      <dgm:spPr/>
    </dgm:pt>
    <dgm:pt modelId="{19AFAD45-350C-44AA-A43E-7785EF635CC2}" type="pres">
      <dgm:prSet presAssocID="{3775FD2D-6A9B-4B50-9BC9-B2B85046BF90}" presName="rootComposite" presStyleCnt="0"/>
      <dgm:spPr/>
    </dgm:pt>
    <dgm:pt modelId="{DD653B65-2900-49A1-89D4-2CD1B2F869B5}" type="pres">
      <dgm:prSet presAssocID="{3775FD2D-6A9B-4B50-9BC9-B2B85046BF90}" presName="rootText" presStyleLbl="node3" presStyleIdx="3" presStyleCnt="12" custScaleX="232213" custLinFactY="-100000" custLinFactNeighborX="-10922" custLinFactNeighborY="-159425">
        <dgm:presLayoutVars>
          <dgm:chPref val="3"/>
        </dgm:presLayoutVars>
      </dgm:prSet>
      <dgm:spPr/>
      <dgm:t>
        <a:bodyPr/>
        <a:lstStyle/>
        <a:p>
          <a:endParaRPr lang="en-US"/>
        </a:p>
      </dgm:t>
    </dgm:pt>
    <dgm:pt modelId="{DF960A14-C0D6-4E8C-B5AF-CF3EA85B2654}" type="pres">
      <dgm:prSet presAssocID="{3775FD2D-6A9B-4B50-9BC9-B2B85046BF90}" presName="rootConnector" presStyleLbl="node3" presStyleIdx="3" presStyleCnt="12"/>
      <dgm:spPr/>
      <dgm:t>
        <a:bodyPr/>
        <a:lstStyle/>
        <a:p>
          <a:endParaRPr lang="en-US"/>
        </a:p>
      </dgm:t>
    </dgm:pt>
    <dgm:pt modelId="{8B60EDE9-F77F-4A3D-A92F-78437362C210}" type="pres">
      <dgm:prSet presAssocID="{3775FD2D-6A9B-4B50-9BC9-B2B85046BF90}" presName="hierChild4" presStyleCnt="0"/>
      <dgm:spPr/>
    </dgm:pt>
    <dgm:pt modelId="{310AF446-B4D6-4F3F-8E93-F678CB952288}" type="pres">
      <dgm:prSet presAssocID="{3775FD2D-6A9B-4B50-9BC9-B2B85046BF90}" presName="hierChild5" presStyleCnt="0"/>
      <dgm:spPr/>
    </dgm:pt>
    <dgm:pt modelId="{7759504F-0E55-4DC1-9526-14165142BA16}" type="pres">
      <dgm:prSet presAssocID="{0A725094-D2FA-4F38-B8B5-B65CE46BD48D}" presName="Name37" presStyleLbl="parChTrans1D3" presStyleIdx="4" presStyleCnt="12"/>
      <dgm:spPr/>
      <dgm:t>
        <a:bodyPr/>
        <a:lstStyle/>
        <a:p>
          <a:endParaRPr lang="en-US"/>
        </a:p>
      </dgm:t>
    </dgm:pt>
    <dgm:pt modelId="{6C380B47-ACFD-4E99-A1AE-53F4399F718D}" type="pres">
      <dgm:prSet presAssocID="{4E8EF4E8-DD43-4E38-A780-D9773B57EE2C}" presName="hierRoot2" presStyleCnt="0">
        <dgm:presLayoutVars>
          <dgm:hierBranch val="init"/>
        </dgm:presLayoutVars>
      </dgm:prSet>
      <dgm:spPr/>
    </dgm:pt>
    <dgm:pt modelId="{53848BD9-CB39-4745-B0CD-7FC8E7018B4A}" type="pres">
      <dgm:prSet presAssocID="{4E8EF4E8-DD43-4E38-A780-D9773B57EE2C}" presName="rootComposite" presStyleCnt="0"/>
      <dgm:spPr/>
    </dgm:pt>
    <dgm:pt modelId="{EBFBB97E-4067-400E-A954-2C442BE15536}" type="pres">
      <dgm:prSet presAssocID="{4E8EF4E8-DD43-4E38-A780-D9773B57EE2C}" presName="rootText" presStyleLbl="node3" presStyleIdx="4" presStyleCnt="12" custScaleX="215306" custLinFactY="-100000" custLinFactNeighborX="-5461" custLinFactNeighborY="-104809">
        <dgm:presLayoutVars>
          <dgm:chPref val="3"/>
        </dgm:presLayoutVars>
      </dgm:prSet>
      <dgm:spPr/>
      <dgm:t>
        <a:bodyPr/>
        <a:lstStyle/>
        <a:p>
          <a:endParaRPr lang="en-US"/>
        </a:p>
      </dgm:t>
    </dgm:pt>
    <dgm:pt modelId="{0A041687-EB03-4563-A9CC-0ED9CB6214A1}" type="pres">
      <dgm:prSet presAssocID="{4E8EF4E8-DD43-4E38-A780-D9773B57EE2C}" presName="rootConnector" presStyleLbl="node3" presStyleIdx="4" presStyleCnt="12"/>
      <dgm:spPr/>
      <dgm:t>
        <a:bodyPr/>
        <a:lstStyle/>
        <a:p>
          <a:endParaRPr lang="en-US"/>
        </a:p>
      </dgm:t>
    </dgm:pt>
    <dgm:pt modelId="{9525E6AE-5918-4E95-ACBA-39DB7361EEB7}" type="pres">
      <dgm:prSet presAssocID="{4E8EF4E8-DD43-4E38-A780-D9773B57EE2C}" presName="hierChild4" presStyleCnt="0"/>
      <dgm:spPr/>
    </dgm:pt>
    <dgm:pt modelId="{CE3045F9-67BE-4279-BFF1-3B585A528895}" type="pres">
      <dgm:prSet presAssocID="{4E8EF4E8-DD43-4E38-A780-D9773B57EE2C}" presName="hierChild5" presStyleCnt="0"/>
      <dgm:spPr/>
    </dgm:pt>
    <dgm:pt modelId="{7A6A653E-C140-4336-A6CC-17109DC837D3}" type="pres">
      <dgm:prSet presAssocID="{BBC9A979-B0E9-449E-AFC2-E4A57A9089A2}" presName="Name37" presStyleLbl="parChTrans1D3" presStyleIdx="5" presStyleCnt="12"/>
      <dgm:spPr/>
      <dgm:t>
        <a:bodyPr/>
        <a:lstStyle/>
        <a:p>
          <a:endParaRPr lang="en-US"/>
        </a:p>
      </dgm:t>
    </dgm:pt>
    <dgm:pt modelId="{D854BDE5-DFBB-4303-8DEC-9DA04C1E8E7A}" type="pres">
      <dgm:prSet presAssocID="{B2B54B4D-7085-40F2-83B8-ED46439B0E53}" presName="hierRoot2" presStyleCnt="0">
        <dgm:presLayoutVars>
          <dgm:hierBranch val="init"/>
        </dgm:presLayoutVars>
      </dgm:prSet>
      <dgm:spPr/>
    </dgm:pt>
    <dgm:pt modelId="{8DD2682B-7B4E-4B4A-B666-A3DF2296A4EE}" type="pres">
      <dgm:prSet presAssocID="{B2B54B4D-7085-40F2-83B8-ED46439B0E53}" presName="rootComposite" presStyleCnt="0"/>
      <dgm:spPr/>
    </dgm:pt>
    <dgm:pt modelId="{3F409BA1-9AB0-4DCC-9D9D-5618FDFE82BB}" type="pres">
      <dgm:prSet presAssocID="{B2B54B4D-7085-40F2-83B8-ED46439B0E53}" presName="rootText" presStyleLbl="node3" presStyleIdx="5" presStyleCnt="12" custScaleX="156061" custLinFactX="-100000" custLinFactY="-100000" custLinFactNeighborX="-152598" custLinFactNeighborY="-129386">
        <dgm:presLayoutVars>
          <dgm:chPref val="3"/>
        </dgm:presLayoutVars>
      </dgm:prSet>
      <dgm:spPr/>
      <dgm:t>
        <a:bodyPr/>
        <a:lstStyle/>
        <a:p>
          <a:endParaRPr lang="en-US"/>
        </a:p>
      </dgm:t>
    </dgm:pt>
    <dgm:pt modelId="{BE9B4C27-1F8F-47B1-AB59-433A8362A30E}" type="pres">
      <dgm:prSet presAssocID="{B2B54B4D-7085-40F2-83B8-ED46439B0E53}" presName="rootConnector" presStyleLbl="node3" presStyleIdx="5" presStyleCnt="12"/>
      <dgm:spPr/>
      <dgm:t>
        <a:bodyPr/>
        <a:lstStyle/>
        <a:p>
          <a:endParaRPr lang="en-US"/>
        </a:p>
      </dgm:t>
    </dgm:pt>
    <dgm:pt modelId="{F74C26F8-FB31-4841-9A29-066B534FA5D0}" type="pres">
      <dgm:prSet presAssocID="{B2B54B4D-7085-40F2-83B8-ED46439B0E53}" presName="hierChild4" presStyleCnt="0"/>
      <dgm:spPr/>
    </dgm:pt>
    <dgm:pt modelId="{3E1A0630-F639-44D1-B7F9-63149478C9AB}" type="pres">
      <dgm:prSet presAssocID="{B2B54B4D-7085-40F2-83B8-ED46439B0E53}" presName="hierChild5" presStyleCnt="0"/>
      <dgm:spPr/>
    </dgm:pt>
    <dgm:pt modelId="{C70487FA-980F-4325-8E0D-4949EC61681D}" type="pres">
      <dgm:prSet presAssocID="{BB986F50-B231-42B0-8333-41879ECBFA48}" presName="Name37" presStyleLbl="parChTrans1D3" presStyleIdx="6" presStyleCnt="12"/>
      <dgm:spPr/>
      <dgm:t>
        <a:bodyPr/>
        <a:lstStyle/>
        <a:p>
          <a:endParaRPr lang="en-US"/>
        </a:p>
      </dgm:t>
    </dgm:pt>
    <dgm:pt modelId="{44B57799-8485-456E-ABC4-BB51CD59B669}" type="pres">
      <dgm:prSet presAssocID="{293913E4-A262-449C-94AB-7E70D6F11166}" presName="hierRoot2" presStyleCnt="0">
        <dgm:presLayoutVars>
          <dgm:hierBranch val="init"/>
        </dgm:presLayoutVars>
      </dgm:prSet>
      <dgm:spPr/>
    </dgm:pt>
    <dgm:pt modelId="{FB684B9C-392E-4F54-96A0-98E6D4781B42}" type="pres">
      <dgm:prSet presAssocID="{293913E4-A262-449C-94AB-7E70D6F11166}" presName="rootComposite" presStyleCnt="0"/>
      <dgm:spPr/>
    </dgm:pt>
    <dgm:pt modelId="{46DB98AF-E29F-4077-BA45-94B0A6E69A1F}" type="pres">
      <dgm:prSet presAssocID="{293913E4-A262-449C-94AB-7E70D6F11166}" presName="rootText" presStyleLbl="node3" presStyleIdx="6" presStyleCnt="12" custScaleX="214089" custLinFactY="-100000" custLinFactNeighborX="10938" custLinFactNeighborY="-147209">
        <dgm:presLayoutVars>
          <dgm:chPref val="3"/>
        </dgm:presLayoutVars>
      </dgm:prSet>
      <dgm:spPr/>
      <dgm:t>
        <a:bodyPr/>
        <a:lstStyle/>
        <a:p>
          <a:endParaRPr lang="en-US"/>
        </a:p>
      </dgm:t>
    </dgm:pt>
    <dgm:pt modelId="{17BD9D32-97AF-4972-BC48-6ADB0A4BB80D}" type="pres">
      <dgm:prSet presAssocID="{293913E4-A262-449C-94AB-7E70D6F11166}" presName="rootConnector" presStyleLbl="node3" presStyleIdx="6" presStyleCnt="12"/>
      <dgm:spPr/>
      <dgm:t>
        <a:bodyPr/>
        <a:lstStyle/>
        <a:p>
          <a:endParaRPr lang="en-US"/>
        </a:p>
      </dgm:t>
    </dgm:pt>
    <dgm:pt modelId="{77AA6DED-8827-4DED-AF27-AA5BE9C0BA23}" type="pres">
      <dgm:prSet presAssocID="{293913E4-A262-449C-94AB-7E70D6F11166}" presName="hierChild4" presStyleCnt="0"/>
      <dgm:spPr/>
    </dgm:pt>
    <dgm:pt modelId="{433F15B5-5DAB-46EA-99E1-10C0A62EB210}" type="pres">
      <dgm:prSet presAssocID="{293913E4-A262-449C-94AB-7E70D6F11166}" presName="hierChild5" presStyleCnt="0"/>
      <dgm:spPr/>
    </dgm:pt>
    <dgm:pt modelId="{7A7496F3-ECD0-416C-828D-571F4205B14F}" type="pres">
      <dgm:prSet presAssocID="{E14C6A39-F8FD-4CFF-AFA0-7A3D9F4701D1}" presName="Name37" presStyleLbl="parChTrans1D3" presStyleIdx="7" presStyleCnt="12"/>
      <dgm:spPr/>
      <dgm:t>
        <a:bodyPr/>
        <a:lstStyle/>
        <a:p>
          <a:endParaRPr lang="en-US"/>
        </a:p>
      </dgm:t>
    </dgm:pt>
    <dgm:pt modelId="{39283E29-65E2-4255-BEFF-0A9FE103677A}" type="pres">
      <dgm:prSet presAssocID="{25829AF4-58DB-4B8F-90A4-EC49E93D98BC}" presName="hierRoot2" presStyleCnt="0">
        <dgm:presLayoutVars>
          <dgm:hierBranch val="init"/>
        </dgm:presLayoutVars>
      </dgm:prSet>
      <dgm:spPr/>
    </dgm:pt>
    <dgm:pt modelId="{3E39A981-2124-42C3-9D93-F33F11A3DA06}" type="pres">
      <dgm:prSet presAssocID="{25829AF4-58DB-4B8F-90A4-EC49E93D98BC}" presName="rootComposite" presStyleCnt="0"/>
      <dgm:spPr/>
    </dgm:pt>
    <dgm:pt modelId="{648BAFA1-BFDF-4149-8181-863351198FE9}" type="pres">
      <dgm:prSet presAssocID="{25829AF4-58DB-4B8F-90A4-EC49E93D98BC}" presName="rootText" presStyleLbl="node3" presStyleIdx="7" presStyleCnt="12" custScaleX="158796" custLinFactX="-100000" custLinFactY="-100000" custLinFactNeighborX="-138944" custLinFactNeighborY="-115209">
        <dgm:presLayoutVars>
          <dgm:chPref val="3"/>
        </dgm:presLayoutVars>
      </dgm:prSet>
      <dgm:spPr/>
      <dgm:t>
        <a:bodyPr/>
        <a:lstStyle/>
        <a:p>
          <a:endParaRPr lang="en-US"/>
        </a:p>
      </dgm:t>
    </dgm:pt>
    <dgm:pt modelId="{C7A3060B-19B6-48B6-837C-8FBE50A2BC49}" type="pres">
      <dgm:prSet presAssocID="{25829AF4-58DB-4B8F-90A4-EC49E93D98BC}" presName="rootConnector" presStyleLbl="node3" presStyleIdx="7" presStyleCnt="12"/>
      <dgm:spPr/>
      <dgm:t>
        <a:bodyPr/>
        <a:lstStyle/>
        <a:p>
          <a:endParaRPr lang="en-US"/>
        </a:p>
      </dgm:t>
    </dgm:pt>
    <dgm:pt modelId="{5682015A-57FF-43AA-BB7B-379B8DABB127}" type="pres">
      <dgm:prSet presAssocID="{25829AF4-58DB-4B8F-90A4-EC49E93D98BC}" presName="hierChild4" presStyleCnt="0"/>
      <dgm:spPr/>
    </dgm:pt>
    <dgm:pt modelId="{4B325EE7-0C79-4D28-AB14-50B1A90003E9}" type="pres">
      <dgm:prSet presAssocID="{25829AF4-58DB-4B8F-90A4-EC49E93D98BC}" presName="hierChild5" presStyleCnt="0"/>
      <dgm:spPr/>
    </dgm:pt>
    <dgm:pt modelId="{F05BBF13-22BF-49B0-BCE5-088A82E46EF0}" type="pres">
      <dgm:prSet presAssocID="{D7834E56-E7DD-4362-9217-530F76C993FB}" presName="hierChild5" presStyleCnt="0"/>
      <dgm:spPr/>
    </dgm:pt>
    <dgm:pt modelId="{D92A1375-B761-4650-865C-68E71F1BAE13}" type="pres">
      <dgm:prSet presAssocID="{AA32BA1C-4EDB-4B81-8A75-B3E89F0BCE81}" presName="Name37" presStyleLbl="parChTrans1D2" presStyleIdx="1" presStyleCnt="2"/>
      <dgm:spPr/>
      <dgm:t>
        <a:bodyPr/>
        <a:lstStyle/>
        <a:p>
          <a:endParaRPr lang="en-US"/>
        </a:p>
      </dgm:t>
    </dgm:pt>
    <dgm:pt modelId="{4C8CA54B-0D19-43D2-8CC1-2974D1252326}" type="pres">
      <dgm:prSet presAssocID="{1FFFB954-DE64-4EC8-AEA2-45D7584625B7}" presName="hierRoot2" presStyleCnt="0">
        <dgm:presLayoutVars>
          <dgm:hierBranch val="init"/>
        </dgm:presLayoutVars>
      </dgm:prSet>
      <dgm:spPr/>
    </dgm:pt>
    <dgm:pt modelId="{2370205F-DB9E-4675-8152-7E52ADFA2E91}" type="pres">
      <dgm:prSet presAssocID="{1FFFB954-DE64-4EC8-AEA2-45D7584625B7}" presName="rootComposite" presStyleCnt="0"/>
      <dgm:spPr/>
    </dgm:pt>
    <dgm:pt modelId="{B1A08F6A-55E5-4DAF-8666-F54661419F70}" type="pres">
      <dgm:prSet presAssocID="{1FFFB954-DE64-4EC8-AEA2-45D7584625B7}" presName="rootText" presStyleLbl="node2" presStyleIdx="1" presStyleCnt="2" custScaleX="117863" custLinFactX="100000" custLinFactNeighborX="160923" custLinFactNeighborY="13567">
        <dgm:presLayoutVars>
          <dgm:chPref val="3"/>
        </dgm:presLayoutVars>
      </dgm:prSet>
      <dgm:spPr/>
      <dgm:t>
        <a:bodyPr/>
        <a:lstStyle/>
        <a:p>
          <a:endParaRPr lang="en-US"/>
        </a:p>
      </dgm:t>
    </dgm:pt>
    <dgm:pt modelId="{9A81ACEC-9CB1-4301-A900-A98BE46E078A}" type="pres">
      <dgm:prSet presAssocID="{1FFFB954-DE64-4EC8-AEA2-45D7584625B7}" presName="rootConnector" presStyleLbl="node2" presStyleIdx="1" presStyleCnt="2"/>
      <dgm:spPr/>
      <dgm:t>
        <a:bodyPr/>
        <a:lstStyle/>
        <a:p>
          <a:endParaRPr lang="en-US"/>
        </a:p>
      </dgm:t>
    </dgm:pt>
    <dgm:pt modelId="{67BB368B-83D2-42AD-A6FF-7399011A93F7}" type="pres">
      <dgm:prSet presAssocID="{1FFFB954-DE64-4EC8-AEA2-45D7584625B7}" presName="hierChild4" presStyleCnt="0"/>
      <dgm:spPr/>
    </dgm:pt>
    <dgm:pt modelId="{08FE17C5-BD08-4D18-8A2E-01EAC4591F7E}" type="pres">
      <dgm:prSet presAssocID="{403CE754-F9DB-46EB-995B-51B4DD4FFB70}" presName="Name37" presStyleLbl="parChTrans1D3" presStyleIdx="8" presStyleCnt="12"/>
      <dgm:spPr/>
      <dgm:t>
        <a:bodyPr/>
        <a:lstStyle/>
        <a:p>
          <a:endParaRPr lang="en-US"/>
        </a:p>
      </dgm:t>
    </dgm:pt>
    <dgm:pt modelId="{1A81255E-E9C2-41BC-8551-F12627ED8F37}" type="pres">
      <dgm:prSet presAssocID="{E6793CD3-7B09-42E5-B3F3-F7F60BCE2175}" presName="hierRoot2" presStyleCnt="0">
        <dgm:presLayoutVars>
          <dgm:hierBranch val="init"/>
        </dgm:presLayoutVars>
      </dgm:prSet>
      <dgm:spPr/>
    </dgm:pt>
    <dgm:pt modelId="{9F5273ED-762A-4572-887D-233D7BBFD064}" type="pres">
      <dgm:prSet presAssocID="{E6793CD3-7B09-42E5-B3F3-F7F60BCE2175}" presName="rootComposite" presStyleCnt="0"/>
      <dgm:spPr/>
    </dgm:pt>
    <dgm:pt modelId="{0C7A402C-4274-4604-A18E-C0F74518B03E}" type="pres">
      <dgm:prSet presAssocID="{E6793CD3-7B09-42E5-B3F3-F7F60BCE2175}" presName="rootText" presStyleLbl="node3" presStyleIdx="8" presStyleCnt="12" custScaleX="152030" custLinFactX="100314" custLinFactNeighborX="200000" custLinFactNeighborY="1980">
        <dgm:presLayoutVars>
          <dgm:chPref val="3"/>
        </dgm:presLayoutVars>
      </dgm:prSet>
      <dgm:spPr/>
      <dgm:t>
        <a:bodyPr/>
        <a:lstStyle/>
        <a:p>
          <a:endParaRPr lang="en-US"/>
        </a:p>
      </dgm:t>
    </dgm:pt>
    <dgm:pt modelId="{94C75EC0-AB7B-420F-87D4-510A3C93C010}" type="pres">
      <dgm:prSet presAssocID="{E6793CD3-7B09-42E5-B3F3-F7F60BCE2175}" presName="rootConnector" presStyleLbl="node3" presStyleIdx="8" presStyleCnt="12"/>
      <dgm:spPr/>
      <dgm:t>
        <a:bodyPr/>
        <a:lstStyle/>
        <a:p>
          <a:endParaRPr lang="en-US"/>
        </a:p>
      </dgm:t>
    </dgm:pt>
    <dgm:pt modelId="{7355A2DF-B825-4E4E-8EFB-569B33F45020}" type="pres">
      <dgm:prSet presAssocID="{E6793CD3-7B09-42E5-B3F3-F7F60BCE2175}" presName="hierChild4" presStyleCnt="0"/>
      <dgm:spPr/>
    </dgm:pt>
    <dgm:pt modelId="{A84C27E7-DF76-41B7-B4F6-3620656A166E}" type="pres">
      <dgm:prSet presAssocID="{E6793CD3-7B09-42E5-B3F3-F7F60BCE2175}" presName="hierChild5" presStyleCnt="0"/>
      <dgm:spPr/>
    </dgm:pt>
    <dgm:pt modelId="{07192B73-93B3-4E60-AA51-CA1B0D507FE3}" type="pres">
      <dgm:prSet presAssocID="{F0F9207D-5A49-4CD2-8477-A35048489BD4}" presName="Name37" presStyleLbl="parChTrans1D3" presStyleIdx="9" presStyleCnt="12"/>
      <dgm:spPr/>
      <dgm:t>
        <a:bodyPr/>
        <a:lstStyle/>
        <a:p>
          <a:endParaRPr lang="en-US"/>
        </a:p>
      </dgm:t>
    </dgm:pt>
    <dgm:pt modelId="{CF47F16C-4916-4860-B6F3-B2E4F08CC2DA}" type="pres">
      <dgm:prSet presAssocID="{E0C3E2BB-1F82-4229-B537-F4AECBFFCD6E}" presName="hierRoot2" presStyleCnt="0">
        <dgm:presLayoutVars>
          <dgm:hierBranch val="init"/>
        </dgm:presLayoutVars>
      </dgm:prSet>
      <dgm:spPr/>
    </dgm:pt>
    <dgm:pt modelId="{B556583E-0924-421A-8708-393B7BD9519F}" type="pres">
      <dgm:prSet presAssocID="{E0C3E2BB-1F82-4229-B537-F4AECBFFCD6E}" presName="rootComposite" presStyleCnt="0"/>
      <dgm:spPr/>
    </dgm:pt>
    <dgm:pt modelId="{9A24DC7F-7B46-4B5B-8649-97870C3DF544}" type="pres">
      <dgm:prSet presAssocID="{E0C3E2BB-1F82-4229-B537-F4AECBFFCD6E}" presName="rootText" presStyleLbl="node3" presStyleIdx="9" presStyleCnt="12" custScaleX="144329" custLinFactNeighborX="78731" custLinFactNeighborY="-31131">
        <dgm:presLayoutVars>
          <dgm:chPref val="3"/>
        </dgm:presLayoutVars>
      </dgm:prSet>
      <dgm:spPr/>
      <dgm:t>
        <a:bodyPr/>
        <a:lstStyle/>
        <a:p>
          <a:endParaRPr lang="en-US"/>
        </a:p>
      </dgm:t>
    </dgm:pt>
    <dgm:pt modelId="{A3640DDD-9D65-46D8-84FC-CB2455E5E828}" type="pres">
      <dgm:prSet presAssocID="{E0C3E2BB-1F82-4229-B537-F4AECBFFCD6E}" presName="rootConnector" presStyleLbl="node3" presStyleIdx="9" presStyleCnt="12"/>
      <dgm:spPr/>
      <dgm:t>
        <a:bodyPr/>
        <a:lstStyle/>
        <a:p>
          <a:endParaRPr lang="en-US"/>
        </a:p>
      </dgm:t>
    </dgm:pt>
    <dgm:pt modelId="{61532E8B-872B-4123-A6EF-1DA9CFB6CFF9}" type="pres">
      <dgm:prSet presAssocID="{E0C3E2BB-1F82-4229-B537-F4AECBFFCD6E}" presName="hierChild4" presStyleCnt="0"/>
      <dgm:spPr/>
    </dgm:pt>
    <dgm:pt modelId="{0170A7C3-3750-4042-9BB5-C79FD830CF0A}" type="pres">
      <dgm:prSet presAssocID="{E0C3E2BB-1F82-4229-B537-F4AECBFFCD6E}" presName="hierChild5" presStyleCnt="0"/>
      <dgm:spPr/>
    </dgm:pt>
    <dgm:pt modelId="{ECA0A34D-ECCF-495D-AE6A-B0FB3EC1A966}" type="pres">
      <dgm:prSet presAssocID="{A68CA65E-743A-454D-8432-C3B7B4537EC7}" presName="Name37" presStyleLbl="parChTrans1D3" presStyleIdx="10" presStyleCnt="12"/>
      <dgm:spPr/>
      <dgm:t>
        <a:bodyPr/>
        <a:lstStyle/>
        <a:p>
          <a:endParaRPr lang="en-US"/>
        </a:p>
      </dgm:t>
    </dgm:pt>
    <dgm:pt modelId="{FBCDF5F2-B7ED-4D03-B6C2-B53753F12115}" type="pres">
      <dgm:prSet presAssocID="{95A62E9F-80AC-4BCD-AFAD-5037BC4DA836}" presName="hierRoot2" presStyleCnt="0">
        <dgm:presLayoutVars>
          <dgm:hierBranch val="init"/>
        </dgm:presLayoutVars>
      </dgm:prSet>
      <dgm:spPr/>
    </dgm:pt>
    <dgm:pt modelId="{8884312B-DBD0-4A96-B6A5-712F97945ED7}" type="pres">
      <dgm:prSet presAssocID="{95A62E9F-80AC-4BCD-AFAD-5037BC4DA836}" presName="rootComposite" presStyleCnt="0"/>
      <dgm:spPr/>
    </dgm:pt>
    <dgm:pt modelId="{C02B3075-7FE0-426E-8518-495B5C36BC5F}" type="pres">
      <dgm:prSet presAssocID="{95A62E9F-80AC-4BCD-AFAD-5037BC4DA836}" presName="rootText" presStyleLbl="node3" presStyleIdx="10" presStyleCnt="12" custScaleX="147284" custLinFactX="100192" custLinFactNeighborX="200000" custLinFactNeighborY="-88426">
        <dgm:presLayoutVars>
          <dgm:chPref val="3"/>
        </dgm:presLayoutVars>
      </dgm:prSet>
      <dgm:spPr/>
      <dgm:t>
        <a:bodyPr/>
        <a:lstStyle/>
        <a:p>
          <a:endParaRPr lang="en-US"/>
        </a:p>
      </dgm:t>
    </dgm:pt>
    <dgm:pt modelId="{7B8249D3-5A29-466C-B85D-00E392A19255}" type="pres">
      <dgm:prSet presAssocID="{95A62E9F-80AC-4BCD-AFAD-5037BC4DA836}" presName="rootConnector" presStyleLbl="node3" presStyleIdx="10" presStyleCnt="12"/>
      <dgm:spPr/>
      <dgm:t>
        <a:bodyPr/>
        <a:lstStyle/>
        <a:p>
          <a:endParaRPr lang="en-US"/>
        </a:p>
      </dgm:t>
    </dgm:pt>
    <dgm:pt modelId="{62FE0FB1-AE1E-41ED-802C-A0042114E52F}" type="pres">
      <dgm:prSet presAssocID="{95A62E9F-80AC-4BCD-AFAD-5037BC4DA836}" presName="hierChild4" presStyleCnt="0"/>
      <dgm:spPr/>
    </dgm:pt>
    <dgm:pt modelId="{F4D472B8-2AA9-4C10-9D0C-359859205D4A}" type="pres">
      <dgm:prSet presAssocID="{95A62E9F-80AC-4BCD-AFAD-5037BC4DA836}" presName="hierChild5" presStyleCnt="0"/>
      <dgm:spPr/>
    </dgm:pt>
    <dgm:pt modelId="{676844C0-F160-490E-BDD3-3DA0AE4CC063}" type="pres">
      <dgm:prSet presAssocID="{EBF11512-540E-405B-94A7-CFE0D0D15095}" presName="Name37" presStyleLbl="parChTrans1D3" presStyleIdx="11" presStyleCnt="12"/>
      <dgm:spPr/>
      <dgm:t>
        <a:bodyPr/>
        <a:lstStyle/>
        <a:p>
          <a:endParaRPr lang="en-US"/>
        </a:p>
      </dgm:t>
    </dgm:pt>
    <dgm:pt modelId="{E60BCC14-6102-488A-9414-68A8CAF00628}" type="pres">
      <dgm:prSet presAssocID="{1D7F097E-F99D-45D2-93B8-62B8BAEA83D5}" presName="hierRoot2" presStyleCnt="0">
        <dgm:presLayoutVars>
          <dgm:hierBranch val="init"/>
        </dgm:presLayoutVars>
      </dgm:prSet>
      <dgm:spPr/>
    </dgm:pt>
    <dgm:pt modelId="{39A7A089-8404-4A52-BB80-FB542B6440FE}" type="pres">
      <dgm:prSet presAssocID="{1D7F097E-F99D-45D2-93B8-62B8BAEA83D5}" presName="rootComposite" presStyleCnt="0"/>
      <dgm:spPr/>
    </dgm:pt>
    <dgm:pt modelId="{A7FDDE87-70DA-41A5-A42C-85CB4CFF4B86}" type="pres">
      <dgm:prSet presAssocID="{1D7F097E-F99D-45D2-93B8-62B8BAEA83D5}" presName="rootText" presStyleLbl="node3" presStyleIdx="11" presStyleCnt="12" custScaleX="148242" custLinFactY="-44006" custLinFactNeighborX="86550" custLinFactNeighborY="-100000">
        <dgm:presLayoutVars>
          <dgm:chPref val="3"/>
        </dgm:presLayoutVars>
      </dgm:prSet>
      <dgm:spPr/>
      <dgm:t>
        <a:bodyPr/>
        <a:lstStyle/>
        <a:p>
          <a:endParaRPr lang="en-US"/>
        </a:p>
      </dgm:t>
    </dgm:pt>
    <dgm:pt modelId="{34E665BD-5450-4AC6-A83C-267FFBCDB783}" type="pres">
      <dgm:prSet presAssocID="{1D7F097E-F99D-45D2-93B8-62B8BAEA83D5}" presName="rootConnector" presStyleLbl="node3" presStyleIdx="11" presStyleCnt="12"/>
      <dgm:spPr/>
      <dgm:t>
        <a:bodyPr/>
        <a:lstStyle/>
        <a:p>
          <a:endParaRPr lang="en-US"/>
        </a:p>
      </dgm:t>
    </dgm:pt>
    <dgm:pt modelId="{DD00ADAD-6DEA-46DE-8894-9976F6E0D6DA}" type="pres">
      <dgm:prSet presAssocID="{1D7F097E-F99D-45D2-93B8-62B8BAEA83D5}" presName="hierChild4" presStyleCnt="0"/>
      <dgm:spPr/>
    </dgm:pt>
    <dgm:pt modelId="{25E7C98F-56FC-4EC5-A2CE-6510C6C49111}" type="pres">
      <dgm:prSet presAssocID="{1D7F097E-F99D-45D2-93B8-62B8BAEA83D5}" presName="hierChild5" presStyleCnt="0"/>
      <dgm:spPr/>
    </dgm:pt>
    <dgm:pt modelId="{C07CE56B-165F-4636-B41D-495B46979CAB}" type="pres">
      <dgm:prSet presAssocID="{1FFFB954-DE64-4EC8-AEA2-45D7584625B7}" presName="hierChild5" presStyleCnt="0"/>
      <dgm:spPr/>
    </dgm:pt>
    <dgm:pt modelId="{E3CDD1B9-9D6D-44FC-8F4D-20A6CC04D346}" type="pres">
      <dgm:prSet presAssocID="{26CD2501-23B2-477B-9C2C-C010FA6C7E01}" presName="hierChild3" presStyleCnt="0"/>
      <dgm:spPr/>
    </dgm:pt>
  </dgm:ptLst>
  <dgm:cxnLst>
    <dgm:cxn modelId="{978751A0-C52C-4353-8216-AFAA8C5C98E4}" type="presOf" srcId="{A68CA65E-743A-454D-8432-C3B7B4537EC7}" destId="{ECA0A34D-ECCF-495D-AE6A-B0FB3EC1A966}" srcOrd="0" destOrd="0" presId="urn:microsoft.com/office/officeart/2005/8/layout/orgChart1"/>
    <dgm:cxn modelId="{9FB4B92F-C943-4C53-A9DC-2659E35A192B}" type="presOf" srcId="{6DDF20AE-C79A-4590-B868-FF243D8F4D6F}" destId="{F7BE6F82-4D30-492C-AE22-A95893B61962}" srcOrd="0" destOrd="0" presId="urn:microsoft.com/office/officeart/2005/8/layout/orgChart1"/>
    <dgm:cxn modelId="{F2E5C81F-4025-4655-8C68-75FF97225F7F}" type="presOf" srcId="{6459F7C0-31BE-4513-A6E6-C21F341D853A}" destId="{130ADE44-55A3-4135-AC8A-1D345C40CBBD}" srcOrd="0" destOrd="0" presId="urn:microsoft.com/office/officeart/2005/8/layout/orgChart1"/>
    <dgm:cxn modelId="{C099FF7E-03DC-49C6-9648-A46948DA8510}" type="presOf" srcId="{25829AF4-58DB-4B8F-90A4-EC49E93D98BC}" destId="{648BAFA1-BFDF-4149-8181-863351198FE9}" srcOrd="0" destOrd="0" presId="urn:microsoft.com/office/officeart/2005/8/layout/orgChart1"/>
    <dgm:cxn modelId="{096468DC-F771-46BB-B35B-ACDB70700365}" srcId="{26CD2501-23B2-477B-9C2C-C010FA6C7E01}" destId="{D7834E56-E7DD-4362-9217-530F76C993FB}" srcOrd="0" destOrd="0" parTransId="{415B1DFE-BC0F-4026-8BED-8463641C34B4}" sibTransId="{DC18EB75-2F67-4C3A-AEBD-E021B075D00D}"/>
    <dgm:cxn modelId="{1997251B-83DC-4B37-BE07-7E9129F200F3}" type="presOf" srcId="{415B1DFE-BC0F-4026-8BED-8463641C34B4}" destId="{A1DC6770-0717-4F3B-9C17-C2F6F6047945}" srcOrd="0" destOrd="0" presId="urn:microsoft.com/office/officeart/2005/8/layout/orgChart1"/>
    <dgm:cxn modelId="{DC7ECFBA-9898-46C0-AAAF-0FCB0D135DAE}" type="presOf" srcId="{AA32BA1C-4EDB-4B81-8A75-B3E89F0BCE81}" destId="{D92A1375-B761-4650-865C-68E71F1BAE13}" srcOrd="0" destOrd="0" presId="urn:microsoft.com/office/officeart/2005/8/layout/orgChart1"/>
    <dgm:cxn modelId="{4B4D0D17-9D68-42F8-A792-09FB1983CB2E}" srcId="{26CD2501-23B2-477B-9C2C-C010FA6C7E01}" destId="{1FFFB954-DE64-4EC8-AEA2-45D7584625B7}" srcOrd="1" destOrd="0" parTransId="{AA32BA1C-4EDB-4B81-8A75-B3E89F0BCE81}" sibTransId="{5F39E424-3BA4-4764-A8D5-141A7CA0AE0A}"/>
    <dgm:cxn modelId="{F6269D77-A010-40D6-B83C-AD409208D7D2}" srcId="{D7834E56-E7DD-4362-9217-530F76C993FB}" destId="{B2B54B4D-7085-40F2-83B8-ED46439B0E53}" srcOrd="5" destOrd="0" parTransId="{BBC9A979-B0E9-449E-AFC2-E4A57A9089A2}" sibTransId="{15E89FFC-56D6-4FD0-A267-78D8C251E9DC}"/>
    <dgm:cxn modelId="{77A70847-D476-480D-B87E-FCB14F953A46}" srcId="{D7834E56-E7DD-4362-9217-530F76C993FB}" destId="{4E8EF4E8-DD43-4E38-A780-D9773B57EE2C}" srcOrd="4" destOrd="0" parTransId="{0A725094-D2FA-4F38-B8B5-B65CE46BD48D}" sibTransId="{3A7CCE25-4A72-4255-A7CF-21598EC43A67}"/>
    <dgm:cxn modelId="{6A750F73-3B4E-429C-8F31-D30023703057}" srcId="{1FFFB954-DE64-4EC8-AEA2-45D7584625B7}" destId="{E6793CD3-7B09-42E5-B3F3-F7F60BCE2175}" srcOrd="0" destOrd="0" parTransId="{403CE754-F9DB-46EB-995B-51B4DD4FFB70}" sibTransId="{91EB4C38-3099-4179-A8E9-FD7DF320B73C}"/>
    <dgm:cxn modelId="{CE487430-157F-43C6-B96E-9BC73DC3A5BD}" type="presOf" srcId="{FCF60F60-CF43-482B-8553-26189B0F9703}" destId="{2F053A8E-E707-452B-93C6-F4107CC0E6DB}" srcOrd="0" destOrd="0" presId="urn:microsoft.com/office/officeart/2005/8/layout/orgChart1"/>
    <dgm:cxn modelId="{E7BC712A-FB42-4944-8C90-9B04FD602E64}" type="presOf" srcId="{1FFFB954-DE64-4EC8-AEA2-45D7584625B7}" destId="{B1A08F6A-55E5-4DAF-8666-F54661419F70}" srcOrd="0" destOrd="0" presId="urn:microsoft.com/office/officeart/2005/8/layout/orgChart1"/>
    <dgm:cxn modelId="{604536F3-94E6-4AEE-8382-708BDD3C52E2}" type="presOf" srcId="{817E994E-F59D-4DF5-BA08-54965FBD504C}" destId="{5772299F-7FAD-46BB-884A-4DDE45388EBA}" srcOrd="0" destOrd="0" presId="urn:microsoft.com/office/officeart/2005/8/layout/orgChart1"/>
    <dgm:cxn modelId="{5FF0A686-76F0-43F4-A9F1-52A22A837EC1}" type="presOf" srcId="{D7834E56-E7DD-4362-9217-530F76C993FB}" destId="{B0405948-EFF8-4886-91A2-123E0CB2A09E}" srcOrd="0" destOrd="0" presId="urn:microsoft.com/office/officeart/2005/8/layout/orgChart1"/>
    <dgm:cxn modelId="{2A5C912D-24BD-4B9D-84B0-A95FFE295561}" type="presOf" srcId="{4E8EF4E8-DD43-4E38-A780-D9773B57EE2C}" destId="{EBFBB97E-4067-400E-A954-2C442BE15536}" srcOrd="0" destOrd="0" presId="urn:microsoft.com/office/officeart/2005/8/layout/orgChart1"/>
    <dgm:cxn modelId="{50E2CDAB-E484-4F57-8A80-5C11CF8070BD}" srcId="{D7834E56-E7DD-4362-9217-530F76C993FB}" destId="{3775FD2D-6A9B-4B50-9BC9-B2B85046BF90}" srcOrd="3" destOrd="0" parTransId="{56626B36-2ED1-4111-99C4-B50BA9D3C06E}" sibTransId="{B3F26A82-0B92-4389-94F9-9494D70FB420}"/>
    <dgm:cxn modelId="{2D1DDFFF-8BC9-4682-92D1-2D0F51D3CE57}" type="presOf" srcId="{E6793CD3-7B09-42E5-B3F3-F7F60BCE2175}" destId="{0C7A402C-4274-4604-A18E-C0F74518B03E}" srcOrd="0" destOrd="0" presId="urn:microsoft.com/office/officeart/2005/8/layout/orgChart1"/>
    <dgm:cxn modelId="{8B19C9AB-7A10-4088-8C99-D087A202DCCB}" type="presOf" srcId="{817E994E-F59D-4DF5-BA08-54965FBD504C}" destId="{679352DD-C105-4F0A-B00F-1E05082A4897}" srcOrd="1" destOrd="0" presId="urn:microsoft.com/office/officeart/2005/8/layout/orgChart1"/>
    <dgm:cxn modelId="{879EAF5C-2ABB-4608-91F9-DDA1934A1D2F}" type="presOf" srcId="{E14C6A39-F8FD-4CFF-AFA0-7A3D9F4701D1}" destId="{7A7496F3-ECD0-416C-828D-571F4205B14F}" srcOrd="0" destOrd="0" presId="urn:microsoft.com/office/officeart/2005/8/layout/orgChart1"/>
    <dgm:cxn modelId="{84BE55AF-F6DE-446B-9DEF-E560B8ED37C0}" type="presOf" srcId="{0A725094-D2FA-4F38-B8B5-B65CE46BD48D}" destId="{7759504F-0E55-4DC1-9526-14165142BA16}" srcOrd="0" destOrd="0" presId="urn:microsoft.com/office/officeart/2005/8/layout/orgChart1"/>
    <dgm:cxn modelId="{701DB534-2AF8-4B05-B0BE-860BE8991613}" type="presOf" srcId="{B2B54B4D-7085-40F2-83B8-ED46439B0E53}" destId="{BE9B4C27-1F8F-47B1-AB59-433A8362A30E}" srcOrd="1" destOrd="0" presId="urn:microsoft.com/office/officeart/2005/8/layout/orgChart1"/>
    <dgm:cxn modelId="{826D404C-CA11-4303-BEA9-4C0BF5BF27DF}" type="presOf" srcId="{1D7F097E-F99D-45D2-93B8-62B8BAEA83D5}" destId="{A7FDDE87-70DA-41A5-A42C-85CB4CFF4B86}" srcOrd="0" destOrd="0" presId="urn:microsoft.com/office/officeart/2005/8/layout/orgChart1"/>
    <dgm:cxn modelId="{F8FACB2C-8028-4AE8-912C-D20AA93A8EF3}" type="presOf" srcId="{3775FD2D-6A9B-4B50-9BC9-B2B85046BF90}" destId="{DD653B65-2900-49A1-89D4-2CD1B2F869B5}" srcOrd="0" destOrd="0" presId="urn:microsoft.com/office/officeart/2005/8/layout/orgChart1"/>
    <dgm:cxn modelId="{3F929AB8-BBD1-430D-97FF-CA5EE78953D3}" type="presOf" srcId="{EBF11512-540E-405B-94A7-CFE0D0D15095}" destId="{676844C0-F160-490E-BDD3-3DA0AE4CC063}" srcOrd="0" destOrd="0" presId="urn:microsoft.com/office/officeart/2005/8/layout/orgChart1"/>
    <dgm:cxn modelId="{5143BAAC-2A24-4604-BD0E-8FBA1ADA8AC8}" srcId="{1FFFB954-DE64-4EC8-AEA2-45D7584625B7}" destId="{95A62E9F-80AC-4BCD-AFAD-5037BC4DA836}" srcOrd="2" destOrd="0" parTransId="{A68CA65E-743A-454D-8432-C3B7B4537EC7}" sibTransId="{7048EA96-D827-4200-BEF9-042A8CA49106}"/>
    <dgm:cxn modelId="{80B63619-B47E-4A16-AE5E-717D2BDC0AFF}" type="presOf" srcId="{25829AF4-58DB-4B8F-90A4-EC49E93D98BC}" destId="{C7A3060B-19B6-48B6-837C-8FBE50A2BC49}" srcOrd="1" destOrd="0" presId="urn:microsoft.com/office/officeart/2005/8/layout/orgChart1"/>
    <dgm:cxn modelId="{50DD2722-77A0-4526-9BDD-F47C854CFC34}" type="presOf" srcId="{F0F9207D-5A49-4CD2-8477-A35048489BD4}" destId="{07192B73-93B3-4E60-AA51-CA1B0D507FE3}" srcOrd="0" destOrd="0" presId="urn:microsoft.com/office/officeart/2005/8/layout/orgChart1"/>
    <dgm:cxn modelId="{DA268A61-3E2A-4BF1-9C78-2EA28443E0C6}" type="presOf" srcId="{B2B54B4D-7085-40F2-83B8-ED46439B0E53}" destId="{3F409BA1-9AB0-4DCC-9D9D-5618FDFE82BB}" srcOrd="0" destOrd="0" presId="urn:microsoft.com/office/officeart/2005/8/layout/orgChart1"/>
    <dgm:cxn modelId="{DCADB7C8-0B8D-4B52-8D69-37122ED2ACD6}" type="presOf" srcId="{293913E4-A262-449C-94AB-7E70D6F11166}" destId="{46DB98AF-E29F-4077-BA45-94B0A6E69A1F}" srcOrd="0" destOrd="0" presId="urn:microsoft.com/office/officeart/2005/8/layout/orgChart1"/>
    <dgm:cxn modelId="{1353F994-7546-4768-B5DB-F1B8E70ED3EC}" srcId="{D7834E56-E7DD-4362-9217-530F76C993FB}" destId="{293913E4-A262-449C-94AB-7E70D6F11166}" srcOrd="6" destOrd="0" parTransId="{BB986F50-B231-42B0-8333-41879ECBFA48}" sibTransId="{C50F3043-BDB9-4280-BC39-2A3BAD15D2E7}"/>
    <dgm:cxn modelId="{D1CF1BA1-A6BF-4BCD-B657-83939244D35D}" srcId="{1FFFB954-DE64-4EC8-AEA2-45D7584625B7}" destId="{E0C3E2BB-1F82-4229-B537-F4AECBFFCD6E}" srcOrd="1" destOrd="0" parTransId="{F0F9207D-5A49-4CD2-8477-A35048489BD4}" sibTransId="{FB011153-4890-41C1-8DB9-049946D5BDB0}"/>
    <dgm:cxn modelId="{8DBFCDE5-E4B0-4B29-B3BF-E64D410A38D9}" srcId="{D7834E56-E7DD-4362-9217-530F76C993FB}" destId="{25829AF4-58DB-4B8F-90A4-EC49E93D98BC}" srcOrd="7" destOrd="0" parTransId="{E14C6A39-F8FD-4CFF-AFA0-7A3D9F4701D1}" sibTransId="{D28A368B-0DB5-4B3F-B04E-5851336B4D82}"/>
    <dgm:cxn modelId="{CBD22F6A-76B3-4D92-9936-E092C2B75BF2}" type="presOf" srcId="{4E8EF4E8-DD43-4E38-A780-D9773B57EE2C}" destId="{0A041687-EB03-4563-A9CC-0ED9CB6214A1}" srcOrd="1" destOrd="0" presId="urn:microsoft.com/office/officeart/2005/8/layout/orgChart1"/>
    <dgm:cxn modelId="{FAE90465-8581-42CB-B8F9-F9EBBDFDFAE6}" type="presOf" srcId="{6DDF20AE-C79A-4590-B868-FF243D8F4D6F}" destId="{8DFFFB33-990F-464A-BBD0-CBCDF98BAFEF}" srcOrd="1" destOrd="0" presId="urn:microsoft.com/office/officeart/2005/8/layout/orgChart1"/>
    <dgm:cxn modelId="{62ACDB99-CB39-4656-AA9C-F81F2011B7F8}" type="presOf" srcId="{26CD2501-23B2-477B-9C2C-C010FA6C7E01}" destId="{97402D0E-0CEC-4E9C-93CD-134D90E4ED40}" srcOrd="0" destOrd="0" presId="urn:microsoft.com/office/officeart/2005/8/layout/orgChart1"/>
    <dgm:cxn modelId="{55CBA8D7-2C5C-473D-A474-3C7EBDA96B22}" type="presOf" srcId="{F6F40F67-60F0-4D91-B502-E3DC6F45E874}" destId="{57A9575C-F58D-46CB-BCDE-348FD7658840}" srcOrd="0" destOrd="0" presId="urn:microsoft.com/office/officeart/2005/8/layout/orgChart1"/>
    <dgm:cxn modelId="{7A207FB4-05BC-4183-905E-8840BE904D32}" type="presOf" srcId="{95A62E9F-80AC-4BCD-AFAD-5037BC4DA836}" destId="{C02B3075-7FE0-426E-8518-495B5C36BC5F}" srcOrd="0" destOrd="0" presId="urn:microsoft.com/office/officeart/2005/8/layout/orgChart1"/>
    <dgm:cxn modelId="{CA1D5B41-D39E-477A-B307-9E3EDFE17068}" type="presOf" srcId="{E6793CD3-7B09-42E5-B3F3-F7F60BCE2175}" destId="{94C75EC0-AB7B-420F-87D4-510A3C93C010}" srcOrd="1" destOrd="0" presId="urn:microsoft.com/office/officeart/2005/8/layout/orgChart1"/>
    <dgm:cxn modelId="{55CDE35A-4010-4978-B0C5-49E3D102CB2F}" srcId="{D7834E56-E7DD-4362-9217-530F76C993FB}" destId="{817E994E-F59D-4DF5-BA08-54965FBD504C}" srcOrd="0" destOrd="0" parTransId="{E2845F1D-5099-46CF-BF0B-7022F2FB8C9D}" sibTransId="{E31CA67B-5988-409A-A13C-94694E7EFC48}"/>
    <dgm:cxn modelId="{68EE4015-A8B2-4F62-98EF-96F17DA8DCE2}" type="presOf" srcId="{D7834E56-E7DD-4362-9217-530F76C993FB}" destId="{46994CE4-3448-4820-9B3D-0A6122320E5F}" srcOrd="1" destOrd="0" presId="urn:microsoft.com/office/officeart/2005/8/layout/orgChart1"/>
    <dgm:cxn modelId="{D16D3F5A-A996-4938-B0F0-E9F73DA436D7}" type="presOf" srcId="{E2845F1D-5099-46CF-BF0B-7022F2FB8C9D}" destId="{9DBC33A9-07A1-4944-B9B7-45136CF44BB4}" srcOrd="0" destOrd="0" presId="urn:microsoft.com/office/officeart/2005/8/layout/orgChart1"/>
    <dgm:cxn modelId="{63940C90-E7F3-476A-B76D-21F18777C0C2}" srcId="{6459F7C0-31BE-4513-A6E6-C21F341D853A}" destId="{26CD2501-23B2-477B-9C2C-C010FA6C7E01}" srcOrd="0" destOrd="0" parTransId="{FAA4D671-6983-4798-BB97-67AC91552E55}" sibTransId="{C09C8779-05A0-48FC-B9F7-C63D221E11C8}"/>
    <dgm:cxn modelId="{51505473-8B01-4D95-BFC2-335FCC3572C9}" type="presOf" srcId="{FCF60F60-CF43-482B-8553-26189B0F9703}" destId="{7640ADDD-B3D5-4507-BFCD-C55D4C4E05FB}" srcOrd="1" destOrd="0" presId="urn:microsoft.com/office/officeart/2005/8/layout/orgChart1"/>
    <dgm:cxn modelId="{759BB9B7-6F42-4121-B13C-4C1C5C57B3A2}" type="presOf" srcId="{1FFFB954-DE64-4EC8-AEA2-45D7584625B7}" destId="{9A81ACEC-9CB1-4301-A900-A98BE46E078A}" srcOrd="1" destOrd="0" presId="urn:microsoft.com/office/officeart/2005/8/layout/orgChart1"/>
    <dgm:cxn modelId="{BAADAC80-B568-44D5-BC71-556B3334FE9E}" type="presOf" srcId="{293913E4-A262-449C-94AB-7E70D6F11166}" destId="{17BD9D32-97AF-4972-BC48-6ADB0A4BB80D}" srcOrd="1" destOrd="0" presId="urn:microsoft.com/office/officeart/2005/8/layout/orgChart1"/>
    <dgm:cxn modelId="{496CDCB7-E61B-4B98-9C94-733EAC2D634F}" type="presOf" srcId="{56626B36-2ED1-4111-99C4-B50BA9D3C06E}" destId="{9D05B3B9-1F93-40AE-98B0-6222308E3C3F}" srcOrd="0" destOrd="0" presId="urn:microsoft.com/office/officeart/2005/8/layout/orgChart1"/>
    <dgm:cxn modelId="{F96AFE6E-DF14-4F18-8B3C-148FE1F7CF91}" type="presOf" srcId="{403CE754-F9DB-46EB-995B-51B4DD4FFB70}" destId="{08FE17C5-BD08-4D18-8A2E-01EAC4591F7E}" srcOrd="0" destOrd="0" presId="urn:microsoft.com/office/officeart/2005/8/layout/orgChart1"/>
    <dgm:cxn modelId="{B0B762EF-ABAA-4DB0-A682-CA102E84E1FE}" type="presOf" srcId="{BB986F50-B231-42B0-8333-41879ECBFA48}" destId="{C70487FA-980F-4325-8E0D-4949EC61681D}" srcOrd="0" destOrd="0" presId="urn:microsoft.com/office/officeart/2005/8/layout/orgChart1"/>
    <dgm:cxn modelId="{C5A0A114-9D5F-466F-8E44-07A7FE923AA5}" type="presOf" srcId="{95A62E9F-80AC-4BCD-AFAD-5037BC4DA836}" destId="{7B8249D3-5A29-466C-B85D-00E392A19255}" srcOrd="1" destOrd="0" presId="urn:microsoft.com/office/officeart/2005/8/layout/orgChart1"/>
    <dgm:cxn modelId="{01B57C2A-E434-4051-B43A-4259291C9A11}" srcId="{D7834E56-E7DD-4362-9217-530F76C993FB}" destId="{6DDF20AE-C79A-4590-B868-FF243D8F4D6F}" srcOrd="1" destOrd="0" parTransId="{F6F40F67-60F0-4D91-B502-E3DC6F45E874}" sibTransId="{29DA72AF-B1F5-4F98-BED8-474CB5CAF2AC}"/>
    <dgm:cxn modelId="{91A48A75-D904-46DA-8F4E-89A6A36620FC}" type="presOf" srcId="{26CD2501-23B2-477B-9C2C-C010FA6C7E01}" destId="{711D18A8-2BCB-4213-BD31-A9D48254495A}" srcOrd="1" destOrd="0" presId="urn:microsoft.com/office/officeart/2005/8/layout/orgChart1"/>
    <dgm:cxn modelId="{C3076664-EDDE-477D-9C14-6E96F7EDC19F}" srcId="{1FFFB954-DE64-4EC8-AEA2-45D7584625B7}" destId="{1D7F097E-F99D-45D2-93B8-62B8BAEA83D5}" srcOrd="3" destOrd="0" parTransId="{EBF11512-540E-405B-94A7-CFE0D0D15095}" sibTransId="{A2DFDBE3-EFC1-4808-B858-642AF797FC6C}"/>
    <dgm:cxn modelId="{D1F9E91A-5A50-44BB-A8AA-E651FA4643D8}" type="presOf" srcId="{BBC9A979-B0E9-449E-AFC2-E4A57A9089A2}" destId="{7A6A653E-C140-4336-A6CC-17109DC837D3}" srcOrd="0" destOrd="0" presId="urn:microsoft.com/office/officeart/2005/8/layout/orgChart1"/>
    <dgm:cxn modelId="{F420E13C-841F-4E6A-B63F-181B1F576775}" type="presOf" srcId="{4526B724-9CDE-4D50-A9AB-83C039B614DB}" destId="{10D7DC07-6552-4028-9D43-79A3E039FD6A}" srcOrd="0" destOrd="0" presId="urn:microsoft.com/office/officeart/2005/8/layout/orgChart1"/>
    <dgm:cxn modelId="{BAF101D4-9A61-4BE4-AC27-39B152D4A85B}" type="presOf" srcId="{E0C3E2BB-1F82-4229-B537-F4AECBFFCD6E}" destId="{9A24DC7F-7B46-4B5B-8649-97870C3DF544}" srcOrd="0" destOrd="0" presId="urn:microsoft.com/office/officeart/2005/8/layout/orgChart1"/>
    <dgm:cxn modelId="{20CD67A0-543B-4686-A18C-62F1108F1F7E}" type="presOf" srcId="{3775FD2D-6A9B-4B50-9BC9-B2B85046BF90}" destId="{DF960A14-C0D6-4E8C-B5AF-CF3EA85B2654}" srcOrd="1" destOrd="0" presId="urn:microsoft.com/office/officeart/2005/8/layout/orgChart1"/>
    <dgm:cxn modelId="{F44AC259-572C-41D4-82C6-6F53B51D961D}" srcId="{D7834E56-E7DD-4362-9217-530F76C993FB}" destId="{FCF60F60-CF43-482B-8553-26189B0F9703}" srcOrd="2" destOrd="0" parTransId="{4526B724-9CDE-4D50-A9AB-83C039B614DB}" sibTransId="{BC9EA7AC-23D8-4586-86AD-D0C83D7417EB}"/>
    <dgm:cxn modelId="{5F2C6C62-D009-4392-A192-B7096C2BC4DF}" type="presOf" srcId="{E0C3E2BB-1F82-4229-B537-F4AECBFFCD6E}" destId="{A3640DDD-9D65-46D8-84FC-CB2455E5E828}" srcOrd="1" destOrd="0" presId="urn:microsoft.com/office/officeart/2005/8/layout/orgChart1"/>
    <dgm:cxn modelId="{D16C6016-7F90-4B2F-BE54-61F686C5DE55}" type="presOf" srcId="{1D7F097E-F99D-45D2-93B8-62B8BAEA83D5}" destId="{34E665BD-5450-4AC6-A83C-267FFBCDB783}" srcOrd="1" destOrd="0" presId="urn:microsoft.com/office/officeart/2005/8/layout/orgChart1"/>
    <dgm:cxn modelId="{355B6646-8451-4362-B00D-9D66039C72D7}" type="presParOf" srcId="{130ADE44-55A3-4135-AC8A-1D345C40CBBD}" destId="{A9A91319-ABA1-42BE-94F9-5682D6F6E7F5}" srcOrd="0" destOrd="0" presId="urn:microsoft.com/office/officeart/2005/8/layout/orgChart1"/>
    <dgm:cxn modelId="{208D682B-0538-4A0B-A95F-90195563671F}" type="presParOf" srcId="{A9A91319-ABA1-42BE-94F9-5682D6F6E7F5}" destId="{52F8752F-BF12-409E-AC94-B5C71F9CF43F}" srcOrd="0" destOrd="0" presId="urn:microsoft.com/office/officeart/2005/8/layout/orgChart1"/>
    <dgm:cxn modelId="{97CA414D-DBE8-4B15-BE38-796454153CCE}" type="presParOf" srcId="{52F8752F-BF12-409E-AC94-B5C71F9CF43F}" destId="{97402D0E-0CEC-4E9C-93CD-134D90E4ED40}" srcOrd="0" destOrd="0" presId="urn:microsoft.com/office/officeart/2005/8/layout/orgChart1"/>
    <dgm:cxn modelId="{0DD8A217-AAFB-432F-A538-D9FFF8800ED9}" type="presParOf" srcId="{52F8752F-BF12-409E-AC94-B5C71F9CF43F}" destId="{711D18A8-2BCB-4213-BD31-A9D48254495A}" srcOrd="1" destOrd="0" presId="urn:microsoft.com/office/officeart/2005/8/layout/orgChart1"/>
    <dgm:cxn modelId="{BA7FABC1-6C8D-4070-9081-7AF86099F2B1}" type="presParOf" srcId="{A9A91319-ABA1-42BE-94F9-5682D6F6E7F5}" destId="{A2FFB127-B2FD-44D7-AB89-FC5125CF8D29}" srcOrd="1" destOrd="0" presId="urn:microsoft.com/office/officeart/2005/8/layout/orgChart1"/>
    <dgm:cxn modelId="{2AC025A8-94DD-4D6F-9953-899FFD249A2D}" type="presParOf" srcId="{A2FFB127-B2FD-44D7-AB89-FC5125CF8D29}" destId="{A1DC6770-0717-4F3B-9C17-C2F6F6047945}" srcOrd="0" destOrd="0" presId="urn:microsoft.com/office/officeart/2005/8/layout/orgChart1"/>
    <dgm:cxn modelId="{3FEDF27B-C1D7-45B2-9C8E-3C82B2020739}" type="presParOf" srcId="{A2FFB127-B2FD-44D7-AB89-FC5125CF8D29}" destId="{FB7A54D5-0A7B-4E6E-B1D5-A6531FA6FD7A}" srcOrd="1" destOrd="0" presId="urn:microsoft.com/office/officeart/2005/8/layout/orgChart1"/>
    <dgm:cxn modelId="{B9A0A885-F243-45B7-B3C6-1DCFBAA3F662}" type="presParOf" srcId="{FB7A54D5-0A7B-4E6E-B1D5-A6531FA6FD7A}" destId="{047C613E-9690-4CFB-9931-DBCF237AEF76}" srcOrd="0" destOrd="0" presId="urn:microsoft.com/office/officeart/2005/8/layout/orgChart1"/>
    <dgm:cxn modelId="{C1308E3E-D10E-40A1-8B09-5C01C5B53EEC}" type="presParOf" srcId="{047C613E-9690-4CFB-9931-DBCF237AEF76}" destId="{B0405948-EFF8-4886-91A2-123E0CB2A09E}" srcOrd="0" destOrd="0" presId="urn:microsoft.com/office/officeart/2005/8/layout/orgChart1"/>
    <dgm:cxn modelId="{03EB7177-FF18-4162-90D6-BB5BC7855FB4}" type="presParOf" srcId="{047C613E-9690-4CFB-9931-DBCF237AEF76}" destId="{46994CE4-3448-4820-9B3D-0A6122320E5F}" srcOrd="1" destOrd="0" presId="urn:microsoft.com/office/officeart/2005/8/layout/orgChart1"/>
    <dgm:cxn modelId="{FF4D33E0-537A-473D-9D26-AE18E17F3AD6}" type="presParOf" srcId="{FB7A54D5-0A7B-4E6E-B1D5-A6531FA6FD7A}" destId="{E176908C-3C8D-4B63-AC16-14EEAB7620C5}" srcOrd="1" destOrd="0" presId="urn:microsoft.com/office/officeart/2005/8/layout/orgChart1"/>
    <dgm:cxn modelId="{BBCE3287-834B-47C8-A522-E11635134AD4}" type="presParOf" srcId="{E176908C-3C8D-4B63-AC16-14EEAB7620C5}" destId="{9DBC33A9-07A1-4944-B9B7-45136CF44BB4}" srcOrd="0" destOrd="0" presId="urn:microsoft.com/office/officeart/2005/8/layout/orgChart1"/>
    <dgm:cxn modelId="{0752735F-2664-43FC-BB20-C4521E97E3D5}" type="presParOf" srcId="{E176908C-3C8D-4B63-AC16-14EEAB7620C5}" destId="{384B9306-8E87-499E-831C-3C85362ED343}" srcOrd="1" destOrd="0" presId="urn:microsoft.com/office/officeart/2005/8/layout/orgChart1"/>
    <dgm:cxn modelId="{EFA9DD45-1AEA-409E-B4E3-0E3A4EACE183}" type="presParOf" srcId="{384B9306-8E87-499E-831C-3C85362ED343}" destId="{9AC94E7B-4109-40AB-9745-FD5C72D0BBF7}" srcOrd="0" destOrd="0" presId="urn:microsoft.com/office/officeart/2005/8/layout/orgChart1"/>
    <dgm:cxn modelId="{32CC74E0-0CEF-42BD-8D14-197AB69D9E31}" type="presParOf" srcId="{9AC94E7B-4109-40AB-9745-FD5C72D0BBF7}" destId="{5772299F-7FAD-46BB-884A-4DDE45388EBA}" srcOrd="0" destOrd="0" presId="urn:microsoft.com/office/officeart/2005/8/layout/orgChart1"/>
    <dgm:cxn modelId="{E32DABCA-53DC-44F0-A7AC-5EEB3A36908F}" type="presParOf" srcId="{9AC94E7B-4109-40AB-9745-FD5C72D0BBF7}" destId="{679352DD-C105-4F0A-B00F-1E05082A4897}" srcOrd="1" destOrd="0" presId="urn:microsoft.com/office/officeart/2005/8/layout/orgChart1"/>
    <dgm:cxn modelId="{EFBB20A3-2585-4596-9E6D-036A939D8FEA}" type="presParOf" srcId="{384B9306-8E87-499E-831C-3C85362ED343}" destId="{E7D42CE6-80C9-4247-A572-0F62E09389A3}" srcOrd="1" destOrd="0" presId="urn:microsoft.com/office/officeart/2005/8/layout/orgChart1"/>
    <dgm:cxn modelId="{6A0D5E38-0AE6-47B7-9726-27A3354ED33D}" type="presParOf" srcId="{384B9306-8E87-499E-831C-3C85362ED343}" destId="{3257BD01-0592-4C1E-8C12-8BAC3BEDC7D5}" srcOrd="2" destOrd="0" presId="urn:microsoft.com/office/officeart/2005/8/layout/orgChart1"/>
    <dgm:cxn modelId="{8CEE3258-2EFB-49F0-A9A5-355D60922E85}" type="presParOf" srcId="{E176908C-3C8D-4B63-AC16-14EEAB7620C5}" destId="{57A9575C-F58D-46CB-BCDE-348FD7658840}" srcOrd="2" destOrd="0" presId="urn:microsoft.com/office/officeart/2005/8/layout/orgChart1"/>
    <dgm:cxn modelId="{9DB98AF0-AF00-47BB-B889-30689486774C}" type="presParOf" srcId="{E176908C-3C8D-4B63-AC16-14EEAB7620C5}" destId="{9E457D0D-0312-4E25-8CF4-C6DCB3D39A21}" srcOrd="3" destOrd="0" presId="urn:microsoft.com/office/officeart/2005/8/layout/orgChart1"/>
    <dgm:cxn modelId="{BBE2D16C-F6CA-43FA-AB4D-2F0E86BC368B}" type="presParOf" srcId="{9E457D0D-0312-4E25-8CF4-C6DCB3D39A21}" destId="{3583F946-1EFD-4313-B6EE-1AF2A92690E0}" srcOrd="0" destOrd="0" presId="urn:microsoft.com/office/officeart/2005/8/layout/orgChart1"/>
    <dgm:cxn modelId="{EBFD9FC7-4E23-415C-8822-933275A6078C}" type="presParOf" srcId="{3583F946-1EFD-4313-B6EE-1AF2A92690E0}" destId="{F7BE6F82-4D30-492C-AE22-A95893B61962}" srcOrd="0" destOrd="0" presId="urn:microsoft.com/office/officeart/2005/8/layout/orgChart1"/>
    <dgm:cxn modelId="{A62D4B43-F5E0-4157-A270-01D233AB57EE}" type="presParOf" srcId="{3583F946-1EFD-4313-B6EE-1AF2A92690E0}" destId="{8DFFFB33-990F-464A-BBD0-CBCDF98BAFEF}" srcOrd="1" destOrd="0" presId="urn:microsoft.com/office/officeart/2005/8/layout/orgChart1"/>
    <dgm:cxn modelId="{B949E4F5-B47A-4FCD-BF25-4E2E4EE33FA9}" type="presParOf" srcId="{9E457D0D-0312-4E25-8CF4-C6DCB3D39A21}" destId="{5E748D13-AEBD-448A-B2A5-EAE1F3E1CD22}" srcOrd="1" destOrd="0" presId="urn:microsoft.com/office/officeart/2005/8/layout/orgChart1"/>
    <dgm:cxn modelId="{337B118F-E7A4-4433-9C12-7821CDEE9604}" type="presParOf" srcId="{9E457D0D-0312-4E25-8CF4-C6DCB3D39A21}" destId="{7EF65E0D-B326-4F70-9C39-CE4B79D5945D}" srcOrd="2" destOrd="0" presId="urn:microsoft.com/office/officeart/2005/8/layout/orgChart1"/>
    <dgm:cxn modelId="{D2C5A79C-3A32-427E-B722-BF6656481032}" type="presParOf" srcId="{E176908C-3C8D-4B63-AC16-14EEAB7620C5}" destId="{10D7DC07-6552-4028-9D43-79A3E039FD6A}" srcOrd="4" destOrd="0" presId="urn:microsoft.com/office/officeart/2005/8/layout/orgChart1"/>
    <dgm:cxn modelId="{921CE309-ADC7-4999-A8E2-437258CD004E}" type="presParOf" srcId="{E176908C-3C8D-4B63-AC16-14EEAB7620C5}" destId="{06010068-460D-41F6-9F2B-0C11011F2ADB}" srcOrd="5" destOrd="0" presId="urn:microsoft.com/office/officeart/2005/8/layout/orgChart1"/>
    <dgm:cxn modelId="{A61FEC70-6160-4D1B-A6E6-1C251F34C9C1}" type="presParOf" srcId="{06010068-460D-41F6-9F2B-0C11011F2ADB}" destId="{4B87C72C-438A-400F-8EA4-FE3471033863}" srcOrd="0" destOrd="0" presId="urn:microsoft.com/office/officeart/2005/8/layout/orgChart1"/>
    <dgm:cxn modelId="{2A8BF7DA-84C5-46F1-8A8F-62175D1A819D}" type="presParOf" srcId="{4B87C72C-438A-400F-8EA4-FE3471033863}" destId="{2F053A8E-E707-452B-93C6-F4107CC0E6DB}" srcOrd="0" destOrd="0" presId="urn:microsoft.com/office/officeart/2005/8/layout/orgChart1"/>
    <dgm:cxn modelId="{DCFAA191-D17E-4482-96BD-251F364DBDB2}" type="presParOf" srcId="{4B87C72C-438A-400F-8EA4-FE3471033863}" destId="{7640ADDD-B3D5-4507-BFCD-C55D4C4E05FB}" srcOrd="1" destOrd="0" presId="urn:microsoft.com/office/officeart/2005/8/layout/orgChart1"/>
    <dgm:cxn modelId="{E25C3B31-CB34-4D0C-885D-436BF6E8408B}" type="presParOf" srcId="{06010068-460D-41F6-9F2B-0C11011F2ADB}" destId="{D06B72A4-C85B-4042-B872-AB6EDE3E940F}" srcOrd="1" destOrd="0" presId="urn:microsoft.com/office/officeart/2005/8/layout/orgChart1"/>
    <dgm:cxn modelId="{0F767256-B718-4706-B9B9-5C1806453CDF}" type="presParOf" srcId="{06010068-460D-41F6-9F2B-0C11011F2ADB}" destId="{C9A4612D-F26F-4401-8B76-00F3612688C7}" srcOrd="2" destOrd="0" presId="urn:microsoft.com/office/officeart/2005/8/layout/orgChart1"/>
    <dgm:cxn modelId="{C0D11AA3-0121-4660-A1E7-9D43B6541B3C}" type="presParOf" srcId="{E176908C-3C8D-4B63-AC16-14EEAB7620C5}" destId="{9D05B3B9-1F93-40AE-98B0-6222308E3C3F}" srcOrd="6" destOrd="0" presId="urn:microsoft.com/office/officeart/2005/8/layout/orgChart1"/>
    <dgm:cxn modelId="{9918ABE1-8ED5-47B4-A1F6-D855AB28E90D}" type="presParOf" srcId="{E176908C-3C8D-4B63-AC16-14EEAB7620C5}" destId="{B056DBE1-D1D2-43FC-A3C8-209706EBAE49}" srcOrd="7" destOrd="0" presId="urn:microsoft.com/office/officeart/2005/8/layout/orgChart1"/>
    <dgm:cxn modelId="{06052CE1-E88D-40AE-B049-1049D0E9DECD}" type="presParOf" srcId="{B056DBE1-D1D2-43FC-A3C8-209706EBAE49}" destId="{19AFAD45-350C-44AA-A43E-7785EF635CC2}" srcOrd="0" destOrd="0" presId="urn:microsoft.com/office/officeart/2005/8/layout/orgChart1"/>
    <dgm:cxn modelId="{EDD236C2-969A-4DFF-AC07-348234963C4B}" type="presParOf" srcId="{19AFAD45-350C-44AA-A43E-7785EF635CC2}" destId="{DD653B65-2900-49A1-89D4-2CD1B2F869B5}" srcOrd="0" destOrd="0" presId="urn:microsoft.com/office/officeart/2005/8/layout/orgChart1"/>
    <dgm:cxn modelId="{752DFEF2-8620-4AA7-A403-04408C94CED9}" type="presParOf" srcId="{19AFAD45-350C-44AA-A43E-7785EF635CC2}" destId="{DF960A14-C0D6-4E8C-B5AF-CF3EA85B2654}" srcOrd="1" destOrd="0" presId="urn:microsoft.com/office/officeart/2005/8/layout/orgChart1"/>
    <dgm:cxn modelId="{D094C38F-5AF3-4B84-A465-864A0225D3B2}" type="presParOf" srcId="{B056DBE1-D1D2-43FC-A3C8-209706EBAE49}" destId="{8B60EDE9-F77F-4A3D-A92F-78437362C210}" srcOrd="1" destOrd="0" presId="urn:microsoft.com/office/officeart/2005/8/layout/orgChart1"/>
    <dgm:cxn modelId="{6D8ED940-B034-410D-9DE6-0192E1F6C228}" type="presParOf" srcId="{B056DBE1-D1D2-43FC-A3C8-209706EBAE49}" destId="{310AF446-B4D6-4F3F-8E93-F678CB952288}" srcOrd="2" destOrd="0" presId="urn:microsoft.com/office/officeart/2005/8/layout/orgChart1"/>
    <dgm:cxn modelId="{41006C81-3E18-4269-8586-C723ED8FBE9B}" type="presParOf" srcId="{E176908C-3C8D-4B63-AC16-14EEAB7620C5}" destId="{7759504F-0E55-4DC1-9526-14165142BA16}" srcOrd="8" destOrd="0" presId="urn:microsoft.com/office/officeart/2005/8/layout/orgChart1"/>
    <dgm:cxn modelId="{6B03DC84-8794-41F6-83A9-AA178A84DFFC}" type="presParOf" srcId="{E176908C-3C8D-4B63-AC16-14EEAB7620C5}" destId="{6C380B47-ACFD-4E99-A1AE-53F4399F718D}" srcOrd="9" destOrd="0" presId="urn:microsoft.com/office/officeart/2005/8/layout/orgChart1"/>
    <dgm:cxn modelId="{13F394CD-0E74-4158-B2FE-D1DA7F5ED913}" type="presParOf" srcId="{6C380B47-ACFD-4E99-A1AE-53F4399F718D}" destId="{53848BD9-CB39-4745-B0CD-7FC8E7018B4A}" srcOrd="0" destOrd="0" presId="urn:microsoft.com/office/officeart/2005/8/layout/orgChart1"/>
    <dgm:cxn modelId="{A1EF0684-F68F-425D-BCBF-7FA1B09C1B6E}" type="presParOf" srcId="{53848BD9-CB39-4745-B0CD-7FC8E7018B4A}" destId="{EBFBB97E-4067-400E-A954-2C442BE15536}" srcOrd="0" destOrd="0" presId="urn:microsoft.com/office/officeart/2005/8/layout/orgChart1"/>
    <dgm:cxn modelId="{2FB897E6-50C2-4458-86F1-3A0CCAF0CB08}" type="presParOf" srcId="{53848BD9-CB39-4745-B0CD-7FC8E7018B4A}" destId="{0A041687-EB03-4563-A9CC-0ED9CB6214A1}" srcOrd="1" destOrd="0" presId="urn:microsoft.com/office/officeart/2005/8/layout/orgChart1"/>
    <dgm:cxn modelId="{2E875E72-2A5D-48BD-8CA2-70CA9DB62C55}" type="presParOf" srcId="{6C380B47-ACFD-4E99-A1AE-53F4399F718D}" destId="{9525E6AE-5918-4E95-ACBA-39DB7361EEB7}" srcOrd="1" destOrd="0" presId="urn:microsoft.com/office/officeart/2005/8/layout/orgChart1"/>
    <dgm:cxn modelId="{A843F39D-A360-4FED-A65A-4DE77BF6049A}" type="presParOf" srcId="{6C380B47-ACFD-4E99-A1AE-53F4399F718D}" destId="{CE3045F9-67BE-4279-BFF1-3B585A528895}" srcOrd="2" destOrd="0" presId="urn:microsoft.com/office/officeart/2005/8/layout/orgChart1"/>
    <dgm:cxn modelId="{6371AEDA-078F-4F0F-B738-1AF436DA91BF}" type="presParOf" srcId="{E176908C-3C8D-4B63-AC16-14EEAB7620C5}" destId="{7A6A653E-C140-4336-A6CC-17109DC837D3}" srcOrd="10" destOrd="0" presId="urn:microsoft.com/office/officeart/2005/8/layout/orgChart1"/>
    <dgm:cxn modelId="{9AFAFA01-AA00-41FA-B1EC-8FAB4F632197}" type="presParOf" srcId="{E176908C-3C8D-4B63-AC16-14EEAB7620C5}" destId="{D854BDE5-DFBB-4303-8DEC-9DA04C1E8E7A}" srcOrd="11" destOrd="0" presId="urn:microsoft.com/office/officeart/2005/8/layout/orgChart1"/>
    <dgm:cxn modelId="{6DE76EDC-0099-4EA5-94F6-5F8B4C924FAA}" type="presParOf" srcId="{D854BDE5-DFBB-4303-8DEC-9DA04C1E8E7A}" destId="{8DD2682B-7B4E-4B4A-B666-A3DF2296A4EE}" srcOrd="0" destOrd="0" presId="urn:microsoft.com/office/officeart/2005/8/layout/orgChart1"/>
    <dgm:cxn modelId="{325B293E-1C8E-418B-B131-CFEB5E51252A}" type="presParOf" srcId="{8DD2682B-7B4E-4B4A-B666-A3DF2296A4EE}" destId="{3F409BA1-9AB0-4DCC-9D9D-5618FDFE82BB}" srcOrd="0" destOrd="0" presId="urn:microsoft.com/office/officeart/2005/8/layout/orgChart1"/>
    <dgm:cxn modelId="{96A331C1-D344-4065-B51E-F09B6340EE4E}" type="presParOf" srcId="{8DD2682B-7B4E-4B4A-B666-A3DF2296A4EE}" destId="{BE9B4C27-1F8F-47B1-AB59-433A8362A30E}" srcOrd="1" destOrd="0" presId="urn:microsoft.com/office/officeart/2005/8/layout/orgChart1"/>
    <dgm:cxn modelId="{FD412BD6-7879-4CC3-8478-0999047F8064}" type="presParOf" srcId="{D854BDE5-DFBB-4303-8DEC-9DA04C1E8E7A}" destId="{F74C26F8-FB31-4841-9A29-066B534FA5D0}" srcOrd="1" destOrd="0" presId="urn:microsoft.com/office/officeart/2005/8/layout/orgChart1"/>
    <dgm:cxn modelId="{4646304A-BB2C-4A19-B514-E88DAADBA218}" type="presParOf" srcId="{D854BDE5-DFBB-4303-8DEC-9DA04C1E8E7A}" destId="{3E1A0630-F639-44D1-B7F9-63149478C9AB}" srcOrd="2" destOrd="0" presId="urn:microsoft.com/office/officeart/2005/8/layout/orgChart1"/>
    <dgm:cxn modelId="{D8EC51F5-20E0-44C2-A46F-61F7C2533362}" type="presParOf" srcId="{E176908C-3C8D-4B63-AC16-14EEAB7620C5}" destId="{C70487FA-980F-4325-8E0D-4949EC61681D}" srcOrd="12" destOrd="0" presId="urn:microsoft.com/office/officeart/2005/8/layout/orgChart1"/>
    <dgm:cxn modelId="{6BB3E5EF-C14A-4139-80CD-F6263311A525}" type="presParOf" srcId="{E176908C-3C8D-4B63-AC16-14EEAB7620C5}" destId="{44B57799-8485-456E-ABC4-BB51CD59B669}" srcOrd="13" destOrd="0" presId="urn:microsoft.com/office/officeart/2005/8/layout/orgChart1"/>
    <dgm:cxn modelId="{F2D16716-6F82-42AB-B056-9A162629EA3E}" type="presParOf" srcId="{44B57799-8485-456E-ABC4-BB51CD59B669}" destId="{FB684B9C-392E-4F54-96A0-98E6D4781B42}" srcOrd="0" destOrd="0" presId="urn:microsoft.com/office/officeart/2005/8/layout/orgChart1"/>
    <dgm:cxn modelId="{8C29B6C7-1DE7-4256-8D31-B62F396B08ED}" type="presParOf" srcId="{FB684B9C-392E-4F54-96A0-98E6D4781B42}" destId="{46DB98AF-E29F-4077-BA45-94B0A6E69A1F}" srcOrd="0" destOrd="0" presId="urn:microsoft.com/office/officeart/2005/8/layout/orgChart1"/>
    <dgm:cxn modelId="{7064CD05-F5AE-497D-BCC3-3F4A47E73D0F}" type="presParOf" srcId="{FB684B9C-392E-4F54-96A0-98E6D4781B42}" destId="{17BD9D32-97AF-4972-BC48-6ADB0A4BB80D}" srcOrd="1" destOrd="0" presId="urn:microsoft.com/office/officeart/2005/8/layout/orgChart1"/>
    <dgm:cxn modelId="{B2057EE2-84AE-43FD-9AD3-6E143F1213C0}" type="presParOf" srcId="{44B57799-8485-456E-ABC4-BB51CD59B669}" destId="{77AA6DED-8827-4DED-AF27-AA5BE9C0BA23}" srcOrd="1" destOrd="0" presId="urn:microsoft.com/office/officeart/2005/8/layout/orgChart1"/>
    <dgm:cxn modelId="{D2B6776F-899E-4283-98FA-4C44E48BD4DB}" type="presParOf" srcId="{44B57799-8485-456E-ABC4-BB51CD59B669}" destId="{433F15B5-5DAB-46EA-99E1-10C0A62EB210}" srcOrd="2" destOrd="0" presId="urn:microsoft.com/office/officeart/2005/8/layout/orgChart1"/>
    <dgm:cxn modelId="{6C77ABAB-D6FF-4B25-9490-CBBB820E330D}" type="presParOf" srcId="{E176908C-3C8D-4B63-AC16-14EEAB7620C5}" destId="{7A7496F3-ECD0-416C-828D-571F4205B14F}" srcOrd="14" destOrd="0" presId="urn:microsoft.com/office/officeart/2005/8/layout/orgChart1"/>
    <dgm:cxn modelId="{5CCBA0F2-633F-4AE7-B0B2-9CC8C7DF820A}" type="presParOf" srcId="{E176908C-3C8D-4B63-AC16-14EEAB7620C5}" destId="{39283E29-65E2-4255-BEFF-0A9FE103677A}" srcOrd="15" destOrd="0" presId="urn:microsoft.com/office/officeart/2005/8/layout/orgChart1"/>
    <dgm:cxn modelId="{C4AB500C-2051-4E37-BA74-3C0D241E2EAE}" type="presParOf" srcId="{39283E29-65E2-4255-BEFF-0A9FE103677A}" destId="{3E39A981-2124-42C3-9D93-F33F11A3DA06}" srcOrd="0" destOrd="0" presId="urn:microsoft.com/office/officeart/2005/8/layout/orgChart1"/>
    <dgm:cxn modelId="{DFD18905-E2E7-43E7-8876-0C4066F9BB57}" type="presParOf" srcId="{3E39A981-2124-42C3-9D93-F33F11A3DA06}" destId="{648BAFA1-BFDF-4149-8181-863351198FE9}" srcOrd="0" destOrd="0" presId="urn:microsoft.com/office/officeart/2005/8/layout/orgChart1"/>
    <dgm:cxn modelId="{6483CB2C-6165-4D3F-9180-9B0D9601370D}" type="presParOf" srcId="{3E39A981-2124-42C3-9D93-F33F11A3DA06}" destId="{C7A3060B-19B6-48B6-837C-8FBE50A2BC49}" srcOrd="1" destOrd="0" presId="urn:microsoft.com/office/officeart/2005/8/layout/orgChart1"/>
    <dgm:cxn modelId="{0D7BC30F-24BD-4C57-8DA3-59A88C38FEFC}" type="presParOf" srcId="{39283E29-65E2-4255-BEFF-0A9FE103677A}" destId="{5682015A-57FF-43AA-BB7B-379B8DABB127}" srcOrd="1" destOrd="0" presId="urn:microsoft.com/office/officeart/2005/8/layout/orgChart1"/>
    <dgm:cxn modelId="{67DE7AD1-CE85-4D24-9AB1-EA571188C087}" type="presParOf" srcId="{39283E29-65E2-4255-BEFF-0A9FE103677A}" destId="{4B325EE7-0C79-4D28-AB14-50B1A90003E9}" srcOrd="2" destOrd="0" presId="urn:microsoft.com/office/officeart/2005/8/layout/orgChart1"/>
    <dgm:cxn modelId="{BCE85D0E-D647-4BFD-AE2B-3CB4D43354B1}" type="presParOf" srcId="{FB7A54D5-0A7B-4E6E-B1D5-A6531FA6FD7A}" destId="{F05BBF13-22BF-49B0-BCE5-088A82E46EF0}" srcOrd="2" destOrd="0" presId="urn:microsoft.com/office/officeart/2005/8/layout/orgChart1"/>
    <dgm:cxn modelId="{8BAB4FCF-5CBB-47DD-BB4E-079E4D1BD93D}" type="presParOf" srcId="{A2FFB127-B2FD-44D7-AB89-FC5125CF8D29}" destId="{D92A1375-B761-4650-865C-68E71F1BAE13}" srcOrd="2" destOrd="0" presId="urn:microsoft.com/office/officeart/2005/8/layout/orgChart1"/>
    <dgm:cxn modelId="{557DBCE4-45A8-4362-9CCE-00C990DB2FC0}" type="presParOf" srcId="{A2FFB127-B2FD-44D7-AB89-FC5125CF8D29}" destId="{4C8CA54B-0D19-43D2-8CC1-2974D1252326}" srcOrd="3" destOrd="0" presId="urn:microsoft.com/office/officeart/2005/8/layout/orgChart1"/>
    <dgm:cxn modelId="{568518F0-69AF-4DCD-BA4C-26BFA2A3F055}" type="presParOf" srcId="{4C8CA54B-0D19-43D2-8CC1-2974D1252326}" destId="{2370205F-DB9E-4675-8152-7E52ADFA2E91}" srcOrd="0" destOrd="0" presId="urn:microsoft.com/office/officeart/2005/8/layout/orgChart1"/>
    <dgm:cxn modelId="{BD6BE8CC-824E-459A-9C07-C5340815976D}" type="presParOf" srcId="{2370205F-DB9E-4675-8152-7E52ADFA2E91}" destId="{B1A08F6A-55E5-4DAF-8666-F54661419F70}" srcOrd="0" destOrd="0" presId="urn:microsoft.com/office/officeart/2005/8/layout/orgChart1"/>
    <dgm:cxn modelId="{E4C22F70-894D-49C2-B16D-03697835FA13}" type="presParOf" srcId="{2370205F-DB9E-4675-8152-7E52ADFA2E91}" destId="{9A81ACEC-9CB1-4301-A900-A98BE46E078A}" srcOrd="1" destOrd="0" presId="urn:microsoft.com/office/officeart/2005/8/layout/orgChart1"/>
    <dgm:cxn modelId="{94F7DF36-FA80-4B12-A5DE-8E371B4ACDE2}" type="presParOf" srcId="{4C8CA54B-0D19-43D2-8CC1-2974D1252326}" destId="{67BB368B-83D2-42AD-A6FF-7399011A93F7}" srcOrd="1" destOrd="0" presId="urn:microsoft.com/office/officeart/2005/8/layout/orgChart1"/>
    <dgm:cxn modelId="{3BA9380F-2143-45B8-8EE7-1170859BE326}" type="presParOf" srcId="{67BB368B-83D2-42AD-A6FF-7399011A93F7}" destId="{08FE17C5-BD08-4D18-8A2E-01EAC4591F7E}" srcOrd="0" destOrd="0" presId="urn:microsoft.com/office/officeart/2005/8/layout/orgChart1"/>
    <dgm:cxn modelId="{42B36D67-A02B-444F-8BFA-15E9B2CFC521}" type="presParOf" srcId="{67BB368B-83D2-42AD-A6FF-7399011A93F7}" destId="{1A81255E-E9C2-41BC-8551-F12627ED8F37}" srcOrd="1" destOrd="0" presId="urn:microsoft.com/office/officeart/2005/8/layout/orgChart1"/>
    <dgm:cxn modelId="{C2F63AAC-F6BA-4CDE-BAF8-A9442A92423F}" type="presParOf" srcId="{1A81255E-E9C2-41BC-8551-F12627ED8F37}" destId="{9F5273ED-762A-4572-887D-233D7BBFD064}" srcOrd="0" destOrd="0" presId="urn:microsoft.com/office/officeart/2005/8/layout/orgChart1"/>
    <dgm:cxn modelId="{E83EF9FF-3132-48AE-8AC3-CC94B7551D10}" type="presParOf" srcId="{9F5273ED-762A-4572-887D-233D7BBFD064}" destId="{0C7A402C-4274-4604-A18E-C0F74518B03E}" srcOrd="0" destOrd="0" presId="urn:microsoft.com/office/officeart/2005/8/layout/orgChart1"/>
    <dgm:cxn modelId="{FA1C382D-59BE-4B8E-B636-B71BC315CFD6}" type="presParOf" srcId="{9F5273ED-762A-4572-887D-233D7BBFD064}" destId="{94C75EC0-AB7B-420F-87D4-510A3C93C010}" srcOrd="1" destOrd="0" presId="urn:microsoft.com/office/officeart/2005/8/layout/orgChart1"/>
    <dgm:cxn modelId="{C576D79C-A516-4099-8D80-D9F62B2B6B27}" type="presParOf" srcId="{1A81255E-E9C2-41BC-8551-F12627ED8F37}" destId="{7355A2DF-B825-4E4E-8EFB-569B33F45020}" srcOrd="1" destOrd="0" presId="urn:microsoft.com/office/officeart/2005/8/layout/orgChart1"/>
    <dgm:cxn modelId="{ED8EF521-FF85-4326-8CEB-34B498EA15B9}" type="presParOf" srcId="{1A81255E-E9C2-41BC-8551-F12627ED8F37}" destId="{A84C27E7-DF76-41B7-B4F6-3620656A166E}" srcOrd="2" destOrd="0" presId="urn:microsoft.com/office/officeart/2005/8/layout/orgChart1"/>
    <dgm:cxn modelId="{BA5B7C63-1180-46B1-9BE5-1F3AE0144976}" type="presParOf" srcId="{67BB368B-83D2-42AD-A6FF-7399011A93F7}" destId="{07192B73-93B3-4E60-AA51-CA1B0D507FE3}" srcOrd="2" destOrd="0" presId="urn:microsoft.com/office/officeart/2005/8/layout/orgChart1"/>
    <dgm:cxn modelId="{F5BC1371-DD38-429A-B1B8-3EFB80767B06}" type="presParOf" srcId="{67BB368B-83D2-42AD-A6FF-7399011A93F7}" destId="{CF47F16C-4916-4860-B6F3-B2E4F08CC2DA}" srcOrd="3" destOrd="0" presId="urn:microsoft.com/office/officeart/2005/8/layout/orgChart1"/>
    <dgm:cxn modelId="{6DC2E5CF-EC4C-4BBC-BF82-AE552904CE43}" type="presParOf" srcId="{CF47F16C-4916-4860-B6F3-B2E4F08CC2DA}" destId="{B556583E-0924-421A-8708-393B7BD9519F}" srcOrd="0" destOrd="0" presId="urn:microsoft.com/office/officeart/2005/8/layout/orgChart1"/>
    <dgm:cxn modelId="{5D8F6C76-393E-4110-B6CF-F46A917A3DB9}" type="presParOf" srcId="{B556583E-0924-421A-8708-393B7BD9519F}" destId="{9A24DC7F-7B46-4B5B-8649-97870C3DF544}" srcOrd="0" destOrd="0" presId="urn:microsoft.com/office/officeart/2005/8/layout/orgChart1"/>
    <dgm:cxn modelId="{A099A034-6E2B-46AB-88C2-A44BD6EEEC72}" type="presParOf" srcId="{B556583E-0924-421A-8708-393B7BD9519F}" destId="{A3640DDD-9D65-46D8-84FC-CB2455E5E828}" srcOrd="1" destOrd="0" presId="urn:microsoft.com/office/officeart/2005/8/layout/orgChart1"/>
    <dgm:cxn modelId="{90FBE653-CF83-44D9-BF35-298C3F493C5E}" type="presParOf" srcId="{CF47F16C-4916-4860-B6F3-B2E4F08CC2DA}" destId="{61532E8B-872B-4123-A6EF-1DA9CFB6CFF9}" srcOrd="1" destOrd="0" presId="urn:microsoft.com/office/officeart/2005/8/layout/orgChart1"/>
    <dgm:cxn modelId="{22D08C78-132A-43F7-8A1D-ACF704449910}" type="presParOf" srcId="{CF47F16C-4916-4860-B6F3-B2E4F08CC2DA}" destId="{0170A7C3-3750-4042-9BB5-C79FD830CF0A}" srcOrd="2" destOrd="0" presId="urn:microsoft.com/office/officeart/2005/8/layout/orgChart1"/>
    <dgm:cxn modelId="{C90E875E-1382-4973-8FD3-E9FDE33C41E0}" type="presParOf" srcId="{67BB368B-83D2-42AD-A6FF-7399011A93F7}" destId="{ECA0A34D-ECCF-495D-AE6A-B0FB3EC1A966}" srcOrd="4" destOrd="0" presId="urn:microsoft.com/office/officeart/2005/8/layout/orgChart1"/>
    <dgm:cxn modelId="{658E7EF4-9A45-411D-89BA-C88EB7B0CD9C}" type="presParOf" srcId="{67BB368B-83D2-42AD-A6FF-7399011A93F7}" destId="{FBCDF5F2-B7ED-4D03-B6C2-B53753F12115}" srcOrd="5" destOrd="0" presId="urn:microsoft.com/office/officeart/2005/8/layout/orgChart1"/>
    <dgm:cxn modelId="{2871A7AF-202C-4A5F-A49C-68FC391B530F}" type="presParOf" srcId="{FBCDF5F2-B7ED-4D03-B6C2-B53753F12115}" destId="{8884312B-DBD0-4A96-B6A5-712F97945ED7}" srcOrd="0" destOrd="0" presId="urn:microsoft.com/office/officeart/2005/8/layout/orgChart1"/>
    <dgm:cxn modelId="{ECE9854E-6F83-4ED2-A636-D4892B1BF366}" type="presParOf" srcId="{8884312B-DBD0-4A96-B6A5-712F97945ED7}" destId="{C02B3075-7FE0-426E-8518-495B5C36BC5F}" srcOrd="0" destOrd="0" presId="urn:microsoft.com/office/officeart/2005/8/layout/orgChart1"/>
    <dgm:cxn modelId="{E3C978F8-4590-417B-A131-FAFAEDD45850}" type="presParOf" srcId="{8884312B-DBD0-4A96-B6A5-712F97945ED7}" destId="{7B8249D3-5A29-466C-B85D-00E392A19255}" srcOrd="1" destOrd="0" presId="urn:microsoft.com/office/officeart/2005/8/layout/orgChart1"/>
    <dgm:cxn modelId="{233EE7F3-F6FA-48E8-BB13-5AEE841E37B8}" type="presParOf" srcId="{FBCDF5F2-B7ED-4D03-B6C2-B53753F12115}" destId="{62FE0FB1-AE1E-41ED-802C-A0042114E52F}" srcOrd="1" destOrd="0" presId="urn:microsoft.com/office/officeart/2005/8/layout/orgChart1"/>
    <dgm:cxn modelId="{27E0AE6E-1D3D-4AB9-9027-55A9D5589C32}" type="presParOf" srcId="{FBCDF5F2-B7ED-4D03-B6C2-B53753F12115}" destId="{F4D472B8-2AA9-4C10-9D0C-359859205D4A}" srcOrd="2" destOrd="0" presId="urn:microsoft.com/office/officeart/2005/8/layout/orgChart1"/>
    <dgm:cxn modelId="{91DBC7FD-DF14-4CCE-B669-38ADDF464935}" type="presParOf" srcId="{67BB368B-83D2-42AD-A6FF-7399011A93F7}" destId="{676844C0-F160-490E-BDD3-3DA0AE4CC063}" srcOrd="6" destOrd="0" presId="urn:microsoft.com/office/officeart/2005/8/layout/orgChart1"/>
    <dgm:cxn modelId="{D6FD47C1-A2B0-4CA2-9C16-EDE9CD0A314F}" type="presParOf" srcId="{67BB368B-83D2-42AD-A6FF-7399011A93F7}" destId="{E60BCC14-6102-488A-9414-68A8CAF00628}" srcOrd="7" destOrd="0" presId="urn:microsoft.com/office/officeart/2005/8/layout/orgChart1"/>
    <dgm:cxn modelId="{BE273886-3851-46C9-B49E-A21039BF81A0}" type="presParOf" srcId="{E60BCC14-6102-488A-9414-68A8CAF00628}" destId="{39A7A089-8404-4A52-BB80-FB542B6440FE}" srcOrd="0" destOrd="0" presId="urn:microsoft.com/office/officeart/2005/8/layout/orgChart1"/>
    <dgm:cxn modelId="{A917BF67-1B36-4A4A-B5AB-074E9B4648BF}" type="presParOf" srcId="{39A7A089-8404-4A52-BB80-FB542B6440FE}" destId="{A7FDDE87-70DA-41A5-A42C-85CB4CFF4B86}" srcOrd="0" destOrd="0" presId="urn:microsoft.com/office/officeart/2005/8/layout/orgChart1"/>
    <dgm:cxn modelId="{B82D2DA7-6521-4B19-A710-8653F187F3D6}" type="presParOf" srcId="{39A7A089-8404-4A52-BB80-FB542B6440FE}" destId="{34E665BD-5450-4AC6-A83C-267FFBCDB783}" srcOrd="1" destOrd="0" presId="urn:microsoft.com/office/officeart/2005/8/layout/orgChart1"/>
    <dgm:cxn modelId="{B13A6972-027D-437C-8819-68020D954F36}" type="presParOf" srcId="{E60BCC14-6102-488A-9414-68A8CAF00628}" destId="{DD00ADAD-6DEA-46DE-8894-9976F6E0D6DA}" srcOrd="1" destOrd="0" presId="urn:microsoft.com/office/officeart/2005/8/layout/orgChart1"/>
    <dgm:cxn modelId="{74B62C05-4CCB-48AA-A0DA-B233B3A6DC58}" type="presParOf" srcId="{E60BCC14-6102-488A-9414-68A8CAF00628}" destId="{25E7C98F-56FC-4EC5-A2CE-6510C6C49111}" srcOrd="2" destOrd="0" presId="urn:microsoft.com/office/officeart/2005/8/layout/orgChart1"/>
    <dgm:cxn modelId="{F3CD81F8-2776-4664-9A4D-BC66A7939762}" type="presParOf" srcId="{4C8CA54B-0D19-43D2-8CC1-2974D1252326}" destId="{C07CE56B-165F-4636-B41D-495B46979CAB}" srcOrd="2" destOrd="0" presId="urn:microsoft.com/office/officeart/2005/8/layout/orgChart1"/>
    <dgm:cxn modelId="{C2B6C125-07DD-40F0-8944-79C6C3F75555}" type="presParOf" srcId="{A9A91319-ABA1-42BE-94F9-5682D6F6E7F5}" destId="{E3CDD1B9-9D6D-44FC-8F4D-20A6CC04D346}" srcOrd="2" destOrd="0" presId="urn:microsoft.com/office/officeart/2005/8/layout/orgChart1"/>
  </dgm:cxnLst>
  <dgm:bg/>
  <dgm:whole/>
</dgm:dataModel>
</file>

<file path=word/diagrams/data6.xml><?xml version="1.0" encoding="utf-8"?>
<dgm:dataModel xmlns:dgm="http://schemas.openxmlformats.org/drawingml/2006/diagram" xmlns:a="http://schemas.openxmlformats.org/drawingml/2006/main">
  <dgm:ptLst>
    <dgm:pt modelId="{BCDCF136-9596-490D-9D4E-A4875514BC8A}" type="doc">
      <dgm:prSet loTypeId="urn:microsoft.com/office/officeart/2005/8/layout/hierarchy4" loCatId="hierarchy" qsTypeId="urn:microsoft.com/office/officeart/2005/8/quickstyle/simple1" qsCatId="simple" csTypeId="urn:microsoft.com/office/officeart/2005/8/colors/accent1_2" csCatId="accent1" phldr="1"/>
      <dgm:spPr/>
      <dgm:t>
        <a:bodyPr/>
        <a:lstStyle/>
        <a:p>
          <a:endParaRPr lang="en-GB"/>
        </a:p>
      </dgm:t>
    </dgm:pt>
    <dgm:pt modelId="{6CA701E4-2F0D-4616-85C7-C9908C050802}">
      <dgm:prSet phldrT="[Text]" custT="1"/>
      <dgm:spPr/>
      <dgm:t>
        <a:bodyPr/>
        <a:lstStyle/>
        <a:p>
          <a:r>
            <a:rPr lang="en-US" sz="900"/>
            <a:t>Valuation of assets</a:t>
          </a:r>
          <a:endParaRPr lang="en-GB" sz="900"/>
        </a:p>
      </dgm:t>
    </dgm:pt>
    <dgm:pt modelId="{E03F4683-8C82-451C-8A34-9C261A25AB5C}" type="parTrans" cxnId="{AD270D81-A3C5-4BED-B413-7B8FFFCFE3C3}">
      <dgm:prSet/>
      <dgm:spPr/>
      <dgm:t>
        <a:bodyPr/>
        <a:lstStyle/>
        <a:p>
          <a:endParaRPr lang="en-GB" sz="900"/>
        </a:p>
      </dgm:t>
    </dgm:pt>
    <dgm:pt modelId="{AB2E01EC-74EA-45AD-AB7B-7297BA7A5034}" type="sibTrans" cxnId="{AD270D81-A3C5-4BED-B413-7B8FFFCFE3C3}">
      <dgm:prSet/>
      <dgm:spPr/>
      <dgm:t>
        <a:bodyPr/>
        <a:lstStyle/>
        <a:p>
          <a:endParaRPr lang="en-GB" sz="900"/>
        </a:p>
      </dgm:t>
    </dgm:pt>
    <dgm:pt modelId="{AA428E50-B061-43FD-A3C8-ED5039F0C7DC}">
      <dgm:prSet phldrT="[Text]" custT="1"/>
      <dgm:spPr/>
      <dgm:t>
        <a:bodyPr/>
        <a:lstStyle/>
        <a:p>
          <a:r>
            <a:rPr lang="en-GB" sz="900"/>
            <a:t>tangible </a:t>
          </a:r>
        </a:p>
      </dgm:t>
    </dgm:pt>
    <dgm:pt modelId="{6B7244C4-0A0A-49CC-87BE-82DDE6A566F4}" type="parTrans" cxnId="{2592BDA9-0F80-47FE-8B3F-126C0526E308}">
      <dgm:prSet/>
      <dgm:spPr/>
      <dgm:t>
        <a:bodyPr/>
        <a:lstStyle/>
        <a:p>
          <a:endParaRPr lang="en-GB" sz="900"/>
        </a:p>
      </dgm:t>
    </dgm:pt>
    <dgm:pt modelId="{16B02094-710F-4BB4-BBA0-74628B6F9EFA}" type="sibTrans" cxnId="{2592BDA9-0F80-47FE-8B3F-126C0526E308}">
      <dgm:prSet/>
      <dgm:spPr/>
      <dgm:t>
        <a:bodyPr/>
        <a:lstStyle/>
        <a:p>
          <a:endParaRPr lang="en-GB" sz="900"/>
        </a:p>
      </dgm:t>
    </dgm:pt>
    <dgm:pt modelId="{0548BC53-7B68-4266-808D-643A61110294}">
      <dgm:prSet phldrT="[Text]" custT="1"/>
      <dgm:spPr/>
      <dgm:t>
        <a:bodyPr/>
        <a:lstStyle/>
        <a:p>
          <a:r>
            <a:rPr lang="en-GB" sz="900"/>
            <a:t>fixed asstes </a:t>
          </a:r>
        </a:p>
      </dgm:t>
    </dgm:pt>
    <dgm:pt modelId="{D5186867-0FDC-4276-837C-06850156DA15}" type="parTrans" cxnId="{B3ED21B4-0170-4FF9-9818-AC5199D41243}">
      <dgm:prSet/>
      <dgm:spPr/>
      <dgm:t>
        <a:bodyPr/>
        <a:lstStyle/>
        <a:p>
          <a:endParaRPr lang="en-GB" sz="900"/>
        </a:p>
      </dgm:t>
    </dgm:pt>
    <dgm:pt modelId="{B487D317-BEAF-4E6A-BEDF-209558DC67F5}" type="sibTrans" cxnId="{B3ED21B4-0170-4FF9-9818-AC5199D41243}">
      <dgm:prSet/>
      <dgm:spPr/>
      <dgm:t>
        <a:bodyPr/>
        <a:lstStyle/>
        <a:p>
          <a:endParaRPr lang="en-GB" sz="900"/>
        </a:p>
      </dgm:t>
    </dgm:pt>
    <dgm:pt modelId="{040ABDAB-A106-4DB7-A2A8-CAC433E84FCF}">
      <dgm:prSet phldrT="[Text]" custT="1"/>
      <dgm:spPr/>
      <dgm:t>
        <a:bodyPr/>
        <a:lstStyle/>
        <a:p>
          <a:r>
            <a:rPr lang="en-GB" sz="900"/>
            <a:t>current asstes</a:t>
          </a:r>
        </a:p>
      </dgm:t>
    </dgm:pt>
    <dgm:pt modelId="{123E1A95-D509-4A92-AC6E-EE3E5DC9E800}" type="parTrans" cxnId="{44E4732E-5496-4289-BA56-00DCFBA381C6}">
      <dgm:prSet/>
      <dgm:spPr/>
      <dgm:t>
        <a:bodyPr/>
        <a:lstStyle/>
        <a:p>
          <a:endParaRPr lang="en-GB" sz="900"/>
        </a:p>
      </dgm:t>
    </dgm:pt>
    <dgm:pt modelId="{026FA0C9-6BF3-4576-AB0F-A2E00A71CF70}" type="sibTrans" cxnId="{44E4732E-5496-4289-BA56-00DCFBA381C6}">
      <dgm:prSet/>
      <dgm:spPr/>
      <dgm:t>
        <a:bodyPr/>
        <a:lstStyle/>
        <a:p>
          <a:endParaRPr lang="en-GB" sz="900"/>
        </a:p>
      </dgm:t>
    </dgm:pt>
    <dgm:pt modelId="{375B2C02-3B79-47B6-9C1C-CA58B544823D}">
      <dgm:prSet phldrT="[Text]" custT="1"/>
      <dgm:spPr/>
      <dgm:t>
        <a:bodyPr/>
        <a:lstStyle/>
        <a:p>
          <a:r>
            <a:rPr lang="en-GB" sz="900"/>
            <a:t>intangible </a:t>
          </a:r>
        </a:p>
      </dgm:t>
    </dgm:pt>
    <dgm:pt modelId="{DC1BD6C2-6FE0-4870-926A-3D9223DC0CCA}" type="parTrans" cxnId="{49AB42B2-C3A5-49EA-A169-87254EFBDDB6}">
      <dgm:prSet/>
      <dgm:spPr/>
      <dgm:t>
        <a:bodyPr/>
        <a:lstStyle/>
        <a:p>
          <a:endParaRPr lang="en-GB" sz="900"/>
        </a:p>
      </dgm:t>
    </dgm:pt>
    <dgm:pt modelId="{040CFB48-79CD-454B-BF7C-D17C68D5F168}" type="sibTrans" cxnId="{49AB42B2-C3A5-49EA-A169-87254EFBDDB6}">
      <dgm:prSet/>
      <dgm:spPr/>
      <dgm:t>
        <a:bodyPr/>
        <a:lstStyle/>
        <a:p>
          <a:endParaRPr lang="en-GB" sz="900"/>
        </a:p>
      </dgm:t>
    </dgm:pt>
    <dgm:pt modelId="{36753F4D-FB29-4B88-95F9-D7B71D4AB8D9}">
      <dgm:prSet custT="1"/>
      <dgm:spPr/>
      <dgm:t>
        <a:bodyPr/>
        <a:lstStyle/>
        <a:p>
          <a:r>
            <a:rPr lang="en-US" sz="900"/>
            <a:t>Fixed installment method </a:t>
          </a:r>
          <a:endParaRPr lang="en-GB" sz="900"/>
        </a:p>
      </dgm:t>
    </dgm:pt>
    <dgm:pt modelId="{38A721A5-F3FF-41AD-8242-FEE178D88CCA}" type="parTrans" cxnId="{A91198FC-782D-4DAD-BA96-DF146A638C2C}">
      <dgm:prSet/>
      <dgm:spPr/>
      <dgm:t>
        <a:bodyPr/>
        <a:lstStyle/>
        <a:p>
          <a:endParaRPr lang="en-GB" sz="900"/>
        </a:p>
      </dgm:t>
    </dgm:pt>
    <dgm:pt modelId="{A62B0E04-3524-4161-A59D-6458E6E29C36}" type="sibTrans" cxnId="{A91198FC-782D-4DAD-BA96-DF146A638C2C}">
      <dgm:prSet/>
      <dgm:spPr/>
      <dgm:t>
        <a:bodyPr/>
        <a:lstStyle/>
        <a:p>
          <a:endParaRPr lang="en-GB" sz="900"/>
        </a:p>
      </dgm:t>
    </dgm:pt>
    <dgm:pt modelId="{2580C00F-11B2-45C5-88DD-C405FB84D732}">
      <dgm:prSet custT="1"/>
      <dgm:spPr/>
      <dgm:t>
        <a:bodyPr/>
        <a:lstStyle/>
        <a:p>
          <a:r>
            <a:rPr lang="en-US" sz="900"/>
            <a:t>Diminishing Balance method</a:t>
          </a:r>
          <a:endParaRPr lang="en-GB" sz="900"/>
        </a:p>
      </dgm:t>
    </dgm:pt>
    <dgm:pt modelId="{2BC15B7F-C20A-453C-B360-F054868B6024}" type="parTrans" cxnId="{E2149391-4015-4F0A-B8A3-9FFF262581FA}">
      <dgm:prSet/>
      <dgm:spPr/>
      <dgm:t>
        <a:bodyPr/>
        <a:lstStyle/>
        <a:p>
          <a:endParaRPr lang="en-GB" sz="900"/>
        </a:p>
      </dgm:t>
    </dgm:pt>
    <dgm:pt modelId="{8CBC11FE-FBC5-4F20-802A-E010592AEB2D}" type="sibTrans" cxnId="{E2149391-4015-4F0A-B8A3-9FFF262581FA}">
      <dgm:prSet/>
      <dgm:spPr/>
      <dgm:t>
        <a:bodyPr/>
        <a:lstStyle/>
        <a:p>
          <a:endParaRPr lang="en-GB" sz="900"/>
        </a:p>
      </dgm:t>
    </dgm:pt>
    <dgm:pt modelId="{39CBA504-EFA1-4AC9-9C03-58101177AFB7}">
      <dgm:prSet custT="1"/>
      <dgm:spPr/>
      <dgm:t>
        <a:bodyPr/>
        <a:lstStyle/>
        <a:p>
          <a:r>
            <a:rPr lang="en-US" sz="900"/>
            <a:t>Annuity method</a:t>
          </a:r>
          <a:endParaRPr lang="en-GB" sz="900"/>
        </a:p>
      </dgm:t>
    </dgm:pt>
    <dgm:pt modelId="{55A138B0-B716-4491-9F91-A23FADCA2A82}" type="parTrans" cxnId="{4F0D9072-C0C7-4317-8B84-A7E99756F1F5}">
      <dgm:prSet/>
      <dgm:spPr/>
      <dgm:t>
        <a:bodyPr/>
        <a:lstStyle/>
        <a:p>
          <a:endParaRPr lang="en-GB" sz="900"/>
        </a:p>
      </dgm:t>
    </dgm:pt>
    <dgm:pt modelId="{03FA4B76-44C2-4185-BFDA-6E9D2666C8A4}" type="sibTrans" cxnId="{4F0D9072-C0C7-4317-8B84-A7E99756F1F5}">
      <dgm:prSet/>
      <dgm:spPr/>
      <dgm:t>
        <a:bodyPr/>
        <a:lstStyle/>
        <a:p>
          <a:endParaRPr lang="en-GB" sz="900"/>
        </a:p>
      </dgm:t>
    </dgm:pt>
    <dgm:pt modelId="{8C246F94-0625-4610-ADBF-9934C34D32CC}">
      <dgm:prSet custT="1"/>
      <dgm:spPr/>
      <dgm:t>
        <a:bodyPr/>
        <a:lstStyle/>
        <a:p>
          <a:r>
            <a:rPr lang="en-US" sz="900" b="1"/>
            <a:t>FIFO</a:t>
          </a:r>
          <a:endParaRPr lang="en-GB" sz="900"/>
        </a:p>
      </dgm:t>
    </dgm:pt>
    <dgm:pt modelId="{26FA9DF0-505C-4D2E-B2C3-954C9C27FD29}" type="parTrans" cxnId="{E0EA052A-2DD0-4F71-864D-84DC24254642}">
      <dgm:prSet/>
      <dgm:spPr/>
      <dgm:t>
        <a:bodyPr/>
        <a:lstStyle/>
        <a:p>
          <a:endParaRPr lang="en-GB" sz="900"/>
        </a:p>
      </dgm:t>
    </dgm:pt>
    <dgm:pt modelId="{B609A35A-7F69-4E3C-80FA-F40C0772F6F3}" type="sibTrans" cxnId="{E0EA052A-2DD0-4F71-864D-84DC24254642}">
      <dgm:prSet/>
      <dgm:spPr/>
      <dgm:t>
        <a:bodyPr/>
        <a:lstStyle/>
        <a:p>
          <a:endParaRPr lang="en-GB" sz="900"/>
        </a:p>
      </dgm:t>
    </dgm:pt>
    <dgm:pt modelId="{185B7F98-CA4D-47E2-A52A-09606CB6CC87}">
      <dgm:prSet custT="1"/>
      <dgm:spPr/>
      <dgm:t>
        <a:bodyPr/>
        <a:lstStyle/>
        <a:p>
          <a:r>
            <a:rPr lang="en-US" sz="900" b="1"/>
            <a:t> LIFO</a:t>
          </a:r>
          <a:endParaRPr lang="en-GB" sz="900"/>
        </a:p>
      </dgm:t>
    </dgm:pt>
    <dgm:pt modelId="{2068A02D-D7B2-4AD5-A387-7DB7D01C4F9D}" type="parTrans" cxnId="{0340B617-4EC3-4611-AB5D-3DC7EA3B86A7}">
      <dgm:prSet/>
      <dgm:spPr/>
      <dgm:t>
        <a:bodyPr/>
        <a:lstStyle/>
        <a:p>
          <a:endParaRPr lang="en-GB" sz="900"/>
        </a:p>
      </dgm:t>
    </dgm:pt>
    <dgm:pt modelId="{9682E65E-3400-47BD-A6EB-19457AFC792D}" type="sibTrans" cxnId="{0340B617-4EC3-4611-AB5D-3DC7EA3B86A7}">
      <dgm:prSet/>
      <dgm:spPr/>
      <dgm:t>
        <a:bodyPr/>
        <a:lstStyle/>
        <a:p>
          <a:endParaRPr lang="en-GB" sz="900"/>
        </a:p>
      </dgm:t>
    </dgm:pt>
    <dgm:pt modelId="{F7061ABE-F8B8-4B1E-B5E0-7C093416F6BD}">
      <dgm:prSet custT="1"/>
      <dgm:spPr/>
      <dgm:t>
        <a:bodyPr/>
        <a:lstStyle/>
        <a:p>
          <a:r>
            <a:rPr lang="en-US" sz="900" b="1"/>
            <a:t>AVERAGE COST</a:t>
          </a:r>
          <a:endParaRPr lang="en-GB" sz="900"/>
        </a:p>
      </dgm:t>
    </dgm:pt>
    <dgm:pt modelId="{E4B806AF-7795-410A-9C76-186C520AD1FD}" type="parTrans" cxnId="{58DD4367-AFFD-452E-BF01-DD70F8E0AB62}">
      <dgm:prSet/>
      <dgm:spPr/>
      <dgm:t>
        <a:bodyPr/>
        <a:lstStyle/>
        <a:p>
          <a:endParaRPr lang="en-GB" sz="900"/>
        </a:p>
      </dgm:t>
    </dgm:pt>
    <dgm:pt modelId="{00F24938-015D-494D-8650-0CC72D419BE8}" type="sibTrans" cxnId="{58DD4367-AFFD-452E-BF01-DD70F8E0AB62}">
      <dgm:prSet/>
      <dgm:spPr/>
      <dgm:t>
        <a:bodyPr/>
        <a:lstStyle/>
        <a:p>
          <a:endParaRPr lang="en-GB" sz="900"/>
        </a:p>
      </dgm:t>
    </dgm:pt>
    <dgm:pt modelId="{C876967C-CFB9-4895-A7D1-039ABE4E18E1}">
      <dgm:prSet custT="1"/>
      <dgm:spPr/>
      <dgm:t>
        <a:bodyPr/>
        <a:lstStyle/>
        <a:p>
          <a:r>
            <a:rPr lang="en-US" sz="900" b="1"/>
            <a:t>WEIGHTE</a:t>
          </a:r>
        </a:p>
        <a:p>
          <a:r>
            <a:rPr lang="en-GB" sz="900" b="1"/>
            <a:t>COST</a:t>
          </a:r>
        </a:p>
      </dgm:t>
    </dgm:pt>
    <dgm:pt modelId="{B9454C9F-5A49-41D2-B6DA-E78DF8765A4E}" type="parTrans" cxnId="{8A8B32DF-2993-43F2-BAD3-A51590060580}">
      <dgm:prSet/>
      <dgm:spPr/>
      <dgm:t>
        <a:bodyPr/>
        <a:lstStyle/>
        <a:p>
          <a:endParaRPr lang="en-GB" sz="900"/>
        </a:p>
      </dgm:t>
    </dgm:pt>
    <dgm:pt modelId="{9CA256FD-8F28-4812-A2B1-30127905513C}" type="sibTrans" cxnId="{8A8B32DF-2993-43F2-BAD3-A51590060580}">
      <dgm:prSet/>
      <dgm:spPr/>
      <dgm:t>
        <a:bodyPr/>
        <a:lstStyle/>
        <a:p>
          <a:endParaRPr lang="en-GB" sz="900"/>
        </a:p>
      </dgm:t>
    </dgm:pt>
    <dgm:pt modelId="{032E51BF-809C-4FE4-B544-5DB5332F71AF}">
      <dgm:prSet custT="1"/>
      <dgm:spPr/>
      <dgm:t>
        <a:bodyPr/>
        <a:lstStyle/>
        <a:p>
          <a:r>
            <a:rPr lang="en-US" sz="900"/>
            <a:t>Average Profits Method</a:t>
          </a:r>
          <a:endParaRPr lang="en-GB" sz="900"/>
        </a:p>
      </dgm:t>
    </dgm:pt>
    <dgm:pt modelId="{7454B4CB-D31A-4FF4-BD3D-E779B65F60FB}" type="parTrans" cxnId="{0F3C3FEF-4564-4908-A09C-C254FC4D95DD}">
      <dgm:prSet/>
      <dgm:spPr/>
      <dgm:t>
        <a:bodyPr/>
        <a:lstStyle/>
        <a:p>
          <a:endParaRPr lang="en-GB" sz="900"/>
        </a:p>
      </dgm:t>
    </dgm:pt>
    <dgm:pt modelId="{3EC7E79A-059E-4F75-9CF5-04F6B0D43466}" type="sibTrans" cxnId="{0F3C3FEF-4564-4908-A09C-C254FC4D95DD}">
      <dgm:prSet/>
      <dgm:spPr/>
      <dgm:t>
        <a:bodyPr/>
        <a:lstStyle/>
        <a:p>
          <a:endParaRPr lang="en-GB" sz="900"/>
        </a:p>
      </dgm:t>
    </dgm:pt>
    <dgm:pt modelId="{244E72A1-6819-4FE5-BFB9-E84431772F27}">
      <dgm:prSet custT="1"/>
      <dgm:spPr/>
      <dgm:t>
        <a:bodyPr/>
        <a:lstStyle/>
        <a:p>
          <a:r>
            <a:rPr lang="en-US" sz="900"/>
            <a:t>Super Profits Method</a:t>
          </a:r>
          <a:endParaRPr lang="en-GB" sz="900"/>
        </a:p>
      </dgm:t>
    </dgm:pt>
    <dgm:pt modelId="{8A10FF74-E1B2-47A5-A82A-DC2C045CDCB5}" type="parTrans" cxnId="{548333A2-CAD2-42C6-848F-563705BEC094}">
      <dgm:prSet/>
      <dgm:spPr/>
      <dgm:t>
        <a:bodyPr/>
        <a:lstStyle/>
        <a:p>
          <a:endParaRPr lang="en-GB" sz="900"/>
        </a:p>
      </dgm:t>
    </dgm:pt>
    <dgm:pt modelId="{A3B8CE13-E09D-4D78-B477-111402781A04}" type="sibTrans" cxnId="{548333A2-CAD2-42C6-848F-563705BEC094}">
      <dgm:prSet/>
      <dgm:spPr/>
      <dgm:t>
        <a:bodyPr/>
        <a:lstStyle/>
        <a:p>
          <a:endParaRPr lang="en-GB" sz="900"/>
        </a:p>
      </dgm:t>
    </dgm:pt>
    <dgm:pt modelId="{F69BFE06-2CFE-4B6B-B8AC-D96D754E88BB}">
      <dgm:prSet custT="1"/>
      <dgm:spPr/>
      <dgm:t>
        <a:bodyPr/>
        <a:lstStyle/>
        <a:p>
          <a:r>
            <a:rPr lang="en-US" sz="900"/>
            <a:t>Capitalization Method</a:t>
          </a:r>
          <a:endParaRPr lang="en-GB" sz="900"/>
        </a:p>
      </dgm:t>
    </dgm:pt>
    <dgm:pt modelId="{B7C160DE-1314-450B-B2DA-7FBB6C22A399}" type="parTrans" cxnId="{88A93806-C49E-42C2-AA61-5B3A30E617FD}">
      <dgm:prSet/>
      <dgm:spPr/>
      <dgm:t>
        <a:bodyPr/>
        <a:lstStyle/>
        <a:p>
          <a:endParaRPr lang="en-GB" sz="900"/>
        </a:p>
      </dgm:t>
    </dgm:pt>
    <dgm:pt modelId="{EE26915C-438C-4F8B-9581-55B8DA49877B}" type="sibTrans" cxnId="{88A93806-C49E-42C2-AA61-5B3A30E617FD}">
      <dgm:prSet/>
      <dgm:spPr/>
      <dgm:t>
        <a:bodyPr/>
        <a:lstStyle/>
        <a:p>
          <a:endParaRPr lang="en-GB" sz="900"/>
        </a:p>
      </dgm:t>
    </dgm:pt>
    <dgm:pt modelId="{E8E8400B-5866-42AD-801F-9994723D89A8}" type="pres">
      <dgm:prSet presAssocID="{BCDCF136-9596-490D-9D4E-A4875514BC8A}" presName="Name0" presStyleCnt="0">
        <dgm:presLayoutVars>
          <dgm:chPref val="1"/>
          <dgm:dir/>
          <dgm:animOne val="branch"/>
          <dgm:animLvl val="lvl"/>
          <dgm:resizeHandles/>
        </dgm:presLayoutVars>
      </dgm:prSet>
      <dgm:spPr/>
      <dgm:t>
        <a:bodyPr/>
        <a:lstStyle/>
        <a:p>
          <a:endParaRPr lang="en-GB"/>
        </a:p>
      </dgm:t>
    </dgm:pt>
    <dgm:pt modelId="{52467106-918A-4019-9BC3-6F5E9E65A6DC}" type="pres">
      <dgm:prSet presAssocID="{6CA701E4-2F0D-4616-85C7-C9908C050802}" presName="vertOne" presStyleCnt="0"/>
      <dgm:spPr/>
    </dgm:pt>
    <dgm:pt modelId="{D91C2D59-3783-4631-A57A-3C3659602960}" type="pres">
      <dgm:prSet presAssocID="{6CA701E4-2F0D-4616-85C7-C9908C050802}" presName="txOne" presStyleLbl="node0" presStyleIdx="0" presStyleCnt="1">
        <dgm:presLayoutVars>
          <dgm:chPref val="3"/>
        </dgm:presLayoutVars>
      </dgm:prSet>
      <dgm:spPr/>
      <dgm:t>
        <a:bodyPr/>
        <a:lstStyle/>
        <a:p>
          <a:endParaRPr lang="en-GB"/>
        </a:p>
      </dgm:t>
    </dgm:pt>
    <dgm:pt modelId="{37BC0971-0F53-409A-A3FE-F74A1C9917F8}" type="pres">
      <dgm:prSet presAssocID="{6CA701E4-2F0D-4616-85C7-C9908C050802}" presName="parTransOne" presStyleCnt="0"/>
      <dgm:spPr/>
    </dgm:pt>
    <dgm:pt modelId="{36B824AD-B0F2-40D4-9AAD-B17E0CF67D79}" type="pres">
      <dgm:prSet presAssocID="{6CA701E4-2F0D-4616-85C7-C9908C050802}" presName="horzOne" presStyleCnt="0"/>
      <dgm:spPr/>
    </dgm:pt>
    <dgm:pt modelId="{FA461A32-A833-47AE-95AB-F5AFC68B4697}" type="pres">
      <dgm:prSet presAssocID="{AA428E50-B061-43FD-A3C8-ED5039F0C7DC}" presName="vertTwo" presStyleCnt="0"/>
      <dgm:spPr/>
    </dgm:pt>
    <dgm:pt modelId="{CBBA21EE-36DA-4826-BBBF-77D63553D0B6}" type="pres">
      <dgm:prSet presAssocID="{AA428E50-B061-43FD-A3C8-ED5039F0C7DC}" presName="txTwo" presStyleLbl="node2" presStyleIdx="0" presStyleCnt="2">
        <dgm:presLayoutVars>
          <dgm:chPref val="3"/>
        </dgm:presLayoutVars>
      </dgm:prSet>
      <dgm:spPr/>
      <dgm:t>
        <a:bodyPr/>
        <a:lstStyle/>
        <a:p>
          <a:endParaRPr lang="en-GB"/>
        </a:p>
      </dgm:t>
    </dgm:pt>
    <dgm:pt modelId="{A0ECDF21-FEB2-48C2-A8AD-A3F272A30C6D}" type="pres">
      <dgm:prSet presAssocID="{AA428E50-B061-43FD-A3C8-ED5039F0C7DC}" presName="parTransTwo" presStyleCnt="0"/>
      <dgm:spPr/>
    </dgm:pt>
    <dgm:pt modelId="{73B54220-8385-4374-8425-133F2273C261}" type="pres">
      <dgm:prSet presAssocID="{AA428E50-B061-43FD-A3C8-ED5039F0C7DC}" presName="horzTwo" presStyleCnt="0"/>
      <dgm:spPr/>
    </dgm:pt>
    <dgm:pt modelId="{9CA7DF90-4414-47F6-A3CD-066D4D24E350}" type="pres">
      <dgm:prSet presAssocID="{0548BC53-7B68-4266-808D-643A61110294}" presName="vertThree" presStyleCnt="0"/>
      <dgm:spPr/>
    </dgm:pt>
    <dgm:pt modelId="{3D23B469-9D2B-474D-9018-2FCEE37EEA37}" type="pres">
      <dgm:prSet presAssocID="{0548BC53-7B68-4266-808D-643A61110294}" presName="txThree" presStyleLbl="node3" presStyleIdx="0" presStyleCnt="5">
        <dgm:presLayoutVars>
          <dgm:chPref val="3"/>
        </dgm:presLayoutVars>
      </dgm:prSet>
      <dgm:spPr/>
      <dgm:t>
        <a:bodyPr/>
        <a:lstStyle/>
        <a:p>
          <a:endParaRPr lang="en-GB"/>
        </a:p>
      </dgm:t>
    </dgm:pt>
    <dgm:pt modelId="{97A405DA-69E2-4E92-825B-F5625C1707AC}" type="pres">
      <dgm:prSet presAssocID="{0548BC53-7B68-4266-808D-643A61110294}" presName="parTransThree" presStyleCnt="0"/>
      <dgm:spPr/>
    </dgm:pt>
    <dgm:pt modelId="{5B2FD1EB-F1F4-48E0-BC0B-3BAEF94F8714}" type="pres">
      <dgm:prSet presAssocID="{0548BC53-7B68-4266-808D-643A61110294}" presName="horzThree" presStyleCnt="0"/>
      <dgm:spPr/>
    </dgm:pt>
    <dgm:pt modelId="{9343D867-22F2-4FEB-9AB3-B89FC7E2482E}" type="pres">
      <dgm:prSet presAssocID="{36753F4D-FB29-4B88-95F9-D7B71D4AB8D9}" presName="vertFour" presStyleCnt="0">
        <dgm:presLayoutVars>
          <dgm:chPref val="3"/>
        </dgm:presLayoutVars>
      </dgm:prSet>
      <dgm:spPr/>
    </dgm:pt>
    <dgm:pt modelId="{C7B11C11-8DE1-451E-ABF8-02F6E63E10BA}" type="pres">
      <dgm:prSet presAssocID="{36753F4D-FB29-4B88-95F9-D7B71D4AB8D9}" presName="txFour" presStyleLbl="node4" presStyleIdx="0" presStyleCnt="7">
        <dgm:presLayoutVars>
          <dgm:chPref val="3"/>
        </dgm:presLayoutVars>
      </dgm:prSet>
      <dgm:spPr/>
      <dgm:t>
        <a:bodyPr/>
        <a:lstStyle/>
        <a:p>
          <a:endParaRPr lang="en-GB"/>
        </a:p>
      </dgm:t>
    </dgm:pt>
    <dgm:pt modelId="{86CC9170-7E45-45F0-B7D8-2853D13ED6CC}" type="pres">
      <dgm:prSet presAssocID="{36753F4D-FB29-4B88-95F9-D7B71D4AB8D9}" presName="horzFour" presStyleCnt="0"/>
      <dgm:spPr/>
    </dgm:pt>
    <dgm:pt modelId="{66429770-DE4C-4155-AE12-A83C3364B099}" type="pres">
      <dgm:prSet presAssocID="{A62B0E04-3524-4161-A59D-6458E6E29C36}" presName="sibSpaceFour" presStyleCnt="0"/>
      <dgm:spPr/>
    </dgm:pt>
    <dgm:pt modelId="{19FF797E-5D51-4D24-9E60-4366867B913C}" type="pres">
      <dgm:prSet presAssocID="{2580C00F-11B2-45C5-88DD-C405FB84D732}" presName="vertFour" presStyleCnt="0">
        <dgm:presLayoutVars>
          <dgm:chPref val="3"/>
        </dgm:presLayoutVars>
      </dgm:prSet>
      <dgm:spPr/>
    </dgm:pt>
    <dgm:pt modelId="{D0400C18-B1C6-4BFC-ADB4-578BC9FC2E81}" type="pres">
      <dgm:prSet presAssocID="{2580C00F-11B2-45C5-88DD-C405FB84D732}" presName="txFour" presStyleLbl="node4" presStyleIdx="1" presStyleCnt="7">
        <dgm:presLayoutVars>
          <dgm:chPref val="3"/>
        </dgm:presLayoutVars>
      </dgm:prSet>
      <dgm:spPr/>
      <dgm:t>
        <a:bodyPr/>
        <a:lstStyle/>
        <a:p>
          <a:endParaRPr lang="en-GB"/>
        </a:p>
      </dgm:t>
    </dgm:pt>
    <dgm:pt modelId="{CF3E1D61-8EE0-4209-92F0-C623BA7C41C1}" type="pres">
      <dgm:prSet presAssocID="{2580C00F-11B2-45C5-88DD-C405FB84D732}" presName="horzFour" presStyleCnt="0"/>
      <dgm:spPr/>
    </dgm:pt>
    <dgm:pt modelId="{7B3E76AB-F885-4B34-8FE9-CFB2B2F9ECFB}" type="pres">
      <dgm:prSet presAssocID="{8CBC11FE-FBC5-4F20-802A-E010592AEB2D}" presName="sibSpaceFour" presStyleCnt="0"/>
      <dgm:spPr/>
    </dgm:pt>
    <dgm:pt modelId="{D30EA6BD-CA52-4CB1-80A8-DA7A5121913F}" type="pres">
      <dgm:prSet presAssocID="{39CBA504-EFA1-4AC9-9C03-58101177AFB7}" presName="vertFour" presStyleCnt="0">
        <dgm:presLayoutVars>
          <dgm:chPref val="3"/>
        </dgm:presLayoutVars>
      </dgm:prSet>
      <dgm:spPr/>
    </dgm:pt>
    <dgm:pt modelId="{4E63F6D5-68F9-4B50-8E47-11DCA45C9F1E}" type="pres">
      <dgm:prSet presAssocID="{39CBA504-EFA1-4AC9-9C03-58101177AFB7}" presName="txFour" presStyleLbl="node4" presStyleIdx="2" presStyleCnt="7">
        <dgm:presLayoutVars>
          <dgm:chPref val="3"/>
        </dgm:presLayoutVars>
      </dgm:prSet>
      <dgm:spPr/>
      <dgm:t>
        <a:bodyPr/>
        <a:lstStyle/>
        <a:p>
          <a:endParaRPr lang="en-GB"/>
        </a:p>
      </dgm:t>
    </dgm:pt>
    <dgm:pt modelId="{20578FFB-EB28-4DF0-B1A2-E5C02EE04D59}" type="pres">
      <dgm:prSet presAssocID="{39CBA504-EFA1-4AC9-9C03-58101177AFB7}" presName="horzFour" presStyleCnt="0"/>
      <dgm:spPr/>
    </dgm:pt>
    <dgm:pt modelId="{657DFEDA-B8D2-45AE-A669-C555925C447D}" type="pres">
      <dgm:prSet presAssocID="{B487D317-BEAF-4E6A-BEDF-209558DC67F5}" presName="sibSpaceThree" presStyleCnt="0"/>
      <dgm:spPr/>
    </dgm:pt>
    <dgm:pt modelId="{7C8D4CF6-8AC1-43AE-9F38-2D440B069B2F}" type="pres">
      <dgm:prSet presAssocID="{040ABDAB-A106-4DB7-A2A8-CAC433E84FCF}" presName="vertThree" presStyleCnt="0"/>
      <dgm:spPr/>
    </dgm:pt>
    <dgm:pt modelId="{BCD35A79-B9DD-427B-9DAE-60159E4B2076}" type="pres">
      <dgm:prSet presAssocID="{040ABDAB-A106-4DB7-A2A8-CAC433E84FCF}" presName="txThree" presStyleLbl="node3" presStyleIdx="1" presStyleCnt="5">
        <dgm:presLayoutVars>
          <dgm:chPref val="3"/>
        </dgm:presLayoutVars>
      </dgm:prSet>
      <dgm:spPr/>
      <dgm:t>
        <a:bodyPr/>
        <a:lstStyle/>
        <a:p>
          <a:endParaRPr lang="en-GB"/>
        </a:p>
      </dgm:t>
    </dgm:pt>
    <dgm:pt modelId="{974398CB-0997-4B33-B2E0-344B2A41B685}" type="pres">
      <dgm:prSet presAssocID="{040ABDAB-A106-4DB7-A2A8-CAC433E84FCF}" presName="parTransThree" presStyleCnt="0"/>
      <dgm:spPr/>
    </dgm:pt>
    <dgm:pt modelId="{9DA90D67-28DE-4A47-ACFC-16A9B8970231}" type="pres">
      <dgm:prSet presAssocID="{040ABDAB-A106-4DB7-A2A8-CAC433E84FCF}" presName="horzThree" presStyleCnt="0"/>
      <dgm:spPr/>
    </dgm:pt>
    <dgm:pt modelId="{3B045A09-DD1A-48E5-8AEA-374FEB8807C3}" type="pres">
      <dgm:prSet presAssocID="{8C246F94-0625-4610-ADBF-9934C34D32CC}" presName="vertFour" presStyleCnt="0">
        <dgm:presLayoutVars>
          <dgm:chPref val="3"/>
        </dgm:presLayoutVars>
      </dgm:prSet>
      <dgm:spPr/>
    </dgm:pt>
    <dgm:pt modelId="{B54C3519-6F55-46D8-9CDF-7F85E2B88CAE}" type="pres">
      <dgm:prSet presAssocID="{8C246F94-0625-4610-ADBF-9934C34D32CC}" presName="txFour" presStyleLbl="node4" presStyleIdx="3" presStyleCnt="7">
        <dgm:presLayoutVars>
          <dgm:chPref val="3"/>
        </dgm:presLayoutVars>
      </dgm:prSet>
      <dgm:spPr/>
      <dgm:t>
        <a:bodyPr/>
        <a:lstStyle/>
        <a:p>
          <a:endParaRPr lang="en-GB"/>
        </a:p>
      </dgm:t>
    </dgm:pt>
    <dgm:pt modelId="{5B9BCFAE-C3E9-47A5-A455-8DB5195FA675}" type="pres">
      <dgm:prSet presAssocID="{8C246F94-0625-4610-ADBF-9934C34D32CC}" presName="horzFour" presStyleCnt="0"/>
      <dgm:spPr/>
    </dgm:pt>
    <dgm:pt modelId="{D3DA4F7D-DBF7-4874-9921-8FF030EE5B3B}" type="pres">
      <dgm:prSet presAssocID="{B609A35A-7F69-4E3C-80FA-F40C0772F6F3}" presName="sibSpaceFour" presStyleCnt="0"/>
      <dgm:spPr/>
    </dgm:pt>
    <dgm:pt modelId="{0A3CA64D-869B-4CBE-841C-B1209C88838A}" type="pres">
      <dgm:prSet presAssocID="{185B7F98-CA4D-47E2-A52A-09606CB6CC87}" presName="vertFour" presStyleCnt="0">
        <dgm:presLayoutVars>
          <dgm:chPref val="3"/>
        </dgm:presLayoutVars>
      </dgm:prSet>
      <dgm:spPr/>
    </dgm:pt>
    <dgm:pt modelId="{A4DE9DEB-8E58-4D5A-8286-8444B50220E9}" type="pres">
      <dgm:prSet presAssocID="{185B7F98-CA4D-47E2-A52A-09606CB6CC87}" presName="txFour" presStyleLbl="node4" presStyleIdx="4" presStyleCnt="7">
        <dgm:presLayoutVars>
          <dgm:chPref val="3"/>
        </dgm:presLayoutVars>
      </dgm:prSet>
      <dgm:spPr/>
      <dgm:t>
        <a:bodyPr/>
        <a:lstStyle/>
        <a:p>
          <a:endParaRPr lang="en-GB"/>
        </a:p>
      </dgm:t>
    </dgm:pt>
    <dgm:pt modelId="{1A1A8C7B-AD94-470A-A9E3-DA8CA00C480F}" type="pres">
      <dgm:prSet presAssocID="{185B7F98-CA4D-47E2-A52A-09606CB6CC87}" presName="horzFour" presStyleCnt="0"/>
      <dgm:spPr/>
    </dgm:pt>
    <dgm:pt modelId="{9C65A52C-DE59-4C6D-8DC0-06C41C1B8235}" type="pres">
      <dgm:prSet presAssocID="{9682E65E-3400-47BD-A6EB-19457AFC792D}" presName="sibSpaceFour" presStyleCnt="0"/>
      <dgm:spPr/>
    </dgm:pt>
    <dgm:pt modelId="{EB67B99B-D226-4C42-A808-4419CCA9535E}" type="pres">
      <dgm:prSet presAssocID="{F7061ABE-F8B8-4B1E-B5E0-7C093416F6BD}" presName="vertFour" presStyleCnt="0">
        <dgm:presLayoutVars>
          <dgm:chPref val="3"/>
        </dgm:presLayoutVars>
      </dgm:prSet>
      <dgm:spPr/>
    </dgm:pt>
    <dgm:pt modelId="{77D63074-0B60-43C9-9519-D3EE0B9E9939}" type="pres">
      <dgm:prSet presAssocID="{F7061ABE-F8B8-4B1E-B5E0-7C093416F6BD}" presName="txFour" presStyleLbl="node4" presStyleIdx="5" presStyleCnt="7">
        <dgm:presLayoutVars>
          <dgm:chPref val="3"/>
        </dgm:presLayoutVars>
      </dgm:prSet>
      <dgm:spPr/>
      <dgm:t>
        <a:bodyPr/>
        <a:lstStyle/>
        <a:p>
          <a:endParaRPr lang="en-GB"/>
        </a:p>
      </dgm:t>
    </dgm:pt>
    <dgm:pt modelId="{E18E99B6-876E-4077-8407-D34EB03E88D9}" type="pres">
      <dgm:prSet presAssocID="{F7061ABE-F8B8-4B1E-B5E0-7C093416F6BD}" presName="horzFour" presStyleCnt="0"/>
      <dgm:spPr/>
    </dgm:pt>
    <dgm:pt modelId="{DE84C139-A4F5-49CE-8D7E-B66263CF6F66}" type="pres">
      <dgm:prSet presAssocID="{00F24938-015D-494D-8650-0CC72D419BE8}" presName="sibSpaceFour" presStyleCnt="0"/>
      <dgm:spPr/>
    </dgm:pt>
    <dgm:pt modelId="{D3838CB7-9C9C-4671-8563-433AA5F0E6AF}" type="pres">
      <dgm:prSet presAssocID="{C876967C-CFB9-4895-A7D1-039ABE4E18E1}" presName="vertFour" presStyleCnt="0">
        <dgm:presLayoutVars>
          <dgm:chPref val="3"/>
        </dgm:presLayoutVars>
      </dgm:prSet>
      <dgm:spPr/>
    </dgm:pt>
    <dgm:pt modelId="{AAE9729F-2432-4764-B3BD-653CDCDE1CCF}" type="pres">
      <dgm:prSet presAssocID="{C876967C-CFB9-4895-A7D1-039ABE4E18E1}" presName="txFour" presStyleLbl="node4" presStyleIdx="6" presStyleCnt="7">
        <dgm:presLayoutVars>
          <dgm:chPref val="3"/>
        </dgm:presLayoutVars>
      </dgm:prSet>
      <dgm:spPr/>
      <dgm:t>
        <a:bodyPr/>
        <a:lstStyle/>
        <a:p>
          <a:endParaRPr lang="en-GB"/>
        </a:p>
      </dgm:t>
    </dgm:pt>
    <dgm:pt modelId="{160A439A-B560-49EC-8799-12DE5FC27754}" type="pres">
      <dgm:prSet presAssocID="{C876967C-CFB9-4895-A7D1-039ABE4E18E1}" presName="horzFour" presStyleCnt="0"/>
      <dgm:spPr/>
    </dgm:pt>
    <dgm:pt modelId="{72541CC7-35F2-41B8-8CB8-2B934E1C4F91}" type="pres">
      <dgm:prSet presAssocID="{16B02094-710F-4BB4-BBA0-74628B6F9EFA}" presName="sibSpaceTwo" presStyleCnt="0"/>
      <dgm:spPr/>
    </dgm:pt>
    <dgm:pt modelId="{E88395FC-189C-4E72-A214-40D608BA45F4}" type="pres">
      <dgm:prSet presAssocID="{375B2C02-3B79-47B6-9C1C-CA58B544823D}" presName="vertTwo" presStyleCnt="0"/>
      <dgm:spPr/>
    </dgm:pt>
    <dgm:pt modelId="{4A2BFCD5-D6B6-41D4-9065-313C33BC6B5C}" type="pres">
      <dgm:prSet presAssocID="{375B2C02-3B79-47B6-9C1C-CA58B544823D}" presName="txTwo" presStyleLbl="node2" presStyleIdx="1" presStyleCnt="2">
        <dgm:presLayoutVars>
          <dgm:chPref val="3"/>
        </dgm:presLayoutVars>
      </dgm:prSet>
      <dgm:spPr/>
      <dgm:t>
        <a:bodyPr/>
        <a:lstStyle/>
        <a:p>
          <a:endParaRPr lang="en-GB"/>
        </a:p>
      </dgm:t>
    </dgm:pt>
    <dgm:pt modelId="{6BE8D9C6-E335-40F3-B4E6-39F4133FBC76}" type="pres">
      <dgm:prSet presAssocID="{375B2C02-3B79-47B6-9C1C-CA58B544823D}" presName="parTransTwo" presStyleCnt="0"/>
      <dgm:spPr/>
    </dgm:pt>
    <dgm:pt modelId="{9C69D4A8-C451-41FF-9B39-3AF48460A6CA}" type="pres">
      <dgm:prSet presAssocID="{375B2C02-3B79-47B6-9C1C-CA58B544823D}" presName="horzTwo" presStyleCnt="0"/>
      <dgm:spPr/>
    </dgm:pt>
    <dgm:pt modelId="{92475695-4742-4195-B765-150145F42D82}" type="pres">
      <dgm:prSet presAssocID="{032E51BF-809C-4FE4-B544-5DB5332F71AF}" presName="vertThree" presStyleCnt="0"/>
      <dgm:spPr/>
    </dgm:pt>
    <dgm:pt modelId="{E2E286D0-1506-4A70-BBEE-6893C6C21A72}" type="pres">
      <dgm:prSet presAssocID="{032E51BF-809C-4FE4-B544-5DB5332F71AF}" presName="txThree" presStyleLbl="node3" presStyleIdx="2" presStyleCnt="5">
        <dgm:presLayoutVars>
          <dgm:chPref val="3"/>
        </dgm:presLayoutVars>
      </dgm:prSet>
      <dgm:spPr/>
      <dgm:t>
        <a:bodyPr/>
        <a:lstStyle/>
        <a:p>
          <a:endParaRPr lang="en-GB"/>
        </a:p>
      </dgm:t>
    </dgm:pt>
    <dgm:pt modelId="{12F917A5-12BD-4356-9536-69078E36310A}" type="pres">
      <dgm:prSet presAssocID="{032E51BF-809C-4FE4-B544-5DB5332F71AF}" presName="horzThree" presStyleCnt="0"/>
      <dgm:spPr/>
    </dgm:pt>
    <dgm:pt modelId="{1F681B36-8BD5-48DD-8D2C-45E1119BEE29}" type="pres">
      <dgm:prSet presAssocID="{3EC7E79A-059E-4F75-9CF5-04F6B0D43466}" presName="sibSpaceThree" presStyleCnt="0"/>
      <dgm:spPr/>
    </dgm:pt>
    <dgm:pt modelId="{76FCA878-0ADC-4B3D-B069-FF30867B9D93}" type="pres">
      <dgm:prSet presAssocID="{244E72A1-6819-4FE5-BFB9-E84431772F27}" presName="vertThree" presStyleCnt="0"/>
      <dgm:spPr/>
    </dgm:pt>
    <dgm:pt modelId="{043D0F2D-E3E9-4744-AA80-1E40FCC77580}" type="pres">
      <dgm:prSet presAssocID="{244E72A1-6819-4FE5-BFB9-E84431772F27}" presName="txThree" presStyleLbl="node3" presStyleIdx="3" presStyleCnt="5">
        <dgm:presLayoutVars>
          <dgm:chPref val="3"/>
        </dgm:presLayoutVars>
      </dgm:prSet>
      <dgm:spPr/>
      <dgm:t>
        <a:bodyPr/>
        <a:lstStyle/>
        <a:p>
          <a:endParaRPr lang="en-GB"/>
        </a:p>
      </dgm:t>
    </dgm:pt>
    <dgm:pt modelId="{E76B9A36-7B7A-4463-8AFA-7FD3B59FEB9A}" type="pres">
      <dgm:prSet presAssocID="{244E72A1-6819-4FE5-BFB9-E84431772F27}" presName="horzThree" presStyleCnt="0"/>
      <dgm:spPr/>
    </dgm:pt>
    <dgm:pt modelId="{9B10F5DD-1DE3-40F0-996D-CCDC9B09C8C4}" type="pres">
      <dgm:prSet presAssocID="{A3B8CE13-E09D-4D78-B477-111402781A04}" presName="sibSpaceThree" presStyleCnt="0"/>
      <dgm:spPr/>
    </dgm:pt>
    <dgm:pt modelId="{F309D552-42C3-4006-9CF7-1950A1335611}" type="pres">
      <dgm:prSet presAssocID="{F69BFE06-2CFE-4B6B-B8AC-D96D754E88BB}" presName="vertThree" presStyleCnt="0"/>
      <dgm:spPr/>
    </dgm:pt>
    <dgm:pt modelId="{B18D8116-95FC-45FA-8E27-8B5C870A8E7D}" type="pres">
      <dgm:prSet presAssocID="{F69BFE06-2CFE-4B6B-B8AC-D96D754E88BB}" presName="txThree" presStyleLbl="node3" presStyleIdx="4" presStyleCnt="5">
        <dgm:presLayoutVars>
          <dgm:chPref val="3"/>
        </dgm:presLayoutVars>
      </dgm:prSet>
      <dgm:spPr/>
      <dgm:t>
        <a:bodyPr/>
        <a:lstStyle/>
        <a:p>
          <a:endParaRPr lang="en-GB"/>
        </a:p>
      </dgm:t>
    </dgm:pt>
    <dgm:pt modelId="{67AEA94F-26BA-44DB-AE31-EE5E9B041A95}" type="pres">
      <dgm:prSet presAssocID="{F69BFE06-2CFE-4B6B-B8AC-D96D754E88BB}" presName="horzThree" presStyleCnt="0"/>
      <dgm:spPr/>
    </dgm:pt>
  </dgm:ptLst>
  <dgm:cxnLst>
    <dgm:cxn modelId="{93737B40-9217-41B8-BC93-6B5C014DE29C}" type="presOf" srcId="{244E72A1-6819-4FE5-BFB9-E84431772F27}" destId="{043D0F2D-E3E9-4744-AA80-1E40FCC77580}" srcOrd="0" destOrd="0" presId="urn:microsoft.com/office/officeart/2005/8/layout/hierarchy4"/>
    <dgm:cxn modelId="{78162067-0D3E-444F-BAFC-E46403342553}" type="presOf" srcId="{F69BFE06-2CFE-4B6B-B8AC-D96D754E88BB}" destId="{B18D8116-95FC-45FA-8E27-8B5C870A8E7D}" srcOrd="0" destOrd="0" presId="urn:microsoft.com/office/officeart/2005/8/layout/hierarchy4"/>
    <dgm:cxn modelId="{E088F6A3-172C-44FE-9210-7E6AC0A9C180}" type="presOf" srcId="{AA428E50-B061-43FD-A3C8-ED5039F0C7DC}" destId="{CBBA21EE-36DA-4826-BBBF-77D63553D0B6}" srcOrd="0" destOrd="0" presId="urn:microsoft.com/office/officeart/2005/8/layout/hierarchy4"/>
    <dgm:cxn modelId="{B3ED21B4-0170-4FF9-9818-AC5199D41243}" srcId="{AA428E50-B061-43FD-A3C8-ED5039F0C7DC}" destId="{0548BC53-7B68-4266-808D-643A61110294}" srcOrd="0" destOrd="0" parTransId="{D5186867-0FDC-4276-837C-06850156DA15}" sibTransId="{B487D317-BEAF-4E6A-BEDF-209558DC67F5}"/>
    <dgm:cxn modelId="{D26F44C8-7154-42F4-BE1E-0BA3E92FBB81}" type="presOf" srcId="{375B2C02-3B79-47B6-9C1C-CA58B544823D}" destId="{4A2BFCD5-D6B6-41D4-9065-313C33BC6B5C}" srcOrd="0" destOrd="0" presId="urn:microsoft.com/office/officeart/2005/8/layout/hierarchy4"/>
    <dgm:cxn modelId="{178393CE-57A4-4C5B-BB39-FADB4920C6D5}" type="presOf" srcId="{040ABDAB-A106-4DB7-A2A8-CAC433E84FCF}" destId="{BCD35A79-B9DD-427B-9DAE-60159E4B2076}" srcOrd="0" destOrd="0" presId="urn:microsoft.com/office/officeart/2005/8/layout/hierarchy4"/>
    <dgm:cxn modelId="{D0B606CB-352C-441C-8A8F-981F40B741FE}" type="presOf" srcId="{6CA701E4-2F0D-4616-85C7-C9908C050802}" destId="{D91C2D59-3783-4631-A57A-3C3659602960}" srcOrd="0" destOrd="0" presId="urn:microsoft.com/office/officeart/2005/8/layout/hierarchy4"/>
    <dgm:cxn modelId="{8A8B32DF-2993-43F2-BAD3-A51590060580}" srcId="{040ABDAB-A106-4DB7-A2A8-CAC433E84FCF}" destId="{C876967C-CFB9-4895-A7D1-039ABE4E18E1}" srcOrd="3" destOrd="0" parTransId="{B9454C9F-5A49-41D2-B6DA-E78DF8765A4E}" sibTransId="{9CA256FD-8F28-4812-A2B1-30127905513C}"/>
    <dgm:cxn modelId="{3D3933EE-5640-4773-9184-474C5B65B665}" type="presOf" srcId="{39CBA504-EFA1-4AC9-9C03-58101177AFB7}" destId="{4E63F6D5-68F9-4B50-8E47-11DCA45C9F1E}" srcOrd="0" destOrd="0" presId="urn:microsoft.com/office/officeart/2005/8/layout/hierarchy4"/>
    <dgm:cxn modelId="{AB6372BA-E955-4B22-A3C7-14577A24AE49}" type="presOf" srcId="{36753F4D-FB29-4B88-95F9-D7B71D4AB8D9}" destId="{C7B11C11-8DE1-451E-ABF8-02F6E63E10BA}" srcOrd="0" destOrd="0" presId="urn:microsoft.com/office/officeart/2005/8/layout/hierarchy4"/>
    <dgm:cxn modelId="{6AA9F168-D26C-4B76-909D-04694E0C3400}" type="presOf" srcId="{8C246F94-0625-4610-ADBF-9934C34D32CC}" destId="{B54C3519-6F55-46D8-9CDF-7F85E2B88CAE}" srcOrd="0" destOrd="0" presId="urn:microsoft.com/office/officeart/2005/8/layout/hierarchy4"/>
    <dgm:cxn modelId="{719EC81B-F84F-4A1D-88B4-6C62037125FC}" type="presOf" srcId="{0548BC53-7B68-4266-808D-643A61110294}" destId="{3D23B469-9D2B-474D-9018-2FCEE37EEA37}" srcOrd="0" destOrd="0" presId="urn:microsoft.com/office/officeart/2005/8/layout/hierarchy4"/>
    <dgm:cxn modelId="{0F3C3FEF-4564-4908-A09C-C254FC4D95DD}" srcId="{375B2C02-3B79-47B6-9C1C-CA58B544823D}" destId="{032E51BF-809C-4FE4-B544-5DB5332F71AF}" srcOrd="0" destOrd="0" parTransId="{7454B4CB-D31A-4FF4-BD3D-E779B65F60FB}" sibTransId="{3EC7E79A-059E-4F75-9CF5-04F6B0D43466}"/>
    <dgm:cxn modelId="{738609F7-CAC9-4521-9B32-7F54A7B25FF7}" type="presOf" srcId="{C876967C-CFB9-4895-A7D1-039ABE4E18E1}" destId="{AAE9729F-2432-4764-B3BD-653CDCDE1CCF}" srcOrd="0" destOrd="0" presId="urn:microsoft.com/office/officeart/2005/8/layout/hierarchy4"/>
    <dgm:cxn modelId="{AD270D81-A3C5-4BED-B413-7B8FFFCFE3C3}" srcId="{BCDCF136-9596-490D-9D4E-A4875514BC8A}" destId="{6CA701E4-2F0D-4616-85C7-C9908C050802}" srcOrd="0" destOrd="0" parTransId="{E03F4683-8C82-451C-8A34-9C261A25AB5C}" sibTransId="{AB2E01EC-74EA-45AD-AB7B-7297BA7A5034}"/>
    <dgm:cxn modelId="{22E95009-D9BE-479A-8A42-4188559914EE}" type="presOf" srcId="{BCDCF136-9596-490D-9D4E-A4875514BC8A}" destId="{E8E8400B-5866-42AD-801F-9994723D89A8}" srcOrd="0" destOrd="0" presId="urn:microsoft.com/office/officeart/2005/8/layout/hierarchy4"/>
    <dgm:cxn modelId="{428B5404-9E36-48F3-B289-5201860BCF91}" type="presOf" srcId="{185B7F98-CA4D-47E2-A52A-09606CB6CC87}" destId="{A4DE9DEB-8E58-4D5A-8286-8444B50220E9}" srcOrd="0" destOrd="0" presId="urn:microsoft.com/office/officeart/2005/8/layout/hierarchy4"/>
    <dgm:cxn modelId="{E0EA052A-2DD0-4F71-864D-84DC24254642}" srcId="{040ABDAB-A106-4DB7-A2A8-CAC433E84FCF}" destId="{8C246F94-0625-4610-ADBF-9934C34D32CC}" srcOrd="0" destOrd="0" parTransId="{26FA9DF0-505C-4D2E-B2C3-954C9C27FD29}" sibTransId="{B609A35A-7F69-4E3C-80FA-F40C0772F6F3}"/>
    <dgm:cxn modelId="{2ED1B7F9-6164-484F-BEB6-868E6A059658}" type="presOf" srcId="{032E51BF-809C-4FE4-B544-5DB5332F71AF}" destId="{E2E286D0-1506-4A70-BBEE-6893C6C21A72}" srcOrd="0" destOrd="0" presId="urn:microsoft.com/office/officeart/2005/8/layout/hierarchy4"/>
    <dgm:cxn modelId="{4F0D9072-C0C7-4317-8B84-A7E99756F1F5}" srcId="{0548BC53-7B68-4266-808D-643A61110294}" destId="{39CBA504-EFA1-4AC9-9C03-58101177AFB7}" srcOrd="2" destOrd="0" parTransId="{55A138B0-B716-4491-9F91-A23FADCA2A82}" sibTransId="{03FA4B76-44C2-4185-BFDA-6E9D2666C8A4}"/>
    <dgm:cxn modelId="{63EC1C1C-D49F-4BEA-8F9E-955419855044}" type="presOf" srcId="{2580C00F-11B2-45C5-88DD-C405FB84D732}" destId="{D0400C18-B1C6-4BFC-ADB4-578BC9FC2E81}" srcOrd="0" destOrd="0" presId="urn:microsoft.com/office/officeart/2005/8/layout/hierarchy4"/>
    <dgm:cxn modelId="{5D8BBD21-A5A1-4901-809F-8685F87A1EB1}" type="presOf" srcId="{F7061ABE-F8B8-4B1E-B5E0-7C093416F6BD}" destId="{77D63074-0B60-43C9-9519-D3EE0B9E9939}" srcOrd="0" destOrd="0" presId="urn:microsoft.com/office/officeart/2005/8/layout/hierarchy4"/>
    <dgm:cxn modelId="{44E4732E-5496-4289-BA56-00DCFBA381C6}" srcId="{AA428E50-B061-43FD-A3C8-ED5039F0C7DC}" destId="{040ABDAB-A106-4DB7-A2A8-CAC433E84FCF}" srcOrd="1" destOrd="0" parTransId="{123E1A95-D509-4A92-AC6E-EE3E5DC9E800}" sibTransId="{026FA0C9-6BF3-4576-AB0F-A2E00A71CF70}"/>
    <dgm:cxn modelId="{A91198FC-782D-4DAD-BA96-DF146A638C2C}" srcId="{0548BC53-7B68-4266-808D-643A61110294}" destId="{36753F4D-FB29-4B88-95F9-D7B71D4AB8D9}" srcOrd="0" destOrd="0" parTransId="{38A721A5-F3FF-41AD-8242-FEE178D88CCA}" sibTransId="{A62B0E04-3524-4161-A59D-6458E6E29C36}"/>
    <dgm:cxn modelId="{E2149391-4015-4F0A-B8A3-9FFF262581FA}" srcId="{0548BC53-7B68-4266-808D-643A61110294}" destId="{2580C00F-11B2-45C5-88DD-C405FB84D732}" srcOrd="1" destOrd="0" parTransId="{2BC15B7F-C20A-453C-B360-F054868B6024}" sibTransId="{8CBC11FE-FBC5-4F20-802A-E010592AEB2D}"/>
    <dgm:cxn modelId="{88A93806-C49E-42C2-AA61-5B3A30E617FD}" srcId="{375B2C02-3B79-47B6-9C1C-CA58B544823D}" destId="{F69BFE06-2CFE-4B6B-B8AC-D96D754E88BB}" srcOrd="2" destOrd="0" parTransId="{B7C160DE-1314-450B-B2DA-7FBB6C22A399}" sibTransId="{EE26915C-438C-4F8B-9581-55B8DA49877B}"/>
    <dgm:cxn modelId="{548333A2-CAD2-42C6-848F-563705BEC094}" srcId="{375B2C02-3B79-47B6-9C1C-CA58B544823D}" destId="{244E72A1-6819-4FE5-BFB9-E84431772F27}" srcOrd="1" destOrd="0" parTransId="{8A10FF74-E1B2-47A5-A82A-DC2C045CDCB5}" sibTransId="{A3B8CE13-E09D-4D78-B477-111402781A04}"/>
    <dgm:cxn modelId="{0340B617-4EC3-4611-AB5D-3DC7EA3B86A7}" srcId="{040ABDAB-A106-4DB7-A2A8-CAC433E84FCF}" destId="{185B7F98-CA4D-47E2-A52A-09606CB6CC87}" srcOrd="1" destOrd="0" parTransId="{2068A02D-D7B2-4AD5-A387-7DB7D01C4F9D}" sibTransId="{9682E65E-3400-47BD-A6EB-19457AFC792D}"/>
    <dgm:cxn modelId="{49AB42B2-C3A5-49EA-A169-87254EFBDDB6}" srcId="{6CA701E4-2F0D-4616-85C7-C9908C050802}" destId="{375B2C02-3B79-47B6-9C1C-CA58B544823D}" srcOrd="1" destOrd="0" parTransId="{DC1BD6C2-6FE0-4870-926A-3D9223DC0CCA}" sibTransId="{040CFB48-79CD-454B-BF7C-D17C68D5F168}"/>
    <dgm:cxn modelId="{58DD4367-AFFD-452E-BF01-DD70F8E0AB62}" srcId="{040ABDAB-A106-4DB7-A2A8-CAC433E84FCF}" destId="{F7061ABE-F8B8-4B1E-B5E0-7C093416F6BD}" srcOrd="2" destOrd="0" parTransId="{E4B806AF-7795-410A-9C76-186C520AD1FD}" sibTransId="{00F24938-015D-494D-8650-0CC72D419BE8}"/>
    <dgm:cxn modelId="{2592BDA9-0F80-47FE-8B3F-126C0526E308}" srcId="{6CA701E4-2F0D-4616-85C7-C9908C050802}" destId="{AA428E50-B061-43FD-A3C8-ED5039F0C7DC}" srcOrd="0" destOrd="0" parTransId="{6B7244C4-0A0A-49CC-87BE-82DDE6A566F4}" sibTransId="{16B02094-710F-4BB4-BBA0-74628B6F9EFA}"/>
    <dgm:cxn modelId="{0E1C3E6F-A969-46CE-A71B-A98BEEECA324}" type="presParOf" srcId="{E8E8400B-5866-42AD-801F-9994723D89A8}" destId="{52467106-918A-4019-9BC3-6F5E9E65A6DC}" srcOrd="0" destOrd="0" presId="urn:microsoft.com/office/officeart/2005/8/layout/hierarchy4"/>
    <dgm:cxn modelId="{87A0AA69-172B-4B40-A432-65B30445F9A6}" type="presParOf" srcId="{52467106-918A-4019-9BC3-6F5E9E65A6DC}" destId="{D91C2D59-3783-4631-A57A-3C3659602960}" srcOrd="0" destOrd="0" presId="urn:microsoft.com/office/officeart/2005/8/layout/hierarchy4"/>
    <dgm:cxn modelId="{6D943CAD-42D8-44D3-B454-8D9D9BB28E7D}" type="presParOf" srcId="{52467106-918A-4019-9BC3-6F5E9E65A6DC}" destId="{37BC0971-0F53-409A-A3FE-F74A1C9917F8}" srcOrd="1" destOrd="0" presId="urn:microsoft.com/office/officeart/2005/8/layout/hierarchy4"/>
    <dgm:cxn modelId="{6972FEB6-1A82-4D5E-B14F-384C96443E22}" type="presParOf" srcId="{52467106-918A-4019-9BC3-6F5E9E65A6DC}" destId="{36B824AD-B0F2-40D4-9AAD-B17E0CF67D79}" srcOrd="2" destOrd="0" presId="urn:microsoft.com/office/officeart/2005/8/layout/hierarchy4"/>
    <dgm:cxn modelId="{B777B2DF-C761-4E1F-97EC-31DF8DEA4EA0}" type="presParOf" srcId="{36B824AD-B0F2-40D4-9AAD-B17E0CF67D79}" destId="{FA461A32-A833-47AE-95AB-F5AFC68B4697}" srcOrd="0" destOrd="0" presId="urn:microsoft.com/office/officeart/2005/8/layout/hierarchy4"/>
    <dgm:cxn modelId="{C11D8054-70AC-4ADC-8C5A-B3D729B888AA}" type="presParOf" srcId="{FA461A32-A833-47AE-95AB-F5AFC68B4697}" destId="{CBBA21EE-36DA-4826-BBBF-77D63553D0B6}" srcOrd="0" destOrd="0" presId="urn:microsoft.com/office/officeart/2005/8/layout/hierarchy4"/>
    <dgm:cxn modelId="{AAA08D65-EEF5-4D15-B5E6-E6E56A017985}" type="presParOf" srcId="{FA461A32-A833-47AE-95AB-F5AFC68B4697}" destId="{A0ECDF21-FEB2-48C2-A8AD-A3F272A30C6D}" srcOrd="1" destOrd="0" presId="urn:microsoft.com/office/officeart/2005/8/layout/hierarchy4"/>
    <dgm:cxn modelId="{03EE11D4-B687-4AFF-87A0-CDCEC711FDA0}" type="presParOf" srcId="{FA461A32-A833-47AE-95AB-F5AFC68B4697}" destId="{73B54220-8385-4374-8425-133F2273C261}" srcOrd="2" destOrd="0" presId="urn:microsoft.com/office/officeart/2005/8/layout/hierarchy4"/>
    <dgm:cxn modelId="{EFF8F22F-3B3B-4F68-B7AD-FD0F1547C439}" type="presParOf" srcId="{73B54220-8385-4374-8425-133F2273C261}" destId="{9CA7DF90-4414-47F6-A3CD-066D4D24E350}" srcOrd="0" destOrd="0" presId="urn:microsoft.com/office/officeart/2005/8/layout/hierarchy4"/>
    <dgm:cxn modelId="{6FD0A54C-348D-41BF-A7A5-E8700CDA8431}" type="presParOf" srcId="{9CA7DF90-4414-47F6-A3CD-066D4D24E350}" destId="{3D23B469-9D2B-474D-9018-2FCEE37EEA37}" srcOrd="0" destOrd="0" presId="urn:microsoft.com/office/officeart/2005/8/layout/hierarchy4"/>
    <dgm:cxn modelId="{D2AA5DCF-BA7F-481D-B1CC-4E41A5114B63}" type="presParOf" srcId="{9CA7DF90-4414-47F6-A3CD-066D4D24E350}" destId="{97A405DA-69E2-4E92-825B-F5625C1707AC}" srcOrd="1" destOrd="0" presId="urn:microsoft.com/office/officeart/2005/8/layout/hierarchy4"/>
    <dgm:cxn modelId="{FFA31243-DC86-431A-9EB2-2A731C2FFD95}" type="presParOf" srcId="{9CA7DF90-4414-47F6-A3CD-066D4D24E350}" destId="{5B2FD1EB-F1F4-48E0-BC0B-3BAEF94F8714}" srcOrd="2" destOrd="0" presId="urn:microsoft.com/office/officeart/2005/8/layout/hierarchy4"/>
    <dgm:cxn modelId="{A8BA8272-0922-41CA-8419-13139CD75FB8}" type="presParOf" srcId="{5B2FD1EB-F1F4-48E0-BC0B-3BAEF94F8714}" destId="{9343D867-22F2-4FEB-9AB3-B89FC7E2482E}" srcOrd="0" destOrd="0" presId="urn:microsoft.com/office/officeart/2005/8/layout/hierarchy4"/>
    <dgm:cxn modelId="{EDF3DAAD-910A-41FD-89E0-EBADC79C3154}" type="presParOf" srcId="{9343D867-22F2-4FEB-9AB3-B89FC7E2482E}" destId="{C7B11C11-8DE1-451E-ABF8-02F6E63E10BA}" srcOrd="0" destOrd="0" presId="urn:microsoft.com/office/officeart/2005/8/layout/hierarchy4"/>
    <dgm:cxn modelId="{803D7AE9-6B97-48D9-938B-194B83FDEFF3}" type="presParOf" srcId="{9343D867-22F2-4FEB-9AB3-B89FC7E2482E}" destId="{86CC9170-7E45-45F0-B7D8-2853D13ED6CC}" srcOrd="1" destOrd="0" presId="urn:microsoft.com/office/officeart/2005/8/layout/hierarchy4"/>
    <dgm:cxn modelId="{09BF84E9-D874-47C7-8967-FB270A2F8793}" type="presParOf" srcId="{5B2FD1EB-F1F4-48E0-BC0B-3BAEF94F8714}" destId="{66429770-DE4C-4155-AE12-A83C3364B099}" srcOrd="1" destOrd="0" presId="urn:microsoft.com/office/officeart/2005/8/layout/hierarchy4"/>
    <dgm:cxn modelId="{A048AA85-F4EB-45D4-A862-F84E7B910E7A}" type="presParOf" srcId="{5B2FD1EB-F1F4-48E0-BC0B-3BAEF94F8714}" destId="{19FF797E-5D51-4D24-9E60-4366867B913C}" srcOrd="2" destOrd="0" presId="urn:microsoft.com/office/officeart/2005/8/layout/hierarchy4"/>
    <dgm:cxn modelId="{5A85340A-34FA-41E2-B0A1-4A7B0F44C8CE}" type="presParOf" srcId="{19FF797E-5D51-4D24-9E60-4366867B913C}" destId="{D0400C18-B1C6-4BFC-ADB4-578BC9FC2E81}" srcOrd="0" destOrd="0" presId="urn:microsoft.com/office/officeart/2005/8/layout/hierarchy4"/>
    <dgm:cxn modelId="{60F1311A-9FF3-4AA0-8AFC-1FC69BF1569A}" type="presParOf" srcId="{19FF797E-5D51-4D24-9E60-4366867B913C}" destId="{CF3E1D61-8EE0-4209-92F0-C623BA7C41C1}" srcOrd="1" destOrd="0" presId="urn:microsoft.com/office/officeart/2005/8/layout/hierarchy4"/>
    <dgm:cxn modelId="{2BD61FA5-101B-4013-92DD-08C312160428}" type="presParOf" srcId="{5B2FD1EB-F1F4-48E0-BC0B-3BAEF94F8714}" destId="{7B3E76AB-F885-4B34-8FE9-CFB2B2F9ECFB}" srcOrd="3" destOrd="0" presId="urn:microsoft.com/office/officeart/2005/8/layout/hierarchy4"/>
    <dgm:cxn modelId="{37F48EB0-752B-46D1-BECF-75647590E2C6}" type="presParOf" srcId="{5B2FD1EB-F1F4-48E0-BC0B-3BAEF94F8714}" destId="{D30EA6BD-CA52-4CB1-80A8-DA7A5121913F}" srcOrd="4" destOrd="0" presId="urn:microsoft.com/office/officeart/2005/8/layout/hierarchy4"/>
    <dgm:cxn modelId="{0ADECC29-60B3-4F80-B101-C34171F760B4}" type="presParOf" srcId="{D30EA6BD-CA52-4CB1-80A8-DA7A5121913F}" destId="{4E63F6D5-68F9-4B50-8E47-11DCA45C9F1E}" srcOrd="0" destOrd="0" presId="urn:microsoft.com/office/officeart/2005/8/layout/hierarchy4"/>
    <dgm:cxn modelId="{C6BC65B3-6B22-4976-A74B-EAB2E549CB17}" type="presParOf" srcId="{D30EA6BD-CA52-4CB1-80A8-DA7A5121913F}" destId="{20578FFB-EB28-4DF0-B1A2-E5C02EE04D59}" srcOrd="1" destOrd="0" presId="urn:microsoft.com/office/officeart/2005/8/layout/hierarchy4"/>
    <dgm:cxn modelId="{45F406CC-1A98-446D-A2D3-C4D514F71CBD}" type="presParOf" srcId="{73B54220-8385-4374-8425-133F2273C261}" destId="{657DFEDA-B8D2-45AE-A669-C555925C447D}" srcOrd="1" destOrd="0" presId="urn:microsoft.com/office/officeart/2005/8/layout/hierarchy4"/>
    <dgm:cxn modelId="{F684CF23-B1D8-4070-9E56-DA12914F2E2A}" type="presParOf" srcId="{73B54220-8385-4374-8425-133F2273C261}" destId="{7C8D4CF6-8AC1-43AE-9F38-2D440B069B2F}" srcOrd="2" destOrd="0" presId="urn:microsoft.com/office/officeart/2005/8/layout/hierarchy4"/>
    <dgm:cxn modelId="{E8B028BB-3375-4C6D-BD00-BA3F4000CBCF}" type="presParOf" srcId="{7C8D4CF6-8AC1-43AE-9F38-2D440B069B2F}" destId="{BCD35A79-B9DD-427B-9DAE-60159E4B2076}" srcOrd="0" destOrd="0" presId="urn:microsoft.com/office/officeart/2005/8/layout/hierarchy4"/>
    <dgm:cxn modelId="{CC1FDE1A-C670-4408-94B0-40FD116EDEC3}" type="presParOf" srcId="{7C8D4CF6-8AC1-43AE-9F38-2D440B069B2F}" destId="{974398CB-0997-4B33-B2E0-344B2A41B685}" srcOrd="1" destOrd="0" presId="urn:microsoft.com/office/officeart/2005/8/layout/hierarchy4"/>
    <dgm:cxn modelId="{DBA992DC-8871-4D30-822F-ED9CAABC8D66}" type="presParOf" srcId="{7C8D4CF6-8AC1-43AE-9F38-2D440B069B2F}" destId="{9DA90D67-28DE-4A47-ACFC-16A9B8970231}" srcOrd="2" destOrd="0" presId="urn:microsoft.com/office/officeart/2005/8/layout/hierarchy4"/>
    <dgm:cxn modelId="{3E277BD4-7DE1-41C2-84B9-975B86A98C8E}" type="presParOf" srcId="{9DA90D67-28DE-4A47-ACFC-16A9B8970231}" destId="{3B045A09-DD1A-48E5-8AEA-374FEB8807C3}" srcOrd="0" destOrd="0" presId="urn:microsoft.com/office/officeart/2005/8/layout/hierarchy4"/>
    <dgm:cxn modelId="{C19F423F-9868-4021-864D-BCBAEAFFDA8F}" type="presParOf" srcId="{3B045A09-DD1A-48E5-8AEA-374FEB8807C3}" destId="{B54C3519-6F55-46D8-9CDF-7F85E2B88CAE}" srcOrd="0" destOrd="0" presId="urn:microsoft.com/office/officeart/2005/8/layout/hierarchy4"/>
    <dgm:cxn modelId="{D3876DC5-7FC9-416F-92D3-86C3F188A4D3}" type="presParOf" srcId="{3B045A09-DD1A-48E5-8AEA-374FEB8807C3}" destId="{5B9BCFAE-C3E9-47A5-A455-8DB5195FA675}" srcOrd="1" destOrd="0" presId="urn:microsoft.com/office/officeart/2005/8/layout/hierarchy4"/>
    <dgm:cxn modelId="{AFCB49E9-2533-4189-90B4-DECF4D05F708}" type="presParOf" srcId="{9DA90D67-28DE-4A47-ACFC-16A9B8970231}" destId="{D3DA4F7D-DBF7-4874-9921-8FF030EE5B3B}" srcOrd="1" destOrd="0" presId="urn:microsoft.com/office/officeart/2005/8/layout/hierarchy4"/>
    <dgm:cxn modelId="{0015D25C-ABBA-4A8C-A7C7-39B3B9F6FE4D}" type="presParOf" srcId="{9DA90D67-28DE-4A47-ACFC-16A9B8970231}" destId="{0A3CA64D-869B-4CBE-841C-B1209C88838A}" srcOrd="2" destOrd="0" presId="urn:microsoft.com/office/officeart/2005/8/layout/hierarchy4"/>
    <dgm:cxn modelId="{2B56665A-97B1-4D52-A33B-DD06F3389D5C}" type="presParOf" srcId="{0A3CA64D-869B-4CBE-841C-B1209C88838A}" destId="{A4DE9DEB-8E58-4D5A-8286-8444B50220E9}" srcOrd="0" destOrd="0" presId="urn:microsoft.com/office/officeart/2005/8/layout/hierarchy4"/>
    <dgm:cxn modelId="{8F543392-6E69-4C04-B5E7-8C9B29466C80}" type="presParOf" srcId="{0A3CA64D-869B-4CBE-841C-B1209C88838A}" destId="{1A1A8C7B-AD94-470A-A9E3-DA8CA00C480F}" srcOrd="1" destOrd="0" presId="urn:microsoft.com/office/officeart/2005/8/layout/hierarchy4"/>
    <dgm:cxn modelId="{59963597-2FB2-4225-927D-4EE1D2139B05}" type="presParOf" srcId="{9DA90D67-28DE-4A47-ACFC-16A9B8970231}" destId="{9C65A52C-DE59-4C6D-8DC0-06C41C1B8235}" srcOrd="3" destOrd="0" presId="urn:microsoft.com/office/officeart/2005/8/layout/hierarchy4"/>
    <dgm:cxn modelId="{7692626D-C0D3-4773-9E86-7BB0C2F1FABE}" type="presParOf" srcId="{9DA90D67-28DE-4A47-ACFC-16A9B8970231}" destId="{EB67B99B-D226-4C42-A808-4419CCA9535E}" srcOrd="4" destOrd="0" presId="urn:microsoft.com/office/officeart/2005/8/layout/hierarchy4"/>
    <dgm:cxn modelId="{946301EC-1FCE-40E7-BDD7-AA07B3E08756}" type="presParOf" srcId="{EB67B99B-D226-4C42-A808-4419CCA9535E}" destId="{77D63074-0B60-43C9-9519-D3EE0B9E9939}" srcOrd="0" destOrd="0" presId="urn:microsoft.com/office/officeart/2005/8/layout/hierarchy4"/>
    <dgm:cxn modelId="{37A873C5-E4B8-4E57-A6B5-951FD7CE790E}" type="presParOf" srcId="{EB67B99B-D226-4C42-A808-4419CCA9535E}" destId="{E18E99B6-876E-4077-8407-D34EB03E88D9}" srcOrd="1" destOrd="0" presId="urn:microsoft.com/office/officeart/2005/8/layout/hierarchy4"/>
    <dgm:cxn modelId="{4D92BCC1-FD30-4FBB-BC99-520F6FCB78AE}" type="presParOf" srcId="{9DA90D67-28DE-4A47-ACFC-16A9B8970231}" destId="{DE84C139-A4F5-49CE-8D7E-B66263CF6F66}" srcOrd="5" destOrd="0" presId="urn:microsoft.com/office/officeart/2005/8/layout/hierarchy4"/>
    <dgm:cxn modelId="{BE4AC4F7-0CBA-4228-8CE9-E3F4EE6329D2}" type="presParOf" srcId="{9DA90D67-28DE-4A47-ACFC-16A9B8970231}" destId="{D3838CB7-9C9C-4671-8563-433AA5F0E6AF}" srcOrd="6" destOrd="0" presId="urn:microsoft.com/office/officeart/2005/8/layout/hierarchy4"/>
    <dgm:cxn modelId="{0575BE83-84E5-4955-A042-63063427A10F}" type="presParOf" srcId="{D3838CB7-9C9C-4671-8563-433AA5F0E6AF}" destId="{AAE9729F-2432-4764-B3BD-653CDCDE1CCF}" srcOrd="0" destOrd="0" presId="urn:microsoft.com/office/officeart/2005/8/layout/hierarchy4"/>
    <dgm:cxn modelId="{802D38E1-34EC-47AF-AEA1-5170B22C32F6}" type="presParOf" srcId="{D3838CB7-9C9C-4671-8563-433AA5F0E6AF}" destId="{160A439A-B560-49EC-8799-12DE5FC27754}" srcOrd="1" destOrd="0" presId="urn:microsoft.com/office/officeart/2005/8/layout/hierarchy4"/>
    <dgm:cxn modelId="{62AC4AF4-9B40-44B1-9836-EB2218329CCC}" type="presParOf" srcId="{36B824AD-B0F2-40D4-9AAD-B17E0CF67D79}" destId="{72541CC7-35F2-41B8-8CB8-2B934E1C4F91}" srcOrd="1" destOrd="0" presId="urn:microsoft.com/office/officeart/2005/8/layout/hierarchy4"/>
    <dgm:cxn modelId="{AEC65CFA-446C-48F1-AD47-88EA9EF68842}" type="presParOf" srcId="{36B824AD-B0F2-40D4-9AAD-B17E0CF67D79}" destId="{E88395FC-189C-4E72-A214-40D608BA45F4}" srcOrd="2" destOrd="0" presId="urn:microsoft.com/office/officeart/2005/8/layout/hierarchy4"/>
    <dgm:cxn modelId="{5CCD2EF5-E51B-4442-AFD1-853DD08EEA71}" type="presParOf" srcId="{E88395FC-189C-4E72-A214-40D608BA45F4}" destId="{4A2BFCD5-D6B6-41D4-9065-313C33BC6B5C}" srcOrd="0" destOrd="0" presId="urn:microsoft.com/office/officeart/2005/8/layout/hierarchy4"/>
    <dgm:cxn modelId="{47F9AAFB-FF5C-40DD-9DE5-328583D172FE}" type="presParOf" srcId="{E88395FC-189C-4E72-A214-40D608BA45F4}" destId="{6BE8D9C6-E335-40F3-B4E6-39F4133FBC76}" srcOrd="1" destOrd="0" presId="urn:microsoft.com/office/officeart/2005/8/layout/hierarchy4"/>
    <dgm:cxn modelId="{75308B8C-63BB-46D2-B223-87BB16D2D8AA}" type="presParOf" srcId="{E88395FC-189C-4E72-A214-40D608BA45F4}" destId="{9C69D4A8-C451-41FF-9B39-3AF48460A6CA}" srcOrd="2" destOrd="0" presId="urn:microsoft.com/office/officeart/2005/8/layout/hierarchy4"/>
    <dgm:cxn modelId="{20AD76D1-44BE-4475-BF46-215A462DDDE5}" type="presParOf" srcId="{9C69D4A8-C451-41FF-9B39-3AF48460A6CA}" destId="{92475695-4742-4195-B765-150145F42D82}" srcOrd="0" destOrd="0" presId="urn:microsoft.com/office/officeart/2005/8/layout/hierarchy4"/>
    <dgm:cxn modelId="{A333FED7-1ABB-4DB5-A219-DCF05F3FCE5F}" type="presParOf" srcId="{92475695-4742-4195-B765-150145F42D82}" destId="{E2E286D0-1506-4A70-BBEE-6893C6C21A72}" srcOrd="0" destOrd="0" presId="urn:microsoft.com/office/officeart/2005/8/layout/hierarchy4"/>
    <dgm:cxn modelId="{865AD092-A0FF-44BE-98DB-EFE022A4E3D9}" type="presParOf" srcId="{92475695-4742-4195-B765-150145F42D82}" destId="{12F917A5-12BD-4356-9536-69078E36310A}" srcOrd="1" destOrd="0" presId="urn:microsoft.com/office/officeart/2005/8/layout/hierarchy4"/>
    <dgm:cxn modelId="{1E9A6613-40A7-4517-8D96-EDB7ECB30D30}" type="presParOf" srcId="{9C69D4A8-C451-41FF-9B39-3AF48460A6CA}" destId="{1F681B36-8BD5-48DD-8D2C-45E1119BEE29}" srcOrd="1" destOrd="0" presId="urn:microsoft.com/office/officeart/2005/8/layout/hierarchy4"/>
    <dgm:cxn modelId="{2DFB6C6C-4E46-46EF-B960-5B35D9C645FB}" type="presParOf" srcId="{9C69D4A8-C451-41FF-9B39-3AF48460A6CA}" destId="{76FCA878-0ADC-4B3D-B069-FF30867B9D93}" srcOrd="2" destOrd="0" presId="urn:microsoft.com/office/officeart/2005/8/layout/hierarchy4"/>
    <dgm:cxn modelId="{5A0F6E69-DC15-4CCB-B0CD-85C5DFB3B7D8}" type="presParOf" srcId="{76FCA878-0ADC-4B3D-B069-FF30867B9D93}" destId="{043D0F2D-E3E9-4744-AA80-1E40FCC77580}" srcOrd="0" destOrd="0" presId="urn:microsoft.com/office/officeart/2005/8/layout/hierarchy4"/>
    <dgm:cxn modelId="{D942E36F-D696-4291-BA60-8B492F697167}" type="presParOf" srcId="{76FCA878-0ADC-4B3D-B069-FF30867B9D93}" destId="{E76B9A36-7B7A-4463-8AFA-7FD3B59FEB9A}" srcOrd="1" destOrd="0" presId="urn:microsoft.com/office/officeart/2005/8/layout/hierarchy4"/>
    <dgm:cxn modelId="{69D6DEFC-3393-489B-910A-1CD07C0CF2FA}" type="presParOf" srcId="{9C69D4A8-C451-41FF-9B39-3AF48460A6CA}" destId="{9B10F5DD-1DE3-40F0-996D-CCDC9B09C8C4}" srcOrd="3" destOrd="0" presId="urn:microsoft.com/office/officeart/2005/8/layout/hierarchy4"/>
    <dgm:cxn modelId="{CFAEE7FC-7F26-458F-9A6D-BC2DA1A1C076}" type="presParOf" srcId="{9C69D4A8-C451-41FF-9B39-3AF48460A6CA}" destId="{F309D552-42C3-4006-9CF7-1950A1335611}" srcOrd="4" destOrd="0" presId="urn:microsoft.com/office/officeart/2005/8/layout/hierarchy4"/>
    <dgm:cxn modelId="{6D96DB18-DAC6-46E1-B8AE-10C1B307AC46}" type="presParOf" srcId="{F309D552-42C3-4006-9CF7-1950A1335611}" destId="{B18D8116-95FC-45FA-8E27-8B5C870A8E7D}" srcOrd="0" destOrd="0" presId="urn:microsoft.com/office/officeart/2005/8/layout/hierarchy4"/>
    <dgm:cxn modelId="{86E14E3B-DEBC-4F3D-B880-F02E2D7E931F}" type="presParOf" srcId="{F309D552-42C3-4006-9CF7-1950A1335611}" destId="{67AEA94F-26BA-44DB-AE31-EE5E9B041A95}" srcOrd="1" destOrd="0" presId="urn:microsoft.com/office/officeart/2005/8/layout/hierarchy4"/>
  </dgm:cxnLst>
  <dgm:bg/>
  <dgm:whole/>
</dgm:dataModel>
</file>

<file path=word/diagrams/data7.xml><?xml version="1.0" encoding="utf-8"?>
<dgm:dataModel xmlns:dgm="http://schemas.openxmlformats.org/drawingml/2006/diagram" xmlns:a="http://schemas.openxmlformats.org/drawingml/2006/main">
  <dgm:ptLst>
    <dgm:pt modelId="{24AA7E8B-05E0-4C51-BAB9-5CB8B82819AE}"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9B513162-5E55-4283-8E41-A3D0D2A75CF4}">
      <dgm:prSet phldrT="[Text]" custT="1"/>
      <dgm:spPr/>
      <dgm:t>
        <a:bodyPr/>
        <a:lstStyle/>
        <a:p>
          <a:r>
            <a:rPr lang="en-US" sz="1400"/>
            <a:t>ratio anaysis </a:t>
          </a:r>
        </a:p>
      </dgm:t>
    </dgm:pt>
    <dgm:pt modelId="{24952F90-6E76-4392-9CA7-104AF44CD75C}" type="parTrans" cxnId="{2D6E90FE-098D-4D1E-B102-62A210B281D4}">
      <dgm:prSet/>
      <dgm:spPr/>
      <dgm:t>
        <a:bodyPr/>
        <a:lstStyle/>
        <a:p>
          <a:endParaRPr lang="en-US" sz="1400"/>
        </a:p>
      </dgm:t>
    </dgm:pt>
    <dgm:pt modelId="{934D83D0-FF94-4B52-B91C-1908C982AE4C}" type="sibTrans" cxnId="{2D6E90FE-098D-4D1E-B102-62A210B281D4}">
      <dgm:prSet/>
      <dgm:spPr/>
      <dgm:t>
        <a:bodyPr/>
        <a:lstStyle/>
        <a:p>
          <a:endParaRPr lang="en-US" sz="1400"/>
        </a:p>
      </dgm:t>
    </dgm:pt>
    <dgm:pt modelId="{F9832BA8-A1CA-4D8A-833E-BE1A10A71D9B}">
      <dgm:prSet phldrT="[Text]" custT="1"/>
      <dgm:spPr/>
      <dgm:t>
        <a:bodyPr/>
        <a:lstStyle/>
        <a:p>
          <a:r>
            <a:rPr lang="en-US" sz="1400"/>
            <a:t>Liquidity Ratios</a:t>
          </a:r>
        </a:p>
      </dgm:t>
    </dgm:pt>
    <dgm:pt modelId="{6EF22BF2-5737-4F31-BFF8-EAE0150E48BF}" type="parTrans" cxnId="{26FCF9FE-CDF0-4FDB-9AF0-647E34C2B510}">
      <dgm:prSet/>
      <dgm:spPr/>
      <dgm:t>
        <a:bodyPr/>
        <a:lstStyle/>
        <a:p>
          <a:endParaRPr lang="en-US" sz="1400"/>
        </a:p>
      </dgm:t>
    </dgm:pt>
    <dgm:pt modelId="{E284383F-3ADC-4719-9D5C-6774BAE49A8C}" type="sibTrans" cxnId="{26FCF9FE-CDF0-4FDB-9AF0-647E34C2B510}">
      <dgm:prSet/>
      <dgm:spPr/>
      <dgm:t>
        <a:bodyPr/>
        <a:lstStyle/>
        <a:p>
          <a:endParaRPr lang="en-US" sz="1400"/>
        </a:p>
      </dgm:t>
    </dgm:pt>
    <dgm:pt modelId="{55748A49-F375-459D-9911-70BF0912FAF5}">
      <dgm:prSet phldrT="[Text]" custT="1"/>
      <dgm:spPr/>
      <dgm:t>
        <a:bodyPr/>
        <a:lstStyle/>
        <a:p>
          <a:r>
            <a:rPr lang="en-US" sz="1000" b="0"/>
            <a:t>1.CURRENT RATIO</a:t>
          </a:r>
        </a:p>
        <a:p>
          <a:r>
            <a:rPr lang="en-US" sz="1000" b="0"/>
            <a:t>2.LIQUID RATIO</a:t>
          </a:r>
        </a:p>
      </dgm:t>
    </dgm:pt>
    <dgm:pt modelId="{B76FE759-39D8-4EF5-88F7-35894BA68C76}" type="parTrans" cxnId="{5C76C05F-2A63-4222-8D79-D773A58E9621}">
      <dgm:prSet/>
      <dgm:spPr/>
      <dgm:t>
        <a:bodyPr/>
        <a:lstStyle/>
        <a:p>
          <a:endParaRPr lang="en-US" sz="1400"/>
        </a:p>
      </dgm:t>
    </dgm:pt>
    <dgm:pt modelId="{49D9BC16-2E42-40DC-A4BC-18AA75C1ED73}" type="sibTrans" cxnId="{5C76C05F-2A63-4222-8D79-D773A58E9621}">
      <dgm:prSet/>
      <dgm:spPr/>
      <dgm:t>
        <a:bodyPr/>
        <a:lstStyle/>
        <a:p>
          <a:endParaRPr lang="en-US" sz="1400"/>
        </a:p>
      </dgm:t>
    </dgm:pt>
    <dgm:pt modelId="{DE221277-5491-4444-8489-FEE810F8A1CC}">
      <dgm:prSet phldrT="[Text]" custT="1"/>
      <dgm:spPr/>
      <dgm:t>
        <a:bodyPr/>
        <a:lstStyle/>
        <a:p>
          <a:r>
            <a:rPr lang="en-US" sz="1400"/>
            <a:t>Solvency Ratios</a:t>
          </a:r>
        </a:p>
      </dgm:t>
    </dgm:pt>
    <dgm:pt modelId="{90324206-4680-4B25-A921-A95F7A8B22EB}" type="parTrans" cxnId="{B8030396-F8C1-4D13-A383-3689C8A35DD8}">
      <dgm:prSet/>
      <dgm:spPr/>
      <dgm:t>
        <a:bodyPr/>
        <a:lstStyle/>
        <a:p>
          <a:endParaRPr lang="en-US" sz="1400"/>
        </a:p>
      </dgm:t>
    </dgm:pt>
    <dgm:pt modelId="{7DC45766-7BCA-4C79-AD0D-6CEFF8A48695}" type="sibTrans" cxnId="{B8030396-F8C1-4D13-A383-3689C8A35DD8}">
      <dgm:prSet/>
      <dgm:spPr/>
      <dgm:t>
        <a:bodyPr/>
        <a:lstStyle/>
        <a:p>
          <a:endParaRPr lang="en-US" sz="1400"/>
        </a:p>
      </dgm:t>
    </dgm:pt>
    <dgm:pt modelId="{1358B303-CE0C-45E5-B2EC-8BD4E9FD44E6}">
      <dgm:prSet phldrT="[Text]" custT="1"/>
      <dgm:spPr/>
      <dgm:t>
        <a:bodyPr/>
        <a:lstStyle/>
        <a:p>
          <a:r>
            <a:rPr lang="en-US" sz="1000" b="0"/>
            <a:t>1.DEBT EQUITY RATIO</a:t>
          </a:r>
        </a:p>
        <a:p>
          <a:r>
            <a:rPr lang="en-US" sz="1000" b="0"/>
            <a:t>2.PROPRIETARY RATIO</a:t>
          </a:r>
        </a:p>
        <a:p>
          <a:r>
            <a:rPr lang="en-US" sz="1000" b="0"/>
            <a:t>3.FIXED ASSETS RATIO</a:t>
          </a:r>
        </a:p>
        <a:p>
          <a:r>
            <a:rPr lang="en-US" sz="1000" b="0"/>
            <a:t>4.TOTAL DEBT RATIO </a:t>
          </a:r>
        </a:p>
        <a:p>
          <a:r>
            <a:rPr lang="en-US" sz="1000" b="0"/>
            <a:t>5.COVERAGE RATIOS</a:t>
          </a:r>
        </a:p>
      </dgm:t>
    </dgm:pt>
    <dgm:pt modelId="{95908AC9-6D2C-4C26-B772-AF2BE7195B1E}" type="parTrans" cxnId="{6F2CA143-B7D8-4999-8125-56B71E2C826B}">
      <dgm:prSet/>
      <dgm:spPr/>
      <dgm:t>
        <a:bodyPr/>
        <a:lstStyle/>
        <a:p>
          <a:endParaRPr lang="en-US" sz="1400"/>
        </a:p>
      </dgm:t>
    </dgm:pt>
    <dgm:pt modelId="{B530E501-B754-4CEA-B32A-3CEFCCEF595D}" type="sibTrans" cxnId="{6F2CA143-B7D8-4999-8125-56B71E2C826B}">
      <dgm:prSet/>
      <dgm:spPr/>
      <dgm:t>
        <a:bodyPr/>
        <a:lstStyle/>
        <a:p>
          <a:endParaRPr lang="en-US" sz="1400"/>
        </a:p>
      </dgm:t>
    </dgm:pt>
    <dgm:pt modelId="{47EED590-AA60-4F59-B144-C670FBC048B7}">
      <dgm:prSet custT="1"/>
      <dgm:spPr/>
      <dgm:t>
        <a:bodyPr/>
        <a:lstStyle/>
        <a:p>
          <a:r>
            <a:rPr lang="en-US" sz="1400"/>
            <a:t>Turnover Ratios</a:t>
          </a:r>
        </a:p>
      </dgm:t>
    </dgm:pt>
    <dgm:pt modelId="{4343565D-CBDE-42FD-BBE3-F0C4610D6079}" type="parTrans" cxnId="{EBAFE0F4-BC2B-478C-8B9A-C64F43D4C150}">
      <dgm:prSet/>
      <dgm:spPr/>
      <dgm:t>
        <a:bodyPr/>
        <a:lstStyle/>
        <a:p>
          <a:endParaRPr lang="en-US" sz="1400"/>
        </a:p>
      </dgm:t>
    </dgm:pt>
    <dgm:pt modelId="{FDE72A2E-000E-4C9A-A2D5-50624EB6B833}" type="sibTrans" cxnId="{EBAFE0F4-BC2B-478C-8B9A-C64F43D4C150}">
      <dgm:prSet/>
      <dgm:spPr/>
      <dgm:t>
        <a:bodyPr/>
        <a:lstStyle/>
        <a:p>
          <a:endParaRPr lang="en-US" sz="1400"/>
        </a:p>
      </dgm:t>
    </dgm:pt>
    <dgm:pt modelId="{C4205F6D-4BFA-4AF0-8589-C30CAC706112}">
      <dgm:prSet custT="1"/>
      <dgm:spPr/>
      <dgm:t>
        <a:bodyPr/>
        <a:lstStyle/>
        <a:p>
          <a:r>
            <a:rPr lang="en-US" sz="1400"/>
            <a:t>Profitability Ratios</a:t>
          </a:r>
        </a:p>
      </dgm:t>
    </dgm:pt>
    <dgm:pt modelId="{37896863-4E26-4533-A861-B5199985C7A4}" type="parTrans" cxnId="{5E08520F-4563-4D80-B47D-1707DAF96D23}">
      <dgm:prSet/>
      <dgm:spPr/>
      <dgm:t>
        <a:bodyPr/>
        <a:lstStyle/>
        <a:p>
          <a:endParaRPr lang="en-US" sz="1400"/>
        </a:p>
      </dgm:t>
    </dgm:pt>
    <dgm:pt modelId="{0B02FBF8-AEA9-4B06-BA05-4AB8C4B86089}" type="sibTrans" cxnId="{5E08520F-4563-4D80-B47D-1707DAF96D23}">
      <dgm:prSet/>
      <dgm:spPr/>
      <dgm:t>
        <a:bodyPr/>
        <a:lstStyle/>
        <a:p>
          <a:endParaRPr lang="en-US" sz="1400"/>
        </a:p>
      </dgm:t>
    </dgm:pt>
    <dgm:pt modelId="{DFE54568-699B-4AED-98A5-4C8C9A3112C7}">
      <dgm:prSet custT="1"/>
      <dgm:spPr/>
      <dgm:t>
        <a:bodyPr/>
        <a:lstStyle/>
        <a:p>
          <a:r>
            <a:rPr lang="en-US" sz="1000"/>
            <a:t>1. Stock Turnover Ratio</a:t>
          </a:r>
        </a:p>
        <a:p>
          <a:r>
            <a:rPr lang="en-US" sz="1000"/>
            <a:t>2. Debtor's Turnover Ratio or</a:t>
          </a:r>
        </a:p>
        <a:p>
          <a:r>
            <a:rPr lang="en-US" sz="1000"/>
            <a:t>3. Creditor's Turnover</a:t>
          </a:r>
        </a:p>
        <a:p>
          <a:r>
            <a:rPr lang="en-US" sz="1000"/>
            <a:t>4. Working Capital Turnover Ratio</a:t>
          </a:r>
        </a:p>
        <a:p>
          <a:r>
            <a:rPr lang="en-US" sz="1000"/>
            <a:t>5. Fixed Assets Turnover Ratio</a:t>
          </a:r>
        </a:p>
      </dgm:t>
    </dgm:pt>
    <dgm:pt modelId="{1C640FE4-FE7A-4D3C-B446-B45511E804D7}" type="parTrans" cxnId="{57F8A6E4-9EC6-421F-99BC-EEC91218AB61}">
      <dgm:prSet/>
      <dgm:spPr/>
      <dgm:t>
        <a:bodyPr/>
        <a:lstStyle/>
        <a:p>
          <a:endParaRPr lang="en-US"/>
        </a:p>
      </dgm:t>
    </dgm:pt>
    <dgm:pt modelId="{2582936A-A3A3-4C52-9F24-C3902499A67F}" type="sibTrans" cxnId="{57F8A6E4-9EC6-421F-99BC-EEC91218AB61}">
      <dgm:prSet/>
      <dgm:spPr/>
      <dgm:t>
        <a:bodyPr/>
        <a:lstStyle/>
        <a:p>
          <a:endParaRPr lang="en-US"/>
        </a:p>
      </dgm:t>
    </dgm:pt>
    <dgm:pt modelId="{EB7EC74C-6E2F-4AE6-B109-60B25D4A4C39}">
      <dgm:prSet custT="1"/>
      <dgm:spPr/>
      <dgm:t>
        <a:bodyPr/>
        <a:lstStyle/>
        <a:p>
          <a:r>
            <a:rPr lang="en-US" sz="1000" b="0"/>
            <a:t>1.GROSS PROFIT RATIO</a:t>
          </a:r>
        </a:p>
        <a:p>
          <a:r>
            <a:rPr lang="en-US" sz="1000" b="0"/>
            <a:t>2.NET OPERATING PROFIT RATIO</a:t>
          </a:r>
        </a:p>
        <a:p>
          <a:r>
            <a:rPr lang="en-US" sz="1000" b="0"/>
            <a:t>3. OPERATING RATIO</a:t>
          </a:r>
        </a:p>
        <a:p>
          <a:r>
            <a:rPr lang="en-US" sz="1000" b="0"/>
            <a:t>4 NET PROFIT RATIO </a:t>
          </a:r>
        </a:p>
        <a:p>
          <a:r>
            <a:rPr lang="en-US" sz="1000" b="0"/>
            <a:t>5.RETURN ON CAPITAL EMPLOYED RATIO</a:t>
          </a:r>
        </a:p>
        <a:p>
          <a:r>
            <a:rPr lang="en-US" sz="1000" b="0"/>
            <a:t>6.EARNINGS PER SHARE</a:t>
          </a:r>
        </a:p>
        <a:p>
          <a:r>
            <a:rPr lang="en-US" sz="1000" b="0"/>
            <a:t>7PRICE EARNINGS RATIO (PER):   </a:t>
          </a:r>
        </a:p>
        <a:p>
          <a:r>
            <a:rPr lang="en-US" sz="1000" b="0"/>
            <a:t>8.DIVIDEND PER SHARE (DPS): </a:t>
          </a:r>
        </a:p>
      </dgm:t>
    </dgm:pt>
    <dgm:pt modelId="{CBDBB3E2-996B-4F8A-854C-1ECCCCBEDB43}" type="parTrans" cxnId="{45C1CDD7-14C3-456B-B93A-1DBBC544B240}">
      <dgm:prSet/>
      <dgm:spPr/>
      <dgm:t>
        <a:bodyPr/>
        <a:lstStyle/>
        <a:p>
          <a:endParaRPr lang="en-US"/>
        </a:p>
      </dgm:t>
    </dgm:pt>
    <dgm:pt modelId="{114D9B7C-6315-40D7-AC5D-A3A8001BF784}" type="sibTrans" cxnId="{45C1CDD7-14C3-456B-B93A-1DBBC544B240}">
      <dgm:prSet/>
      <dgm:spPr/>
      <dgm:t>
        <a:bodyPr/>
        <a:lstStyle/>
        <a:p>
          <a:endParaRPr lang="en-US"/>
        </a:p>
      </dgm:t>
    </dgm:pt>
    <dgm:pt modelId="{85B479BA-DB79-4DDE-8C28-17F8F564C257}" type="pres">
      <dgm:prSet presAssocID="{24AA7E8B-05E0-4C51-BAB9-5CB8B82819AE}" presName="hierChild1" presStyleCnt="0">
        <dgm:presLayoutVars>
          <dgm:chPref val="1"/>
          <dgm:dir/>
          <dgm:animOne val="branch"/>
          <dgm:animLvl val="lvl"/>
          <dgm:resizeHandles/>
        </dgm:presLayoutVars>
      </dgm:prSet>
      <dgm:spPr/>
      <dgm:t>
        <a:bodyPr/>
        <a:lstStyle/>
        <a:p>
          <a:endParaRPr lang="en-GB"/>
        </a:p>
      </dgm:t>
    </dgm:pt>
    <dgm:pt modelId="{24F7B2DE-7F30-4AC6-81C5-1F871E6FD3B1}" type="pres">
      <dgm:prSet presAssocID="{9B513162-5E55-4283-8E41-A3D0D2A75CF4}" presName="hierRoot1" presStyleCnt="0"/>
      <dgm:spPr/>
    </dgm:pt>
    <dgm:pt modelId="{7CB2B1D9-1D8A-49C6-ADCA-4144EE9830A5}" type="pres">
      <dgm:prSet presAssocID="{9B513162-5E55-4283-8E41-A3D0D2A75CF4}" presName="composite" presStyleCnt="0"/>
      <dgm:spPr/>
    </dgm:pt>
    <dgm:pt modelId="{67518522-F043-42E9-A9B2-12752696CE3E}" type="pres">
      <dgm:prSet presAssocID="{9B513162-5E55-4283-8E41-A3D0D2A75CF4}" presName="background" presStyleLbl="node0" presStyleIdx="0" presStyleCnt="1"/>
      <dgm:spPr/>
    </dgm:pt>
    <dgm:pt modelId="{36C64B35-25F6-4A41-A1B6-43DA467BDCF0}" type="pres">
      <dgm:prSet presAssocID="{9B513162-5E55-4283-8E41-A3D0D2A75CF4}" presName="text" presStyleLbl="fgAcc0" presStyleIdx="0" presStyleCnt="1" custScaleX="256057" custScaleY="207428" custLinFactNeighborX="-4148" custLinFactNeighborY="-68594">
        <dgm:presLayoutVars>
          <dgm:chPref val="3"/>
        </dgm:presLayoutVars>
      </dgm:prSet>
      <dgm:spPr/>
      <dgm:t>
        <a:bodyPr/>
        <a:lstStyle/>
        <a:p>
          <a:endParaRPr lang="en-US"/>
        </a:p>
      </dgm:t>
    </dgm:pt>
    <dgm:pt modelId="{D60D4FAB-8DE9-478F-B59A-48742C452151}" type="pres">
      <dgm:prSet presAssocID="{9B513162-5E55-4283-8E41-A3D0D2A75CF4}" presName="hierChild2" presStyleCnt="0"/>
      <dgm:spPr/>
    </dgm:pt>
    <dgm:pt modelId="{74AD1564-EE5F-4CD9-8B3F-66C584574A8D}" type="pres">
      <dgm:prSet presAssocID="{6EF22BF2-5737-4F31-BFF8-EAE0150E48BF}" presName="Name10" presStyleLbl="parChTrans1D2" presStyleIdx="0" presStyleCnt="4"/>
      <dgm:spPr/>
      <dgm:t>
        <a:bodyPr/>
        <a:lstStyle/>
        <a:p>
          <a:endParaRPr lang="en-GB"/>
        </a:p>
      </dgm:t>
    </dgm:pt>
    <dgm:pt modelId="{3B77DD2F-3683-432F-A4FA-F5734866C2B7}" type="pres">
      <dgm:prSet presAssocID="{F9832BA8-A1CA-4D8A-833E-BE1A10A71D9B}" presName="hierRoot2" presStyleCnt="0"/>
      <dgm:spPr/>
    </dgm:pt>
    <dgm:pt modelId="{41A6AB0F-EFDE-4ACB-8B3D-BD60D2D2F6C2}" type="pres">
      <dgm:prSet presAssocID="{F9832BA8-A1CA-4D8A-833E-BE1A10A71D9B}" presName="composite2" presStyleCnt="0"/>
      <dgm:spPr/>
    </dgm:pt>
    <dgm:pt modelId="{74BA79CD-08D6-46B4-BFD0-59D57198B4E9}" type="pres">
      <dgm:prSet presAssocID="{F9832BA8-A1CA-4D8A-833E-BE1A10A71D9B}" presName="background2" presStyleLbl="node2" presStyleIdx="0" presStyleCnt="4"/>
      <dgm:spPr/>
    </dgm:pt>
    <dgm:pt modelId="{6A18F526-A563-433C-A3FC-A50696EBF412}" type="pres">
      <dgm:prSet presAssocID="{F9832BA8-A1CA-4D8A-833E-BE1A10A71D9B}" presName="text2" presStyleLbl="fgAcc2" presStyleIdx="0" presStyleCnt="4" custScaleX="223183" custScaleY="152951" custLinFactNeighborX="-13127">
        <dgm:presLayoutVars>
          <dgm:chPref val="3"/>
        </dgm:presLayoutVars>
      </dgm:prSet>
      <dgm:spPr/>
      <dgm:t>
        <a:bodyPr/>
        <a:lstStyle/>
        <a:p>
          <a:endParaRPr lang="en-US"/>
        </a:p>
      </dgm:t>
    </dgm:pt>
    <dgm:pt modelId="{031C5F3F-01B2-4FD3-BD11-8945A24C001E}" type="pres">
      <dgm:prSet presAssocID="{F9832BA8-A1CA-4D8A-833E-BE1A10A71D9B}" presName="hierChild3" presStyleCnt="0"/>
      <dgm:spPr/>
    </dgm:pt>
    <dgm:pt modelId="{418C72B7-82C5-4D44-8200-EA3C69324A78}" type="pres">
      <dgm:prSet presAssocID="{B76FE759-39D8-4EF5-88F7-35894BA68C76}" presName="Name17" presStyleLbl="parChTrans1D3" presStyleIdx="0" presStyleCnt="4"/>
      <dgm:spPr/>
      <dgm:t>
        <a:bodyPr/>
        <a:lstStyle/>
        <a:p>
          <a:endParaRPr lang="en-GB"/>
        </a:p>
      </dgm:t>
    </dgm:pt>
    <dgm:pt modelId="{2B49BE8A-8A66-445D-BA15-B03BF90D683B}" type="pres">
      <dgm:prSet presAssocID="{55748A49-F375-459D-9911-70BF0912FAF5}" presName="hierRoot3" presStyleCnt="0"/>
      <dgm:spPr/>
    </dgm:pt>
    <dgm:pt modelId="{34B665AD-F0A8-4912-8BEE-82071F5F10AD}" type="pres">
      <dgm:prSet presAssocID="{55748A49-F375-459D-9911-70BF0912FAF5}" presName="composite3" presStyleCnt="0"/>
      <dgm:spPr/>
    </dgm:pt>
    <dgm:pt modelId="{880861F6-A74E-4F2E-A6D4-7779FDCE0F6F}" type="pres">
      <dgm:prSet presAssocID="{55748A49-F375-459D-9911-70BF0912FAF5}" presName="background3" presStyleLbl="node3" presStyleIdx="0" presStyleCnt="4"/>
      <dgm:spPr/>
    </dgm:pt>
    <dgm:pt modelId="{91C2D008-F5E6-4009-BD7B-F706F89290AE}" type="pres">
      <dgm:prSet presAssocID="{55748A49-F375-459D-9911-70BF0912FAF5}" presName="text3" presStyleLbl="fgAcc3" presStyleIdx="0" presStyleCnt="4" custScaleX="213923" custScaleY="258004" custLinFactNeighborX="-79757" custLinFactNeighborY="39251">
        <dgm:presLayoutVars>
          <dgm:chPref val="3"/>
        </dgm:presLayoutVars>
      </dgm:prSet>
      <dgm:spPr/>
      <dgm:t>
        <a:bodyPr/>
        <a:lstStyle/>
        <a:p>
          <a:endParaRPr lang="en-US"/>
        </a:p>
      </dgm:t>
    </dgm:pt>
    <dgm:pt modelId="{129C5BEA-A5BA-4F01-B24F-F2E1DE882CD3}" type="pres">
      <dgm:prSet presAssocID="{55748A49-F375-459D-9911-70BF0912FAF5}" presName="hierChild4" presStyleCnt="0"/>
      <dgm:spPr/>
    </dgm:pt>
    <dgm:pt modelId="{CA3C6EE2-CF79-4D96-AD9C-72EC98D0EED0}" type="pres">
      <dgm:prSet presAssocID="{90324206-4680-4B25-A921-A95F7A8B22EB}" presName="Name10" presStyleLbl="parChTrans1D2" presStyleIdx="1" presStyleCnt="4"/>
      <dgm:spPr/>
      <dgm:t>
        <a:bodyPr/>
        <a:lstStyle/>
        <a:p>
          <a:endParaRPr lang="en-GB"/>
        </a:p>
      </dgm:t>
    </dgm:pt>
    <dgm:pt modelId="{4A8C33A9-CB1D-4133-A29B-60C76886704D}" type="pres">
      <dgm:prSet presAssocID="{DE221277-5491-4444-8489-FEE810F8A1CC}" presName="hierRoot2" presStyleCnt="0"/>
      <dgm:spPr/>
    </dgm:pt>
    <dgm:pt modelId="{AD0ED5E1-9B1F-4121-82F1-5A57691C9174}" type="pres">
      <dgm:prSet presAssocID="{DE221277-5491-4444-8489-FEE810F8A1CC}" presName="composite2" presStyleCnt="0"/>
      <dgm:spPr/>
    </dgm:pt>
    <dgm:pt modelId="{A059F26E-CCB8-4AFB-B7E9-36586D541A0D}" type="pres">
      <dgm:prSet presAssocID="{DE221277-5491-4444-8489-FEE810F8A1CC}" presName="background2" presStyleLbl="node2" presStyleIdx="1" presStyleCnt="4"/>
      <dgm:spPr/>
    </dgm:pt>
    <dgm:pt modelId="{CA202267-8F07-4458-8257-8ACCA314CD25}" type="pres">
      <dgm:prSet presAssocID="{DE221277-5491-4444-8489-FEE810F8A1CC}" presName="text2" presStyleLbl="fgAcc2" presStyleIdx="1" presStyleCnt="4" custScaleX="226874" custScaleY="194156" custLinFactNeighborX="-14012" custLinFactNeighborY="-355">
        <dgm:presLayoutVars>
          <dgm:chPref val="3"/>
        </dgm:presLayoutVars>
      </dgm:prSet>
      <dgm:spPr/>
      <dgm:t>
        <a:bodyPr/>
        <a:lstStyle/>
        <a:p>
          <a:endParaRPr lang="en-US"/>
        </a:p>
      </dgm:t>
    </dgm:pt>
    <dgm:pt modelId="{F5BFA044-7477-47AC-A463-2C34AAF7790D}" type="pres">
      <dgm:prSet presAssocID="{DE221277-5491-4444-8489-FEE810F8A1CC}" presName="hierChild3" presStyleCnt="0"/>
      <dgm:spPr/>
    </dgm:pt>
    <dgm:pt modelId="{84114309-1CA3-4D93-9039-FC3F0F53E336}" type="pres">
      <dgm:prSet presAssocID="{95908AC9-6D2C-4C26-B772-AF2BE7195B1E}" presName="Name17" presStyleLbl="parChTrans1D3" presStyleIdx="1" presStyleCnt="4"/>
      <dgm:spPr/>
      <dgm:t>
        <a:bodyPr/>
        <a:lstStyle/>
        <a:p>
          <a:endParaRPr lang="en-GB"/>
        </a:p>
      </dgm:t>
    </dgm:pt>
    <dgm:pt modelId="{98D67524-A714-43E9-A749-235A5E72960B}" type="pres">
      <dgm:prSet presAssocID="{1358B303-CE0C-45E5-B2EC-8BD4E9FD44E6}" presName="hierRoot3" presStyleCnt="0"/>
      <dgm:spPr/>
    </dgm:pt>
    <dgm:pt modelId="{88727C16-D985-4A40-9E8F-8949BC53B828}" type="pres">
      <dgm:prSet presAssocID="{1358B303-CE0C-45E5-B2EC-8BD4E9FD44E6}" presName="composite3" presStyleCnt="0"/>
      <dgm:spPr/>
    </dgm:pt>
    <dgm:pt modelId="{4449E217-4073-414C-BEE1-62D04CF1029D}" type="pres">
      <dgm:prSet presAssocID="{1358B303-CE0C-45E5-B2EC-8BD4E9FD44E6}" presName="background3" presStyleLbl="node3" presStyleIdx="1" presStyleCnt="4"/>
      <dgm:spPr/>
    </dgm:pt>
    <dgm:pt modelId="{B549C651-C4AA-4F34-B8B6-C60995B4A681}" type="pres">
      <dgm:prSet presAssocID="{1358B303-CE0C-45E5-B2EC-8BD4E9FD44E6}" presName="text3" presStyleLbl="fgAcc3" presStyleIdx="1" presStyleCnt="4" custScaleX="309474" custScaleY="455782" custLinFactNeighborX="-25138" custLinFactNeighborY="76718">
        <dgm:presLayoutVars>
          <dgm:chPref val="3"/>
        </dgm:presLayoutVars>
      </dgm:prSet>
      <dgm:spPr/>
      <dgm:t>
        <a:bodyPr/>
        <a:lstStyle/>
        <a:p>
          <a:endParaRPr lang="en-US"/>
        </a:p>
      </dgm:t>
    </dgm:pt>
    <dgm:pt modelId="{F033D11E-E38C-45E4-96A6-1E99E2A09E27}" type="pres">
      <dgm:prSet presAssocID="{1358B303-CE0C-45E5-B2EC-8BD4E9FD44E6}" presName="hierChild4" presStyleCnt="0"/>
      <dgm:spPr/>
    </dgm:pt>
    <dgm:pt modelId="{B3E5759D-CF22-4D59-87B6-A202A7219553}" type="pres">
      <dgm:prSet presAssocID="{4343565D-CBDE-42FD-BBE3-F0C4610D6079}" presName="Name10" presStyleLbl="parChTrans1D2" presStyleIdx="2" presStyleCnt="4"/>
      <dgm:spPr/>
      <dgm:t>
        <a:bodyPr/>
        <a:lstStyle/>
        <a:p>
          <a:endParaRPr lang="en-GB"/>
        </a:p>
      </dgm:t>
    </dgm:pt>
    <dgm:pt modelId="{82C8BC74-6022-4D19-90EA-66B784514A48}" type="pres">
      <dgm:prSet presAssocID="{47EED590-AA60-4F59-B144-C670FBC048B7}" presName="hierRoot2" presStyleCnt="0"/>
      <dgm:spPr/>
    </dgm:pt>
    <dgm:pt modelId="{04BFD14A-EC8B-4620-AE1E-2A5193C6E993}" type="pres">
      <dgm:prSet presAssocID="{47EED590-AA60-4F59-B144-C670FBC048B7}" presName="composite2" presStyleCnt="0"/>
      <dgm:spPr/>
    </dgm:pt>
    <dgm:pt modelId="{5F4F8B8E-2BE1-4CC9-BD67-1892FCBE7B54}" type="pres">
      <dgm:prSet presAssocID="{47EED590-AA60-4F59-B144-C670FBC048B7}" presName="background2" presStyleLbl="node2" presStyleIdx="2" presStyleCnt="4"/>
      <dgm:spPr/>
    </dgm:pt>
    <dgm:pt modelId="{C916CCAD-FBAA-4924-8C29-CD994A23B9FA}" type="pres">
      <dgm:prSet presAssocID="{47EED590-AA60-4F59-B144-C670FBC048B7}" presName="text2" presStyleLbl="fgAcc2" presStyleIdx="2" presStyleCnt="4" custScaleX="264280" custScaleY="200686" custLinFactNeighborX="243" custLinFactNeighborY="-3113">
        <dgm:presLayoutVars>
          <dgm:chPref val="3"/>
        </dgm:presLayoutVars>
      </dgm:prSet>
      <dgm:spPr>
        <a:prstGeom prst="roundRect">
          <a:avLst/>
        </a:prstGeom>
      </dgm:spPr>
      <dgm:t>
        <a:bodyPr/>
        <a:lstStyle/>
        <a:p>
          <a:endParaRPr lang="en-GB"/>
        </a:p>
      </dgm:t>
    </dgm:pt>
    <dgm:pt modelId="{1CBF986E-A041-4E84-B21C-192CEF995D4F}" type="pres">
      <dgm:prSet presAssocID="{47EED590-AA60-4F59-B144-C670FBC048B7}" presName="hierChild3" presStyleCnt="0"/>
      <dgm:spPr/>
    </dgm:pt>
    <dgm:pt modelId="{78E7D302-EC4C-4369-A43E-CC82810378C3}" type="pres">
      <dgm:prSet presAssocID="{1C640FE4-FE7A-4D3C-B446-B45511E804D7}" presName="Name17" presStyleLbl="parChTrans1D3" presStyleIdx="2" presStyleCnt="4"/>
      <dgm:spPr/>
      <dgm:t>
        <a:bodyPr/>
        <a:lstStyle/>
        <a:p>
          <a:endParaRPr lang="en-GB"/>
        </a:p>
      </dgm:t>
    </dgm:pt>
    <dgm:pt modelId="{EC9005B1-D3A4-458F-BDD6-348115AC62A8}" type="pres">
      <dgm:prSet presAssocID="{DFE54568-699B-4AED-98A5-4C8C9A3112C7}" presName="hierRoot3" presStyleCnt="0"/>
      <dgm:spPr/>
    </dgm:pt>
    <dgm:pt modelId="{F5A7DFD1-6D9E-4295-80B8-73262294AFE1}" type="pres">
      <dgm:prSet presAssocID="{DFE54568-699B-4AED-98A5-4C8C9A3112C7}" presName="composite3" presStyleCnt="0"/>
      <dgm:spPr/>
    </dgm:pt>
    <dgm:pt modelId="{70820542-9AF7-4A01-96FE-F16D9BC9849B}" type="pres">
      <dgm:prSet presAssocID="{DFE54568-699B-4AED-98A5-4C8C9A3112C7}" presName="background3" presStyleLbl="node3" presStyleIdx="2" presStyleCnt="4"/>
      <dgm:spPr/>
    </dgm:pt>
    <dgm:pt modelId="{9D934C9C-B08B-47D3-8C7E-5F4608955BA8}" type="pres">
      <dgm:prSet presAssocID="{DFE54568-699B-4AED-98A5-4C8C9A3112C7}" presName="text3" presStyleLbl="fgAcc3" presStyleIdx="2" presStyleCnt="4" custScaleX="348470" custScaleY="532754" custLinFactNeighborX="-24580" custLinFactNeighborY="380">
        <dgm:presLayoutVars>
          <dgm:chPref val="3"/>
        </dgm:presLayoutVars>
      </dgm:prSet>
      <dgm:spPr/>
      <dgm:t>
        <a:bodyPr/>
        <a:lstStyle/>
        <a:p>
          <a:endParaRPr lang="en-US"/>
        </a:p>
      </dgm:t>
    </dgm:pt>
    <dgm:pt modelId="{57C3578E-2C98-4091-9BDA-1193342EAFF1}" type="pres">
      <dgm:prSet presAssocID="{DFE54568-699B-4AED-98A5-4C8C9A3112C7}" presName="hierChild4" presStyleCnt="0"/>
      <dgm:spPr/>
    </dgm:pt>
    <dgm:pt modelId="{C433206B-2966-4250-AC87-7E265AB8088A}" type="pres">
      <dgm:prSet presAssocID="{37896863-4E26-4533-A861-B5199985C7A4}" presName="Name10" presStyleLbl="parChTrans1D2" presStyleIdx="3" presStyleCnt="4"/>
      <dgm:spPr/>
      <dgm:t>
        <a:bodyPr/>
        <a:lstStyle/>
        <a:p>
          <a:endParaRPr lang="en-GB"/>
        </a:p>
      </dgm:t>
    </dgm:pt>
    <dgm:pt modelId="{78844F51-F080-4F77-A523-34B1DD54B74B}" type="pres">
      <dgm:prSet presAssocID="{C4205F6D-4BFA-4AF0-8589-C30CAC706112}" presName="hierRoot2" presStyleCnt="0"/>
      <dgm:spPr/>
    </dgm:pt>
    <dgm:pt modelId="{874B7BC8-F83B-4E73-9EF8-FCB7D2B7AEE3}" type="pres">
      <dgm:prSet presAssocID="{C4205F6D-4BFA-4AF0-8589-C30CAC706112}" presName="composite2" presStyleCnt="0"/>
      <dgm:spPr/>
    </dgm:pt>
    <dgm:pt modelId="{F719A952-9233-4CEB-813A-096260BAEDF6}" type="pres">
      <dgm:prSet presAssocID="{C4205F6D-4BFA-4AF0-8589-C30CAC706112}" presName="background2" presStyleLbl="node2" presStyleIdx="3" presStyleCnt="4"/>
      <dgm:spPr/>
    </dgm:pt>
    <dgm:pt modelId="{C9490D40-37A4-4ED1-8219-74CAC3231608}" type="pres">
      <dgm:prSet presAssocID="{C4205F6D-4BFA-4AF0-8589-C30CAC706112}" presName="text2" presStyleLbl="fgAcc2" presStyleIdx="3" presStyleCnt="4" custScaleX="340703" custScaleY="180034">
        <dgm:presLayoutVars>
          <dgm:chPref val="3"/>
        </dgm:presLayoutVars>
      </dgm:prSet>
      <dgm:spPr/>
      <dgm:t>
        <a:bodyPr/>
        <a:lstStyle/>
        <a:p>
          <a:endParaRPr lang="en-GB"/>
        </a:p>
      </dgm:t>
    </dgm:pt>
    <dgm:pt modelId="{76A9FAA1-B61B-48E8-BD2E-CEACB7783687}" type="pres">
      <dgm:prSet presAssocID="{C4205F6D-4BFA-4AF0-8589-C30CAC706112}" presName="hierChild3" presStyleCnt="0"/>
      <dgm:spPr/>
    </dgm:pt>
    <dgm:pt modelId="{707BA793-C33B-46A8-A6DC-1541A529C44E}" type="pres">
      <dgm:prSet presAssocID="{CBDBB3E2-996B-4F8A-854C-1ECCCCBEDB43}" presName="Name17" presStyleLbl="parChTrans1D3" presStyleIdx="3" presStyleCnt="4"/>
      <dgm:spPr/>
      <dgm:t>
        <a:bodyPr/>
        <a:lstStyle/>
        <a:p>
          <a:endParaRPr lang="en-GB"/>
        </a:p>
      </dgm:t>
    </dgm:pt>
    <dgm:pt modelId="{FAF4D00A-4F6E-4D58-BD9E-BF1DAA6EE91C}" type="pres">
      <dgm:prSet presAssocID="{EB7EC74C-6E2F-4AE6-B109-60B25D4A4C39}" presName="hierRoot3" presStyleCnt="0"/>
      <dgm:spPr/>
    </dgm:pt>
    <dgm:pt modelId="{13F95064-A8BD-4D24-9B26-1199E1123375}" type="pres">
      <dgm:prSet presAssocID="{EB7EC74C-6E2F-4AE6-B109-60B25D4A4C39}" presName="composite3" presStyleCnt="0"/>
      <dgm:spPr/>
    </dgm:pt>
    <dgm:pt modelId="{07CC6150-EF09-4D2C-B859-CB8D7EF17999}" type="pres">
      <dgm:prSet presAssocID="{EB7EC74C-6E2F-4AE6-B109-60B25D4A4C39}" presName="background3" presStyleLbl="node3" presStyleIdx="3" presStyleCnt="4"/>
      <dgm:spPr/>
    </dgm:pt>
    <dgm:pt modelId="{9DBE15BD-370A-4A36-B6FD-7B95C9509F36}" type="pres">
      <dgm:prSet presAssocID="{EB7EC74C-6E2F-4AE6-B109-60B25D4A4C39}" presName="text3" presStyleLbl="fgAcc3" presStyleIdx="3" presStyleCnt="4" custScaleX="476801" custScaleY="638332">
        <dgm:presLayoutVars>
          <dgm:chPref val="3"/>
        </dgm:presLayoutVars>
      </dgm:prSet>
      <dgm:spPr/>
      <dgm:t>
        <a:bodyPr/>
        <a:lstStyle/>
        <a:p>
          <a:endParaRPr lang="en-US"/>
        </a:p>
      </dgm:t>
    </dgm:pt>
    <dgm:pt modelId="{F805813A-33DF-47F1-B348-F7C5FFE38B54}" type="pres">
      <dgm:prSet presAssocID="{EB7EC74C-6E2F-4AE6-B109-60B25D4A4C39}" presName="hierChild4" presStyleCnt="0"/>
      <dgm:spPr/>
    </dgm:pt>
  </dgm:ptLst>
  <dgm:cxnLst>
    <dgm:cxn modelId="{EBAFE0F4-BC2B-478C-8B9A-C64F43D4C150}" srcId="{9B513162-5E55-4283-8E41-A3D0D2A75CF4}" destId="{47EED590-AA60-4F59-B144-C670FBC048B7}" srcOrd="2" destOrd="0" parTransId="{4343565D-CBDE-42FD-BBE3-F0C4610D6079}" sibTransId="{FDE72A2E-000E-4C9A-A2D5-50624EB6B833}"/>
    <dgm:cxn modelId="{A7A9D960-2BEF-42E1-B8A4-927B944EBCBE}" type="presOf" srcId="{1C640FE4-FE7A-4D3C-B446-B45511E804D7}" destId="{78E7D302-EC4C-4369-A43E-CC82810378C3}" srcOrd="0" destOrd="0" presId="urn:microsoft.com/office/officeart/2005/8/layout/hierarchy1"/>
    <dgm:cxn modelId="{8CE5D3D5-E17F-409D-AA78-0A9E18667FA9}" type="presOf" srcId="{9B513162-5E55-4283-8E41-A3D0D2A75CF4}" destId="{36C64B35-25F6-4A41-A1B6-43DA467BDCF0}" srcOrd="0" destOrd="0" presId="urn:microsoft.com/office/officeart/2005/8/layout/hierarchy1"/>
    <dgm:cxn modelId="{FD159024-D2E6-4646-9F9D-0C9AEF8CB8F4}" type="presOf" srcId="{6EF22BF2-5737-4F31-BFF8-EAE0150E48BF}" destId="{74AD1564-EE5F-4CD9-8B3F-66C584574A8D}" srcOrd="0" destOrd="0" presId="urn:microsoft.com/office/officeart/2005/8/layout/hierarchy1"/>
    <dgm:cxn modelId="{7A03E379-4BCF-45C7-B341-6CA50169ECA2}" type="presOf" srcId="{1358B303-CE0C-45E5-B2EC-8BD4E9FD44E6}" destId="{B549C651-C4AA-4F34-B8B6-C60995B4A681}" srcOrd="0" destOrd="0" presId="urn:microsoft.com/office/officeart/2005/8/layout/hierarchy1"/>
    <dgm:cxn modelId="{5C76C05F-2A63-4222-8D79-D773A58E9621}" srcId="{F9832BA8-A1CA-4D8A-833E-BE1A10A71D9B}" destId="{55748A49-F375-459D-9911-70BF0912FAF5}" srcOrd="0" destOrd="0" parTransId="{B76FE759-39D8-4EF5-88F7-35894BA68C76}" sibTransId="{49D9BC16-2E42-40DC-A4BC-18AA75C1ED73}"/>
    <dgm:cxn modelId="{DCC3DC6D-16BD-4CF5-AC66-9798D56E5B02}" type="presOf" srcId="{95908AC9-6D2C-4C26-B772-AF2BE7195B1E}" destId="{84114309-1CA3-4D93-9039-FC3F0F53E336}" srcOrd="0" destOrd="0" presId="urn:microsoft.com/office/officeart/2005/8/layout/hierarchy1"/>
    <dgm:cxn modelId="{ADFCB689-BC13-4A98-8F06-81F71A0B111D}" type="presOf" srcId="{DE221277-5491-4444-8489-FEE810F8A1CC}" destId="{CA202267-8F07-4458-8257-8ACCA314CD25}" srcOrd="0" destOrd="0" presId="urn:microsoft.com/office/officeart/2005/8/layout/hierarchy1"/>
    <dgm:cxn modelId="{9ED8ACA1-5063-438D-9ED7-A3DF60A0FDC7}" type="presOf" srcId="{C4205F6D-4BFA-4AF0-8589-C30CAC706112}" destId="{C9490D40-37A4-4ED1-8219-74CAC3231608}" srcOrd="0" destOrd="0" presId="urn:microsoft.com/office/officeart/2005/8/layout/hierarchy1"/>
    <dgm:cxn modelId="{C337FD43-A57A-45EA-BDF1-FF0B0C8C6E22}" type="presOf" srcId="{37896863-4E26-4533-A861-B5199985C7A4}" destId="{C433206B-2966-4250-AC87-7E265AB8088A}" srcOrd="0" destOrd="0" presId="urn:microsoft.com/office/officeart/2005/8/layout/hierarchy1"/>
    <dgm:cxn modelId="{C4BC5ECA-C2E2-425D-A2EE-EFBC969072BB}" type="presOf" srcId="{90324206-4680-4B25-A921-A95F7A8B22EB}" destId="{CA3C6EE2-CF79-4D96-AD9C-72EC98D0EED0}" srcOrd="0" destOrd="0" presId="urn:microsoft.com/office/officeart/2005/8/layout/hierarchy1"/>
    <dgm:cxn modelId="{2D6E90FE-098D-4D1E-B102-62A210B281D4}" srcId="{24AA7E8B-05E0-4C51-BAB9-5CB8B82819AE}" destId="{9B513162-5E55-4283-8E41-A3D0D2A75CF4}" srcOrd="0" destOrd="0" parTransId="{24952F90-6E76-4392-9CA7-104AF44CD75C}" sibTransId="{934D83D0-FF94-4B52-B91C-1908C982AE4C}"/>
    <dgm:cxn modelId="{19B0B24E-8576-486C-A093-23E6FFC95B75}" type="presOf" srcId="{55748A49-F375-459D-9911-70BF0912FAF5}" destId="{91C2D008-F5E6-4009-BD7B-F706F89290AE}" srcOrd="0" destOrd="0" presId="urn:microsoft.com/office/officeart/2005/8/layout/hierarchy1"/>
    <dgm:cxn modelId="{57F8A6E4-9EC6-421F-99BC-EEC91218AB61}" srcId="{47EED590-AA60-4F59-B144-C670FBC048B7}" destId="{DFE54568-699B-4AED-98A5-4C8C9A3112C7}" srcOrd="0" destOrd="0" parTransId="{1C640FE4-FE7A-4D3C-B446-B45511E804D7}" sibTransId="{2582936A-A3A3-4C52-9F24-C3902499A67F}"/>
    <dgm:cxn modelId="{4D5B0DB9-7365-49D8-A640-1DBD3B3E45FF}" type="presOf" srcId="{24AA7E8B-05E0-4C51-BAB9-5CB8B82819AE}" destId="{85B479BA-DB79-4DDE-8C28-17F8F564C257}" srcOrd="0" destOrd="0" presId="urn:microsoft.com/office/officeart/2005/8/layout/hierarchy1"/>
    <dgm:cxn modelId="{9D6B90E7-4FAB-443A-AC1A-7E9E42027DAB}" type="presOf" srcId="{F9832BA8-A1CA-4D8A-833E-BE1A10A71D9B}" destId="{6A18F526-A563-433C-A3FC-A50696EBF412}" srcOrd="0" destOrd="0" presId="urn:microsoft.com/office/officeart/2005/8/layout/hierarchy1"/>
    <dgm:cxn modelId="{1D8BB8BD-026C-479D-9593-9EEAD3A73C71}" type="presOf" srcId="{EB7EC74C-6E2F-4AE6-B109-60B25D4A4C39}" destId="{9DBE15BD-370A-4A36-B6FD-7B95C9509F36}" srcOrd="0" destOrd="0" presId="urn:microsoft.com/office/officeart/2005/8/layout/hierarchy1"/>
    <dgm:cxn modelId="{B8030396-F8C1-4D13-A383-3689C8A35DD8}" srcId="{9B513162-5E55-4283-8E41-A3D0D2A75CF4}" destId="{DE221277-5491-4444-8489-FEE810F8A1CC}" srcOrd="1" destOrd="0" parTransId="{90324206-4680-4B25-A921-A95F7A8B22EB}" sibTransId="{7DC45766-7BCA-4C79-AD0D-6CEFF8A48695}"/>
    <dgm:cxn modelId="{45C1CDD7-14C3-456B-B93A-1DBBC544B240}" srcId="{C4205F6D-4BFA-4AF0-8589-C30CAC706112}" destId="{EB7EC74C-6E2F-4AE6-B109-60B25D4A4C39}" srcOrd="0" destOrd="0" parTransId="{CBDBB3E2-996B-4F8A-854C-1ECCCCBEDB43}" sibTransId="{114D9B7C-6315-40D7-AC5D-A3A8001BF784}"/>
    <dgm:cxn modelId="{18C6247F-0471-4700-9D9C-3BD0A62E20BB}" type="presOf" srcId="{B76FE759-39D8-4EF5-88F7-35894BA68C76}" destId="{418C72B7-82C5-4D44-8200-EA3C69324A78}" srcOrd="0" destOrd="0" presId="urn:microsoft.com/office/officeart/2005/8/layout/hierarchy1"/>
    <dgm:cxn modelId="{5E08520F-4563-4D80-B47D-1707DAF96D23}" srcId="{9B513162-5E55-4283-8E41-A3D0D2A75CF4}" destId="{C4205F6D-4BFA-4AF0-8589-C30CAC706112}" srcOrd="3" destOrd="0" parTransId="{37896863-4E26-4533-A861-B5199985C7A4}" sibTransId="{0B02FBF8-AEA9-4B06-BA05-4AB8C4B86089}"/>
    <dgm:cxn modelId="{4C6013F0-9629-4610-A939-D44B9038BC3E}" type="presOf" srcId="{47EED590-AA60-4F59-B144-C670FBC048B7}" destId="{C916CCAD-FBAA-4924-8C29-CD994A23B9FA}" srcOrd="0" destOrd="0" presId="urn:microsoft.com/office/officeart/2005/8/layout/hierarchy1"/>
    <dgm:cxn modelId="{25991FDC-854E-43CD-BA06-108B611E219C}" type="presOf" srcId="{DFE54568-699B-4AED-98A5-4C8C9A3112C7}" destId="{9D934C9C-B08B-47D3-8C7E-5F4608955BA8}" srcOrd="0" destOrd="0" presId="urn:microsoft.com/office/officeart/2005/8/layout/hierarchy1"/>
    <dgm:cxn modelId="{DA383C5B-C68A-4B14-93AE-E65A06FC1633}" type="presOf" srcId="{4343565D-CBDE-42FD-BBE3-F0C4610D6079}" destId="{B3E5759D-CF22-4D59-87B6-A202A7219553}" srcOrd="0" destOrd="0" presId="urn:microsoft.com/office/officeart/2005/8/layout/hierarchy1"/>
    <dgm:cxn modelId="{CD17BC48-2043-4C55-A345-B85005937DCD}" type="presOf" srcId="{CBDBB3E2-996B-4F8A-854C-1ECCCCBEDB43}" destId="{707BA793-C33B-46A8-A6DC-1541A529C44E}" srcOrd="0" destOrd="0" presId="urn:microsoft.com/office/officeart/2005/8/layout/hierarchy1"/>
    <dgm:cxn modelId="{26FCF9FE-CDF0-4FDB-9AF0-647E34C2B510}" srcId="{9B513162-5E55-4283-8E41-A3D0D2A75CF4}" destId="{F9832BA8-A1CA-4D8A-833E-BE1A10A71D9B}" srcOrd="0" destOrd="0" parTransId="{6EF22BF2-5737-4F31-BFF8-EAE0150E48BF}" sibTransId="{E284383F-3ADC-4719-9D5C-6774BAE49A8C}"/>
    <dgm:cxn modelId="{6F2CA143-B7D8-4999-8125-56B71E2C826B}" srcId="{DE221277-5491-4444-8489-FEE810F8A1CC}" destId="{1358B303-CE0C-45E5-B2EC-8BD4E9FD44E6}" srcOrd="0" destOrd="0" parTransId="{95908AC9-6D2C-4C26-B772-AF2BE7195B1E}" sibTransId="{B530E501-B754-4CEA-B32A-3CEFCCEF595D}"/>
    <dgm:cxn modelId="{02365B33-8038-4235-A9A9-925B5BDA3268}" type="presParOf" srcId="{85B479BA-DB79-4DDE-8C28-17F8F564C257}" destId="{24F7B2DE-7F30-4AC6-81C5-1F871E6FD3B1}" srcOrd="0" destOrd="0" presId="urn:microsoft.com/office/officeart/2005/8/layout/hierarchy1"/>
    <dgm:cxn modelId="{C8A38F28-D473-44ED-A80D-E1782FF8547E}" type="presParOf" srcId="{24F7B2DE-7F30-4AC6-81C5-1F871E6FD3B1}" destId="{7CB2B1D9-1D8A-49C6-ADCA-4144EE9830A5}" srcOrd="0" destOrd="0" presId="urn:microsoft.com/office/officeart/2005/8/layout/hierarchy1"/>
    <dgm:cxn modelId="{E6AE59E1-8EA8-415D-8B79-2BB2278AB34D}" type="presParOf" srcId="{7CB2B1D9-1D8A-49C6-ADCA-4144EE9830A5}" destId="{67518522-F043-42E9-A9B2-12752696CE3E}" srcOrd="0" destOrd="0" presId="urn:microsoft.com/office/officeart/2005/8/layout/hierarchy1"/>
    <dgm:cxn modelId="{148BFD45-EBB3-4922-A24D-79B4C625423E}" type="presParOf" srcId="{7CB2B1D9-1D8A-49C6-ADCA-4144EE9830A5}" destId="{36C64B35-25F6-4A41-A1B6-43DA467BDCF0}" srcOrd="1" destOrd="0" presId="urn:microsoft.com/office/officeart/2005/8/layout/hierarchy1"/>
    <dgm:cxn modelId="{B2AE3F42-8E37-4C45-BA9A-79565F29987C}" type="presParOf" srcId="{24F7B2DE-7F30-4AC6-81C5-1F871E6FD3B1}" destId="{D60D4FAB-8DE9-478F-B59A-48742C452151}" srcOrd="1" destOrd="0" presId="urn:microsoft.com/office/officeart/2005/8/layout/hierarchy1"/>
    <dgm:cxn modelId="{BF027F78-EEB0-4C93-A43D-75E22194DADC}" type="presParOf" srcId="{D60D4FAB-8DE9-478F-B59A-48742C452151}" destId="{74AD1564-EE5F-4CD9-8B3F-66C584574A8D}" srcOrd="0" destOrd="0" presId="urn:microsoft.com/office/officeart/2005/8/layout/hierarchy1"/>
    <dgm:cxn modelId="{6132EDCB-E806-41FE-8907-E65D678A74F5}" type="presParOf" srcId="{D60D4FAB-8DE9-478F-B59A-48742C452151}" destId="{3B77DD2F-3683-432F-A4FA-F5734866C2B7}" srcOrd="1" destOrd="0" presId="urn:microsoft.com/office/officeart/2005/8/layout/hierarchy1"/>
    <dgm:cxn modelId="{C5F81440-A07F-4AF4-B3FC-917A6F7AA3C6}" type="presParOf" srcId="{3B77DD2F-3683-432F-A4FA-F5734866C2B7}" destId="{41A6AB0F-EFDE-4ACB-8B3D-BD60D2D2F6C2}" srcOrd="0" destOrd="0" presId="urn:microsoft.com/office/officeart/2005/8/layout/hierarchy1"/>
    <dgm:cxn modelId="{9BAE8B2A-9B54-4D69-A965-13CCEB356C3E}" type="presParOf" srcId="{41A6AB0F-EFDE-4ACB-8B3D-BD60D2D2F6C2}" destId="{74BA79CD-08D6-46B4-BFD0-59D57198B4E9}" srcOrd="0" destOrd="0" presId="urn:microsoft.com/office/officeart/2005/8/layout/hierarchy1"/>
    <dgm:cxn modelId="{72522479-605A-4E4F-AC36-A008C9DEED1C}" type="presParOf" srcId="{41A6AB0F-EFDE-4ACB-8B3D-BD60D2D2F6C2}" destId="{6A18F526-A563-433C-A3FC-A50696EBF412}" srcOrd="1" destOrd="0" presId="urn:microsoft.com/office/officeart/2005/8/layout/hierarchy1"/>
    <dgm:cxn modelId="{34E92CA1-C21B-4307-BC3A-C13C7D95A88E}" type="presParOf" srcId="{3B77DD2F-3683-432F-A4FA-F5734866C2B7}" destId="{031C5F3F-01B2-4FD3-BD11-8945A24C001E}" srcOrd="1" destOrd="0" presId="urn:microsoft.com/office/officeart/2005/8/layout/hierarchy1"/>
    <dgm:cxn modelId="{8F6326F9-C7E4-4E47-A915-E27A6BE4164A}" type="presParOf" srcId="{031C5F3F-01B2-4FD3-BD11-8945A24C001E}" destId="{418C72B7-82C5-4D44-8200-EA3C69324A78}" srcOrd="0" destOrd="0" presId="urn:microsoft.com/office/officeart/2005/8/layout/hierarchy1"/>
    <dgm:cxn modelId="{0278D901-25E9-43E1-A233-8A1BE5856428}" type="presParOf" srcId="{031C5F3F-01B2-4FD3-BD11-8945A24C001E}" destId="{2B49BE8A-8A66-445D-BA15-B03BF90D683B}" srcOrd="1" destOrd="0" presId="urn:microsoft.com/office/officeart/2005/8/layout/hierarchy1"/>
    <dgm:cxn modelId="{620C15DC-8538-4E68-A82B-E579D08042AD}" type="presParOf" srcId="{2B49BE8A-8A66-445D-BA15-B03BF90D683B}" destId="{34B665AD-F0A8-4912-8BEE-82071F5F10AD}" srcOrd="0" destOrd="0" presId="urn:microsoft.com/office/officeart/2005/8/layout/hierarchy1"/>
    <dgm:cxn modelId="{5E11048F-25C3-467A-9D74-4C6B52FAD6C6}" type="presParOf" srcId="{34B665AD-F0A8-4912-8BEE-82071F5F10AD}" destId="{880861F6-A74E-4F2E-A6D4-7779FDCE0F6F}" srcOrd="0" destOrd="0" presId="urn:microsoft.com/office/officeart/2005/8/layout/hierarchy1"/>
    <dgm:cxn modelId="{63BF7A03-03A6-48D6-85CD-D6F99E7A4FBB}" type="presParOf" srcId="{34B665AD-F0A8-4912-8BEE-82071F5F10AD}" destId="{91C2D008-F5E6-4009-BD7B-F706F89290AE}" srcOrd="1" destOrd="0" presId="urn:microsoft.com/office/officeart/2005/8/layout/hierarchy1"/>
    <dgm:cxn modelId="{4703DF22-1AB7-47B9-994F-FEB43EFA3568}" type="presParOf" srcId="{2B49BE8A-8A66-445D-BA15-B03BF90D683B}" destId="{129C5BEA-A5BA-4F01-B24F-F2E1DE882CD3}" srcOrd="1" destOrd="0" presId="urn:microsoft.com/office/officeart/2005/8/layout/hierarchy1"/>
    <dgm:cxn modelId="{465BAEE8-D475-4C9E-990F-5633773EBD57}" type="presParOf" srcId="{D60D4FAB-8DE9-478F-B59A-48742C452151}" destId="{CA3C6EE2-CF79-4D96-AD9C-72EC98D0EED0}" srcOrd="2" destOrd="0" presId="urn:microsoft.com/office/officeart/2005/8/layout/hierarchy1"/>
    <dgm:cxn modelId="{5096869E-9D57-4FF6-BDC2-F0586192D4D7}" type="presParOf" srcId="{D60D4FAB-8DE9-478F-B59A-48742C452151}" destId="{4A8C33A9-CB1D-4133-A29B-60C76886704D}" srcOrd="3" destOrd="0" presId="urn:microsoft.com/office/officeart/2005/8/layout/hierarchy1"/>
    <dgm:cxn modelId="{A6D70713-0F25-412A-AC9B-775CC0AC4AFB}" type="presParOf" srcId="{4A8C33A9-CB1D-4133-A29B-60C76886704D}" destId="{AD0ED5E1-9B1F-4121-82F1-5A57691C9174}" srcOrd="0" destOrd="0" presId="urn:microsoft.com/office/officeart/2005/8/layout/hierarchy1"/>
    <dgm:cxn modelId="{B24A8F45-6906-43E0-8E64-3E3684C4E7DD}" type="presParOf" srcId="{AD0ED5E1-9B1F-4121-82F1-5A57691C9174}" destId="{A059F26E-CCB8-4AFB-B7E9-36586D541A0D}" srcOrd="0" destOrd="0" presId="urn:microsoft.com/office/officeart/2005/8/layout/hierarchy1"/>
    <dgm:cxn modelId="{D576A9A3-0A4F-412B-B176-F3E0E1C7885F}" type="presParOf" srcId="{AD0ED5E1-9B1F-4121-82F1-5A57691C9174}" destId="{CA202267-8F07-4458-8257-8ACCA314CD25}" srcOrd="1" destOrd="0" presId="urn:microsoft.com/office/officeart/2005/8/layout/hierarchy1"/>
    <dgm:cxn modelId="{1E75B364-82BD-4024-B954-AC59A7A48CC5}" type="presParOf" srcId="{4A8C33A9-CB1D-4133-A29B-60C76886704D}" destId="{F5BFA044-7477-47AC-A463-2C34AAF7790D}" srcOrd="1" destOrd="0" presId="urn:microsoft.com/office/officeart/2005/8/layout/hierarchy1"/>
    <dgm:cxn modelId="{D0B9718E-06E5-4C71-940A-A230A2825D63}" type="presParOf" srcId="{F5BFA044-7477-47AC-A463-2C34AAF7790D}" destId="{84114309-1CA3-4D93-9039-FC3F0F53E336}" srcOrd="0" destOrd="0" presId="urn:microsoft.com/office/officeart/2005/8/layout/hierarchy1"/>
    <dgm:cxn modelId="{88EADD82-4233-4F04-A5E1-6726A5F88FFE}" type="presParOf" srcId="{F5BFA044-7477-47AC-A463-2C34AAF7790D}" destId="{98D67524-A714-43E9-A749-235A5E72960B}" srcOrd="1" destOrd="0" presId="urn:microsoft.com/office/officeart/2005/8/layout/hierarchy1"/>
    <dgm:cxn modelId="{177DD55D-681E-4B3A-8112-061DCB6AC546}" type="presParOf" srcId="{98D67524-A714-43E9-A749-235A5E72960B}" destId="{88727C16-D985-4A40-9E8F-8949BC53B828}" srcOrd="0" destOrd="0" presId="urn:microsoft.com/office/officeart/2005/8/layout/hierarchy1"/>
    <dgm:cxn modelId="{340983C1-B7D5-4DF9-8975-27A2F057479F}" type="presParOf" srcId="{88727C16-D985-4A40-9E8F-8949BC53B828}" destId="{4449E217-4073-414C-BEE1-62D04CF1029D}" srcOrd="0" destOrd="0" presId="urn:microsoft.com/office/officeart/2005/8/layout/hierarchy1"/>
    <dgm:cxn modelId="{3521BC54-C3A1-4311-842E-56503FC3895C}" type="presParOf" srcId="{88727C16-D985-4A40-9E8F-8949BC53B828}" destId="{B549C651-C4AA-4F34-B8B6-C60995B4A681}" srcOrd="1" destOrd="0" presId="urn:microsoft.com/office/officeart/2005/8/layout/hierarchy1"/>
    <dgm:cxn modelId="{0A5A9C75-4B2F-4A20-978D-98BB88C460F5}" type="presParOf" srcId="{98D67524-A714-43E9-A749-235A5E72960B}" destId="{F033D11E-E38C-45E4-96A6-1E99E2A09E27}" srcOrd="1" destOrd="0" presId="urn:microsoft.com/office/officeart/2005/8/layout/hierarchy1"/>
    <dgm:cxn modelId="{F82104F6-2CD3-4944-B77E-4CC6C67292D3}" type="presParOf" srcId="{D60D4FAB-8DE9-478F-B59A-48742C452151}" destId="{B3E5759D-CF22-4D59-87B6-A202A7219553}" srcOrd="4" destOrd="0" presId="urn:microsoft.com/office/officeart/2005/8/layout/hierarchy1"/>
    <dgm:cxn modelId="{65B55698-5983-47D8-88C3-76F5382ADC9B}" type="presParOf" srcId="{D60D4FAB-8DE9-478F-B59A-48742C452151}" destId="{82C8BC74-6022-4D19-90EA-66B784514A48}" srcOrd="5" destOrd="0" presId="urn:microsoft.com/office/officeart/2005/8/layout/hierarchy1"/>
    <dgm:cxn modelId="{768CD02F-CBF0-4919-BE3F-E2E834EC2660}" type="presParOf" srcId="{82C8BC74-6022-4D19-90EA-66B784514A48}" destId="{04BFD14A-EC8B-4620-AE1E-2A5193C6E993}" srcOrd="0" destOrd="0" presId="urn:microsoft.com/office/officeart/2005/8/layout/hierarchy1"/>
    <dgm:cxn modelId="{81491BBD-1920-48BE-9E38-2EB927927DB5}" type="presParOf" srcId="{04BFD14A-EC8B-4620-AE1E-2A5193C6E993}" destId="{5F4F8B8E-2BE1-4CC9-BD67-1892FCBE7B54}" srcOrd="0" destOrd="0" presId="urn:microsoft.com/office/officeart/2005/8/layout/hierarchy1"/>
    <dgm:cxn modelId="{82608688-6C9A-4FEC-9FEA-0DD6201CB118}" type="presParOf" srcId="{04BFD14A-EC8B-4620-AE1E-2A5193C6E993}" destId="{C916CCAD-FBAA-4924-8C29-CD994A23B9FA}" srcOrd="1" destOrd="0" presId="urn:microsoft.com/office/officeart/2005/8/layout/hierarchy1"/>
    <dgm:cxn modelId="{2D679DFE-8737-4CA8-990C-0BAA4EE7AF61}" type="presParOf" srcId="{82C8BC74-6022-4D19-90EA-66B784514A48}" destId="{1CBF986E-A041-4E84-B21C-192CEF995D4F}" srcOrd="1" destOrd="0" presId="urn:microsoft.com/office/officeart/2005/8/layout/hierarchy1"/>
    <dgm:cxn modelId="{F7DC3960-8E05-4579-B776-40E0D40E137E}" type="presParOf" srcId="{1CBF986E-A041-4E84-B21C-192CEF995D4F}" destId="{78E7D302-EC4C-4369-A43E-CC82810378C3}" srcOrd="0" destOrd="0" presId="urn:microsoft.com/office/officeart/2005/8/layout/hierarchy1"/>
    <dgm:cxn modelId="{44889FAB-F487-4F4D-A200-D0F1D3D2DECD}" type="presParOf" srcId="{1CBF986E-A041-4E84-B21C-192CEF995D4F}" destId="{EC9005B1-D3A4-458F-BDD6-348115AC62A8}" srcOrd="1" destOrd="0" presId="urn:microsoft.com/office/officeart/2005/8/layout/hierarchy1"/>
    <dgm:cxn modelId="{7D9F3F11-B7AA-4027-B054-44E3149225BF}" type="presParOf" srcId="{EC9005B1-D3A4-458F-BDD6-348115AC62A8}" destId="{F5A7DFD1-6D9E-4295-80B8-73262294AFE1}" srcOrd="0" destOrd="0" presId="urn:microsoft.com/office/officeart/2005/8/layout/hierarchy1"/>
    <dgm:cxn modelId="{833D921B-7A6C-4F66-9108-DF893C5B9F66}" type="presParOf" srcId="{F5A7DFD1-6D9E-4295-80B8-73262294AFE1}" destId="{70820542-9AF7-4A01-96FE-F16D9BC9849B}" srcOrd="0" destOrd="0" presId="urn:microsoft.com/office/officeart/2005/8/layout/hierarchy1"/>
    <dgm:cxn modelId="{B32A4C2C-CF8C-4F87-852B-5812E1D2F4DA}" type="presParOf" srcId="{F5A7DFD1-6D9E-4295-80B8-73262294AFE1}" destId="{9D934C9C-B08B-47D3-8C7E-5F4608955BA8}" srcOrd="1" destOrd="0" presId="urn:microsoft.com/office/officeart/2005/8/layout/hierarchy1"/>
    <dgm:cxn modelId="{B82CE2CF-E9A2-4F99-9444-81EFD5BDD0FA}" type="presParOf" srcId="{EC9005B1-D3A4-458F-BDD6-348115AC62A8}" destId="{57C3578E-2C98-4091-9BDA-1193342EAFF1}" srcOrd="1" destOrd="0" presId="urn:microsoft.com/office/officeart/2005/8/layout/hierarchy1"/>
    <dgm:cxn modelId="{7A6D847E-AD94-435E-BCE8-B26F45E8048D}" type="presParOf" srcId="{D60D4FAB-8DE9-478F-B59A-48742C452151}" destId="{C433206B-2966-4250-AC87-7E265AB8088A}" srcOrd="6" destOrd="0" presId="urn:microsoft.com/office/officeart/2005/8/layout/hierarchy1"/>
    <dgm:cxn modelId="{D5537B25-8448-4BF0-83D4-8CB5D6DF82C2}" type="presParOf" srcId="{D60D4FAB-8DE9-478F-B59A-48742C452151}" destId="{78844F51-F080-4F77-A523-34B1DD54B74B}" srcOrd="7" destOrd="0" presId="urn:microsoft.com/office/officeart/2005/8/layout/hierarchy1"/>
    <dgm:cxn modelId="{D029FC78-785B-4FAD-812C-CFD67EA0B426}" type="presParOf" srcId="{78844F51-F080-4F77-A523-34B1DD54B74B}" destId="{874B7BC8-F83B-4E73-9EF8-FCB7D2B7AEE3}" srcOrd="0" destOrd="0" presId="urn:microsoft.com/office/officeart/2005/8/layout/hierarchy1"/>
    <dgm:cxn modelId="{717FF499-434B-4B6C-8FD1-D1E5EFD8D745}" type="presParOf" srcId="{874B7BC8-F83B-4E73-9EF8-FCB7D2B7AEE3}" destId="{F719A952-9233-4CEB-813A-096260BAEDF6}" srcOrd="0" destOrd="0" presId="urn:microsoft.com/office/officeart/2005/8/layout/hierarchy1"/>
    <dgm:cxn modelId="{3CCB9B57-3C11-4855-85AF-78C6BD30672F}" type="presParOf" srcId="{874B7BC8-F83B-4E73-9EF8-FCB7D2B7AEE3}" destId="{C9490D40-37A4-4ED1-8219-74CAC3231608}" srcOrd="1" destOrd="0" presId="urn:microsoft.com/office/officeart/2005/8/layout/hierarchy1"/>
    <dgm:cxn modelId="{C36E3A2E-26CB-445A-B6CD-3B759F1206E2}" type="presParOf" srcId="{78844F51-F080-4F77-A523-34B1DD54B74B}" destId="{76A9FAA1-B61B-48E8-BD2E-CEACB7783687}" srcOrd="1" destOrd="0" presId="urn:microsoft.com/office/officeart/2005/8/layout/hierarchy1"/>
    <dgm:cxn modelId="{E8031CCC-811D-46F3-A04B-CD4AB69D0458}" type="presParOf" srcId="{76A9FAA1-B61B-48E8-BD2E-CEACB7783687}" destId="{707BA793-C33B-46A8-A6DC-1541A529C44E}" srcOrd="0" destOrd="0" presId="urn:microsoft.com/office/officeart/2005/8/layout/hierarchy1"/>
    <dgm:cxn modelId="{72A6D5EB-82B2-4C2F-A218-F6719A9105AE}" type="presParOf" srcId="{76A9FAA1-B61B-48E8-BD2E-CEACB7783687}" destId="{FAF4D00A-4F6E-4D58-BD9E-BF1DAA6EE91C}" srcOrd="1" destOrd="0" presId="urn:microsoft.com/office/officeart/2005/8/layout/hierarchy1"/>
    <dgm:cxn modelId="{56E8057D-F820-465E-A368-FC8C8A72ED17}" type="presParOf" srcId="{FAF4D00A-4F6E-4D58-BD9E-BF1DAA6EE91C}" destId="{13F95064-A8BD-4D24-9B26-1199E1123375}" srcOrd="0" destOrd="0" presId="urn:microsoft.com/office/officeart/2005/8/layout/hierarchy1"/>
    <dgm:cxn modelId="{9B0AB512-6602-4272-9ACB-454972134D5C}" type="presParOf" srcId="{13F95064-A8BD-4D24-9B26-1199E1123375}" destId="{07CC6150-EF09-4D2C-B859-CB8D7EF17999}" srcOrd="0" destOrd="0" presId="urn:microsoft.com/office/officeart/2005/8/layout/hierarchy1"/>
    <dgm:cxn modelId="{864671C4-8268-44CC-A3AF-E29AFE310D61}" type="presParOf" srcId="{13F95064-A8BD-4D24-9B26-1199E1123375}" destId="{9DBE15BD-370A-4A36-B6FD-7B95C9509F36}" srcOrd="1" destOrd="0" presId="urn:microsoft.com/office/officeart/2005/8/layout/hierarchy1"/>
    <dgm:cxn modelId="{116F1CC4-22E3-431F-9B76-1DC3B72ABC7B}" type="presParOf" srcId="{FAF4D00A-4F6E-4D58-BD9E-BF1DAA6EE91C}" destId="{F805813A-33DF-47F1-B348-F7C5FFE38B54}" srcOrd="1" destOrd="0" presId="urn:microsoft.com/office/officeart/2005/8/layout/hierarchy1"/>
  </dgm:cxnLst>
  <dgm:bg/>
  <dgm:whole/>
</dgm:dataModel>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7222E935A2248D78DB9C75EAA165C5B"/>
        <w:category>
          <w:name w:val="General"/>
          <w:gallery w:val="placeholder"/>
        </w:category>
        <w:types>
          <w:type w:val="bbPlcHdr"/>
        </w:types>
        <w:behaviors>
          <w:behavior w:val="content"/>
        </w:behaviors>
        <w:guid w:val="{E2250E3B-472D-4663-8D16-55866A4F0672}"/>
      </w:docPartPr>
      <w:docPartBody>
        <w:p w:rsidR="00A956BB" w:rsidRDefault="00172D33" w:rsidP="00172D33">
          <w:pPr>
            <w:pStyle w:val="B7222E935A2248D78DB9C75EAA165C5B"/>
          </w:pPr>
          <w:r>
            <w:rPr>
              <w:b/>
              <w:bCs/>
              <w:color w:val="808080" w:themeColor="text1" w:themeTint="7F"/>
              <w:sz w:val="32"/>
              <w:szCs w:val="32"/>
            </w:rP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TT31c354">
    <w:panose1 w:val="00000000000000000000"/>
    <w:charset w:val="00"/>
    <w:family w:val="auto"/>
    <w:notTrueType/>
    <w:pitch w:val="default"/>
    <w:sig w:usb0="00000003" w:usb1="00000000" w:usb2="00000000" w:usb3="00000000" w:csb0="00000001" w:csb1="00000000"/>
  </w:font>
  <w:font w:name="NewCenturySchlbk-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ArialMT">
    <w:panose1 w:val="00000000000000000000"/>
    <w:charset w:val="00"/>
    <w:family w:val="swiss"/>
    <w:notTrueType/>
    <w:pitch w:val="default"/>
    <w:sig w:usb0="00000003" w:usb1="00000000" w:usb2="00000000" w:usb3="00000000" w:csb0="00000001" w:csb1="00000000"/>
  </w:font>
  <w:font w:name="TTFFFFF97FF3A11780t00">
    <w:altName w:val="MS Mincho"/>
    <w:panose1 w:val="00000000000000000000"/>
    <w:charset w:val="80"/>
    <w:family w:val="auto"/>
    <w:notTrueType/>
    <w:pitch w:val="default"/>
    <w:sig w:usb0="00000001" w:usb1="08070000" w:usb2="00000010" w:usb3="00000000" w:csb0="00020000" w:csb1="00000000"/>
  </w:font>
  <w:font w:name="BookmanOldStyle-Bold">
    <w:panose1 w:val="00000000000000000000"/>
    <w:charset w:val="00"/>
    <w:family w:val="swiss"/>
    <w:notTrueType/>
    <w:pitch w:val="default"/>
    <w:sig w:usb0="00000003" w:usb1="00000000" w:usb2="00000000" w:usb3="00000000" w:csb0="00000001" w:csb1="00000000"/>
  </w:font>
  <w:font w:name="BookmanOldStyle">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72D33"/>
    <w:rsid w:val="00172D33"/>
    <w:rsid w:val="00A956BB"/>
    <w:rsid w:val="00BB2254"/>
    <w:rsid w:val="00CA3FA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6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0DF67F53DE4CC6BC0F5EA0A428A93F">
    <w:name w:val="5C0DF67F53DE4CC6BC0F5EA0A428A93F"/>
    <w:rsid w:val="00172D33"/>
  </w:style>
  <w:style w:type="paragraph" w:customStyle="1" w:styleId="A616532CE29F4A7CA37643D2BE49E87E">
    <w:name w:val="A616532CE29F4A7CA37643D2BE49E87E"/>
    <w:rsid w:val="00172D33"/>
  </w:style>
  <w:style w:type="paragraph" w:customStyle="1" w:styleId="80CB2C000F9741D3AC92C492E4F698BC">
    <w:name w:val="80CB2C000F9741D3AC92C492E4F698BC"/>
    <w:rsid w:val="00172D33"/>
  </w:style>
  <w:style w:type="paragraph" w:customStyle="1" w:styleId="E9D13A3074DD48998FA4FF754605E913">
    <w:name w:val="E9D13A3074DD48998FA4FF754605E913"/>
    <w:rsid w:val="00172D33"/>
  </w:style>
  <w:style w:type="paragraph" w:customStyle="1" w:styleId="ADBA1E675F654540B5297A3F807041A8">
    <w:name w:val="ADBA1E675F654540B5297A3F807041A8"/>
    <w:rsid w:val="00172D33"/>
  </w:style>
  <w:style w:type="paragraph" w:customStyle="1" w:styleId="C22299BEFB3F4F25AF16D50030BEF84B">
    <w:name w:val="C22299BEFB3F4F25AF16D50030BEF84B"/>
    <w:rsid w:val="00172D33"/>
  </w:style>
  <w:style w:type="paragraph" w:customStyle="1" w:styleId="CEA148D8869E4B3890B6AA6A84B2A77B">
    <w:name w:val="CEA148D8869E4B3890B6AA6A84B2A77B"/>
    <w:rsid w:val="00172D33"/>
  </w:style>
  <w:style w:type="paragraph" w:customStyle="1" w:styleId="698E21506F5B48F1B45FFE11F13D1588">
    <w:name w:val="698E21506F5B48F1B45FFE11F13D1588"/>
    <w:rsid w:val="00172D33"/>
  </w:style>
  <w:style w:type="paragraph" w:customStyle="1" w:styleId="077B602198E645C6947CBFC5C62B904E">
    <w:name w:val="077B602198E645C6947CBFC5C62B904E"/>
    <w:rsid w:val="00172D33"/>
  </w:style>
  <w:style w:type="paragraph" w:customStyle="1" w:styleId="61CCA8B1AF684625ABD3FBF2356D2612">
    <w:name w:val="61CCA8B1AF684625ABD3FBF2356D2612"/>
    <w:rsid w:val="00172D33"/>
  </w:style>
  <w:style w:type="paragraph" w:customStyle="1" w:styleId="16389481381B453F9063B2789044E096">
    <w:name w:val="16389481381B453F9063B2789044E096"/>
    <w:rsid w:val="00172D33"/>
  </w:style>
  <w:style w:type="paragraph" w:customStyle="1" w:styleId="36DC487C9BFE4BAA90E4CD78C0A46C02">
    <w:name w:val="36DC487C9BFE4BAA90E4CD78C0A46C02"/>
    <w:rsid w:val="00172D33"/>
  </w:style>
  <w:style w:type="paragraph" w:customStyle="1" w:styleId="B3ABE8AAFDA3448BA7143A3A34B0A7B1">
    <w:name w:val="B3ABE8AAFDA3448BA7143A3A34B0A7B1"/>
    <w:rsid w:val="00172D33"/>
  </w:style>
  <w:style w:type="paragraph" w:customStyle="1" w:styleId="0FFAA652CED34F5DA47255C88CD5E5A7">
    <w:name w:val="0FFAA652CED34F5DA47255C88CD5E5A7"/>
    <w:rsid w:val="00172D33"/>
  </w:style>
  <w:style w:type="paragraph" w:customStyle="1" w:styleId="A3E3BF51CA34437C866DAD1D7321AEED">
    <w:name w:val="A3E3BF51CA34437C866DAD1D7321AEED"/>
    <w:rsid w:val="00172D33"/>
  </w:style>
  <w:style w:type="paragraph" w:customStyle="1" w:styleId="0E7E2B7C4DB94801AE9B59B34754E3B1">
    <w:name w:val="0E7E2B7C4DB94801AE9B59B34754E3B1"/>
    <w:rsid w:val="00172D33"/>
  </w:style>
  <w:style w:type="paragraph" w:customStyle="1" w:styleId="3B372BFCE5B1499DA7B4B0991BB73256">
    <w:name w:val="3B372BFCE5B1499DA7B4B0991BB73256"/>
    <w:rsid w:val="00172D33"/>
  </w:style>
  <w:style w:type="paragraph" w:customStyle="1" w:styleId="C6C0803E9B7D496987D0D1009021C074">
    <w:name w:val="C6C0803E9B7D496987D0D1009021C074"/>
    <w:rsid w:val="00172D33"/>
  </w:style>
  <w:style w:type="paragraph" w:customStyle="1" w:styleId="ECC6A847E5924FA5A536B1E3E80E467F">
    <w:name w:val="ECC6A847E5924FA5A536B1E3E80E467F"/>
    <w:rsid w:val="00172D33"/>
  </w:style>
  <w:style w:type="paragraph" w:customStyle="1" w:styleId="11FCF3DBFED04F92A53E0210A2453800">
    <w:name w:val="11FCF3DBFED04F92A53E0210A2453800"/>
    <w:rsid w:val="00172D33"/>
  </w:style>
  <w:style w:type="paragraph" w:customStyle="1" w:styleId="7624D11B63694B4C93CF7A402A6E5A89">
    <w:name w:val="7624D11B63694B4C93CF7A402A6E5A89"/>
    <w:rsid w:val="00172D33"/>
  </w:style>
  <w:style w:type="paragraph" w:customStyle="1" w:styleId="4218088B99CF4CD6BC7A9D743FCF3135">
    <w:name w:val="4218088B99CF4CD6BC7A9D743FCF3135"/>
    <w:rsid w:val="00172D33"/>
  </w:style>
  <w:style w:type="paragraph" w:customStyle="1" w:styleId="6B63E36C876F4574941EB56E223BD52E">
    <w:name w:val="6B63E36C876F4574941EB56E223BD52E"/>
    <w:rsid w:val="00172D33"/>
  </w:style>
  <w:style w:type="paragraph" w:customStyle="1" w:styleId="75E79C5C95A54716AA4F13F48E984839">
    <w:name w:val="75E79C5C95A54716AA4F13F48E984839"/>
    <w:rsid w:val="00172D33"/>
  </w:style>
  <w:style w:type="paragraph" w:customStyle="1" w:styleId="3CB678B93E394B5CA5E0A1F93150E990">
    <w:name w:val="3CB678B93E394B5CA5E0A1F93150E990"/>
    <w:rsid w:val="00172D33"/>
  </w:style>
  <w:style w:type="paragraph" w:customStyle="1" w:styleId="18872D7C386243D8827F4D2ADD93AB6B">
    <w:name w:val="18872D7C386243D8827F4D2ADD93AB6B"/>
    <w:rsid w:val="00172D33"/>
  </w:style>
  <w:style w:type="paragraph" w:customStyle="1" w:styleId="6A548CDCBA3D4A088809DFD68854326F">
    <w:name w:val="6A548CDCBA3D4A088809DFD68854326F"/>
    <w:rsid w:val="00172D33"/>
  </w:style>
  <w:style w:type="paragraph" w:customStyle="1" w:styleId="A4647C63E7E047CEAFE8577D404FB367">
    <w:name w:val="A4647C63E7E047CEAFE8577D404FB367"/>
    <w:rsid w:val="00172D33"/>
  </w:style>
  <w:style w:type="paragraph" w:customStyle="1" w:styleId="B80B2B55ADF44FEB80351BA07BDEDA2D">
    <w:name w:val="B80B2B55ADF44FEB80351BA07BDEDA2D"/>
    <w:rsid w:val="00172D33"/>
  </w:style>
  <w:style w:type="paragraph" w:customStyle="1" w:styleId="78A7BB16D66A4EFCB0846DEC1D772C17">
    <w:name w:val="78A7BB16D66A4EFCB0846DEC1D772C17"/>
    <w:rsid w:val="00172D33"/>
  </w:style>
  <w:style w:type="paragraph" w:customStyle="1" w:styleId="F4672301950B462FA00ACCF578B952C1">
    <w:name w:val="F4672301950B462FA00ACCF578B952C1"/>
    <w:rsid w:val="00172D33"/>
  </w:style>
  <w:style w:type="paragraph" w:customStyle="1" w:styleId="C38918B9ABE3401ABB828EACF75E781C">
    <w:name w:val="C38918B9ABE3401ABB828EACF75E781C"/>
    <w:rsid w:val="00172D33"/>
  </w:style>
  <w:style w:type="paragraph" w:customStyle="1" w:styleId="3F1BC10931FC4CD3A98BD1D0B36EE018">
    <w:name w:val="3F1BC10931FC4CD3A98BD1D0B36EE018"/>
    <w:rsid w:val="00172D33"/>
  </w:style>
  <w:style w:type="paragraph" w:customStyle="1" w:styleId="831E632544364FD598D2C32E0B74D3FF">
    <w:name w:val="831E632544364FD598D2C32E0B74D3FF"/>
    <w:rsid w:val="00172D33"/>
  </w:style>
  <w:style w:type="paragraph" w:customStyle="1" w:styleId="2B1C23791D4849E1AD5FBD2B577C92BE">
    <w:name w:val="2B1C23791D4849E1AD5FBD2B577C92BE"/>
    <w:rsid w:val="00172D33"/>
  </w:style>
  <w:style w:type="paragraph" w:customStyle="1" w:styleId="4FB47AFD15E147AD8B027421BAA08C56">
    <w:name w:val="4FB47AFD15E147AD8B027421BAA08C56"/>
    <w:rsid w:val="00172D33"/>
  </w:style>
  <w:style w:type="paragraph" w:customStyle="1" w:styleId="19F29B5108EB4F04BBACC79FB1D09801">
    <w:name w:val="19F29B5108EB4F04BBACC79FB1D09801"/>
    <w:rsid w:val="00172D33"/>
  </w:style>
  <w:style w:type="paragraph" w:customStyle="1" w:styleId="A5650C43E9174897A1FA1D040045F86E">
    <w:name w:val="A5650C43E9174897A1FA1D040045F86E"/>
    <w:rsid w:val="00172D33"/>
  </w:style>
  <w:style w:type="paragraph" w:customStyle="1" w:styleId="A13CF337B1F6404A8375DA4D564B6D67">
    <w:name w:val="A13CF337B1F6404A8375DA4D564B6D67"/>
    <w:rsid w:val="00172D33"/>
  </w:style>
  <w:style w:type="paragraph" w:customStyle="1" w:styleId="E77539A1F90D415583FEAA9214FB184B">
    <w:name w:val="E77539A1F90D415583FEAA9214FB184B"/>
    <w:rsid w:val="00172D33"/>
  </w:style>
  <w:style w:type="paragraph" w:customStyle="1" w:styleId="F5950DF42F304548900910C8A186CCC3">
    <w:name w:val="F5950DF42F304548900910C8A186CCC3"/>
    <w:rsid w:val="00172D33"/>
  </w:style>
  <w:style w:type="paragraph" w:customStyle="1" w:styleId="89B4FE4071C54CC49AA800EB1FB1A232">
    <w:name w:val="89B4FE4071C54CC49AA800EB1FB1A232"/>
    <w:rsid w:val="00172D33"/>
  </w:style>
  <w:style w:type="paragraph" w:customStyle="1" w:styleId="EAB708A92B8B4584B47C52041463F170">
    <w:name w:val="EAB708A92B8B4584B47C52041463F170"/>
    <w:rsid w:val="00172D33"/>
  </w:style>
  <w:style w:type="paragraph" w:customStyle="1" w:styleId="6BB1B71E3BBF4696887859430FB842F7">
    <w:name w:val="6BB1B71E3BBF4696887859430FB842F7"/>
    <w:rsid w:val="00172D33"/>
  </w:style>
  <w:style w:type="paragraph" w:customStyle="1" w:styleId="68EA5F0E55564A9EA0F7A8291D7A4E5F">
    <w:name w:val="68EA5F0E55564A9EA0F7A8291D7A4E5F"/>
    <w:rsid w:val="00172D33"/>
  </w:style>
  <w:style w:type="paragraph" w:customStyle="1" w:styleId="A6E15E697E544791A7187E5711396F77">
    <w:name w:val="A6E15E697E544791A7187E5711396F77"/>
    <w:rsid w:val="00172D33"/>
  </w:style>
  <w:style w:type="paragraph" w:customStyle="1" w:styleId="7D9D6AEBDC4E4851BC6A8B319F12F2C2">
    <w:name w:val="7D9D6AEBDC4E4851BC6A8B319F12F2C2"/>
    <w:rsid w:val="00172D33"/>
  </w:style>
  <w:style w:type="paragraph" w:customStyle="1" w:styleId="DAEEC8809373423CAECF3BFA28CF01A2">
    <w:name w:val="DAEEC8809373423CAECF3BFA28CF01A2"/>
    <w:rsid w:val="00172D33"/>
  </w:style>
  <w:style w:type="paragraph" w:customStyle="1" w:styleId="DD5B0E521A9B4BE0A65FB1D9082F8C59">
    <w:name w:val="DD5B0E521A9B4BE0A65FB1D9082F8C59"/>
    <w:rsid w:val="00172D33"/>
  </w:style>
  <w:style w:type="paragraph" w:customStyle="1" w:styleId="3B28B6C5BBA549448949FA9C1CCF4709">
    <w:name w:val="3B28B6C5BBA549448949FA9C1CCF4709"/>
    <w:rsid w:val="00172D33"/>
  </w:style>
  <w:style w:type="paragraph" w:customStyle="1" w:styleId="E35104EEBF3448A7BB1C1CA8D5FEB2F8">
    <w:name w:val="E35104EEBF3448A7BB1C1CA8D5FEB2F8"/>
    <w:rsid w:val="00172D33"/>
  </w:style>
  <w:style w:type="paragraph" w:customStyle="1" w:styleId="0903E7B876AE4934B0184EA7C346882F">
    <w:name w:val="0903E7B876AE4934B0184EA7C346882F"/>
    <w:rsid w:val="00172D33"/>
  </w:style>
  <w:style w:type="paragraph" w:customStyle="1" w:styleId="9870197401054E99A97FA8955AD07ACB">
    <w:name w:val="9870197401054E99A97FA8955AD07ACB"/>
    <w:rsid w:val="00172D33"/>
  </w:style>
  <w:style w:type="paragraph" w:customStyle="1" w:styleId="3C367AA825C844FD8A6FD217E3BF3112">
    <w:name w:val="3C367AA825C844FD8A6FD217E3BF3112"/>
    <w:rsid w:val="00172D33"/>
  </w:style>
  <w:style w:type="paragraph" w:customStyle="1" w:styleId="DBF7303FC01C4A6EA11061A135B0ED41">
    <w:name w:val="DBF7303FC01C4A6EA11061A135B0ED41"/>
    <w:rsid w:val="00172D33"/>
  </w:style>
  <w:style w:type="paragraph" w:customStyle="1" w:styleId="37252841C89D49E9AF2790B0F1065A36">
    <w:name w:val="37252841C89D49E9AF2790B0F1065A36"/>
    <w:rsid w:val="00172D33"/>
  </w:style>
  <w:style w:type="paragraph" w:customStyle="1" w:styleId="0916DCC804B14FC0A6EE923300470F36">
    <w:name w:val="0916DCC804B14FC0A6EE923300470F36"/>
    <w:rsid w:val="00172D33"/>
  </w:style>
  <w:style w:type="paragraph" w:customStyle="1" w:styleId="9C35CE177E7D434B93BD2305ECCD2FF9">
    <w:name w:val="9C35CE177E7D434B93BD2305ECCD2FF9"/>
    <w:rsid w:val="00172D33"/>
  </w:style>
  <w:style w:type="paragraph" w:customStyle="1" w:styleId="4B482B17D53D4B708A26FA556E8E656D">
    <w:name w:val="4B482B17D53D4B708A26FA556E8E656D"/>
    <w:rsid w:val="00172D33"/>
  </w:style>
  <w:style w:type="paragraph" w:customStyle="1" w:styleId="81D20803FFE24C07B0A96540CAA4183B">
    <w:name w:val="81D20803FFE24C07B0A96540CAA4183B"/>
    <w:rsid w:val="00172D33"/>
  </w:style>
  <w:style w:type="paragraph" w:customStyle="1" w:styleId="2B0736CBAD8C4D328A5CDA53FCE8BB96">
    <w:name w:val="2B0736CBAD8C4D328A5CDA53FCE8BB96"/>
    <w:rsid w:val="00172D33"/>
  </w:style>
  <w:style w:type="paragraph" w:customStyle="1" w:styleId="822A2CAF847A4669B237178A55F8CB1F">
    <w:name w:val="822A2CAF847A4669B237178A55F8CB1F"/>
    <w:rsid w:val="00172D33"/>
  </w:style>
  <w:style w:type="paragraph" w:customStyle="1" w:styleId="9BAF27A7E46C41678BAD9DAEA6D5902D">
    <w:name w:val="9BAF27A7E46C41678BAD9DAEA6D5902D"/>
    <w:rsid w:val="00172D33"/>
  </w:style>
  <w:style w:type="paragraph" w:customStyle="1" w:styleId="39EC998157FA4512BEE2C1B4BFC8B0AA">
    <w:name w:val="39EC998157FA4512BEE2C1B4BFC8B0AA"/>
    <w:rsid w:val="00172D33"/>
  </w:style>
  <w:style w:type="paragraph" w:customStyle="1" w:styleId="FCC912B4D2FD40098B22D21AA1760382">
    <w:name w:val="FCC912B4D2FD40098B22D21AA1760382"/>
    <w:rsid w:val="00172D33"/>
  </w:style>
  <w:style w:type="paragraph" w:customStyle="1" w:styleId="8F318064D33649658F4708A660389990">
    <w:name w:val="8F318064D33649658F4708A660389990"/>
    <w:rsid w:val="00172D33"/>
  </w:style>
  <w:style w:type="paragraph" w:customStyle="1" w:styleId="13B7F62EE6794C6987BF0AD1525FF77B">
    <w:name w:val="13B7F62EE6794C6987BF0AD1525FF77B"/>
    <w:rsid w:val="00172D33"/>
  </w:style>
  <w:style w:type="paragraph" w:customStyle="1" w:styleId="D5F6453E03084B63B7BBFBF76409969F">
    <w:name w:val="D5F6453E03084B63B7BBFBF76409969F"/>
    <w:rsid w:val="00172D33"/>
  </w:style>
  <w:style w:type="paragraph" w:customStyle="1" w:styleId="EEDFF92EA4F74063A8F3D89FCB35E6A2">
    <w:name w:val="EEDFF92EA4F74063A8F3D89FCB35E6A2"/>
    <w:rsid w:val="00172D33"/>
  </w:style>
  <w:style w:type="paragraph" w:customStyle="1" w:styleId="DC09FCA187D742C9B6E85D71F52BE525">
    <w:name w:val="DC09FCA187D742C9B6E85D71F52BE525"/>
    <w:rsid w:val="00172D33"/>
  </w:style>
  <w:style w:type="paragraph" w:customStyle="1" w:styleId="6FFDDA49BFCC421C885CDD090D5963B0">
    <w:name w:val="6FFDDA49BFCC421C885CDD090D5963B0"/>
    <w:rsid w:val="00172D33"/>
  </w:style>
  <w:style w:type="paragraph" w:customStyle="1" w:styleId="AFCC88933E8F4B848BD8D59E8B5815AC">
    <w:name w:val="AFCC88933E8F4B848BD8D59E8B5815AC"/>
    <w:rsid w:val="00172D33"/>
  </w:style>
  <w:style w:type="paragraph" w:customStyle="1" w:styleId="ECCAC10B5801480EB779AD124003A7BE">
    <w:name w:val="ECCAC10B5801480EB779AD124003A7BE"/>
    <w:rsid w:val="00172D33"/>
  </w:style>
  <w:style w:type="paragraph" w:customStyle="1" w:styleId="5EF4B1B5C36B44389898896133A443D8">
    <w:name w:val="5EF4B1B5C36B44389898896133A443D8"/>
    <w:rsid w:val="00172D33"/>
  </w:style>
  <w:style w:type="paragraph" w:customStyle="1" w:styleId="C4D66032818A4CA5A12A4C219BB5A0CC">
    <w:name w:val="C4D66032818A4CA5A12A4C219BB5A0CC"/>
    <w:rsid w:val="00172D33"/>
  </w:style>
  <w:style w:type="paragraph" w:customStyle="1" w:styleId="59D72976448A47FB84A49EE07A4B7393">
    <w:name w:val="59D72976448A47FB84A49EE07A4B7393"/>
    <w:rsid w:val="00172D33"/>
  </w:style>
  <w:style w:type="paragraph" w:customStyle="1" w:styleId="1A579C29041348FA8C59BD6D010A18AC">
    <w:name w:val="1A579C29041348FA8C59BD6D010A18AC"/>
    <w:rsid w:val="00172D33"/>
  </w:style>
  <w:style w:type="paragraph" w:customStyle="1" w:styleId="81E614AA37E1424A9F3F73B8FE293781">
    <w:name w:val="81E614AA37E1424A9F3F73B8FE293781"/>
    <w:rsid w:val="00172D33"/>
  </w:style>
  <w:style w:type="paragraph" w:customStyle="1" w:styleId="A790AF2B9C2546CB8F94EACFD427183C">
    <w:name w:val="A790AF2B9C2546CB8F94EACFD427183C"/>
    <w:rsid w:val="00172D33"/>
  </w:style>
  <w:style w:type="paragraph" w:customStyle="1" w:styleId="041E380BA8DB41AF90569242098ED456">
    <w:name w:val="041E380BA8DB41AF90569242098ED456"/>
    <w:rsid w:val="00172D33"/>
  </w:style>
  <w:style w:type="paragraph" w:customStyle="1" w:styleId="D19405D378CC4A888A759D278E657921">
    <w:name w:val="D19405D378CC4A888A759D278E657921"/>
    <w:rsid w:val="00172D33"/>
  </w:style>
  <w:style w:type="paragraph" w:customStyle="1" w:styleId="9B17EE61BC4C4980A96F120BF4D27ADA">
    <w:name w:val="9B17EE61BC4C4980A96F120BF4D27ADA"/>
    <w:rsid w:val="00172D33"/>
  </w:style>
  <w:style w:type="paragraph" w:customStyle="1" w:styleId="6BDE5ECD6DB4437A9FA63045C1542515">
    <w:name w:val="6BDE5ECD6DB4437A9FA63045C1542515"/>
    <w:rsid w:val="00172D33"/>
  </w:style>
  <w:style w:type="paragraph" w:customStyle="1" w:styleId="7960DFCD59CB48F09D0E23BAFBCDA4D5">
    <w:name w:val="7960DFCD59CB48F09D0E23BAFBCDA4D5"/>
    <w:rsid w:val="00172D33"/>
  </w:style>
  <w:style w:type="paragraph" w:customStyle="1" w:styleId="DEBC5FC0D7804859A6942F69858EF64B">
    <w:name w:val="DEBC5FC0D7804859A6942F69858EF64B"/>
    <w:rsid w:val="00172D33"/>
  </w:style>
  <w:style w:type="paragraph" w:customStyle="1" w:styleId="30A3C3E5BF454494874E908673CE6829">
    <w:name w:val="30A3C3E5BF454494874E908673CE6829"/>
    <w:rsid w:val="00172D33"/>
  </w:style>
  <w:style w:type="paragraph" w:customStyle="1" w:styleId="60D2ADE325D44E5FAC8CB9D8E2CC4F4A">
    <w:name w:val="60D2ADE325D44E5FAC8CB9D8E2CC4F4A"/>
    <w:rsid w:val="00172D33"/>
  </w:style>
  <w:style w:type="paragraph" w:customStyle="1" w:styleId="F7962ECED582446C86274C10AC1FFC95">
    <w:name w:val="F7962ECED582446C86274C10AC1FFC95"/>
    <w:rsid w:val="00172D33"/>
  </w:style>
  <w:style w:type="paragraph" w:customStyle="1" w:styleId="C5AD793445A040B7A1C546B77441E8CE">
    <w:name w:val="C5AD793445A040B7A1C546B77441E8CE"/>
    <w:rsid w:val="00172D33"/>
  </w:style>
  <w:style w:type="paragraph" w:customStyle="1" w:styleId="23BA505024A64348B170761322375A81">
    <w:name w:val="23BA505024A64348B170761322375A81"/>
    <w:rsid w:val="00172D33"/>
  </w:style>
  <w:style w:type="paragraph" w:customStyle="1" w:styleId="A86CA18C3D3542A8B524B8D9C2E2B5F6">
    <w:name w:val="A86CA18C3D3542A8B524B8D9C2E2B5F6"/>
    <w:rsid w:val="00172D33"/>
  </w:style>
  <w:style w:type="paragraph" w:customStyle="1" w:styleId="85101D0CFCE541A6BC2BA2C16007BB25">
    <w:name w:val="85101D0CFCE541A6BC2BA2C16007BB25"/>
    <w:rsid w:val="00172D33"/>
  </w:style>
  <w:style w:type="paragraph" w:customStyle="1" w:styleId="937D2411C3FC4B42B962CDE947B96248">
    <w:name w:val="937D2411C3FC4B42B962CDE947B96248"/>
    <w:rsid w:val="00172D33"/>
  </w:style>
  <w:style w:type="paragraph" w:customStyle="1" w:styleId="C6ABD74F52254E7FB66502A3F2AEF4CF">
    <w:name w:val="C6ABD74F52254E7FB66502A3F2AEF4CF"/>
    <w:rsid w:val="00172D33"/>
  </w:style>
  <w:style w:type="paragraph" w:customStyle="1" w:styleId="044E502056D74ECEA7A2492A6FA64B95">
    <w:name w:val="044E502056D74ECEA7A2492A6FA64B95"/>
    <w:rsid w:val="00172D33"/>
  </w:style>
  <w:style w:type="paragraph" w:customStyle="1" w:styleId="A45D2FC23AD74547915CE98816E190B0">
    <w:name w:val="A45D2FC23AD74547915CE98816E190B0"/>
    <w:rsid w:val="00172D33"/>
  </w:style>
  <w:style w:type="paragraph" w:customStyle="1" w:styleId="B276C40E97C942298A785FC220084DB4">
    <w:name w:val="B276C40E97C942298A785FC220084DB4"/>
    <w:rsid w:val="00172D33"/>
  </w:style>
  <w:style w:type="paragraph" w:customStyle="1" w:styleId="DCE62EF7E1784B2288C258420D620787">
    <w:name w:val="DCE62EF7E1784B2288C258420D620787"/>
    <w:rsid w:val="00172D33"/>
  </w:style>
  <w:style w:type="paragraph" w:customStyle="1" w:styleId="230184213F7547C6833BA5A7749D8275">
    <w:name w:val="230184213F7547C6833BA5A7749D8275"/>
    <w:rsid w:val="00172D33"/>
  </w:style>
  <w:style w:type="paragraph" w:customStyle="1" w:styleId="9905CE83BBEE4151B10716F3DA2BBA32">
    <w:name w:val="9905CE83BBEE4151B10716F3DA2BBA32"/>
    <w:rsid w:val="00172D33"/>
  </w:style>
  <w:style w:type="paragraph" w:customStyle="1" w:styleId="9A4FEFE349594E649320036363D6F322">
    <w:name w:val="9A4FEFE349594E649320036363D6F322"/>
    <w:rsid w:val="00172D33"/>
  </w:style>
  <w:style w:type="paragraph" w:customStyle="1" w:styleId="EED7C52F347245B881E3EC17DE266CEE">
    <w:name w:val="EED7C52F347245B881E3EC17DE266CEE"/>
    <w:rsid w:val="00172D33"/>
  </w:style>
  <w:style w:type="paragraph" w:customStyle="1" w:styleId="8B772441886B4737BBD03842A5436C94">
    <w:name w:val="8B772441886B4737BBD03842A5436C94"/>
    <w:rsid w:val="00172D33"/>
  </w:style>
  <w:style w:type="paragraph" w:customStyle="1" w:styleId="31B0DE83FC0F45209D26D4C4495EDFE0">
    <w:name w:val="31B0DE83FC0F45209D26D4C4495EDFE0"/>
    <w:rsid w:val="00172D33"/>
  </w:style>
  <w:style w:type="paragraph" w:customStyle="1" w:styleId="F19B13ACA12542AC842A1F4C86B26AD8">
    <w:name w:val="F19B13ACA12542AC842A1F4C86B26AD8"/>
    <w:rsid w:val="00172D33"/>
  </w:style>
  <w:style w:type="paragraph" w:customStyle="1" w:styleId="D8C6DA9D6A9A4757BB654EC7B97AC207">
    <w:name w:val="D8C6DA9D6A9A4757BB654EC7B97AC207"/>
    <w:rsid w:val="00172D33"/>
  </w:style>
  <w:style w:type="paragraph" w:customStyle="1" w:styleId="DF2E944DBDA94CC7A526653D6CB7B28F">
    <w:name w:val="DF2E944DBDA94CC7A526653D6CB7B28F"/>
    <w:rsid w:val="00172D33"/>
  </w:style>
  <w:style w:type="paragraph" w:customStyle="1" w:styleId="D987CF7ECD514031B1B20F49861B6FA2">
    <w:name w:val="D987CF7ECD514031B1B20F49861B6FA2"/>
    <w:rsid w:val="00172D33"/>
  </w:style>
  <w:style w:type="paragraph" w:customStyle="1" w:styleId="8FAABAED40704F2E8DDCA57CE414578A">
    <w:name w:val="8FAABAED40704F2E8DDCA57CE414578A"/>
    <w:rsid w:val="00172D33"/>
  </w:style>
  <w:style w:type="paragraph" w:customStyle="1" w:styleId="9531DB55CAC4424EBBCBF52395FC9415">
    <w:name w:val="9531DB55CAC4424EBBCBF52395FC9415"/>
    <w:rsid w:val="00172D33"/>
  </w:style>
  <w:style w:type="paragraph" w:customStyle="1" w:styleId="5EDFDA39982845C6AB152175F1550029">
    <w:name w:val="5EDFDA39982845C6AB152175F1550029"/>
    <w:rsid w:val="00172D33"/>
  </w:style>
  <w:style w:type="paragraph" w:customStyle="1" w:styleId="23762195E8A942FB8DC5CDE6B9FE37D3">
    <w:name w:val="23762195E8A942FB8DC5CDE6B9FE37D3"/>
    <w:rsid w:val="00172D33"/>
  </w:style>
  <w:style w:type="paragraph" w:customStyle="1" w:styleId="3D10D140F7B44394879AEA5FA5B30710">
    <w:name w:val="3D10D140F7B44394879AEA5FA5B30710"/>
    <w:rsid w:val="00172D33"/>
  </w:style>
  <w:style w:type="paragraph" w:customStyle="1" w:styleId="DA1E0C8AC9914B0AB219E69FC9E5AE18">
    <w:name w:val="DA1E0C8AC9914B0AB219E69FC9E5AE18"/>
    <w:rsid w:val="00172D33"/>
  </w:style>
  <w:style w:type="paragraph" w:customStyle="1" w:styleId="6B26C912F84D421EB355A9B573FAE8C2">
    <w:name w:val="6B26C912F84D421EB355A9B573FAE8C2"/>
    <w:rsid w:val="00172D33"/>
  </w:style>
  <w:style w:type="paragraph" w:customStyle="1" w:styleId="7245DF07003D40A0B4EE5AEC1EE6D1BD">
    <w:name w:val="7245DF07003D40A0B4EE5AEC1EE6D1BD"/>
    <w:rsid w:val="00172D33"/>
  </w:style>
  <w:style w:type="paragraph" w:customStyle="1" w:styleId="DC19CF8DB7BA4D5D99D42BAA092E24F2">
    <w:name w:val="DC19CF8DB7BA4D5D99D42BAA092E24F2"/>
    <w:rsid w:val="00172D33"/>
  </w:style>
  <w:style w:type="paragraph" w:customStyle="1" w:styleId="9A18A972286F46C6B5DC13B337BAFFA1">
    <w:name w:val="9A18A972286F46C6B5DC13B337BAFFA1"/>
    <w:rsid w:val="00172D33"/>
  </w:style>
  <w:style w:type="paragraph" w:customStyle="1" w:styleId="576BBF53A8E94C6695C6EA015D4AFA39">
    <w:name w:val="576BBF53A8E94C6695C6EA015D4AFA39"/>
    <w:rsid w:val="00172D33"/>
  </w:style>
  <w:style w:type="paragraph" w:customStyle="1" w:styleId="DE5A2083D10148438EF8729D95AF44D5">
    <w:name w:val="DE5A2083D10148438EF8729D95AF44D5"/>
    <w:rsid w:val="00172D33"/>
  </w:style>
  <w:style w:type="paragraph" w:customStyle="1" w:styleId="D541D302FE3B45B2BB4F8F1F7B2D06C0">
    <w:name w:val="D541D302FE3B45B2BB4F8F1F7B2D06C0"/>
    <w:rsid w:val="00172D33"/>
  </w:style>
  <w:style w:type="paragraph" w:customStyle="1" w:styleId="1FD314559DAA451E8A511329527D4280">
    <w:name w:val="1FD314559DAA451E8A511329527D4280"/>
    <w:rsid w:val="00172D33"/>
  </w:style>
  <w:style w:type="paragraph" w:customStyle="1" w:styleId="8CD1DEEFDC8E436DBE0A9E9B1A6DA3E9">
    <w:name w:val="8CD1DEEFDC8E436DBE0A9E9B1A6DA3E9"/>
    <w:rsid w:val="00172D33"/>
  </w:style>
  <w:style w:type="paragraph" w:customStyle="1" w:styleId="55FF9A5965A04D4A9934F8BF97C08EA2">
    <w:name w:val="55FF9A5965A04D4A9934F8BF97C08EA2"/>
    <w:rsid w:val="00172D33"/>
  </w:style>
  <w:style w:type="paragraph" w:customStyle="1" w:styleId="4BBAF63EE1AD47718AF6F8A3EDDC40A0">
    <w:name w:val="4BBAF63EE1AD47718AF6F8A3EDDC40A0"/>
    <w:rsid w:val="00172D33"/>
  </w:style>
  <w:style w:type="paragraph" w:customStyle="1" w:styleId="1463736D21B941C0AE36EF1E401C2FBF">
    <w:name w:val="1463736D21B941C0AE36EF1E401C2FBF"/>
    <w:rsid w:val="00172D33"/>
  </w:style>
  <w:style w:type="paragraph" w:customStyle="1" w:styleId="9D64A77329FA461CA4AE866BA74D0FC6">
    <w:name w:val="9D64A77329FA461CA4AE866BA74D0FC6"/>
    <w:rsid w:val="00172D33"/>
  </w:style>
  <w:style w:type="paragraph" w:customStyle="1" w:styleId="AB11127FB0AA4D7DB6666C13B856BAB8">
    <w:name w:val="AB11127FB0AA4D7DB6666C13B856BAB8"/>
    <w:rsid w:val="00172D33"/>
  </w:style>
  <w:style w:type="paragraph" w:customStyle="1" w:styleId="A56A23BA5B6E452D9AD99CF659EFEFFD">
    <w:name w:val="A56A23BA5B6E452D9AD99CF659EFEFFD"/>
    <w:rsid w:val="00172D33"/>
  </w:style>
  <w:style w:type="paragraph" w:customStyle="1" w:styleId="64E0F95EDA7846C49935550022AF0A7A">
    <w:name w:val="64E0F95EDA7846C49935550022AF0A7A"/>
    <w:rsid w:val="00172D33"/>
  </w:style>
  <w:style w:type="paragraph" w:customStyle="1" w:styleId="8CF65EEE5DCC41939EEC55D28BE8B4E2">
    <w:name w:val="8CF65EEE5DCC41939EEC55D28BE8B4E2"/>
    <w:rsid w:val="00172D33"/>
  </w:style>
  <w:style w:type="paragraph" w:customStyle="1" w:styleId="26C5F562BAD84F92B2E18AC07AFF75C7">
    <w:name w:val="26C5F562BAD84F92B2E18AC07AFF75C7"/>
    <w:rsid w:val="00172D33"/>
  </w:style>
  <w:style w:type="paragraph" w:customStyle="1" w:styleId="F839504D3F9E477CB86E5E82EB22044D">
    <w:name w:val="F839504D3F9E477CB86E5E82EB22044D"/>
    <w:rsid w:val="00172D33"/>
  </w:style>
  <w:style w:type="paragraph" w:customStyle="1" w:styleId="1CBCB17D08A44618B3E351A64FBAD1A5">
    <w:name w:val="1CBCB17D08A44618B3E351A64FBAD1A5"/>
    <w:rsid w:val="00172D33"/>
  </w:style>
  <w:style w:type="paragraph" w:customStyle="1" w:styleId="B6312739D04B4D72B6DDD1CCEE09FA88">
    <w:name w:val="B6312739D04B4D72B6DDD1CCEE09FA88"/>
    <w:rsid w:val="00172D33"/>
  </w:style>
  <w:style w:type="paragraph" w:customStyle="1" w:styleId="344A66FA8F6C4C83B7CE9ACFE00183B3">
    <w:name w:val="344A66FA8F6C4C83B7CE9ACFE00183B3"/>
    <w:rsid w:val="00172D33"/>
  </w:style>
  <w:style w:type="paragraph" w:customStyle="1" w:styleId="05010C20561D4036BD9E57647FF55E75">
    <w:name w:val="05010C20561D4036BD9E57647FF55E75"/>
    <w:rsid w:val="00172D33"/>
  </w:style>
  <w:style w:type="paragraph" w:customStyle="1" w:styleId="B5035B5C604249839B241F445B227C54">
    <w:name w:val="B5035B5C604249839B241F445B227C54"/>
    <w:rsid w:val="00172D33"/>
  </w:style>
  <w:style w:type="paragraph" w:customStyle="1" w:styleId="A0101D92188F44458E1AD8E1B95FFDAD">
    <w:name w:val="A0101D92188F44458E1AD8E1B95FFDAD"/>
    <w:rsid w:val="00172D33"/>
  </w:style>
  <w:style w:type="paragraph" w:customStyle="1" w:styleId="2AE8B5828CBF4ED7BB3DF860C4D7F11B">
    <w:name w:val="2AE8B5828CBF4ED7BB3DF860C4D7F11B"/>
    <w:rsid w:val="00172D33"/>
  </w:style>
  <w:style w:type="paragraph" w:customStyle="1" w:styleId="8289D70D98D042DD8733716A427D9BEC">
    <w:name w:val="8289D70D98D042DD8733716A427D9BEC"/>
    <w:rsid w:val="00172D33"/>
  </w:style>
  <w:style w:type="paragraph" w:customStyle="1" w:styleId="CD25B66D311B446EA06B739B0EBB8BC7">
    <w:name w:val="CD25B66D311B446EA06B739B0EBB8BC7"/>
    <w:rsid w:val="00172D33"/>
  </w:style>
  <w:style w:type="paragraph" w:customStyle="1" w:styleId="845DEC3E5AC5480993A610A3D446BFDA">
    <w:name w:val="845DEC3E5AC5480993A610A3D446BFDA"/>
    <w:rsid w:val="00172D33"/>
  </w:style>
  <w:style w:type="paragraph" w:customStyle="1" w:styleId="9A81B25822514217A5F03998BCBB76ED">
    <w:name w:val="9A81B25822514217A5F03998BCBB76ED"/>
    <w:rsid w:val="00172D33"/>
  </w:style>
  <w:style w:type="paragraph" w:customStyle="1" w:styleId="32BBF7834AB04214B49059A64BC93D27">
    <w:name w:val="32BBF7834AB04214B49059A64BC93D27"/>
    <w:rsid w:val="00172D33"/>
  </w:style>
  <w:style w:type="paragraph" w:customStyle="1" w:styleId="66C160BF0B1240B088B48EF6E0B94BEE">
    <w:name w:val="66C160BF0B1240B088B48EF6E0B94BEE"/>
    <w:rsid w:val="00172D33"/>
  </w:style>
  <w:style w:type="paragraph" w:customStyle="1" w:styleId="1EB29EFA35404C878C1DE039DFC8AF2D">
    <w:name w:val="1EB29EFA35404C878C1DE039DFC8AF2D"/>
    <w:rsid w:val="00172D33"/>
  </w:style>
  <w:style w:type="paragraph" w:customStyle="1" w:styleId="74913C8D13CF4DC0AD84F3E46ED6BBEC">
    <w:name w:val="74913C8D13CF4DC0AD84F3E46ED6BBEC"/>
    <w:rsid w:val="00172D33"/>
  </w:style>
  <w:style w:type="paragraph" w:customStyle="1" w:styleId="37EFC72C38684AC889072CF1B7C41627">
    <w:name w:val="37EFC72C38684AC889072CF1B7C41627"/>
    <w:rsid w:val="00172D33"/>
  </w:style>
  <w:style w:type="paragraph" w:customStyle="1" w:styleId="7AA51D75E57847AAAB3C61EA67BEAC31">
    <w:name w:val="7AA51D75E57847AAAB3C61EA67BEAC31"/>
    <w:rsid w:val="00172D33"/>
  </w:style>
  <w:style w:type="paragraph" w:customStyle="1" w:styleId="B7222E935A2248D78DB9C75EAA165C5B">
    <w:name w:val="B7222E935A2248D78DB9C75EAA165C5B"/>
    <w:rsid w:val="00172D33"/>
  </w:style>
  <w:style w:type="paragraph" w:customStyle="1" w:styleId="1DA61B7007C344AD9165BB5E77D61041">
    <w:name w:val="1DA61B7007C344AD9165BB5E77D61041"/>
    <w:rsid w:val="00172D33"/>
  </w:style>
  <w:style w:type="paragraph" w:customStyle="1" w:styleId="624DC897C6414F0687B4EBACC998560F">
    <w:name w:val="624DC897C6414F0687B4EBACC998560F"/>
    <w:rsid w:val="00172D33"/>
  </w:style>
  <w:style w:type="paragraph" w:customStyle="1" w:styleId="0930285142DE4B2FB03192372D281274">
    <w:name w:val="0930285142DE4B2FB03192372D281274"/>
    <w:rsid w:val="00172D33"/>
  </w:style>
  <w:style w:type="paragraph" w:customStyle="1" w:styleId="B18054EC6B4F4190B9C757F523D502C2">
    <w:name w:val="B18054EC6B4F4190B9C757F523D502C2"/>
    <w:rsid w:val="00172D3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2015-01-01T00:00:00</PublishDate>
  <Abstract> The core courses in an MBA program cover various areas of business such as accounting, finance, marketing, human resources and operations in a manner most relevant to management analysis and strategy. Most programs also include elective courses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417B60-061F-47E5-89FF-BF1B6C97D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35958</Words>
  <Characters>204961</Characters>
  <Application>Microsoft Office Word</Application>
  <DocSecurity>0</DocSecurity>
  <Lines>1708</Lines>
  <Paragraphs>480</Paragraphs>
  <ScaleCrop>false</ScaleCrop>
  <HeadingPairs>
    <vt:vector size="2" baseType="variant">
      <vt:variant>
        <vt:lpstr>Title</vt:lpstr>
      </vt:variant>
      <vt:variant>
        <vt:i4>1</vt:i4>
      </vt:variant>
    </vt:vector>
  </HeadingPairs>
  <TitlesOfParts>
    <vt:vector size="1" baseType="lpstr">
      <vt:lpstr>FINANCIAL ACCOUNTING                          FOR                        MANAGERS </vt:lpstr>
    </vt:vector>
  </TitlesOfParts>
  <Company>MASTER OF BUSINESS ADMINISTRATION </Company>
  <LinksUpToDate>false</LinksUpToDate>
  <CharactersWithSpaces>240439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ACCOUNTING                          FOR                        MANAGERS </dc:title>
  <dc:subject>The core courses in an MBA program cover various areas of business such as accounting, finance, marketing, human resources and operations in a manner most relevant to management analysis and strategy. Most programs also include elective courses.</dc:subject>
  <dc:creator>T.DEVA PRASAD M.B.A, M.Com Asst.Prof</dc:creator>
  <cp:keywords/>
  <dc:description/>
  <cp:lastModifiedBy>shanvi priya</cp:lastModifiedBy>
  <cp:revision>22</cp:revision>
  <cp:lastPrinted>2015-12-01T01:45:00Z</cp:lastPrinted>
  <dcterms:created xsi:type="dcterms:W3CDTF">2015-11-29T04:23:00Z</dcterms:created>
  <dcterms:modified xsi:type="dcterms:W3CDTF">2015-12-01T01:48:00Z</dcterms:modified>
</cp:coreProperties>
</file>