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568" w:rsidRDefault="005D6568">
      <w:pPr>
        <w:rPr>
          <w:b/>
          <w:u w:val="single"/>
        </w:rPr>
      </w:pPr>
      <w:r>
        <w:rPr>
          <w:b/>
          <w:u w:val="single"/>
        </w:rPr>
        <w:t>Consolidation of Accounts with that of Associates</w:t>
      </w:r>
    </w:p>
    <w:p w:rsidR="00994BE2" w:rsidRDefault="005D6568">
      <w:pPr>
        <w:rPr>
          <w:b/>
          <w:u w:val="single"/>
        </w:rPr>
      </w:pPr>
      <w:r>
        <w:rPr>
          <w:b/>
          <w:u w:val="single"/>
        </w:rPr>
        <w:t xml:space="preserve">Information on Consolidation of Accounts with Associates for the Financial Year 2015-16 </w:t>
      </w:r>
    </w:p>
    <w:p w:rsidR="008E65C4" w:rsidRDefault="008E65C4" w:rsidP="008E65C4">
      <w:pPr>
        <w:pStyle w:val="ListParagraph"/>
        <w:numPr>
          <w:ilvl w:val="0"/>
          <w:numId w:val="1"/>
        </w:numPr>
      </w:pPr>
      <w:r>
        <w:t xml:space="preserve">Section 129 of the Companies Act states that </w:t>
      </w:r>
      <w:proofErr w:type="gramStart"/>
      <w:r>
        <w:t>consolidation of accounts have</w:t>
      </w:r>
      <w:proofErr w:type="gramEnd"/>
      <w:r>
        <w:t xml:space="preserve"> to be done with Subsidiaries and for the purpose of Section 129, subsidiaries includes Associates. Therefore, if you have Associate </w:t>
      </w:r>
      <w:r w:rsidR="005D6568">
        <w:t>only</w:t>
      </w:r>
      <w:r>
        <w:t xml:space="preserve">, consolidation </w:t>
      </w:r>
      <w:r w:rsidR="005D6568">
        <w:t>is</w:t>
      </w:r>
      <w:r>
        <w:t xml:space="preserve"> required. Exemption was provided only for FY 2014-15.</w:t>
      </w:r>
    </w:p>
    <w:p w:rsidR="00B506A7" w:rsidRDefault="00B506A7" w:rsidP="00B506A7">
      <w:pPr>
        <w:pStyle w:val="ListParagraph"/>
      </w:pPr>
    </w:p>
    <w:p w:rsidR="008E65C4" w:rsidRDefault="008E65C4" w:rsidP="008E65C4">
      <w:pPr>
        <w:pStyle w:val="ListParagraph"/>
        <w:numPr>
          <w:ilvl w:val="0"/>
          <w:numId w:val="1"/>
        </w:numPr>
      </w:pPr>
      <w:r>
        <w:t>A notification dated 29.02.2016 has exempted consolidation in few cases and I am attaching the notification in this regard. The exemption is basically where one holding has many subsidiaries and associates and any one in the chain has prepared consolidation of accounts then upon certain formalities, other need not prepare the same.</w:t>
      </w:r>
    </w:p>
    <w:p w:rsidR="00B506A7" w:rsidRDefault="00B506A7" w:rsidP="00B506A7">
      <w:pPr>
        <w:pStyle w:val="ListParagraph"/>
      </w:pPr>
    </w:p>
    <w:p w:rsidR="008E65C4" w:rsidRDefault="008E65C4" w:rsidP="008E65C4">
      <w:pPr>
        <w:pStyle w:val="ListParagraph"/>
        <w:numPr>
          <w:ilvl w:val="0"/>
          <w:numId w:val="1"/>
        </w:numPr>
      </w:pPr>
      <w:r>
        <w:t>When subsidiary is consolidated than ‘Accounting Standard AS-</w:t>
      </w:r>
      <w:proofErr w:type="gramStart"/>
      <w:r>
        <w:t>21 :</w:t>
      </w:r>
      <w:proofErr w:type="gramEnd"/>
      <w:r>
        <w:t xml:space="preserve"> Consolidated Financial Statements ‘</w:t>
      </w:r>
      <w:r w:rsidR="00B506A7">
        <w:t xml:space="preserve"> is followed which requires line by line consolidation. This requires, adding of corresponding sundry debtor, sundry creditors and other items, unrealized gain on cross transactions are eliminated and goodwill/capital reserve is stated in books. But where an Associate is consolidated, the procedure is as follows:</w:t>
      </w:r>
    </w:p>
    <w:p w:rsidR="00B506A7" w:rsidRDefault="00B506A7" w:rsidP="00B506A7">
      <w:pPr>
        <w:pStyle w:val="ListParagraph"/>
        <w:numPr>
          <w:ilvl w:val="0"/>
          <w:numId w:val="2"/>
        </w:numPr>
      </w:pPr>
      <w:r>
        <w:t>Calculate Goodwill/ (Capital Reserve) at the time of holding. The procedure will be :</w:t>
      </w:r>
    </w:p>
    <w:p w:rsidR="001F532C" w:rsidRDefault="001F532C" w:rsidP="001F532C">
      <w:pPr>
        <w:pStyle w:val="ListParagraph"/>
        <w:ind w:left="1440"/>
      </w:pPr>
      <w:r>
        <w:t>Let us take imaginary figures:</w:t>
      </w:r>
    </w:p>
    <w:p w:rsidR="001F532C" w:rsidRDefault="001F532C" w:rsidP="001F532C">
      <w:pPr>
        <w:pStyle w:val="ListParagraph"/>
        <w:ind w:left="1440"/>
      </w:pPr>
      <w:r>
        <w:t xml:space="preserve">                                                                                                                                   (Rs. in </w:t>
      </w:r>
      <w:proofErr w:type="spellStart"/>
      <w:r>
        <w:t>lacs</w:t>
      </w:r>
      <w:proofErr w:type="spellEnd"/>
      <w:r>
        <w:t>)</w:t>
      </w:r>
    </w:p>
    <w:p w:rsidR="00B506A7" w:rsidRDefault="00B506A7" w:rsidP="00B506A7">
      <w:pPr>
        <w:pStyle w:val="ListParagraph"/>
        <w:ind w:left="1440"/>
      </w:pPr>
      <w:r>
        <w:t xml:space="preserve">                        Cost of </w:t>
      </w:r>
      <w:proofErr w:type="spellStart"/>
      <w:r>
        <w:t>Invesment</w:t>
      </w:r>
      <w:proofErr w:type="spellEnd"/>
      <w:r>
        <w:t xml:space="preserve">                                                                                ---     100</w:t>
      </w:r>
    </w:p>
    <w:p w:rsidR="00B506A7" w:rsidRDefault="00B506A7" w:rsidP="00B506A7">
      <w:pPr>
        <w:pStyle w:val="ListParagraph"/>
        <w:ind w:left="1440"/>
      </w:pPr>
      <w:r>
        <w:t xml:space="preserve">                       Less:  % share of </w:t>
      </w:r>
      <w:proofErr w:type="spellStart"/>
      <w:r>
        <w:t>Paidup</w:t>
      </w:r>
      <w:proofErr w:type="spellEnd"/>
      <w:r>
        <w:t xml:space="preserve"> Capital of Associate                                   ----     80</w:t>
      </w:r>
    </w:p>
    <w:p w:rsidR="00B506A7" w:rsidRDefault="00B506A7" w:rsidP="00B506A7">
      <w:pPr>
        <w:pStyle w:val="ListParagraph"/>
        <w:ind w:left="1440"/>
      </w:pPr>
      <w:r>
        <w:t xml:space="preserve">                                  % share in the Reserves and Surplus of Associate               ----      40</w:t>
      </w:r>
    </w:p>
    <w:p w:rsidR="00B506A7" w:rsidRDefault="00B506A7" w:rsidP="00B506A7">
      <w:pPr>
        <w:pStyle w:val="ListParagraph"/>
        <w:ind w:left="1440"/>
      </w:pPr>
      <w:r>
        <w:t xml:space="preserve">                                                                                                                                  ---------------</w:t>
      </w:r>
    </w:p>
    <w:p w:rsidR="00B506A7" w:rsidRDefault="00B506A7" w:rsidP="00B506A7">
      <w:pPr>
        <w:pStyle w:val="ListParagraph"/>
        <w:ind w:left="1440"/>
      </w:pPr>
      <w:r>
        <w:t xml:space="preserve">                                                                                           Goodwill, if +</w:t>
      </w:r>
      <w:proofErr w:type="spellStart"/>
      <w:r>
        <w:t>ve</w:t>
      </w:r>
      <w:proofErr w:type="spellEnd"/>
    </w:p>
    <w:p w:rsidR="00B506A7" w:rsidRDefault="00B506A7" w:rsidP="00B506A7">
      <w:pPr>
        <w:pStyle w:val="ListParagraph"/>
        <w:ind w:left="1440"/>
      </w:pPr>
      <w:r>
        <w:t xml:space="preserve">                                                                                         Capital </w:t>
      </w:r>
      <w:proofErr w:type="gramStart"/>
      <w:r>
        <w:t>Reserve ,</w:t>
      </w:r>
      <w:proofErr w:type="gramEnd"/>
      <w:r>
        <w:t xml:space="preserve"> if –</w:t>
      </w:r>
      <w:proofErr w:type="spellStart"/>
      <w:r>
        <w:t>ve</w:t>
      </w:r>
      <w:proofErr w:type="spellEnd"/>
      <w:r>
        <w:t xml:space="preserve">               (20)    </w:t>
      </w:r>
    </w:p>
    <w:p w:rsidR="00B506A7" w:rsidRDefault="00B506A7" w:rsidP="00B506A7">
      <w:pPr>
        <w:pStyle w:val="ListParagraph"/>
        <w:ind w:left="1440"/>
      </w:pPr>
    </w:p>
    <w:p w:rsidR="00B506A7" w:rsidRDefault="00B506A7" w:rsidP="00B506A7">
      <w:pPr>
        <w:pStyle w:val="ListParagraph"/>
        <w:ind w:left="1440"/>
      </w:pPr>
      <w:r>
        <w:t>Suppose if share was acquired in 2014, then this will be calculated on that date</w:t>
      </w:r>
    </w:p>
    <w:p w:rsidR="00B506A7" w:rsidRDefault="00B506A7" w:rsidP="00B506A7">
      <w:pPr>
        <w:pStyle w:val="ListParagraph"/>
        <w:ind w:left="1440"/>
      </w:pPr>
      <w:r>
        <w:t xml:space="preserve">And share of Profit / (loss) earned by Associate after that date till 31.03.2016 shall be post acquisition profit. </w:t>
      </w:r>
    </w:p>
    <w:p w:rsidR="001F532C" w:rsidRDefault="001F532C" w:rsidP="00B506A7">
      <w:pPr>
        <w:pStyle w:val="ListParagraph"/>
        <w:ind w:left="1440"/>
      </w:pPr>
      <w:r>
        <w:t xml:space="preserve">                            Suppose post acquisition profit share is                                              10</w:t>
      </w:r>
    </w:p>
    <w:p w:rsidR="001F532C" w:rsidRDefault="001F532C" w:rsidP="00B506A7">
      <w:pPr>
        <w:pStyle w:val="ListParagraph"/>
        <w:ind w:left="1440"/>
      </w:pPr>
    </w:p>
    <w:p w:rsidR="001F532C" w:rsidRDefault="001F532C" w:rsidP="001F532C">
      <w:pPr>
        <w:pStyle w:val="ListParagraph"/>
        <w:numPr>
          <w:ilvl w:val="0"/>
          <w:numId w:val="1"/>
        </w:numPr>
      </w:pPr>
      <w:r>
        <w:t>Suppose</w:t>
      </w:r>
      <w:r w:rsidR="005D6568">
        <w:t xml:space="preserve"> A Pvt. Ltd. has </w:t>
      </w:r>
      <w:proofErr w:type="gramStart"/>
      <w:r w:rsidR="005D6568">
        <w:t xml:space="preserve">acquired </w:t>
      </w:r>
      <w:r>
        <w:t xml:space="preserve"> 22</w:t>
      </w:r>
      <w:proofErr w:type="gramEnd"/>
      <w:r>
        <w:t xml:space="preserve">% </w:t>
      </w:r>
      <w:r w:rsidR="005D6568">
        <w:t xml:space="preserve">shares of </w:t>
      </w:r>
      <w:r>
        <w:t xml:space="preserve">Associate </w:t>
      </w:r>
      <w:r w:rsidR="005D6568">
        <w:t xml:space="preserve">B Pvt. Ltd. </w:t>
      </w:r>
      <w:r>
        <w:t xml:space="preserve">and profit of associate is 20 </w:t>
      </w:r>
      <w:proofErr w:type="spellStart"/>
      <w:r>
        <w:t>lacs</w:t>
      </w:r>
      <w:proofErr w:type="spellEnd"/>
      <w:r>
        <w:t xml:space="preserve"> for FY 2015-16, then the share of profit of Associate for FY 2015-16 is 22% of 20 </w:t>
      </w:r>
      <w:proofErr w:type="spellStart"/>
      <w:r>
        <w:t>lac,i.e</w:t>
      </w:r>
      <w:proofErr w:type="spellEnd"/>
      <w:r>
        <w:t xml:space="preserve">, 4.4 </w:t>
      </w:r>
      <w:proofErr w:type="spellStart"/>
      <w:r>
        <w:t>lac</w:t>
      </w:r>
      <w:proofErr w:type="spellEnd"/>
      <w:r>
        <w:t xml:space="preserve">. This figure has to be included in the Statement of P &amp; L a/c of </w:t>
      </w:r>
      <w:r w:rsidR="005D6568">
        <w:t>A Ltd.</w:t>
      </w:r>
    </w:p>
    <w:p w:rsidR="001F532C" w:rsidRDefault="001F532C" w:rsidP="001F532C">
      <w:pPr>
        <w:pStyle w:val="ListParagraph"/>
      </w:pPr>
    </w:p>
    <w:p w:rsidR="00B506A7" w:rsidRDefault="001F532C" w:rsidP="00B506A7">
      <w:pPr>
        <w:pStyle w:val="ListParagraph"/>
        <w:numPr>
          <w:ilvl w:val="0"/>
          <w:numId w:val="1"/>
        </w:numPr>
      </w:pPr>
      <w:r>
        <w:t>In the Balance Sheet, in the Asset side show:</w:t>
      </w:r>
    </w:p>
    <w:p w:rsidR="001F532C" w:rsidRDefault="001F532C" w:rsidP="001F532C">
      <w:pPr>
        <w:pStyle w:val="ListParagraph"/>
      </w:pPr>
      <w:r>
        <w:t xml:space="preserve">INVESTMENTS:                                                                                  Inner Col.              </w:t>
      </w:r>
      <w:proofErr w:type="gramStart"/>
      <w:r>
        <w:t>Outer Col.</w:t>
      </w:r>
      <w:proofErr w:type="gramEnd"/>
      <w:r>
        <w:t xml:space="preserve"> </w:t>
      </w:r>
    </w:p>
    <w:p w:rsidR="001F532C" w:rsidRDefault="001F532C" w:rsidP="001F532C">
      <w:pPr>
        <w:pStyle w:val="ListParagraph"/>
      </w:pPr>
      <w:r>
        <w:t xml:space="preserve">Associate: </w:t>
      </w:r>
      <w:r w:rsidR="00F86182">
        <w:t>B</w:t>
      </w:r>
      <w:r>
        <w:t xml:space="preserve"> Pvt. Ltd.                                          </w:t>
      </w:r>
    </w:p>
    <w:p w:rsidR="00B506A7" w:rsidRDefault="001F532C" w:rsidP="00B506A7">
      <w:pPr>
        <w:pStyle w:val="ListParagraph"/>
        <w:ind w:left="1440"/>
      </w:pPr>
      <w:r>
        <w:t>Investment                                                                             100</w:t>
      </w:r>
    </w:p>
    <w:p w:rsidR="001F532C" w:rsidRDefault="001F532C" w:rsidP="00B506A7">
      <w:pPr>
        <w:pStyle w:val="ListParagraph"/>
        <w:ind w:left="1440"/>
      </w:pPr>
      <w:r>
        <w:t xml:space="preserve">Add: Post-acquisition profit                                                   10                          110 </w:t>
      </w:r>
    </w:p>
    <w:p w:rsidR="001F532C" w:rsidRDefault="001F532C" w:rsidP="00B506A7">
      <w:pPr>
        <w:pStyle w:val="ListParagraph"/>
        <w:ind w:left="1440"/>
      </w:pPr>
    </w:p>
    <w:p w:rsidR="001F532C" w:rsidRDefault="001F532C" w:rsidP="001F532C">
      <w:pPr>
        <w:pStyle w:val="ListParagraph"/>
        <w:ind w:left="1440" w:hanging="630"/>
      </w:pPr>
      <w:r>
        <w:t>In the Liability side:</w:t>
      </w:r>
    </w:p>
    <w:p w:rsidR="001F532C" w:rsidRDefault="001F532C" w:rsidP="001F532C">
      <w:pPr>
        <w:pStyle w:val="ListParagraph"/>
        <w:ind w:left="1440" w:hanging="630"/>
      </w:pPr>
      <w:r>
        <w:t>RESERVES &amp; SURPLUS:</w:t>
      </w:r>
    </w:p>
    <w:p w:rsidR="001F532C" w:rsidRDefault="001F532C" w:rsidP="001F532C">
      <w:pPr>
        <w:pStyle w:val="ListParagraph"/>
        <w:ind w:left="1440" w:hanging="630"/>
      </w:pPr>
      <w:r>
        <w:lastRenderedPageBreak/>
        <w:t>Profit &amp; Loss Account:</w:t>
      </w:r>
    </w:p>
    <w:p w:rsidR="001F532C" w:rsidRDefault="001F532C" w:rsidP="001F532C">
      <w:pPr>
        <w:pStyle w:val="ListParagraph"/>
        <w:ind w:left="1440" w:hanging="630"/>
      </w:pPr>
      <w:r>
        <w:t>Per last account:                                                         -----</w:t>
      </w:r>
    </w:p>
    <w:p w:rsidR="001F532C" w:rsidRDefault="001F532C" w:rsidP="001F532C">
      <w:pPr>
        <w:pStyle w:val="ListParagraph"/>
        <w:ind w:left="1440" w:hanging="630"/>
      </w:pPr>
      <w:r>
        <w:t xml:space="preserve">For the year (includes 4.4 </w:t>
      </w:r>
      <w:proofErr w:type="spellStart"/>
      <w:r>
        <w:t>lac</w:t>
      </w:r>
      <w:proofErr w:type="spellEnd"/>
      <w:r>
        <w:t xml:space="preserve"> of Associate)            -----        -------</w:t>
      </w:r>
    </w:p>
    <w:p w:rsidR="00B506A7" w:rsidRDefault="001F532C" w:rsidP="001F532C">
      <w:pPr>
        <w:pStyle w:val="ListParagraph"/>
        <w:ind w:left="1440" w:hanging="630"/>
      </w:pPr>
      <w:r>
        <w:t xml:space="preserve">                                                                             </w:t>
      </w:r>
    </w:p>
    <w:p w:rsidR="001F532C" w:rsidRDefault="001F532C" w:rsidP="001F532C">
      <w:pPr>
        <w:pStyle w:val="ListParagraph"/>
        <w:ind w:left="1440" w:hanging="630"/>
      </w:pPr>
    </w:p>
    <w:p w:rsidR="001F532C" w:rsidRDefault="001F532C" w:rsidP="001F532C">
      <w:pPr>
        <w:pStyle w:val="ListParagraph"/>
        <w:ind w:left="1440" w:hanging="630"/>
      </w:pPr>
    </w:p>
    <w:p w:rsidR="001F532C" w:rsidRDefault="001F532C" w:rsidP="001F532C">
      <w:pPr>
        <w:pStyle w:val="ListParagraph"/>
        <w:ind w:left="1440" w:hanging="630"/>
      </w:pPr>
      <w:r>
        <w:t xml:space="preserve">Rs. 110/- is the carrying amount of investment. Goodwill / (Capital Reserve) </w:t>
      </w:r>
      <w:proofErr w:type="gramStart"/>
      <w:r>
        <w:t>has</w:t>
      </w:r>
      <w:proofErr w:type="gramEnd"/>
      <w:r>
        <w:t xml:space="preserve"> to be shown as follows: </w:t>
      </w:r>
    </w:p>
    <w:tbl>
      <w:tblPr>
        <w:tblW w:w="8925" w:type="dxa"/>
        <w:tblInd w:w="812" w:type="dxa"/>
        <w:tblLook w:val="04A0"/>
      </w:tblPr>
      <w:tblGrid>
        <w:gridCol w:w="820"/>
        <w:gridCol w:w="1355"/>
        <w:gridCol w:w="1123"/>
        <w:gridCol w:w="1397"/>
        <w:gridCol w:w="1890"/>
        <w:gridCol w:w="1170"/>
        <w:gridCol w:w="1170"/>
      </w:tblGrid>
      <w:tr w:rsidR="00F86182" w:rsidRPr="00F86182" w:rsidTr="00F86182">
        <w:trPr>
          <w:trHeight w:val="132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6182" w:rsidRPr="00F86182" w:rsidRDefault="00F86182" w:rsidP="00F86182">
            <w:pPr>
              <w:spacing w:after="0" w:line="240" w:lineRule="auto"/>
              <w:rPr>
                <w:rFonts w:ascii="Calibri" w:eastAsia="Times New Roman" w:hAnsi="Calibri" w:cs="Calibri"/>
                <w:b/>
                <w:bCs/>
                <w:sz w:val="20"/>
                <w:szCs w:val="20"/>
              </w:rPr>
            </w:pPr>
            <w:r w:rsidRPr="00F86182">
              <w:rPr>
                <w:rFonts w:ascii="Calibri" w:eastAsia="Times New Roman" w:hAnsi="Calibri" w:cs="Calibri"/>
                <w:b/>
                <w:bCs/>
                <w:sz w:val="20"/>
                <w:szCs w:val="20"/>
              </w:rPr>
              <w:t>S. No.</w:t>
            </w:r>
          </w:p>
        </w:tc>
        <w:tc>
          <w:tcPr>
            <w:tcW w:w="1355" w:type="dxa"/>
            <w:tcBorders>
              <w:top w:val="single" w:sz="4" w:space="0" w:color="auto"/>
              <w:left w:val="nil"/>
              <w:bottom w:val="single" w:sz="4" w:space="0" w:color="auto"/>
              <w:right w:val="single" w:sz="4" w:space="0" w:color="auto"/>
            </w:tcBorders>
            <w:shd w:val="clear" w:color="auto" w:fill="auto"/>
            <w:vAlign w:val="bottom"/>
            <w:hideMark/>
          </w:tcPr>
          <w:p w:rsidR="00F86182" w:rsidRPr="00F86182" w:rsidRDefault="00F86182" w:rsidP="00F86182">
            <w:pPr>
              <w:spacing w:after="0" w:line="240" w:lineRule="auto"/>
              <w:rPr>
                <w:rFonts w:ascii="Calibri" w:eastAsia="Times New Roman" w:hAnsi="Calibri" w:cs="Calibri"/>
                <w:b/>
                <w:bCs/>
                <w:sz w:val="20"/>
                <w:szCs w:val="20"/>
              </w:rPr>
            </w:pPr>
            <w:r w:rsidRPr="00F86182">
              <w:rPr>
                <w:rFonts w:ascii="Calibri" w:eastAsia="Times New Roman" w:hAnsi="Calibri" w:cs="Calibri"/>
                <w:b/>
                <w:bCs/>
                <w:sz w:val="20"/>
                <w:szCs w:val="20"/>
              </w:rPr>
              <w:t>Name of the Associates</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F86182" w:rsidRPr="00F86182" w:rsidRDefault="00F86182" w:rsidP="00F86182">
            <w:pPr>
              <w:spacing w:after="0" w:line="240" w:lineRule="auto"/>
              <w:rPr>
                <w:rFonts w:ascii="Calibri" w:eastAsia="Times New Roman" w:hAnsi="Calibri" w:cs="Calibri"/>
                <w:b/>
                <w:bCs/>
                <w:sz w:val="20"/>
                <w:szCs w:val="20"/>
              </w:rPr>
            </w:pPr>
            <w:r w:rsidRPr="00F86182">
              <w:rPr>
                <w:rFonts w:ascii="Calibri" w:eastAsia="Times New Roman" w:hAnsi="Calibri" w:cs="Calibri"/>
                <w:b/>
                <w:bCs/>
                <w:sz w:val="20"/>
                <w:szCs w:val="20"/>
              </w:rPr>
              <w:t>Ownership Interest (%)</w:t>
            </w:r>
          </w:p>
        </w:tc>
        <w:tc>
          <w:tcPr>
            <w:tcW w:w="1397" w:type="dxa"/>
            <w:tcBorders>
              <w:top w:val="single" w:sz="4" w:space="0" w:color="auto"/>
              <w:left w:val="nil"/>
              <w:bottom w:val="single" w:sz="4" w:space="0" w:color="auto"/>
              <w:right w:val="single" w:sz="4" w:space="0" w:color="auto"/>
            </w:tcBorders>
            <w:shd w:val="clear" w:color="auto" w:fill="auto"/>
            <w:vAlign w:val="bottom"/>
            <w:hideMark/>
          </w:tcPr>
          <w:p w:rsidR="00F86182" w:rsidRPr="00F86182" w:rsidRDefault="00F86182" w:rsidP="00F86182">
            <w:pPr>
              <w:spacing w:after="0" w:line="240" w:lineRule="auto"/>
              <w:rPr>
                <w:rFonts w:ascii="Calibri" w:eastAsia="Times New Roman" w:hAnsi="Calibri" w:cs="Calibri"/>
                <w:b/>
                <w:bCs/>
                <w:sz w:val="20"/>
                <w:szCs w:val="20"/>
              </w:rPr>
            </w:pPr>
            <w:r w:rsidRPr="00F86182">
              <w:rPr>
                <w:rFonts w:ascii="Calibri" w:eastAsia="Times New Roman" w:hAnsi="Calibri" w:cs="Calibri"/>
                <w:b/>
                <w:bCs/>
                <w:sz w:val="20"/>
                <w:szCs w:val="20"/>
              </w:rPr>
              <w:t>Original Cost of Investment</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F86182" w:rsidRPr="00F86182" w:rsidRDefault="00F86182" w:rsidP="00F86182">
            <w:pPr>
              <w:spacing w:after="0" w:line="240" w:lineRule="auto"/>
              <w:rPr>
                <w:rFonts w:ascii="Calibri" w:eastAsia="Times New Roman" w:hAnsi="Calibri" w:cs="Calibri"/>
                <w:b/>
                <w:bCs/>
                <w:sz w:val="20"/>
                <w:szCs w:val="20"/>
              </w:rPr>
            </w:pPr>
            <w:r w:rsidRPr="00F86182">
              <w:rPr>
                <w:rFonts w:ascii="Calibri" w:eastAsia="Times New Roman" w:hAnsi="Calibri" w:cs="Calibri"/>
                <w:b/>
                <w:bCs/>
                <w:sz w:val="20"/>
                <w:szCs w:val="20"/>
              </w:rPr>
              <w:t>Amount of Goodwill (Capital Reserve) in original Cost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F86182" w:rsidRPr="00F86182" w:rsidRDefault="00F86182" w:rsidP="00F86182">
            <w:pPr>
              <w:spacing w:after="0" w:line="240" w:lineRule="auto"/>
              <w:rPr>
                <w:rFonts w:ascii="Calibri" w:eastAsia="Times New Roman" w:hAnsi="Calibri" w:cs="Calibri"/>
                <w:b/>
                <w:bCs/>
                <w:sz w:val="20"/>
                <w:szCs w:val="20"/>
              </w:rPr>
            </w:pPr>
            <w:r w:rsidRPr="00F86182">
              <w:rPr>
                <w:rFonts w:ascii="Calibri" w:eastAsia="Times New Roman" w:hAnsi="Calibri" w:cs="Calibri"/>
                <w:b/>
                <w:bCs/>
                <w:sz w:val="20"/>
                <w:szCs w:val="20"/>
              </w:rPr>
              <w:t>Share of Post Acquisition Reserves &amp; Surplus</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F86182" w:rsidRPr="00F86182" w:rsidRDefault="00F86182" w:rsidP="00F86182">
            <w:pPr>
              <w:spacing w:after="0" w:line="240" w:lineRule="auto"/>
              <w:rPr>
                <w:rFonts w:ascii="Calibri" w:eastAsia="Times New Roman" w:hAnsi="Calibri" w:cs="Calibri"/>
                <w:b/>
                <w:bCs/>
                <w:sz w:val="20"/>
                <w:szCs w:val="20"/>
              </w:rPr>
            </w:pPr>
            <w:r w:rsidRPr="00F86182">
              <w:rPr>
                <w:rFonts w:ascii="Calibri" w:eastAsia="Times New Roman" w:hAnsi="Calibri" w:cs="Calibri"/>
                <w:b/>
                <w:bCs/>
                <w:sz w:val="20"/>
                <w:szCs w:val="20"/>
              </w:rPr>
              <w:t>Carrying Amount of Investment</w:t>
            </w:r>
          </w:p>
        </w:tc>
      </w:tr>
      <w:tr w:rsidR="00F86182" w:rsidRPr="00F86182" w:rsidTr="00F86182">
        <w:trPr>
          <w:trHeight w:val="255"/>
        </w:trPr>
        <w:tc>
          <w:tcPr>
            <w:tcW w:w="820" w:type="dxa"/>
            <w:tcBorders>
              <w:top w:val="nil"/>
              <w:left w:val="single" w:sz="4" w:space="0" w:color="auto"/>
              <w:bottom w:val="single" w:sz="4" w:space="0" w:color="auto"/>
              <w:right w:val="nil"/>
            </w:tcBorders>
            <w:shd w:val="clear" w:color="auto" w:fill="auto"/>
            <w:noWrap/>
            <w:vAlign w:val="bottom"/>
            <w:hideMark/>
          </w:tcPr>
          <w:p w:rsidR="00F86182" w:rsidRPr="00F86182" w:rsidRDefault="00F86182" w:rsidP="00F86182">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 </w:t>
            </w:r>
          </w:p>
        </w:tc>
        <w:tc>
          <w:tcPr>
            <w:tcW w:w="1355" w:type="dxa"/>
            <w:tcBorders>
              <w:top w:val="nil"/>
              <w:left w:val="single" w:sz="4" w:space="0" w:color="auto"/>
              <w:bottom w:val="single" w:sz="4" w:space="0" w:color="auto"/>
              <w:right w:val="single" w:sz="4" w:space="0" w:color="auto"/>
            </w:tcBorders>
            <w:shd w:val="clear" w:color="auto" w:fill="auto"/>
            <w:noWrap/>
            <w:vAlign w:val="bottom"/>
            <w:hideMark/>
          </w:tcPr>
          <w:p w:rsidR="00F86182" w:rsidRPr="00F86182" w:rsidRDefault="00F86182" w:rsidP="00F86182">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 </w:t>
            </w:r>
          </w:p>
        </w:tc>
        <w:tc>
          <w:tcPr>
            <w:tcW w:w="1123" w:type="dxa"/>
            <w:tcBorders>
              <w:top w:val="nil"/>
              <w:left w:val="nil"/>
              <w:bottom w:val="single" w:sz="4" w:space="0" w:color="auto"/>
              <w:right w:val="nil"/>
            </w:tcBorders>
            <w:shd w:val="clear" w:color="auto" w:fill="auto"/>
            <w:noWrap/>
            <w:vAlign w:val="bottom"/>
            <w:hideMark/>
          </w:tcPr>
          <w:p w:rsidR="00F86182" w:rsidRPr="00F86182" w:rsidRDefault="00F86182" w:rsidP="00F86182">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 </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86182" w:rsidRPr="00F86182" w:rsidRDefault="00F86182" w:rsidP="00F86182">
            <w:pPr>
              <w:spacing w:after="0" w:line="240" w:lineRule="auto"/>
              <w:jc w:val="center"/>
              <w:rPr>
                <w:rFonts w:ascii="Calibri" w:eastAsia="Times New Roman" w:hAnsi="Calibri" w:cs="Calibri"/>
                <w:sz w:val="20"/>
                <w:szCs w:val="20"/>
              </w:rPr>
            </w:pPr>
            <w:r w:rsidRPr="00F86182">
              <w:rPr>
                <w:rFonts w:ascii="Calibri" w:eastAsia="Times New Roman" w:hAnsi="Calibri" w:cs="Calibri"/>
                <w:sz w:val="20"/>
                <w:szCs w:val="20"/>
              </w:rPr>
              <w:t>(A)</w:t>
            </w:r>
          </w:p>
        </w:tc>
        <w:tc>
          <w:tcPr>
            <w:tcW w:w="1890" w:type="dxa"/>
            <w:tcBorders>
              <w:top w:val="nil"/>
              <w:left w:val="nil"/>
              <w:bottom w:val="single" w:sz="4" w:space="0" w:color="auto"/>
              <w:right w:val="nil"/>
            </w:tcBorders>
            <w:shd w:val="clear" w:color="auto" w:fill="auto"/>
            <w:noWrap/>
            <w:vAlign w:val="bottom"/>
            <w:hideMark/>
          </w:tcPr>
          <w:p w:rsidR="00F86182" w:rsidRPr="00F86182" w:rsidRDefault="00F86182" w:rsidP="00F86182">
            <w:pPr>
              <w:spacing w:after="0" w:line="240" w:lineRule="auto"/>
              <w:jc w:val="center"/>
              <w:rPr>
                <w:rFonts w:ascii="Calibri" w:eastAsia="Times New Roman" w:hAnsi="Calibri" w:cs="Calibri"/>
                <w:sz w:val="20"/>
                <w:szCs w:val="20"/>
              </w:rPr>
            </w:pPr>
            <w:r w:rsidRPr="00F86182">
              <w:rPr>
                <w:rFonts w:ascii="Calibri" w:eastAsia="Times New Roman" w:hAnsi="Calibri" w:cs="Calibri"/>
                <w:sz w:val="20"/>
                <w:szCs w:val="20"/>
              </w:rPr>
              <w:t>(B)</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86182" w:rsidRPr="00F86182" w:rsidRDefault="00F86182" w:rsidP="00F86182">
            <w:pPr>
              <w:spacing w:after="0" w:line="240" w:lineRule="auto"/>
              <w:jc w:val="center"/>
              <w:rPr>
                <w:rFonts w:ascii="Calibri" w:eastAsia="Times New Roman" w:hAnsi="Calibri" w:cs="Calibri"/>
                <w:sz w:val="20"/>
                <w:szCs w:val="20"/>
              </w:rPr>
            </w:pPr>
            <w:r w:rsidRPr="00F86182">
              <w:rPr>
                <w:rFonts w:ascii="Calibri" w:eastAsia="Times New Roman" w:hAnsi="Calibri" w:cs="Calibri"/>
                <w:sz w:val="20"/>
                <w:szCs w:val="20"/>
              </w:rPr>
              <w:t>( C)</w:t>
            </w:r>
          </w:p>
        </w:tc>
        <w:tc>
          <w:tcPr>
            <w:tcW w:w="1170" w:type="dxa"/>
            <w:tcBorders>
              <w:top w:val="nil"/>
              <w:left w:val="nil"/>
              <w:bottom w:val="single" w:sz="4" w:space="0" w:color="auto"/>
              <w:right w:val="single" w:sz="4" w:space="0" w:color="auto"/>
            </w:tcBorders>
            <w:shd w:val="clear" w:color="auto" w:fill="auto"/>
            <w:noWrap/>
            <w:vAlign w:val="bottom"/>
            <w:hideMark/>
          </w:tcPr>
          <w:p w:rsidR="00F86182" w:rsidRPr="00F86182" w:rsidRDefault="00F86182" w:rsidP="00F86182">
            <w:pPr>
              <w:spacing w:after="0" w:line="240" w:lineRule="auto"/>
              <w:jc w:val="center"/>
              <w:rPr>
                <w:rFonts w:ascii="Calibri" w:eastAsia="Times New Roman" w:hAnsi="Calibri" w:cs="Calibri"/>
                <w:sz w:val="20"/>
                <w:szCs w:val="20"/>
              </w:rPr>
            </w:pPr>
            <w:r w:rsidRPr="00F86182">
              <w:rPr>
                <w:rFonts w:ascii="Calibri" w:eastAsia="Times New Roman" w:hAnsi="Calibri" w:cs="Calibri"/>
                <w:sz w:val="20"/>
                <w:szCs w:val="20"/>
              </w:rPr>
              <w:t xml:space="preserve"> ( A + C)</w:t>
            </w:r>
          </w:p>
        </w:tc>
      </w:tr>
      <w:tr w:rsidR="00F86182" w:rsidRPr="00F86182" w:rsidTr="00F86182">
        <w:trPr>
          <w:trHeight w:val="510"/>
        </w:trPr>
        <w:tc>
          <w:tcPr>
            <w:tcW w:w="820" w:type="dxa"/>
            <w:tcBorders>
              <w:top w:val="nil"/>
              <w:left w:val="single" w:sz="4" w:space="0" w:color="auto"/>
              <w:bottom w:val="single" w:sz="4" w:space="0" w:color="auto"/>
              <w:right w:val="nil"/>
            </w:tcBorders>
            <w:shd w:val="clear" w:color="auto" w:fill="auto"/>
            <w:noWrap/>
            <w:vAlign w:val="bottom"/>
            <w:hideMark/>
          </w:tcPr>
          <w:p w:rsidR="00F86182" w:rsidRPr="00F86182" w:rsidRDefault="00F86182" w:rsidP="00F86182">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1)</w:t>
            </w:r>
          </w:p>
        </w:tc>
        <w:tc>
          <w:tcPr>
            <w:tcW w:w="1355" w:type="dxa"/>
            <w:tcBorders>
              <w:top w:val="nil"/>
              <w:left w:val="single" w:sz="4" w:space="0" w:color="auto"/>
              <w:bottom w:val="single" w:sz="4" w:space="0" w:color="auto"/>
              <w:right w:val="single" w:sz="4" w:space="0" w:color="auto"/>
            </w:tcBorders>
            <w:shd w:val="clear" w:color="auto" w:fill="auto"/>
            <w:vAlign w:val="bottom"/>
            <w:hideMark/>
          </w:tcPr>
          <w:p w:rsidR="00F86182" w:rsidRPr="00F86182" w:rsidRDefault="00F86182" w:rsidP="005D6568">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B Pvt. Ltd.</w:t>
            </w:r>
          </w:p>
        </w:tc>
        <w:tc>
          <w:tcPr>
            <w:tcW w:w="1123" w:type="dxa"/>
            <w:tcBorders>
              <w:top w:val="nil"/>
              <w:left w:val="nil"/>
              <w:bottom w:val="single" w:sz="4" w:space="0" w:color="auto"/>
              <w:right w:val="nil"/>
            </w:tcBorders>
            <w:shd w:val="clear" w:color="auto" w:fill="auto"/>
            <w:noWrap/>
            <w:vAlign w:val="bottom"/>
            <w:hideMark/>
          </w:tcPr>
          <w:p w:rsidR="00F86182" w:rsidRPr="00F86182" w:rsidRDefault="00F86182" w:rsidP="00F86182">
            <w:pPr>
              <w:spacing w:after="0" w:line="240" w:lineRule="auto"/>
              <w:jc w:val="right"/>
              <w:rPr>
                <w:rFonts w:ascii="Calibri" w:eastAsia="Times New Roman" w:hAnsi="Calibri" w:cs="Calibri"/>
                <w:sz w:val="20"/>
                <w:szCs w:val="20"/>
              </w:rPr>
            </w:pPr>
            <w:r w:rsidRPr="00F86182">
              <w:rPr>
                <w:rFonts w:ascii="Calibri" w:eastAsia="Times New Roman" w:hAnsi="Calibri" w:cs="Calibri"/>
                <w:sz w:val="20"/>
                <w:szCs w:val="20"/>
              </w:rPr>
              <w:t>22.00</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86182" w:rsidRPr="00F86182" w:rsidRDefault="00F86182" w:rsidP="00F86182">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 xml:space="preserve">             100 </w:t>
            </w:r>
          </w:p>
        </w:tc>
        <w:tc>
          <w:tcPr>
            <w:tcW w:w="1890" w:type="dxa"/>
            <w:tcBorders>
              <w:top w:val="nil"/>
              <w:left w:val="nil"/>
              <w:bottom w:val="single" w:sz="4" w:space="0" w:color="auto"/>
              <w:right w:val="nil"/>
            </w:tcBorders>
            <w:shd w:val="clear" w:color="auto" w:fill="auto"/>
            <w:noWrap/>
            <w:vAlign w:val="bottom"/>
            <w:hideMark/>
          </w:tcPr>
          <w:p w:rsidR="00F86182" w:rsidRPr="00F86182" w:rsidRDefault="00F86182" w:rsidP="00F86182">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 xml:space="preserve">                                            (20)</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86182" w:rsidRPr="00F86182" w:rsidRDefault="00F86182" w:rsidP="00F86182">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 xml:space="preserve">                                  10 </w:t>
            </w:r>
          </w:p>
        </w:tc>
        <w:tc>
          <w:tcPr>
            <w:tcW w:w="1170" w:type="dxa"/>
            <w:tcBorders>
              <w:top w:val="nil"/>
              <w:left w:val="nil"/>
              <w:bottom w:val="single" w:sz="4" w:space="0" w:color="auto"/>
              <w:right w:val="single" w:sz="4" w:space="0" w:color="auto"/>
            </w:tcBorders>
            <w:shd w:val="clear" w:color="auto" w:fill="auto"/>
            <w:noWrap/>
            <w:vAlign w:val="bottom"/>
            <w:hideMark/>
          </w:tcPr>
          <w:p w:rsidR="00F86182" w:rsidRPr="00F86182" w:rsidRDefault="00F86182" w:rsidP="00F86182">
            <w:pPr>
              <w:spacing w:after="0" w:line="240" w:lineRule="auto"/>
              <w:rPr>
                <w:rFonts w:ascii="Calibri" w:eastAsia="Times New Roman" w:hAnsi="Calibri" w:cs="Calibri"/>
                <w:sz w:val="20"/>
                <w:szCs w:val="20"/>
              </w:rPr>
            </w:pPr>
            <w:r w:rsidRPr="00F86182">
              <w:rPr>
                <w:rFonts w:ascii="Calibri" w:eastAsia="Times New Roman" w:hAnsi="Calibri" w:cs="Calibri"/>
                <w:sz w:val="20"/>
                <w:szCs w:val="20"/>
              </w:rPr>
              <w:t xml:space="preserve">                             110 </w:t>
            </w:r>
          </w:p>
        </w:tc>
      </w:tr>
    </w:tbl>
    <w:p w:rsidR="001F532C" w:rsidRDefault="001F532C" w:rsidP="00F86182">
      <w:pPr>
        <w:pStyle w:val="ListParagraph"/>
        <w:ind w:left="1440" w:hanging="1350"/>
      </w:pPr>
    </w:p>
    <w:p w:rsidR="005D6568" w:rsidRDefault="005D6568" w:rsidP="00F86182">
      <w:pPr>
        <w:pStyle w:val="ListParagraph"/>
        <w:ind w:left="1440" w:hanging="1350"/>
      </w:pPr>
    </w:p>
    <w:p w:rsidR="005D6568" w:rsidRDefault="005D6568" w:rsidP="00F86182">
      <w:pPr>
        <w:pStyle w:val="ListParagraph"/>
        <w:ind w:left="1440" w:hanging="1350"/>
      </w:pPr>
      <w:r>
        <w:t xml:space="preserve">I hope that this information shall be useful. </w:t>
      </w:r>
      <w:proofErr w:type="gramStart"/>
      <w:r>
        <w:t xml:space="preserve">If anyone have </w:t>
      </w:r>
      <w:proofErr w:type="spellStart"/>
      <w:r>
        <w:t>querries</w:t>
      </w:r>
      <w:proofErr w:type="spellEnd"/>
      <w:r>
        <w:t xml:space="preserve"> than they are welcome to ask.</w:t>
      </w:r>
      <w:proofErr w:type="gramEnd"/>
    </w:p>
    <w:p w:rsidR="00B85C31" w:rsidRDefault="005D6568" w:rsidP="005D6568">
      <w:pPr>
        <w:spacing w:after="0" w:line="240" w:lineRule="auto"/>
      </w:pPr>
      <w:r>
        <w:t>Thanks</w:t>
      </w:r>
    </w:p>
    <w:p w:rsidR="005D6568" w:rsidRDefault="005D6568" w:rsidP="005D6568">
      <w:pPr>
        <w:spacing w:after="0" w:line="240" w:lineRule="auto"/>
      </w:pPr>
    </w:p>
    <w:p w:rsidR="00FB36C3" w:rsidRDefault="005D6568" w:rsidP="005D6568">
      <w:pPr>
        <w:spacing w:after="0" w:line="240" w:lineRule="auto"/>
      </w:pPr>
      <w:proofErr w:type="spellStart"/>
      <w:r>
        <w:t>Pawan</w:t>
      </w:r>
      <w:proofErr w:type="spellEnd"/>
      <w:r>
        <w:t xml:space="preserve"> Kumar</w:t>
      </w:r>
      <w:r w:rsidR="00FB36C3">
        <w:t xml:space="preserve"> </w:t>
      </w:r>
      <w:r>
        <w:t>Sharma</w:t>
      </w:r>
    </w:p>
    <w:p w:rsidR="00FB36C3" w:rsidRDefault="00FB36C3" w:rsidP="005D6568">
      <w:pPr>
        <w:spacing w:after="0" w:line="240" w:lineRule="auto"/>
      </w:pPr>
      <w:proofErr w:type="gramStart"/>
      <w:r>
        <w:t>C/o G. Sharma &amp; Co.</w:t>
      </w:r>
      <w:proofErr w:type="gramEnd"/>
    </w:p>
    <w:p w:rsidR="005D6568" w:rsidRDefault="00FB36C3" w:rsidP="005D6568">
      <w:pPr>
        <w:spacing w:after="0" w:line="240" w:lineRule="auto"/>
      </w:pPr>
      <w:r>
        <w:t xml:space="preserve">Chartered Accountants </w:t>
      </w:r>
    </w:p>
    <w:p w:rsidR="005D6568" w:rsidRPr="008E65C4" w:rsidRDefault="005D6568" w:rsidP="005D6568">
      <w:pPr>
        <w:spacing w:after="0" w:line="240" w:lineRule="auto"/>
      </w:pPr>
      <w:r>
        <w:t>Ph: 8743850135 / 9911914445</w:t>
      </w:r>
    </w:p>
    <w:sectPr w:rsidR="005D6568" w:rsidRPr="008E65C4" w:rsidSect="00F86182">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31EF0"/>
    <w:multiLevelType w:val="hybridMultilevel"/>
    <w:tmpl w:val="0428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3A5AE3"/>
    <w:multiLevelType w:val="hybridMultilevel"/>
    <w:tmpl w:val="122C9928"/>
    <w:lvl w:ilvl="0" w:tplc="A38CA9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compat>
    <w:useFELayout/>
  </w:compat>
  <w:rsids>
    <w:rsidRoot w:val="008E65C4"/>
    <w:rsid w:val="0014500D"/>
    <w:rsid w:val="001F532C"/>
    <w:rsid w:val="002F3AFD"/>
    <w:rsid w:val="005D6568"/>
    <w:rsid w:val="008E65C4"/>
    <w:rsid w:val="00994BE2"/>
    <w:rsid w:val="00B506A7"/>
    <w:rsid w:val="00B85C31"/>
    <w:rsid w:val="00F86182"/>
    <w:rsid w:val="00FB36C3"/>
    <w:rsid w:val="00FF47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B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5C4"/>
    <w:pPr>
      <w:ind w:left="720"/>
      <w:contextualSpacing/>
    </w:pPr>
  </w:style>
</w:styles>
</file>

<file path=word/webSettings.xml><?xml version="1.0" encoding="utf-8"?>
<w:webSettings xmlns:r="http://schemas.openxmlformats.org/officeDocument/2006/relationships" xmlns:w="http://schemas.openxmlformats.org/wordprocessingml/2006/main">
  <w:divs>
    <w:div w:id="164812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dc:creator>
  <cp:keywords/>
  <dc:description/>
  <cp:lastModifiedBy>Pawan</cp:lastModifiedBy>
  <cp:revision>6</cp:revision>
  <dcterms:created xsi:type="dcterms:W3CDTF">2016-12-17T10:48:00Z</dcterms:created>
  <dcterms:modified xsi:type="dcterms:W3CDTF">2016-12-18T17:38:00Z</dcterms:modified>
</cp:coreProperties>
</file>