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85" w:rsidRPr="00B0395E" w:rsidRDefault="00D64285">
      <w:pPr>
        <w:widowControl w:val="0"/>
        <w:autoSpaceDE w:val="0"/>
        <w:autoSpaceDN w:val="0"/>
        <w:adjustRightInd w:val="0"/>
        <w:spacing w:after="0" w:line="273" w:lineRule="exact"/>
        <w:rPr>
          <w:rFonts w:ascii="Arial Black" w:hAnsi="Arial Black"/>
          <w:sz w:val="24"/>
          <w:szCs w:val="24"/>
        </w:rPr>
      </w:pPr>
      <w:bookmarkStart w:id="0" w:name="_GoBack"/>
      <w:bookmarkEnd w:id="0"/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b/>
          <w:bCs/>
          <w:color w:val="080000"/>
          <w:sz w:val="24"/>
          <w:szCs w:val="24"/>
        </w:rPr>
        <w:t>Summary on IND AS-2 Inventories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33" w:lineRule="exact"/>
        <w:rPr>
          <w:rFonts w:ascii="Arial Black" w:hAnsi="Arial Black"/>
          <w:sz w:val="24"/>
          <w:szCs w:val="24"/>
        </w:rPr>
      </w:pP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67" w:lineRule="exact"/>
        <w:rPr>
          <w:rFonts w:ascii="Arial Black" w:hAnsi="Arial Black"/>
          <w:sz w:val="24"/>
          <w:szCs w:val="24"/>
        </w:rPr>
      </w:pPr>
    </w:p>
    <w:p w:rsidR="00D64285" w:rsidRPr="00B0395E" w:rsidRDefault="00F56D38">
      <w:pPr>
        <w:widowControl w:val="0"/>
        <w:overflowPunct w:val="0"/>
        <w:autoSpaceDE w:val="0"/>
        <w:autoSpaceDN w:val="0"/>
        <w:adjustRightInd w:val="0"/>
        <w:spacing w:after="0" w:line="338" w:lineRule="auto"/>
        <w:ind w:right="56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 xml:space="preserve">This </w:t>
      </w:r>
      <w:proofErr w:type="spellStart"/>
      <w:r w:rsidRPr="00B0395E">
        <w:rPr>
          <w:rFonts w:ascii="Arial Black" w:hAnsi="Arial Black" w:cs="Arial"/>
          <w:color w:val="080000"/>
          <w:sz w:val="24"/>
          <w:szCs w:val="24"/>
        </w:rPr>
        <w:t>Ind</w:t>
      </w:r>
      <w:proofErr w:type="spellEnd"/>
      <w:r w:rsidRPr="00B0395E">
        <w:rPr>
          <w:rFonts w:ascii="Arial Black" w:hAnsi="Arial Black" w:cs="Arial"/>
          <w:color w:val="080000"/>
          <w:sz w:val="24"/>
          <w:szCs w:val="24"/>
        </w:rPr>
        <w:t xml:space="preserve"> AS applies to all inventories except financial Instruments, Biological Instruments and Work in Progress arising under construction. It does not apply to the inventories held by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118" w:lineRule="exact"/>
        <w:rPr>
          <w:rFonts w:ascii="Arial Black" w:hAnsi="Arial Black"/>
          <w:sz w:val="24"/>
          <w:szCs w:val="24"/>
        </w:rPr>
      </w:pP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Producers of Agriculture, forest products and minerals products</w:t>
      </w:r>
    </w:p>
    <w:p w:rsidR="00D64285" w:rsidRPr="00B0395E" w:rsidRDefault="00E77F72">
      <w:pPr>
        <w:widowControl w:val="0"/>
        <w:autoSpaceDE w:val="0"/>
        <w:autoSpaceDN w:val="0"/>
        <w:adjustRightInd w:val="0"/>
        <w:spacing w:after="0" w:line="158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8.75pt;margin-top:-7.05pt;width:6.15pt;height:6.15pt;z-index:-17;mso-position-horizontal-relative:text;mso-position-vertical-relative:text" o:allowincell="f">
            <v:imagedata r:id="rId6" o:title=""/>
          </v:shape>
        </w:pict>
      </w: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Commodity broker</w:t>
      </w:r>
    </w:p>
    <w:p w:rsidR="00D64285" w:rsidRPr="00B0395E" w:rsidRDefault="00E77F72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 id="_x0000_s1028" type="#_x0000_t75" style="position:absolute;margin-left:8.75pt;margin-top:-7.05pt;width:6.15pt;height:6.15pt;z-index:-16;mso-position-horizontal-relative:text;mso-position-vertical-relative:text" o:allowincell="f">
            <v:imagedata r:id="rId6" o:title=""/>
          </v:shape>
        </w:pict>
      </w: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Commodity Broker shall measure the inventories at Fair value less cost to sell.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Producers of Agriculture, forest products and minerals products shall measure at Net Realizable Value.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Inventories are assets: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</w:p>
    <w:p w:rsidR="00D64285" w:rsidRPr="00B0395E" w:rsidRDefault="00F56D38">
      <w:pPr>
        <w:widowControl w:val="0"/>
        <w:numPr>
          <w:ilvl w:val="0"/>
          <w:numId w:val="1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40" w:lineRule="auto"/>
        <w:ind w:left="320" w:hanging="314"/>
        <w:jc w:val="both"/>
        <w:rPr>
          <w:rFonts w:ascii="Arial Black" w:hAnsi="Arial Black" w:cs="Arial"/>
          <w:color w:val="080000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 xml:space="preserve">held for sale in the ordinary course of business; 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 w:cs="Arial"/>
          <w:color w:val="080000"/>
          <w:sz w:val="24"/>
          <w:szCs w:val="24"/>
        </w:rPr>
      </w:pPr>
    </w:p>
    <w:p w:rsidR="00D64285" w:rsidRPr="00B0395E" w:rsidRDefault="00F56D38">
      <w:pPr>
        <w:widowControl w:val="0"/>
        <w:numPr>
          <w:ilvl w:val="0"/>
          <w:numId w:val="1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40" w:lineRule="auto"/>
        <w:ind w:left="320" w:hanging="314"/>
        <w:jc w:val="both"/>
        <w:rPr>
          <w:rFonts w:ascii="Arial Black" w:hAnsi="Arial Black" w:cs="Arial"/>
          <w:color w:val="080000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 xml:space="preserve">in the process of production for such sale; or 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 w:cs="Arial"/>
          <w:color w:val="080000"/>
          <w:sz w:val="24"/>
          <w:szCs w:val="24"/>
        </w:rPr>
      </w:pPr>
    </w:p>
    <w:p w:rsidR="00D64285" w:rsidRPr="00B0395E" w:rsidRDefault="00F56D38">
      <w:pPr>
        <w:widowControl w:val="0"/>
        <w:numPr>
          <w:ilvl w:val="0"/>
          <w:numId w:val="1"/>
        </w:numPr>
        <w:tabs>
          <w:tab w:val="clear" w:pos="720"/>
          <w:tab w:val="num" w:pos="310"/>
        </w:tabs>
        <w:overflowPunct w:val="0"/>
        <w:autoSpaceDE w:val="0"/>
        <w:autoSpaceDN w:val="0"/>
        <w:adjustRightInd w:val="0"/>
        <w:spacing w:after="0" w:line="503" w:lineRule="auto"/>
        <w:ind w:left="0" w:right="480" w:firstLine="6"/>
        <w:jc w:val="both"/>
        <w:rPr>
          <w:rFonts w:ascii="Arial Black" w:hAnsi="Arial Black" w:cs="Arial"/>
          <w:color w:val="080000"/>
          <w:sz w:val="24"/>
          <w:szCs w:val="24"/>
        </w:rPr>
      </w:pPr>
      <w:proofErr w:type="gramStart"/>
      <w:r w:rsidRPr="00B0395E">
        <w:rPr>
          <w:rFonts w:ascii="Arial Black" w:hAnsi="Arial Black" w:cs="Arial"/>
          <w:color w:val="080000"/>
          <w:sz w:val="24"/>
          <w:szCs w:val="24"/>
        </w:rPr>
        <w:t>in</w:t>
      </w:r>
      <w:proofErr w:type="gramEnd"/>
      <w:r w:rsidRPr="00B0395E">
        <w:rPr>
          <w:rFonts w:ascii="Arial Black" w:hAnsi="Arial Black" w:cs="Arial"/>
          <w:color w:val="080000"/>
          <w:sz w:val="24"/>
          <w:szCs w:val="24"/>
        </w:rPr>
        <w:t xml:space="preserve"> the form of materials or supplies to be consumed in the production process or in the rendering of services. Inventories shall be valued at lower of cost and Net </w:t>
      </w:r>
      <w:proofErr w:type="spellStart"/>
      <w:r w:rsidRPr="00B0395E">
        <w:rPr>
          <w:rFonts w:ascii="Arial Black" w:hAnsi="Arial Black" w:cs="Arial"/>
          <w:color w:val="080000"/>
          <w:sz w:val="24"/>
          <w:szCs w:val="24"/>
        </w:rPr>
        <w:t>Realisable</w:t>
      </w:r>
      <w:proofErr w:type="spellEnd"/>
      <w:r w:rsidRPr="00B0395E">
        <w:rPr>
          <w:rFonts w:ascii="Arial Black" w:hAnsi="Arial Black" w:cs="Arial"/>
          <w:color w:val="080000"/>
          <w:sz w:val="24"/>
          <w:szCs w:val="24"/>
        </w:rPr>
        <w:t xml:space="preserve"> value </w:t>
      </w:r>
    </w:p>
    <w:p w:rsidR="00D64285" w:rsidRPr="00B0395E" w:rsidRDefault="00F56D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Black" w:hAnsi="Arial Black" w:cs="Arial"/>
          <w:color w:val="080000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 xml:space="preserve">Cost shall include: 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Cost of Purchase</w:t>
      </w:r>
    </w:p>
    <w:p w:rsidR="00D64285" w:rsidRPr="00B0395E" w:rsidRDefault="00E77F72">
      <w:pPr>
        <w:widowControl w:val="0"/>
        <w:autoSpaceDE w:val="0"/>
        <w:autoSpaceDN w:val="0"/>
        <w:adjustRightInd w:val="0"/>
        <w:spacing w:after="0" w:line="158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 id="_x0000_s1029" type="#_x0000_t75" style="position:absolute;margin-left:8.75pt;margin-top:-7.05pt;width:6.15pt;height:6.15pt;z-index:-15;mso-position-horizontal-relative:text;mso-position-vertical-relative:text" o:allowincell="f">
            <v:imagedata r:id="rId6" o:title=""/>
          </v:shape>
        </w:pict>
      </w: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Cost of Conversion</w:t>
      </w:r>
    </w:p>
    <w:p w:rsidR="00D64285" w:rsidRPr="00B0395E" w:rsidRDefault="00E77F72">
      <w:pPr>
        <w:widowControl w:val="0"/>
        <w:autoSpaceDE w:val="0"/>
        <w:autoSpaceDN w:val="0"/>
        <w:adjustRightInd w:val="0"/>
        <w:spacing w:after="0" w:line="158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 id="_x0000_s1030" type="#_x0000_t75" style="position:absolute;margin-left:8.75pt;margin-top:-7.05pt;width:6.15pt;height:6.15pt;z-index:-14;mso-position-horizontal-relative:text;mso-position-vertical-relative:text" o:allowincell="f">
            <v:imagedata r:id="rId6" o:title=""/>
          </v:shape>
        </w:pict>
      </w: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Other Cost</w:t>
      </w:r>
    </w:p>
    <w:p w:rsidR="00D64285" w:rsidRPr="00B0395E" w:rsidRDefault="00E77F72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 id="_x0000_s1031" type="#_x0000_t75" style="position:absolute;margin-left:8.75pt;margin-top:-7.05pt;width:6.15pt;height:6.15pt;z-index:-13;mso-position-horizontal-relative:text;mso-position-vertical-relative:text" o:allowincell="f">
            <v:imagedata r:id="rId6" o:title=""/>
          </v:shape>
        </w:pict>
      </w: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Cost of Purchase shall include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357" w:lineRule="exact"/>
        <w:rPr>
          <w:rFonts w:ascii="Arial Black" w:hAnsi="Arial Black"/>
          <w:sz w:val="24"/>
          <w:szCs w:val="24"/>
        </w:rPr>
      </w:pP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Purchase Price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19" w:lineRule="exact"/>
        <w:rPr>
          <w:rFonts w:ascii="Arial Black" w:hAnsi="Arial Black"/>
          <w:sz w:val="24"/>
          <w:szCs w:val="24"/>
        </w:rPr>
      </w:pPr>
    </w:p>
    <w:p w:rsidR="00D64285" w:rsidRPr="00B0395E" w:rsidRDefault="00F56D38">
      <w:pPr>
        <w:widowControl w:val="0"/>
        <w:numPr>
          <w:ilvl w:val="0"/>
          <w:numId w:val="2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186"/>
        <w:jc w:val="both"/>
        <w:rPr>
          <w:rFonts w:ascii="Arial Black" w:hAnsi="Arial Black" w:cs="Arial"/>
          <w:color w:val="080000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 xml:space="preserve">Non Recoverable Taxes and Duties 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18" w:lineRule="exact"/>
        <w:rPr>
          <w:rFonts w:ascii="Arial Black" w:hAnsi="Arial Black" w:cs="Arial"/>
          <w:color w:val="080000"/>
          <w:sz w:val="24"/>
          <w:szCs w:val="24"/>
        </w:rPr>
      </w:pPr>
    </w:p>
    <w:p w:rsidR="00D64285" w:rsidRPr="00B0395E" w:rsidRDefault="00F56D38">
      <w:pPr>
        <w:widowControl w:val="0"/>
        <w:numPr>
          <w:ilvl w:val="0"/>
          <w:numId w:val="2"/>
        </w:numPr>
        <w:tabs>
          <w:tab w:val="clear" w:pos="720"/>
          <w:tab w:val="num" w:pos="305"/>
        </w:tabs>
        <w:overflowPunct w:val="0"/>
        <w:autoSpaceDE w:val="0"/>
        <w:autoSpaceDN w:val="0"/>
        <w:adjustRightInd w:val="0"/>
        <w:spacing w:after="0" w:line="457" w:lineRule="auto"/>
        <w:ind w:left="120" w:right="7960" w:hanging="6"/>
        <w:jc w:val="both"/>
        <w:rPr>
          <w:rFonts w:ascii="Arial Black" w:hAnsi="Arial Black" w:cs="Arial"/>
          <w:color w:val="080000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 xml:space="preserve">Transport, Handling and other Direct costs 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1" w:lineRule="exact"/>
        <w:rPr>
          <w:rFonts w:ascii="Arial Black" w:hAnsi="Arial Black" w:cs="Arial"/>
          <w:color w:val="080000"/>
          <w:sz w:val="24"/>
          <w:szCs w:val="24"/>
        </w:rPr>
      </w:pPr>
    </w:p>
    <w:p w:rsidR="00D64285" w:rsidRPr="00B0395E" w:rsidRDefault="00F56D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Arial Black" w:hAnsi="Arial Black" w:cs="Arial"/>
          <w:color w:val="080000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 xml:space="preserve">-Trade Discount and Rebate </w:t>
      </w:r>
    </w:p>
    <w:p w:rsidR="00D64285" w:rsidRPr="00B0395E" w:rsidRDefault="00E77F72">
      <w:pPr>
        <w:widowControl w:val="0"/>
        <w:autoSpaceDE w:val="0"/>
        <w:autoSpaceDN w:val="0"/>
        <w:adjustRightInd w:val="0"/>
        <w:spacing w:after="0" w:line="357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lastRenderedPageBreak/>
        <w:pict>
          <v:shape id="_x0000_s1032" type="#_x0000_t75" style="position:absolute;margin-left:.3pt;margin-top:6.7pt;width:188.8pt;height:.75pt;z-index:-12;mso-position-horizontal-relative:text;mso-position-vertical-relative:text" o:allowincell="f">
            <v:imagedata r:id="rId7" o:title=""/>
          </v:shape>
        </w:pict>
      </w:r>
    </w:p>
    <w:p w:rsidR="00D64285" w:rsidRPr="00B0395E" w:rsidRDefault="00F56D38">
      <w:pPr>
        <w:widowControl w:val="0"/>
        <w:overflowPunct w:val="0"/>
        <w:autoSpaceDE w:val="0"/>
        <w:autoSpaceDN w:val="0"/>
        <w:adjustRightInd w:val="0"/>
        <w:spacing w:after="0" w:line="338" w:lineRule="auto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 xml:space="preserve">Cost of Conversion shall include all cost that directly related to the units of production such as direct </w:t>
      </w:r>
      <w:proofErr w:type="spellStart"/>
      <w:r w:rsidRPr="00B0395E">
        <w:rPr>
          <w:rFonts w:ascii="Arial Black" w:hAnsi="Arial Black" w:cs="Arial"/>
          <w:color w:val="080000"/>
          <w:sz w:val="24"/>
          <w:szCs w:val="24"/>
        </w:rPr>
        <w:t>labour</w:t>
      </w:r>
      <w:proofErr w:type="spellEnd"/>
      <w:r w:rsidRPr="00B0395E">
        <w:rPr>
          <w:rFonts w:ascii="Arial Black" w:hAnsi="Arial Black" w:cs="Arial"/>
          <w:color w:val="080000"/>
          <w:sz w:val="24"/>
          <w:szCs w:val="24"/>
        </w:rPr>
        <w:t>, fixed and variable production, overhead incurred in converting material into finished goods.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118" w:lineRule="exact"/>
        <w:rPr>
          <w:rFonts w:ascii="Arial Black" w:hAnsi="Arial Black"/>
          <w:sz w:val="24"/>
          <w:szCs w:val="24"/>
        </w:rPr>
      </w:pP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Other Costs are those costs which bring inventories into present conditions and location.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Following costs are excluded from the costs:</w:t>
      </w:r>
    </w:p>
    <w:p w:rsidR="00D64285" w:rsidRPr="00B0395E" w:rsidRDefault="00D64285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Administration Costs</w:t>
      </w:r>
    </w:p>
    <w:p w:rsidR="00D64285" w:rsidRPr="00B0395E" w:rsidRDefault="00E77F72">
      <w:pPr>
        <w:widowControl w:val="0"/>
        <w:autoSpaceDE w:val="0"/>
        <w:autoSpaceDN w:val="0"/>
        <w:adjustRightInd w:val="0"/>
        <w:spacing w:after="0" w:line="158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 id="_x0000_s1033" type="#_x0000_t75" style="position:absolute;margin-left:8.75pt;margin-top:-7.05pt;width:6.15pt;height:6.15pt;z-index:-11;mso-position-horizontal-relative:text;mso-position-vertical-relative:text" o:allowincell="f">
            <v:imagedata r:id="rId6" o:title=""/>
          </v:shape>
        </w:pict>
      </w:r>
    </w:p>
    <w:p w:rsidR="00D64285" w:rsidRPr="00B0395E" w:rsidRDefault="00F56D38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Abnormal Waste</w:t>
      </w:r>
    </w:p>
    <w:p w:rsidR="00D64285" w:rsidRPr="00B0395E" w:rsidRDefault="00E77F72">
      <w:pPr>
        <w:widowControl w:val="0"/>
        <w:autoSpaceDE w:val="0"/>
        <w:autoSpaceDN w:val="0"/>
        <w:adjustRightInd w:val="0"/>
        <w:spacing w:after="0" w:line="20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 id="_x0000_s1034" type="#_x0000_t75" style="position:absolute;margin-left:8.75pt;margin-top:-7.05pt;width:6.15pt;height:6.15pt;z-index:-10;mso-position-horizontal-relative:text;mso-position-vertical-relative:text" o:allowincell="f">
            <v:imagedata r:id="rId6" o:title=""/>
          </v:shape>
        </w:pict>
      </w:r>
    </w:p>
    <w:p w:rsidR="00B0395E" w:rsidRPr="00B0395E" w:rsidRDefault="00B0395E" w:rsidP="00B0395E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Selling Costs</w:t>
      </w:r>
    </w:p>
    <w:p w:rsidR="00B0395E" w:rsidRPr="00B0395E" w:rsidRDefault="00E77F72" w:rsidP="00B0395E">
      <w:pPr>
        <w:widowControl w:val="0"/>
        <w:autoSpaceDE w:val="0"/>
        <w:autoSpaceDN w:val="0"/>
        <w:adjustRightInd w:val="0"/>
        <w:spacing w:after="0" w:line="158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 id="_x0000_s1044" type="#_x0000_t75" style="position:absolute;margin-left:8.75pt;margin-top:-7.05pt;width:6.15pt;height:6.15pt;z-index:-9;mso-position-horizontal-relative:text;mso-position-vertical-relative:text" o:allowincell="f">
            <v:imagedata r:id="rId6" o:title=""/>
          </v:shape>
        </w:pict>
      </w:r>
    </w:p>
    <w:p w:rsidR="00B0395E" w:rsidRPr="00B0395E" w:rsidRDefault="00B0395E" w:rsidP="00B0395E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Storage costs, unless necessary in the production process before further production stage.</w:t>
      </w:r>
    </w:p>
    <w:p w:rsidR="00B0395E" w:rsidRPr="00B0395E" w:rsidRDefault="00E77F72" w:rsidP="00B0395E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 id="_x0000_s1045" type="#_x0000_t75" style="position:absolute;margin-left:8.75pt;margin-top:-7.05pt;width:6.15pt;height:6.15pt;z-index:-8;mso-position-horizontal-relative:text;mso-position-vertical-relative:text" o:allowincell="f">
            <v:imagedata r:id="rId6" o:title=""/>
          </v:shape>
        </w:pict>
      </w:r>
    </w:p>
    <w:p w:rsidR="00B0395E" w:rsidRPr="00B0395E" w:rsidRDefault="00B0395E" w:rsidP="00B0395E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There are two methods of cost measurement technique:</w:t>
      </w:r>
    </w:p>
    <w:p w:rsidR="00B0395E" w:rsidRPr="00B0395E" w:rsidRDefault="00B0395E" w:rsidP="00B0395E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</w:p>
    <w:p w:rsidR="00B0395E" w:rsidRPr="00B0395E" w:rsidRDefault="00B0395E" w:rsidP="00B0395E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Standard Cost</w:t>
      </w:r>
    </w:p>
    <w:p w:rsidR="00B0395E" w:rsidRPr="00B0395E" w:rsidRDefault="00E77F72" w:rsidP="00B0395E">
      <w:pPr>
        <w:widowControl w:val="0"/>
        <w:autoSpaceDE w:val="0"/>
        <w:autoSpaceDN w:val="0"/>
        <w:adjustRightInd w:val="0"/>
        <w:spacing w:after="0" w:line="158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 id="_x0000_s1046" type="#_x0000_t75" style="position:absolute;margin-left:8.75pt;margin-top:-7.05pt;width:6.15pt;height:6.15pt;z-index:-7;mso-position-horizontal-relative:text;mso-position-vertical-relative:text" o:allowincell="f">
            <v:imagedata r:id="rId6" o:title=""/>
          </v:shape>
        </w:pict>
      </w:r>
    </w:p>
    <w:p w:rsidR="00B0395E" w:rsidRPr="00B0395E" w:rsidRDefault="00B0395E" w:rsidP="00B0395E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Retail Method</w:t>
      </w:r>
    </w:p>
    <w:p w:rsidR="00B0395E" w:rsidRPr="00B0395E" w:rsidRDefault="00E77F72" w:rsidP="00B0395E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 id="_x0000_s1047" type="#_x0000_t75" style="position:absolute;margin-left:8.75pt;margin-top:-7.05pt;width:6.15pt;height:6.15pt;z-index:-6;mso-position-horizontal-relative:text;mso-position-vertical-relative:text" o:allowincell="f">
            <v:imagedata r:id="rId6" o:title=""/>
          </v:shape>
        </w:pict>
      </w:r>
    </w:p>
    <w:p w:rsidR="00B0395E" w:rsidRPr="00B0395E" w:rsidRDefault="00B0395E" w:rsidP="00B0395E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Following disclosure shall be made:</w:t>
      </w:r>
    </w:p>
    <w:p w:rsidR="00B0395E" w:rsidRPr="00B0395E" w:rsidRDefault="00B0395E" w:rsidP="00B0395E">
      <w:pPr>
        <w:widowControl w:val="0"/>
        <w:autoSpaceDE w:val="0"/>
        <w:autoSpaceDN w:val="0"/>
        <w:adjustRightInd w:val="0"/>
        <w:spacing w:after="0" w:line="265" w:lineRule="exact"/>
        <w:rPr>
          <w:rFonts w:ascii="Arial Black" w:hAnsi="Arial Black"/>
          <w:sz w:val="24"/>
          <w:szCs w:val="24"/>
        </w:rPr>
      </w:pPr>
    </w:p>
    <w:p w:rsidR="00B0395E" w:rsidRPr="00B0395E" w:rsidRDefault="00B0395E" w:rsidP="00B0395E">
      <w:pPr>
        <w:widowControl w:val="0"/>
        <w:overflowPunct w:val="0"/>
        <w:autoSpaceDE w:val="0"/>
        <w:autoSpaceDN w:val="0"/>
        <w:adjustRightInd w:val="0"/>
        <w:spacing w:after="0" w:line="396" w:lineRule="auto"/>
        <w:ind w:left="440" w:right="1220"/>
        <w:rPr>
          <w:rFonts w:ascii="Arial Black" w:hAnsi="Arial Black"/>
          <w:sz w:val="24"/>
          <w:szCs w:val="24"/>
        </w:rPr>
      </w:pPr>
      <w:r w:rsidRPr="00B0395E">
        <w:rPr>
          <w:rFonts w:ascii="Arial Black" w:hAnsi="Arial Black" w:cs="Arial"/>
          <w:color w:val="080000"/>
          <w:sz w:val="24"/>
          <w:szCs w:val="24"/>
        </w:rPr>
        <w:t>Accounting Policies adopted in measuring inventories including costs formula. Carrying amount of inventories carrying at fair value less cost to sell</w:t>
      </w:r>
    </w:p>
    <w:p w:rsidR="00B0395E" w:rsidRPr="00B0395E" w:rsidRDefault="00E77F72" w:rsidP="00B0395E">
      <w:pPr>
        <w:widowControl w:val="0"/>
        <w:autoSpaceDE w:val="0"/>
        <w:autoSpaceDN w:val="0"/>
        <w:adjustRightInd w:val="0"/>
        <w:spacing w:after="0" w:line="1" w:lineRule="exac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pict>
          <v:shape id="_x0000_s1048" type="#_x0000_t75" style="position:absolute;margin-left:8.75pt;margin-top:-34.8pt;width:6.15pt;height:6.15pt;z-index:-5;mso-position-horizontal-relative:text;mso-position-vertical-relative:text" o:allowincell="f">
            <v:imagedata r:id="rId6" o:title=""/>
          </v:shape>
        </w:pict>
      </w:r>
      <w:r>
        <w:rPr>
          <w:rFonts w:ascii="Arial Black" w:hAnsi="Arial Black"/>
          <w:noProof/>
          <w:sz w:val="24"/>
          <w:szCs w:val="24"/>
        </w:rPr>
        <w:pict>
          <v:shape id="_x0000_s1049" type="#_x0000_t75" style="position:absolute;margin-left:8.75pt;margin-top:-14.85pt;width:6.15pt;height:6.15pt;z-index:-4;mso-position-horizontal-relative:text;mso-position-vertical-relative:text" o:allowincell="f">
            <v:imagedata r:id="rId6" o:title=""/>
          </v:shape>
        </w:pict>
      </w:r>
    </w:p>
    <w:p w:rsidR="00D64285" w:rsidRPr="00B0395E" w:rsidRDefault="00B0395E" w:rsidP="00E77F72">
      <w:pPr>
        <w:widowControl w:val="0"/>
        <w:overflowPunct w:val="0"/>
        <w:autoSpaceDE w:val="0"/>
        <w:autoSpaceDN w:val="0"/>
        <w:adjustRightInd w:val="0"/>
        <w:spacing w:after="0" w:line="420" w:lineRule="auto"/>
        <w:ind w:left="440" w:right="3920"/>
        <w:rPr>
          <w:rFonts w:ascii="Arial Black" w:hAnsi="Arial Black"/>
          <w:sz w:val="24"/>
          <w:szCs w:val="24"/>
        </w:rPr>
        <w:sectPr w:rsidR="00D64285" w:rsidRPr="00B0395E">
          <w:pgSz w:w="12240" w:h="15840"/>
          <w:pgMar w:top="534" w:right="580" w:bottom="396" w:left="560" w:header="720" w:footer="720" w:gutter="0"/>
          <w:cols w:space="720" w:equalWidth="0">
            <w:col w:w="11100"/>
          </w:cols>
          <w:noEndnote/>
        </w:sectPr>
      </w:pPr>
      <w:r w:rsidRPr="00B0395E">
        <w:rPr>
          <w:rFonts w:ascii="Arial Black" w:hAnsi="Arial Black" w:cs="Arial"/>
          <w:color w:val="080000"/>
          <w:sz w:val="24"/>
          <w:szCs w:val="24"/>
        </w:rPr>
        <w:t xml:space="preserve">Amount of inventories recognized as expenses. </w:t>
      </w:r>
      <w:proofErr w:type="gramStart"/>
      <w:r w:rsidRPr="00B0395E">
        <w:rPr>
          <w:rFonts w:ascii="Arial Black" w:hAnsi="Arial Black" w:cs="Arial"/>
          <w:color w:val="080000"/>
          <w:sz w:val="24"/>
          <w:szCs w:val="24"/>
        </w:rPr>
        <w:t>Amount of write down and reversal of write down.</w:t>
      </w:r>
      <w:proofErr w:type="gramEnd"/>
      <w:r w:rsidRPr="00B0395E">
        <w:rPr>
          <w:rFonts w:ascii="Arial Black" w:hAnsi="Arial Black" w:cs="Arial"/>
          <w:color w:val="080000"/>
          <w:sz w:val="24"/>
          <w:szCs w:val="24"/>
        </w:rPr>
        <w:t xml:space="preserve"> </w:t>
      </w:r>
      <w:proofErr w:type="gramStart"/>
      <w:r w:rsidRPr="00B0395E">
        <w:rPr>
          <w:rFonts w:ascii="Arial Black" w:hAnsi="Arial Black" w:cs="Arial"/>
          <w:color w:val="080000"/>
          <w:sz w:val="24"/>
          <w:szCs w:val="24"/>
        </w:rPr>
        <w:t>Total carrying amount along with classification.</w:t>
      </w:r>
      <w:proofErr w:type="gramEnd"/>
      <w:r w:rsidR="00E77F72">
        <w:rPr>
          <w:rFonts w:ascii="Arial Black" w:hAnsi="Arial Black"/>
          <w:noProof/>
          <w:sz w:val="24"/>
          <w:szCs w:val="24"/>
        </w:rPr>
        <w:pict>
          <v:shape id="_x0000_s1050" type="#_x0000_t75" style="position:absolute;left:0;text-align:left;margin-left:8.75pt;margin-top:-58.35pt;width:6.15pt;height:6.15pt;z-index:-3;mso-position-horizontal-relative:text;mso-position-vertical-relative:text" o:allowincell="f">
            <v:imagedata r:id="rId6" o:title=""/>
          </v:shape>
        </w:pict>
      </w:r>
      <w:r w:rsidR="00E77F72">
        <w:rPr>
          <w:rFonts w:ascii="Arial Black" w:hAnsi="Arial Black"/>
          <w:noProof/>
          <w:sz w:val="24"/>
          <w:szCs w:val="24"/>
        </w:rPr>
        <w:pict>
          <v:shape id="_x0000_s1051" type="#_x0000_t75" style="position:absolute;left:0;text-align:left;margin-left:8.75pt;margin-top:-38.4pt;width:6.15pt;height:6.15pt;z-index:-2;mso-position-horizontal-relative:text;mso-position-vertical-relative:text" o:allowincell="f">
            <v:imagedata r:id="rId6" o:title=""/>
          </v:shape>
        </w:pict>
      </w:r>
      <w:r w:rsidR="00E77F72">
        <w:rPr>
          <w:rFonts w:ascii="Arial Black" w:hAnsi="Arial Black"/>
          <w:noProof/>
          <w:sz w:val="24"/>
          <w:szCs w:val="24"/>
        </w:rPr>
        <w:pict>
          <v:shape id="_x0000_s1052" type="#_x0000_t75" style="position:absolute;left:0;text-align:left;margin-left:8.75pt;margin-top:-18.45pt;width:6.15pt;height:6.15pt;z-index:-1;mso-position-horizontal-relative:text;mso-position-vertical-relative:text" o:allowincell="f">
            <v:imagedata r:id="rId6" o:title=""/>
          </v:shape>
        </w:pict>
      </w:r>
    </w:p>
    <w:p w:rsidR="00D64285" w:rsidRPr="00B0395E" w:rsidRDefault="00D64285" w:rsidP="00B0395E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Arial Black" w:hAnsi="Arial Black"/>
          <w:sz w:val="24"/>
          <w:szCs w:val="24"/>
        </w:rPr>
      </w:pPr>
      <w:bookmarkStart w:id="1" w:name="page3"/>
      <w:bookmarkEnd w:id="1"/>
    </w:p>
    <w:sectPr w:rsidR="00D64285" w:rsidRPr="00B0395E">
      <w:pgSz w:w="12240" w:h="15840"/>
      <w:pgMar w:top="558" w:right="2640" w:bottom="1440" w:left="560" w:header="720" w:footer="720" w:gutter="0"/>
      <w:cols w:space="720" w:equalWidth="0">
        <w:col w:w="90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+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1FD9"/>
    <w:rsid w:val="000F6424"/>
    <w:rsid w:val="00B0395E"/>
    <w:rsid w:val="00D64285"/>
    <w:rsid w:val="00E77F72"/>
    <w:rsid w:val="00F56D38"/>
    <w:rsid w:val="00F9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NARESH</cp:lastModifiedBy>
  <cp:revision>7</cp:revision>
  <dcterms:created xsi:type="dcterms:W3CDTF">2015-12-26T15:22:00Z</dcterms:created>
  <dcterms:modified xsi:type="dcterms:W3CDTF">2015-12-26T15:44:00Z</dcterms:modified>
</cp:coreProperties>
</file>