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000000" w:rsidRDefault="00C43DB7">
      <w:pPr>
        <w:rPr>
          <w:color w:val="C00000"/>
          <w:sz w:val="36"/>
        </w:rPr>
      </w:pPr>
      <w:r w:rsidRPr="00C43DB7">
        <w:rPr>
          <w:color w:val="C00000"/>
          <w:sz w:val="36"/>
        </w:rPr>
        <w:t>Golden rules:</w:t>
      </w:r>
    </w:p>
    <w:tbl>
      <w:tblPr>
        <w:tblStyle w:val="MediumGrid3"/>
        <w:tblW w:w="0" w:type="auto"/>
        <w:tblLook w:val="04A0"/>
      </w:tblPr>
      <w:tblGrid>
        <w:gridCol w:w="3192"/>
        <w:gridCol w:w="3192"/>
        <w:gridCol w:w="3192"/>
      </w:tblGrid>
      <w:tr w:rsidR="00494212" w:rsidTr="00494212">
        <w:trPr>
          <w:cnfStyle w:val="100000000000"/>
        </w:trPr>
        <w:tc>
          <w:tcPr>
            <w:cnfStyle w:val="001000000000"/>
            <w:tcW w:w="3192" w:type="dxa"/>
          </w:tcPr>
          <w:p w:rsidR="00494212" w:rsidRDefault="00494212">
            <w:pPr>
              <w:rPr>
                <w:sz w:val="36"/>
              </w:rPr>
            </w:pPr>
            <w:r>
              <w:rPr>
                <w:sz w:val="36"/>
              </w:rPr>
              <w:t>Account heads</w:t>
            </w:r>
          </w:p>
        </w:tc>
        <w:tc>
          <w:tcPr>
            <w:tcW w:w="3192" w:type="dxa"/>
          </w:tcPr>
          <w:p w:rsidR="00494212" w:rsidRDefault="00494212">
            <w:pPr>
              <w:cnfStyle w:val="100000000000"/>
              <w:rPr>
                <w:sz w:val="36"/>
              </w:rPr>
            </w:pPr>
            <w:r>
              <w:rPr>
                <w:sz w:val="36"/>
              </w:rPr>
              <w:t>Debit</w:t>
            </w:r>
          </w:p>
        </w:tc>
        <w:tc>
          <w:tcPr>
            <w:tcW w:w="3192" w:type="dxa"/>
          </w:tcPr>
          <w:p w:rsidR="00494212" w:rsidRDefault="00494212">
            <w:pPr>
              <w:cnfStyle w:val="100000000000"/>
              <w:rPr>
                <w:sz w:val="36"/>
              </w:rPr>
            </w:pPr>
            <w:r>
              <w:rPr>
                <w:sz w:val="36"/>
              </w:rPr>
              <w:t>Credit</w:t>
            </w:r>
          </w:p>
        </w:tc>
      </w:tr>
      <w:tr w:rsidR="00494212" w:rsidTr="00494212">
        <w:trPr>
          <w:cnfStyle w:val="000000100000"/>
        </w:trPr>
        <w:tc>
          <w:tcPr>
            <w:cnfStyle w:val="001000000000"/>
            <w:tcW w:w="3192" w:type="dxa"/>
          </w:tcPr>
          <w:p w:rsidR="00494212" w:rsidRDefault="00494212">
            <w:pPr>
              <w:rPr>
                <w:sz w:val="36"/>
              </w:rPr>
            </w:pPr>
            <w:r>
              <w:rPr>
                <w:sz w:val="36"/>
              </w:rPr>
              <w:t>Personal  a/c</w:t>
            </w:r>
          </w:p>
        </w:tc>
        <w:tc>
          <w:tcPr>
            <w:tcW w:w="3192" w:type="dxa"/>
          </w:tcPr>
          <w:p w:rsidR="00494212" w:rsidRDefault="00494212">
            <w:pPr>
              <w:cnfStyle w:val="000000100000"/>
              <w:rPr>
                <w:sz w:val="36"/>
              </w:rPr>
            </w:pPr>
            <w:r>
              <w:rPr>
                <w:sz w:val="36"/>
              </w:rPr>
              <w:t>Who is the receiver</w:t>
            </w:r>
          </w:p>
        </w:tc>
        <w:tc>
          <w:tcPr>
            <w:tcW w:w="3192" w:type="dxa"/>
          </w:tcPr>
          <w:p w:rsidR="00494212" w:rsidRDefault="00494212">
            <w:pPr>
              <w:cnfStyle w:val="000000100000"/>
              <w:rPr>
                <w:sz w:val="36"/>
              </w:rPr>
            </w:pPr>
            <w:r>
              <w:rPr>
                <w:sz w:val="36"/>
              </w:rPr>
              <w:t>Who is the giver</w:t>
            </w:r>
          </w:p>
        </w:tc>
      </w:tr>
      <w:tr w:rsidR="00494212" w:rsidTr="00494212">
        <w:tc>
          <w:tcPr>
            <w:cnfStyle w:val="001000000000"/>
            <w:tcW w:w="3192" w:type="dxa"/>
          </w:tcPr>
          <w:p w:rsidR="00494212" w:rsidRDefault="00494212">
            <w:pPr>
              <w:rPr>
                <w:sz w:val="36"/>
              </w:rPr>
            </w:pPr>
            <w:r>
              <w:rPr>
                <w:sz w:val="36"/>
              </w:rPr>
              <w:t xml:space="preserve">Real a/c </w:t>
            </w:r>
          </w:p>
        </w:tc>
        <w:tc>
          <w:tcPr>
            <w:tcW w:w="3192" w:type="dxa"/>
          </w:tcPr>
          <w:p w:rsidR="00494212" w:rsidRDefault="00494212">
            <w:pPr>
              <w:cnfStyle w:val="000000000000"/>
              <w:rPr>
                <w:sz w:val="36"/>
              </w:rPr>
            </w:pPr>
            <w:r>
              <w:rPr>
                <w:sz w:val="36"/>
              </w:rPr>
              <w:t>What comes in</w:t>
            </w:r>
          </w:p>
        </w:tc>
        <w:tc>
          <w:tcPr>
            <w:tcW w:w="3192" w:type="dxa"/>
          </w:tcPr>
          <w:p w:rsidR="00494212" w:rsidRDefault="00494212">
            <w:pPr>
              <w:cnfStyle w:val="000000000000"/>
              <w:rPr>
                <w:sz w:val="36"/>
              </w:rPr>
            </w:pPr>
            <w:r>
              <w:rPr>
                <w:sz w:val="36"/>
              </w:rPr>
              <w:t>What goes out</w:t>
            </w:r>
          </w:p>
        </w:tc>
      </w:tr>
      <w:tr w:rsidR="00494212" w:rsidTr="00494212">
        <w:trPr>
          <w:cnfStyle w:val="000000100000"/>
        </w:trPr>
        <w:tc>
          <w:tcPr>
            <w:cnfStyle w:val="001000000000"/>
            <w:tcW w:w="3192" w:type="dxa"/>
            <w:tcBorders>
              <w:bottom w:val="nil"/>
            </w:tcBorders>
          </w:tcPr>
          <w:p w:rsidR="00494212" w:rsidRDefault="00494212">
            <w:pPr>
              <w:rPr>
                <w:sz w:val="36"/>
              </w:rPr>
            </w:pPr>
            <w:r>
              <w:rPr>
                <w:sz w:val="36"/>
              </w:rPr>
              <w:t>Nominal a/c</w:t>
            </w:r>
          </w:p>
        </w:tc>
        <w:tc>
          <w:tcPr>
            <w:tcW w:w="3192" w:type="dxa"/>
            <w:tcBorders>
              <w:bottom w:val="nil"/>
            </w:tcBorders>
          </w:tcPr>
          <w:p w:rsidR="00494212" w:rsidRDefault="00494212">
            <w:pPr>
              <w:cnfStyle w:val="000000100000"/>
              <w:rPr>
                <w:sz w:val="36"/>
              </w:rPr>
            </w:pPr>
            <w:r>
              <w:rPr>
                <w:sz w:val="36"/>
              </w:rPr>
              <w:t>All expenses and losses</w:t>
            </w:r>
          </w:p>
        </w:tc>
        <w:tc>
          <w:tcPr>
            <w:tcW w:w="3192" w:type="dxa"/>
            <w:tcBorders>
              <w:bottom w:val="nil"/>
            </w:tcBorders>
          </w:tcPr>
          <w:p w:rsidR="00494212" w:rsidRDefault="00494212">
            <w:pPr>
              <w:cnfStyle w:val="000000100000"/>
              <w:rPr>
                <w:sz w:val="36"/>
              </w:rPr>
            </w:pPr>
            <w:r>
              <w:rPr>
                <w:sz w:val="36"/>
              </w:rPr>
              <w:t>All incomes and gains</w:t>
            </w:r>
          </w:p>
        </w:tc>
      </w:tr>
    </w:tbl>
    <w:p w:rsidR="00494212" w:rsidRDefault="00494212">
      <w:pPr>
        <w:rPr>
          <w:sz w:val="36"/>
        </w:rPr>
      </w:pPr>
    </w:p>
    <w:p w:rsidR="00B0761C" w:rsidRDefault="00B0761C">
      <w:pPr>
        <w:rPr>
          <w:sz w:val="36"/>
        </w:rPr>
      </w:pPr>
      <w:r>
        <w:rPr>
          <w:sz w:val="36"/>
        </w:rPr>
        <w:t>If you’re not interested in learning this method there is a shortcut which is given below.</w:t>
      </w:r>
    </w:p>
    <w:p w:rsidR="00B0761C" w:rsidRDefault="00B0761C">
      <w:pPr>
        <w:rPr>
          <w:sz w:val="36"/>
        </w:rPr>
      </w:pPr>
      <w:r>
        <w:rPr>
          <w:sz w:val="36"/>
        </w:rPr>
        <w:t>Just learn two words ‘LEAD’ and ‘CLIP’.</w:t>
      </w:r>
    </w:p>
    <w:p w:rsidR="00B0761C" w:rsidRPr="00B0761C" w:rsidRDefault="00B0761C" w:rsidP="00B0761C">
      <w:pPr>
        <w:jc w:val="center"/>
        <w:rPr>
          <w:sz w:val="36"/>
          <w:highlight w:val="darkYellow"/>
        </w:rPr>
      </w:pPr>
      <w:r w:rsidRPr="00B0761C">
        <w:rPr>
          <w:sz w:val="36"/>
          <w:highlight w:val="darkYellow"/>
        </w:rPr>
        <w:t>L – Loss              E – Expenses           A – Assets              D – Debit</w:t>
      </w:r>
    </w:p>
    <w:p w:rsidR="00B0761C" w:rsidRDefault="00B0761C" w:rsidP="00B0761C">
      <w:pPr>
        <w:jc w:val="center"/>
        <w:rPr>
          <w:sz w:val="36"/>
        </w:rPr>
      </w:pPr>
      <w:r w:rsidRPr="00B0761C">
        <w:rPr>
          <w:sz w:val="36"/>
          <w:highlight w:val="darkYellow"/>
        </w:rPr>
        <w:t>C – Credit           L – Liability              I – Income              P - Profits</w:t>
      </w:r>
    </w:p>
    <w:p w:rsidR="00B0761C" w:rsidRDefault="00B0761C" w:rsidP="00B0761C">
      <w:pPr>
        <w:tabs>
          <w:tab w:val="left" w:pos="255"/>
        </w:tabs>
        <w:rPr>
          <w:sz w:val="36"/>
        </w:rPr>
      </w:pPr>
      <w:r>
        <w:rPr>
          <w:sz w:val="36"/>
        </w:rPr>
        <w:tab/>
        <w:t>This is used to identify Debit and Credit in the given transaction.</w:t>
      </w:r>
    </w:p>
    <w:p w:rsidR="00B0761C" w:rsidRDefault="00B0761C" w:rsidP="00B0761C">
      <w:pPr>
        <w:tabs>
          <w:tab w:val="left" w:pos="255"/>
        </w:tabs>
        <w:rPr>
          <w:sz w:val="36"/>
        </w:rPr>
      </w:pPr>
    </w:p>
    <w:p w:rsidR="00B0761C" w:rsidRDefault="00B0761C" w:rsidP="00B0761C">
      <w:pPr>
        <w:tabs>
          <w:tab w:val="left" w:pos="255"/>
        </w:tabs>
        <w:rPr>
          <w:sz w:val="36"/>
        </w:rPr>
      </w:pPr>
      <w:r>
        <w:rPr>
          <w:sz w:val="36"/>
        </w:rPr>
        <w:t>We will provide tally package sales and services,</w:t>
      </w:r>
      <w:r w:rsidR="00396B93">
        <w:rPr>
          <w:sz w:val="36"/>
        </w:rPr>
        <w:t xml:space="preserve"> and we have Tally ERP9 couching classes.</w:t>
      </w:r>
    </w:p>
    <w:p w:rsidR="006668C4" w:rsidRDefault="006668C4" w:rsidP="00B0761C">
      <w:pPr>
        <w:tabs>
          <w:tab w:val="left" w:pos="255"/>
        </w:tabs>
        <w:rPr>
          <w:sz w:val="36"/>
        </w:rPr>
      </w:pPr>
      <w:r>
        <w:rPr>
          <w:sz w:val="36"/>
        </w:rPr>
        <w:t>To contact us check accinsolutions.in</w:t>
      </w:r>
    </w:p>
    <w:p w:rsidR="006668C4" w:rsidRDefault="006668C4" w:rsidP="00B0761C">
      <w:pPr>
        <w:tabs>
          <w:tab w:val="left" w:pos="255"/>
        </w:tabs>
        <w:rPr>
          <w:sz w:val="36"/>
        </w:rPr>
      </w:pPr>
      <w:r>
        <w:rPr>
          <w:sz w:val="36"/>
        </w:rPr>
        <w:t>Adress: #302A, Haripriya complex, Habsiguda, Hyderabad.</w:t>
      </w:r>
    </w:p>
    <w:p w:rsidR="006668C4" w:rsidRPr="00C43DB7" w:rsidRDefault="006668C4" w:rsidP="00B0761C">
      <w:pPr>
        <w:tabs>
          <w:tab w:val="left" w:pos="255"/>
        </w:tabs>
        <w:rPr>
          <w:sz w:val="36"/>
        </w:rPr>
      </w:pPr>
      <w:r>
        <w:rPr>
          <w:sz w:val="36"/>
        </w:rPr>
        <w:t>Phone number: 9297351766, 040-64637978.</w:t>
      </w:r>
    </w:p>
    <w:sectPr w:rsidR="006668C4" w:rsidRPr="00C43D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9CE" w:rsidRDefault="003B39CE" w:rsidP="00C43DB7">
      <w:pPr>
        <w:spacing w:after="0" w:line="240" w:lineRule="auto"/>
      </w:pPr>
      <w:r>
        <w:separator/>
      </w:r>
    </w:p>
  </w:endnote>
  <w:endnote w:type="continuationSeparator" w:id="1">
    <w:p w:rsidR="003B39CE" w:rsidRDefault="003B39CE" w:rsidP="00C43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B7" w:rsidRDefault="00C43D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B7" w:rsidRDefault="00C43D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B7" w:rsidRDefault="00C43D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9CE" w:rsidRDefault="003B39CE" w:rsidP="00C43DB7">
      <w:pPr>
        <w:spacing w:after="0" w:line="240" w:lineRule="auto"/>
      </w:pPr>
      <w:r>
        <w:separator/>
      </w:r>
    </w:p>
  </w:footnote>
  <w:footnote w:type="continuationSeparator" w:id="1">
    <w:p w:rsidR="003B39CE" w:rsidRDefault="003B39CE" w:rsidP="00C43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B7" w:rsidRDefault="00C43DB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167732" o:spid="_x0000_s2050" type="#_x0000_t136" style="position:absolute;margin-left:0;margin-top:0;width:536.15pt;height:123.7pt;rotation:315;z-index:-251654144;mso-position-horizontal:center;mso-position-horizontal-relative:margin;mso-position-vertical:center;mso-position-vertical-relative:margin" o:allowincell="f" fillcolor="#c2d69b [1942]" stroked="f">
          <v:fill opacity=".5"/>
          <v:textpath style="font-family:&quot;Calibri&quot;;font-size:1pt" string="kranthi vidhatha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B7" w:rsidRDefault="00C43DB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167733" o:spid="_x0000_s2051" type="#_x0000_t136" style="position:absolute;margin-left:0;margin-top:0;width:536.15pt;height:123.7pt;rotation:315;z-index:-251652096;mso-position-horizontal:center;mso-position-horizontal-relative:margin;mso-position-vertical:center;mso-position-vertical-relative:margin" o:allowincell="f" fillcolor="#c2d69b [1942]" stroked="f">
          <v:fill opacity=".5"/>
          <v:textpath style="font-family:&quot;Calibri&quot;;font-size:1pt" string="kranthi vidhatha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B7" w:rsidRDefault="00C43DB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167731" o:spid="_x0000_s2049" type="#_x0000_t136" style="position:absolute;margin-left:0;margin-top:0;width:536.15pt;height:123.7pt;rotation:315;z-index:-251656192;mso-position-horizontal:center;mso-position-horizontal-relative:margin;mso-position-vertical:center;mso-position-vertical-relative:margin" o:allowincell="f" fillcolor="#c2d69b [1942]" stroked="f">
          <v:fill opacity=".5"/>
          <v:textpath style="font-family:&quot;Calibri&quot;;font-size:1pt" string="kranthi vidhatha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3074">
      <o:colormenu v:ext="edit" fillcolor="none [1944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43DB7"/>
    <w:rsid w:val="00396B93"/>
    <w:rsid w:val="003B39CE"/>
    <w:rsid w:val="00494212"/>
    <w:rsid w:val="006668C4"/>
    <w:rsid w:val="00B0761C"/>
    <w:rsid w:val="00C4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3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DB7"/>
  </w:style>
  <w:style w:type="paragraph" w:styleId="Footer">
    <w:name w:val="footer"/>
    <w:basedOn w:val="Normal"/>
    <w:link w:val="FooterChar"/>
    <w:uiPriority w:val="99"/>
    <w:semiHidden/>
    <w:unhideWhenUsed/>
    <w:rsid w:val="00C43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3DB7"/>
  </w:style>
  <w:style w:type="table" w:styleId="TableGrid">
    <w:name w:val="Table Grid"/>
    <w:basedOn w:val="TableNormal"/>
    <w:uiPriority w:val="59"/>
    <w:rsid w:val="00C43D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C43DB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C43DB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C43DB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C43D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C43D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494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494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-Accent1">
    <w:name w:val="Medium Shading 1 Accent 1"/>
    <w:basedOn w:val="TableNormal"/>
    <w:uiPriority w:val="63"/>
    <w:rsid w:val="00494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94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94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94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94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94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494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">
    <w:name w:val="Medium Grid 1"/>
    <w:basedOn w:val="TableNormal"/>
    <w:uiPriority w:val="67"/>
    <w:rsid w:val="00494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3">
    <w:name w:val="Medium Grid 3"/>
    <w:basedOn w:val="TableNormal"/>
    <w:uiPriority w:val="69"/>
    <w:rsid w:val="00494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96B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6B9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2A7A9-C222-47A6-960B-DA89BCF43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</dc:creator>
  <cp:keywords/>
  <dc:description/>
  <cp:lastModifiedBy>sai</cp:lastModifiedBy>
  <cp:revision>3</cp:revision>
  <dcterms:created xsi:type="dcterms:W3CDTF">2014-04-15T14:56:00Z</dcterms:created>
  <dcterms:modified xsi:type="dcterms:W3CDTF">2014-04-15T15:36:00Z</dcterms:modified>
</cp:coreProperties>
</file>