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20C" w:rsidRPr="00A818BC" w:rsidRDefault="0012020C" w:rsidP="0012020C">
      <w:pPr>
        <w:shd w:val="clear" w:color="auto" w:fill="FFFFFF"/>
        <w:spacing w:after="0" w:line="630" w:lineRule="atLeast"/>
        <w:textAlignment w:val="baseline"/>
        <w:outlineLvl w:val="0"/>
        <w:rPr>
          <w:rFonts w:ascii="Times New Roman" w:eastAsia="Times New Roman" w:hAnsi="Times New Roman" w:cs="Times New Roman"/>
          <w:color w:val="000000"/>
          <w:kern w:val="36"/>
          <w:sz w:val="96"/>
          <w:szCs w:val="96"/>
          <w:lang w:eastAsia="en-IN"/>
        </w:rPr>
      </w:pPr>
      <w:r w:rsidRPr="00A818BC">
        <w:rPr>
          <w:rFonts w:ascii="Times New Roman" w:eastAsia="Times New Roman" w:hAnsi="Times New Roman" w:cs="Times New Roman"/>
          <w:b/>
          <w:bCs/>
          <w:color w:val="000000"/>
          <w:kern w:val="36"/>
          <w:sz w:val="40"/>
          <w:szCs w:val="40"/>
          <w:lang w:eastAsia="en-IN"/>
        </w:rPr>
        <w:t>Why depreciation is not charged on livestock</w:t>
      </w:r>
      <w:r w:rsidRPr="00A818BC">
        <w:rPr>
          <w:rFonts w:ascii="Times New Roman" w:eastAsia="Times New Roman" w:hAnsi="Times New Roman" w:cs="Times New Roman"/>
          <w:color w:val="000000"/>
          <w:kern w:val="36"/>
          <w:sz w:val="96"/>
          <w:szCs w:val="96"/>
          <w:lang w:eastAsia="en-IN"/>
        </w:rPr>
        <w:t>?</w:t>
      </w:r>
    </w:p>
    <w:p w:rsidR="008517BB" w:rsidRPr="00A818BC" w:rsidRDefault="00402954" w:rsidP="0028340C">
      <w:pPr>
        <w:rPr>
          <w:rFonts w:ascii="Times New Roman" w:hAnsi="Times New Roman" w:cs="Times New Roman"/>
          <w:color w:val="0E2233"/>
          <w:sz w:val="32"/>
          <w:szCs w:val="32"/>
          <w:shd w:val="clear" w:color="auto" w:fill="FFFFFF"/>
        </w:rPr>
      </w:pPr>
      <w:r w:rsidRPr="00A818BC">
        <w:rPr>
          <w:rFonts w:ascii="Times New Roman" w:hAnsi="Times New Roman" w:cs="Times New Roman"/>
          <w:color w:val="0E2233"/>
          <w:sz w:val="32"/>
          <w:szCs w:val="32"/>
          <w:shd w:val="clear" w:color="auto" w:fill="FFFFFF"/>
        </w:rPr>
        <w:t xml:space="preserve">Please note that in order to charge </w:t>
      </w:r>
      <w:proofErr w:type="gramStart"/>
      <w:r w:rsidRPr="00A818BC">
        <w:rPr>
          <w:rFonts w:ascii="Times New Roman" w:hAnsi="Times New Roman" w:cs="Times New Roman"/>
          <w:color w:val="0E2233"/>
          <w:sz w:val="32"/>
          <w:szCs w:val="32"/>
          <w:shd w:val="clear" w:color="auto" w:fill="FFFFFF"/>
        </w:rPr>
        <w:t>depreciation,</w:t>
      </w:r>
      <w:proofErr w:type="gramEnd"/>
      <w:r w:rsidRPr="00A818BC">
        <w:rPr>
          <w:rFonts w:ascii="Times New Roman" w:hAnsi="Times New Roman" w:cs="Times New Roman"/>
          <w:color w:val="0E2233"/>
          <w:sz w:val="32"/>
          <w:szCs w:val="32"/>
          <w:shd w:val="clear" w:color="auto" w:fill="FFFFFF"/>
        </w:rPr>
        <w:t xml:space="preserve"> we must know the expected life of the subject so as to distribute the cost of the stock over that period. However, in case of livestock, </w:t>
      </w:r>
      <w:r w:rsidRPr="00A818BC">
        <w:rPr>
          <w:rFonts w:ascii="Times New Roman" w:hAnsi="Times New Roman" w:cs="Times New Roman"/>
          <w:b/>
          <w:bCs/>
          <w:color w:val="0E2233"/>
          <w:sz w:val="32"/>
          <w:szCs w:val="32"/>
          <w:shd w:val="clear" w:color="auto" w:fill="FFFFFF"/>
        </w:rPr>
        <w:t>the life can't be ascertained</w:t>
      </w:r>
      <w:r w:rsidRPr="00A818BC">
        <w:rPr>
          <w:rFonts w:ascii="Times New Roman" w:hAnsi="Times New Roman" w:cs="Times New Roman"/>
          <w:color w:val="0E2233"/>
          <w:sz w:val="32"/>
          <w:szCs w:val="32"/>
          <w:shd w:val="clear" w:color="auto" w:fill="FFFFFF"/>
        </w:rPr>
        <w:t xml:space="preserve"> i.e. the very basis of calculation of</w:t>
      </w:r>
      <w:r w:rsidR="00B362F2" w:rsidRPr="00A818BC">
        <w:rPr>
          <w:rFonts w:ascii="Times New Roman" w:hAnsi="Times New Roman" w:cs="Times New Roman"/>
          <w:color w:val="0E2233"/>
          <w:sz w:val="32"/>
          <w:szCs w:val="32"/>
          <w:shd w:val="clear" w:color="auto" w:fill="FFFFFF"/>
        </w:rPr>
        <w:t xml:space="preserve"> </w:t>
      </w:r>
      <w:r w:rsidRPr="00A818BC">
        <w:rPr>
          <w:rFonts w:ascii="Times New Roman" w:hAnsi="Times New Roman" w:cs="Times New Roman"/>
          <w:color w:val="0E2233"/>
          <w:sz w:val="32"/>
          <w:szCs w:val="32"/>
          <w:shd w:val="clear" w:color="auto" w:fill="FFFFFF"/>
        </w:rPr>
        <w:t>depreciation is not available and this must be one of the reasons for not charging depreciation on livestock.</w:t>
      </w:r>
    </w:p>
    <w:p w:rsidR="008517BB" w:rsidRPr="00A818BC" w:rsidRDefault="008517BB" w:rsidP="008517BB">
      <w:pPr>
        <w:pStyle w:val="Heading1"/>
        <w:pBdr>
          <w:top w:val="dotted" w:sz="2" w:space="9" w:color="C0C0C0"/>
        </w:pBdr>
        <w:shd w:val="clear" w:color="auto" w:fill="FFFFFF"/>
        <w:spacing w:before="0" w:beforeAutospacing="0" w:after="150" w:afterAutospacing="0" w:line="510" w:lineRule="atLeast"/>
        <w:rPr>
          <w:b w:val="0"/>
          <w:bCs w:val="0"/>
          <w:color w:val="000000"/>
          <w:sz w:val="56"/>
          <w:szCs w:val="56"/>
        </w:rPr>
      </w:pPr>
      <w:r w:rsidRPr="00A818BC">
        <w:rPr>
          <w:color w:val="000000"/>
          <w:sz w:val="52"/>
          <w:szCs w:val="52"/>
        </w:rPr>
        <w:t>Why isn’t land depreciated</w:t>
      </w:r>
      <w:r w:rsidRPr="00A818BC">
        <w:rPr>
          <w:b w:val="0"/>
          <w:bCs w:val="0"/>
          <w:color w:val="000000"/>
          <w:sz w:val="56"/>
          <w:szCs w:val="56"/>
        </w:rPr>
        <w:t>?</w:t>
      </w:r>
    </w:p>
    <w:p w:rsidR="008517BB" w:rsidRPr="00A818BC" w:rsidRDefault="008517BB" w:rsidP="008517BB">
      <w:pPr>
        <w:pStyle w:val="NormalWeb"/>
        <w:shd w:val="clear" w:color="auto" w:fill="FFFFFF"/>
        <w:spacing w:before="0" w:beforeAutospacing="0" w:after="0" w:afterAutospacing="0" w:line="255" w:lineRule="atLeast"/>
        <w:rPr>
          <w:color w:val="000000"/>
          <w:sz w:val="32"/>
          <w:szCs w:val="32"/>
        </w:rPr>
      </w:pPr>
      <w:r w:rsidRPr="00A818BC">
        <w:rPr>
          <w:color w:val="000000"/>
          <w:sz w:val="32"/>
          <w:szCs w:val="32"/>
        </w:rPr>
        <w:t>Land is not depreciated because land is assumed to have an unlimited useful life.</w:t>
      </w:r>
    </w:p>
    <w:p w:rsidR="00446371" w:rsidRPr="00A818BC" w:rsidRDefault="008517BB" w:rsidP="008517BB">
      <w:pPr>
        <w:pStyle w:val="NormalWeb"/>
        <w:shd w:val="clear" w:color="auto" w:fill="FFFFFF"/>
        <w:spacing w:before="0" w:beforeAutospacing="0" w:after="0" w:afterAutospacing="0" w:line="255" w:lineRule="atLeast"/>
        <w:rPr>
          <w:color w:val="000000"/>
          <w:sz w:val="32"/>
          <w:szCs w:val="32"/>
        </w:rPr>
      </w:pPr>
      <w:r w:rsidRPr="00A818BC">
        <w:rPr>
          <w:color w:val="000000"/>
          <w:sz w:val="32"/>
          <w:szCs w:val="32"/>
        </w:rPr>
        <w:t>Other long-lived assets such as land improvements, buildings, furnishings, equipment, etc. have limited useful lives. Therefore, the costs of those assets must be allocated to those limited accounting periods. Since land’s life is not limited, there is no need to allocate the cost of land to any accounting periods.</w:t>
      </w:r>
    </w:p>
    <w:p w:rsidR="008517BB" w:rsidRDefault="008517BB" w:rsidP="008517BB">
      <w:pPr>
        <w:pStyle w:val="NormalWeb"/>
        <w:shd w:val="clear" w:color="auto" w:fill="FFFFFF"/>
        <w:spacing w:before="0" w:beforeAutospacing="0" w:after="0" w:afterAutospacing="0" w:line="255" w:lineRule="atLeast"/>
        <w:rPr>
          <w:color w:val="333333"/>
          <w:sz w:val="36"/>
          <w:szCs w:val="36"/>
          <w:u w:val="single"/>
        </w:rPr>
      </w:pPr>
      <w:r w:rsidRPr="00A818BC">
        <w:rPr>
          <w:color w:val="000000"/>
          <w:sz w:val="52"/>
          <w:szCs w:val="52"/>
        </w:rPr>
        <w:t xml:space="preserve"> </w:t>
      </w:r>
      <w:r w:rsidR="00A818BC" w:rsidRPr="00A818BC">
        <w:rPr>
          <w:color w:val="333333"/>
          <w:sz w:val="36"/>
          <w:szCs w:val="36"/>
          <w:u w:val="single"/>
        </w:rPr>
        <w:t>Goodwill:</w:t>
      </w:r>
    </w:p>
    <w:p w:rsidR="00A818BC" w:rsidRPr="00A818BC" w:rsidRDefault="00A818BC" w:rsidP="008517BB">
      <w:pPr>
        <w:pStyle w:val="NormalWeb"/>
        <w:shd w:val="clear" w:color="auto" w:fill="FFFFFF"/>
        <w:spacing w:before="0" w:beforeAutospacing="0" w:after="0" w:afterAutospacing="0" w:line="255" w:lineRule="atLeast"/>
        <w:rPr>
          <w:color w:val="000000"/>
          <w:sz w:val="52"/>
          <w:szCs w:val="52"/>
          <w:u w:val="single"/>
        </w:rPr>
      </w:pPr>
    </w:p>
    <w:p w:rsidR="00A818BC" w:rsidRPr="00A818BC" w:rsidRDefault="00A818BC" w:rsidP="00A818BC">
      <w:pPr>
        <w:shd w:val="clear" w:color="auto" w:fill="F0F0F0"/>
        <w:spacing w:after="0" w:line="240" w:lineRule="auto"/>
        <w:jc w:val="both"/>
        <w:rPr>
          <w:rFonts w:ascii="Times New Roman" w:eastAsia="Times New Roman" w:hAnsi="Times New Roman" w:cs="Times New Roman"/>
          <w:color w:val="000000" w:themeColor="text1"/>
          <w:sz w:val="32"/>
          <w:szCs w:val="32"/>
          <w:lang w:eastAsia="en-IN"/>
        </w:rPr>
      </w:pPr>
      <w:proofErr w:type="gramStart"/>
      <w:r w:rsidRPr="00A818BC">
        <w:rPr>
          <w:rFonts w:ascii="Times New Roman" w:eastAsia="Times New Roman" w:hAnsi="Times New Roman" w:cs="Times New Roman"/>
          <w:color w:val="000000" w:themeColor="text1"/>
          <w:sz w:val="32"/>
          <w:szCs w:val="32"/>
          <w:lang w:eastAsia="en-IN"/>
        </w:rPr>
        <w:t>first</w:t>
      </w:r>
      <w:proofErr w:type="gramEnd"/>
      <w:r w:rsidRPr="00A818BC">
        <w:rPr>
          <w:rFonts w:ascii="Times New Roman" w:eastAsia="Times New Roman" w:hAnsi="Times New Roman" w:cs="Times New Roman"/>
          <w:color w:val="000000" w:themeColor="text1"/>
          <w:sz w:val="32"/>
          <w:szCs w:val="32"/>
          <w:lang w:eastAsia="en-IN"/>
        </w:rPr>
        <w:t xml:space="preserve"> of all, goodwill is an intangible assets and therefore no depreciation is allowed thereon. </w:t>
      </w:r>
      <w:proofErr w:type="gramStart"/>
      <w:r w:rsidRPr="00A818BC">
        <w:rPr>
          <w:rFonts w:ascii="Times New Roman" w:eastAsia="Times New Roman" w:hAnsi="Times New Roman" w:cs="Times New Roman"/>
          <w:color w:val="000000" w:themeColor="text1"/>
          <w:sz w:val="32"/>
          <w:szCs w:val="32"/>
          <w:lang w:eastAsia="en-IN"/>
        </w:rPr>
        <w:t>however</w:t>
      </w:r>
      <w:proofErr w:type="gramEnd"/>
      <w:r w:rsidRPr="00A818BC">
        <w:rPr>
          <w:rFonts w:ascii="Times New Roman" w:eastAsia="Times New Roman" w:hAnsi="Times New Roman" w:cs="Times New Roman"/>
          <w:color w:val="000000" w:themeColor="text1"/>
          <w:sz w:val="32"/>
          <w:szCs w:val="32"/>
          <w:lang w:eastAsia="en-IN"/>
        </w:rPr>
        <w:t>, one can claim the amortisation of goodwill.</w:t>
      </w:r>
    </w:p>
    <w:p w:rsidR="00A818BC" w:rsidRPr="00A818BC" w:rsidRDefault="00A818BC" w:rsidP="00A818BC">
      <w:pPr>
        <w:shd w:val="clear" w:color="auto" w:fill="F0F0F0"/>
        <w:spacing w:after="0" w:line="240" w:lineRule="auto"/>
        <w:jc w:val="both"/>
        <w:rPr>
          <w:rFonts w:ascii="Times New Roman" w:eastAsia="Times New Roman" w:hAnsi="Times New Roman" w:cs="Times New Roman"/>
          <w:color w:val="000000" w:themeColor="text1"/>
          <w:sz w:val="32"/>
          <w:szCs w:val="32"/>
          <w:lang w:eastAsia="en-IN"/>
        </w:rPr>
      </w:pPr>
      <w:proofErr w:type="gramStart"/>
      <w:r w:rsidRPr="00A818BC">
        <w:rPr>
          <w:rFonts w:ascii="Times New Roman" w:eastAsia="Times New Roman" w:hAnsi="Times New Roman" w:cs="Times New Roman"/>
          <w:color w:val="000000" w:themeColor="text1"/>
          <w:sz w:val="32"/>
          <w:szCs w:val="32"/>
          <w:lang w:eastAsia="en-IN"/>
        </w:rPr>
        <w:t>goodwill</w:t>
      </w:r>
      <w:proofErr w:type="gramEnd"/>
      <w:r w:rsidRPr="00A818BC">
        <w:rPr>
          <w:rFonts w:ascii="Times New Roman" w:eastAsia="Times New Roman" w:hAnsi="Times New Roman" w:cs="Times New Roman"/>
          <w:color w:val="000000" w:themeColor="text1"/>
          <w:sz w:val="32"/>
          <w:szCs w:val="32"/>
          <w:lang w:eastAsia="en-IN"/>
        </w:rPr>
        <w:t xml:space="preserve"> can generate only under two accounting standards, namely, AS-14 &amp; AS-26.</w:t>
      </w:r>
    </w:p>
    <w:p w:rsidR="00A818BC" w:rsidRPr="00A818BC" w:rsidRDefault="00A818BC" w:rsidP="001C71B5">
      <w:pPr>
        <w:shd w:val="clear" w:color="auto" w:fill="F0F0F0"/>
        <w:spacing w:after="0" w:line="240" w:lineRule="auto"/>
        <w:jc w:val="both"/>
        <w:rPr>
          <w:rFonts w:ascii="Times New Roman" w:eastAsia="Times New Roman" w:hAnsi="Times New Roman" w:cs="Times New Roman"/>
          <w:color w:val="000000" w:themeColor="text1"/>
          <w:sz w:val="32"/>
          <w:szCs w:val="32"/>
          <w:lang w:eastAsia="en-IN"/>
        </w:rPr>
      </w:pPr>
      <w:proofErr w:type="gramStart"/>
      <w:r w:rsidRPr="00A818BC">
        <w:rPr>
          <w:rFonts w:ascii="Times New Roman" w:eastAsia="Times New Roman" w:hAnsi="Times New Roman" w:cs="Times New Roman"/>
          <w:color w:val="000000" w:themeColor="text1"/>
          <w:sz w:val="32"/>
          <w:szCs w:val="32"/>
          <w:lang w:eastAsia="en-IN"/>
        </w:rPr>
        <w:t>goodwill</w:t>
      </w:r>
      <w:proofErr w:type="gramEnd"/>
      <w:r w:rsidRPr="00A818BC">
        <w:rPr>
          <w:rFonts w:ascii="Times New Roman" w:eastAsia="Times New Roman" w:hAnsi="Times New Roman" w:cs="Times New Roman"/>
          <w:color w:val="000000" w:themeColor="text1"/>
          <w:sz w:val="32"/>
          <w:szCs w:val="32"/>
          <w:lang w:eastAsia="en-IN"/>
        </w:rPr>
        <w:t xml:space="preserve"> under AS-14 arises as a result of amalgamation of two enterprises. </w:t>
      </w:r>
      <w:proofErr w:type="gramStart"/>
      <w:r w:rsidRPr="00A818BC">
        <w:rPr>
          <w:rFonts w:ascii="Times New Roman" w:eastAsia="Times New Roman" w:hAnsi="Times New Roman" w:cs="Times New Roman"/>
          <w:color w:val="000000" w:themeColor="text1"/>
          <w:sz w:val="32"/>
          <w:szCs w:val="32"/>
          <w:lang w:eastAsia="en-IN"/>
        </w:rPr>
        <w:t>this</w:t>
      </w:r>
      <w:proofErr w:type="gramEnd"/>
      <w:r w:rsidRPr="00A818BC">
        <w:rPr>
          <w:rFonts w:ascii="Times New Roman" w:eastAsia="Times New Roman" w:hAnsi="Times New Roman" w:cs="Times New Roman"/>
          <w:color w:val="000000" w:themeColor="text1"/>
          <w:sz w:val="32"/>
          <w:szCs w:val="32"/>
          <w:lang w:eastAsia="en-IN"/>
        </w:rPr>
        <w:t xml:space="preserve"> is also called as resulting goodwill. SUCH GOODWILL SHALL BE WRITTEN OF OVER A PERIOD OF 5 YEARS. (MAX 5 YEARS)</w:t>
      </w:r>
    </w:p>
    <w:p w:rsidR="00A818BC" w:rsidRPr="001C71B5" w:rsidRDefault="00A818BC" w:rsidP="001C71B5">
      <w:pPr>
        <w:shd w:val="clear" w:color="auto" w:fill="F0F0F0"/>
        <w:spacing w:after="0" w:line="240" w:lineRule="auto"/>
        <w:jc w:val="both"/>
        <w:rPr>
          <w:rFonts w:ascii="Times New Roman" w:eastAsia="Times New Roman" w:hAnsi="Times New Roman" w:cs="Times New Roman"/>
          <w:color w:val="000000" w:themeColor="text1"/>
          <w:sz w:val="32"/>
          <w:szCs w:val="32"/>
          <w:lang w:eastAsia="en-IN"/>
        </w:rPr>
      </w:pPr>
      <w:proofErr w:type="gramStart"/>
      <w:r w:rsidRPr="00A818BC">
        <w:rPr>
          <w:rFonts w:ascii="Times New Roman" w:eastAsia="Times New Roman" w:hAnsi="Times New Roman" w:cs="Times New Roman"/>
          <w:color w:val="000000" w:themeColor="text1"/>
          <w:sz w:val="32"/>
          <w:szCs w:val="32"/>
          <w:lang w:eastAsia="en-IN"/>
        </w:rPr>
        <w:t>goodwill</w:t>
      </w:r>
      <w:proofErr w:type="gramEnd"/>
      <w:r w:rsidRPr="00A818BC">
        <w:rPr>
          <w:rFonts w:ascii="Times New Roman" w:eastAsia="Times New Roman" w:hAnsi="Times New Roman" w:cs="Times New Roman"/>
          <w:color w:val="000000" w:themeColor="text1"/>
          <w:sz w:val="32"/>
          <w:szCs w:val="32"/>
          <w:lang w:eastAsia="en-IN"/>
        </w:rPr>
        <w:t xml:space="preserve"> under AS-26, is a deliberate purchased goodwill, means the person has valued his goodwill of the business and charged the money accordingly. SUCH GOODWILL SHALL BE WRITTEN OF OVER A PERIOD OF 10 YEARS. (MAX 10 YEARS</w:t>
      </w:r>
      <w:proofErr w:type="gramStart"/>
      <w:r w:rsidRPr="00A818BC">
        <w:rPr>
          <w:rFonts w:ascii="Times New Roman" w:eastAsia="Times New Roman" w:hAnsi="Times New Roman" w:cs="Times New Roman"/>
          <w:color w:val="000000" w:themeColor="text1"/>
          <w:sz w:val="32"/>
          <w:szCs w:val="32"/>
          <w:lang w:eastAsia="en-IN"/>
        </w:rPr>
        <w:t>)</w:t>
      </w:r>
      <w:r w:rsidRPr="00A818BC">
        <w:rPr>
          <w:rFonts w:ascii="Times New Roman" w:eastAsia="Times New Roman" w:hAnsi="Times New Roman" w:cs="Times New Roman"/>
          <w:color w:val="333333"/>
          <w:sz w:val="32"/>
          <w:szCs w:val="32"/>
          <w:lang w:eastAsia="en-IN"/>
        </w:rPr>
        <w:t>in</w:t>
      </w:r>
      <w:proofErr w:type="gramEnd"/>
      <w:r w:rsidRPr="00A818BC">
        <w:rPr>
          <w:rFonts w:ascii="Times New Roman" w:eastAsia="Times New Roman" w:hAnsi="Times New Roman" w:cs="Times New Roman"/>
          <w:color w:val="333333"/>
          <w:sz w:val="32"/>
          <w:szCs w:val="32"/>
          <w:lang w:eastAsia="en-IN"/>
        </w:rPr>
        <w:t xml:space="preserve"> your case, if it the goodwill under AS-26, then goodwill can be written off </w:t>
      </w:r>
      <w:proofErr w:type="spellStart"/>
      <w:r w:rsidRPr="00A818BC">
        <w:rPr>
          <w:rFonts w:ascii="Times New Roman" w:eastAsia="Times New Roman" w:hAnsi="Times New Roman" w:cs="Times New Roman"/>
          <w:color w:val="333333"/>
          <w:sz w:val="32"/>
          <w:szCs w:val="32"/>
          <w:lang w:eastAsia="en-IN"/>
        </w:rPr>
        <w:t>upto</w:t>
      </w:r>
      <w:proofErr w:type="spellEnd"/>
      <w:r w:rsidRPr="00A818BC">
        <w:rPr>
          <w:rFonts w:ascii="Times New Roman" w:eastAsia="Times New Roman" w:hAnsi="Times New Roman" w:cs="Times New Roman"/>
          <w:color w:val="333333"/>
          <w:sz w:val="32"/>
          <w:szCs w:val="32"/>
          <w:lang w:eastAsia="en-IN"/>
        </w:rPr>
        <w:t xml:space="preserve"> 2013.</w:t>
      </w:r>
    </w:p>
    <w:p w:rsidR="0028340C" w:rsidRPr="001C71B5" w:rsidRDefault="00A818BC" w:rsidP="001C71B5">
      <w:pPr>
        <w:shd w:val="clear" w:color="auto" w:fill="F0F0F0"/>
        <w:spacing w:after="0" w:line="240" w:lineRule="auto"/>
        <w:jc w:val="both"/>
        <w:rPr>
          <w:rFonts w:ascii="Times New Roman" w:eastAsia="Times New Roman" w:hAnsi="Times New Roman" w:cs="Times New Roman"/>
          <w:color w:val="333333"/>
          <w:sz w:val="32"/>
          <w:szCs w:val="32"/>
          <w:lang w:eastAsia="en-IN"/>
        </w:rPr>
      </w:pPr>
      <w:r w:rsidRPr="00A818BC">
        <w:rPr>
          <w:rFonts w:ascii="Times New Roman" w:eastAsia="Times New Roman" w:hAnsi="Times New Roman" w:cs="Times New Roman"/>
          <w:color w:val="333333"/>
          <w:sz w:val="32"/>
          <w:szCs w:val="32"/>
          <w:lang w:eastAsia="en-IN"/>
        </w:rPr>
        <w:t> </w:t>
      </w:r>
    </w:p>
    <w:p w:rsidR="00446371" w:rsidRPr="00A818BC" w:rsidRDefault="00446371" w:rsidP="0012020C">
      <w:pPr>
        <w:rPr>
          <w:rFonts w:ascii="Times New Roman" w:hAnsi="Times New Roman" w:cs="Times New Roman"/>
          <w:color w:val="000000"/>
          <w:sz w:val="32"/>
          <w:szCs w:val="32"/>
        </w:rPr>
      </w:pPr>
      <w:r w:rsidRPr="00A818BC">
        <w:rPr>
          <w:rFonts w:ascii="Times New Roman" w:hAnsi="Times New Roman" w:cs="Times New Roman"/>
          <w:b/>
          <w:bCs/>
          <w:color w:val="000000"/>
          <w:sz w:val="32"/>
          <w:szCs w:val="32"/>
        </w:rPr>
        <w:lastRenderedPageBreak/>
        <w:t>A S - 6 DEPRECIATION ACCOUNTING</w:t>
      </w:r>
      <w:r w:rsidRPr="00A818BC">
        <w:rPr>
          <w:rStyle w:val="apple-converted-space"/>
          <w:rFonts w:ascii="Times New Roman" w:hAnsi="Times New Roman" w:cs="Times New Roman"/>
          <w:b/>
          <w:bCs/>
          <w:color w:val="000000"/>
          <w:sz w:val="32"/>
          <w:szCs w:val="32"/>
        </w:rPr>
        <w:t> </w:t>
      </w:r>
    </w:p>
    <w:p w:rsidR="005870CB" w:rsidRPr="00A818BC" w:rsidRDefault="00446371" w:rsidP="0028340C">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br/>
      </w:r>
      <w:r w:rsidRPr="00A818BC">
        <w:rPr>
          <w:rFonts w:ascii="Times New Roman" w:hAnsi="Times New Roman" w:cs="Times New Roman"/>
          <w:b/>
          <w:bCs/>
          <w:color w:val="000000"/>
          <w:sz w:val="32"/>
          <w:szCs w:val="32"/>
        </w:rPr>
        <w:t>Depreciation-;</w:t>
      </w:r>
      <w:r w:rsidRPr="00A818BC">
        <w:rPr>
          <w:rFonts w:ascii="Times New Roman" w:hAnsi="Times New Roman" w:cs="Times New Roman"/>
          <w:color w:val="000000"/>
          <w:sz w:val="32"/>
          <w:szCs w:val="32"/>
        </w:rPr>
        <w:t>Depreciation is a measure of the</w:t>
      </w:r>
      <w:r w:rsidRPr="00A818BC">
        <w:rPr>
          <w:rStyle w:val="apple-converted-space"/>
          <w:rFonts w:ascii="Times New Roman" w:hAnsi="Times New Roman" w:cs="Times New Roman"/>
          <w:color w:val="000000"/>
          <w:sz w:val="32"/>
          <w:szCs w:val="32"/>
        </w:rPr>
        <w:t> </w:t>
      </w:r>
      <w:r w:rsidRPr="00A818BC">
        <w:rPr>
          <w:rFonts w:ascii="Times New Roman" w:hAnsi="Times New Roman" w:cs="Times New Roman"/>
          <w:color w:val="000000"/>
          <w:sz w:val="32"/>
          <w:szCs w:val="32"/>
        </w:rPr>
        <w:br/>
      </w:r>
    </w:p>
    <w:p w:rsidR="005870CB" w:rsidRPr="00A818BC" w:rsidRDefault="00446371" w:rsidP="0028340C">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Wearing out</w:t>
      </w:r>
      <w:r w:rsidRPr="00A818BC">
        <w:rPr>
          <w:rStyle w:val="apple-converted-space"/>
          <w:rFonts w:ascii="Times New Roman" w:hAnsi="Times New Roman" w:cs="Times New Roman"/>
          <w:color w:val="000000"/>
          <w:sz w:val="32"/>
          <w:szCs w:val="32"/>
        </w:rPr>
        <w:t> </w:t>
      </w:r>
    </w:p>
    <w:p w:rsidR="005870CB" w:rsidRPr="00A818BC" w:rsidRDefault="00446371" w:rsidP="0028340C">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Consumption (or)</w:t>
      </w:r>
    </w:p>
    <w:p w:rsidR="005870CB" w:rsidRPr="00A818BC" w:rsidRDefault="00446371" w:rsidP="0028340C">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Other loss of value of depreciable asset arising from use or passage of time or obsolescence of technology</w:t>
      </w:r>
      <w:r w:rsidR="006057A1">
        <w:rPr>
          <w:rFonts w:ascii="Times New Roman" w:hAnsi="Times New Roman" w:cs="Times New Roman"/>
          <w:color w:val="000000"/>
          <w:sz w:val="32"/>
          <w:szCs w:val="32"/>
        </w:rPr>
        <w:t xml:space="preserve"> and Market changes.</w:t>
      </w:r>
      <w:r w:rsidRPr="00A818BC">
        <w:rPr>
          <w:rFonts w:ascii="Times New Roman" w:hAnsi="Times New Roman" w:cs="Times New Roman"/>
          <w:color w:val="000000"/>
          <w:sz w:val="32"/>
          <w:szCs w:val="32"/>
        </w:rPr>
        <w:br/>
      </w:r>
      <w:r w:rsidRPr="00A818BC">
        <w:rPr>
          <w:rFonts w:ascii="Times New Roman" w:hAnsi="Times New Roman" w:cs="Times New Roman"/>
          <w:color w:val="000000"/>
          <w:sz w:val="32"/>
          <w:szCs w:val="32"/>
        </w:rPr>
        <w:br/>
      </w:r>
      <w:r w:rsidR="00151618">
        <w:rPr>
          <w:rFonts w:ascii="Times New Roman" w:hAnsi="Times New Roman" w:cs="Times New Roman"/>
          <w:color w:val="000000"/>
          <w:sz w:val="32"/>
          <w:szCs w:val="32"/>
        </w:rPr>
        <w:t xml:space="preserve">“ </w:t>
      </w:r>
      <w:r w:rsidRPr="00A818BC">
        <w:rPr>
          <w:rFonts w:ascii="Times New Roman" w:hAnsi="Times New Roman" w:cs="Times New Roman"/>
          <w:color w:val="000000"/>
          <w:sz w:val="32"/>
          <w:szCs w:val="32"/>
        </w:rPr>
        <w:t>Depreciation is nothing but distribution of total cost of assets over its useful life</w:t>
      </w:r>
      <w:r w:rsidR="00151618">
        <w:rPr>
          <w:rFonts w:ascii="Times New Roman" w:hAnsi="Times New Roman" w:cs="Times New Roman"/>
          <w:color w:val="000000"/>
          <w:sz w:val="32"/>
          <w:szCs w:val="32"/>
        </w:rPr>
        <w:t xml:space="preserve"> ”</w:t>
      </w:r>
      <w:r w:rsidRPr="00A818BC">
        <w:rPr>
          <w:rFonts w:ascii="Times New Roman" w:hAnsi="Times New Roman" w:cs="Times New Roman"/>
          <w:color w:val="000000"/>
          <w:sz w:val="32"/>
          <w:szCs w:val="32"/>
        </w:rPr>
        <w:br/>
      </w:r>
      <w:r w:rsidR="00151618">
        <w:rPr>
          <w:rFonts w:ascii="Times New Roman" w:hAnsi="Times New Roman" w:cs="Times New Roman"/>
          <w:b/>
          <w:bCs/>
          <w:color w:val="000000"/>
          <w:sz w:val="32"/>
          <w:szCs w:val="32"/>
        </w:rPr>
        <w:t>Depreciable Asset :</w:t>
      </w:r>
      <w:r w:rsidRPr="00A818BC">
        <w:rPr>
          <w:rFonts w:ascii="Times New Roman" w:hAnsi="Times New Roman" w:cs="Times New Roman"/>
          <w:color w:val="000000"/>
          <w:sz w:val="32"/>
          <w:szCs w:val="32"/>
        </w:rPr>
        <w:br/>
        <w:t>Depreciable assets are those assets which</w:t>
      </w:r>
      <w:r w:rsidRPr="00A818BC">
        <w:rPr>
          <w:rStyle w:val="apple-converted-space"/>
          <w:rFonts w:ascii="Times New Roman" w:hAnsi="Times New Roman" w:cs="Times New Roman"/>
          <w:color w:val="000000"/>
          <w:sz w:val="32"/>
          <w:szCs w:val="32"/>
        </w:rPr>
        <w:t> </w:t>
      </w:r>
    </w:p>
    <w:p w:rsidR="005870CB" w:rsidRPr="00A818BC" w:rsidRDefault="00446371" w:rsidP="0028340C">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Are expected to be used for </w:t>
      </w:r>
      <w:r w:rsidRPr="000D4E71">
        <w:rPr>
          <w:rFonts w:ascii="Times New Roman" w:hAnsi="Times New Roman" w:cs="Times New Roman"/>
          <w:b/>
          <w:color w:val="000000"/>
          <w:sz w:val="32"/>
          <w:szCs w:val="32"/>
        </w:rPr>
        <w:t xml:space="preserve">more than one </w:t>
      </w:r>
      <w:r w:rsidRPr="00A818BC">
        <w:rPr>
          <w:rFonts w:ascii="Times New Roman" w:hAnsi="Times New Roman" w:cs="Times New Roman"/>
          <w:color w:val="000000"/>
          <w:sz w:val="32"/>
          <w:szCs w:val="32"/>
        </w:rPr>
        <w:t>accounting period</w:t>
      </w:r>
    </w:p>
    <w:p w:rsidR="000E4876" w:rsidRPr="000E4876" w:rsidRDefault="00446371" w:rsidP="000E4876">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Have a </w:t>
      </w:r>
      <w:r w:rsidR="000D4E71">
        <w:rPr>
          <w:rFonts w:ascii="Times New Roman" w:hAnsi="Times New Roman" w:cs="Times New Roman"/>
          <w:b/>
          <w:color w:val="000000"/>
          <w:sz w:val="32"/>
          <w:szCs w:val="32"/>
        </w:rPr>
        <w:t>limited useful life.</w:t>
      </w:r>
    </w:p>
    <w:p w:rsidR="000E4876" w:rsidRDefault="00446371" w:rsidP="005870CB">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Are held </w:t>
      </w:r>
      <w:r w:rsidR="000E4876">
        <w:rPr>
          <w:rFonts w:ascii="Times New Roman" w:hAnsi="Times New Roman" w:cs="Times New Roman"/>
          <w:color w:val="000000"/>
          <w:sz w:val="32"/>
          <w:szCs w:val="32"/>
        </w:rPr>
        <w:t xml:space="preserve"> by enterprise for the purpose of </w:t>
      </w:r>
    </w:p>
    <w:p w:rsidR="000E4876" w:rsidRDefault="00446371" w:rsidP="000E4876">
      <w:pPr>
        <w:pStyle w:val="ListParagraph"/>
        <w:numPr>
          <w:ilvl w:val="0"/>
          <w:numId w:val="4"/>
        </w:numPr>
        <w:rPr>
          <w:rFonts w:ascii="Times New Roman" w:hAnsi="Times New Roman" w:cs="Times New Roman"/>
          <w:color w:val="000000"/>
          <w:sz w:val="32"/>
          <w:szCs w:val="32"/>
        </w:rPr>
      </w:pPr>
      <w:r w:rsidRPr="00A818BC">
        <w:rPr>
          <w:rFonts w:ascii="Times New Roman" w:hAnsi="Times New Roman" w:cs="Times New Roman"/>
          <w:color w:val="000000"/>
          <w:sz w:val="32"/>
          <w:szCs w:val="32"/>
        </w:rPr>
        <w:t>use in production of goods and services</w:t>
      </w:r>
    </w:p>
    <w:p w:rsidR="000E4876" w:rsidRDefault="000E4876" w:rsidP="000E4876">
      <w:pPr>
        <w:pStyle w:val="ListParagraph"/>
        <w:numPr>
          <w:ilvl w:val="0"/>
          <w:numId w:val="4"/>
        </w:numPr>
        <w:rPr>
          <w:rFonts w:ascii="Times New Roman" w:hAnsi="Times New Roman" w:cs="Times New Roman"/>
          <w:color w:val="000000"/>
          <w:sz w:val="32"/>
          <w:szCs w:val="32"/>
        </w:rPr>
      </w:pPr>
      <w:r>
        <w:rPr>
          <w:rFonts w:ascii="Times New Roman" w:hAnsi="Times New Roman" w:cs="Times New Roman"/>
          <w:color w:val="000000"/>
          <w:sz w:val="32"/>
          <w:szCs w:val="32"/>
        </w:rPr>
        <w:t>use in supply of goods and services</w:t>
      </w:r>
    </w:p>
    <w:p w:rsidR="000E4876" w:rsidRDefault="000E4876" w:rsidP="000E4876">
      <w:pPr>
        <w:pStyle w:val="ListParagraph"/>
        <w:numPr>
          <w:ilvl w:val="0"/>
          <w:numId w:val="4"/>
        </w:numPr>
        <w:rPr>
          <w:rFonts w:ascii="Times New Roman" w:hAnsi="Times New Roman" w:cs="Times New Roman"/>
          <w:color w:val="000000"/>
          <w:sz w:val="32"/>
          <w:szCs w:val="32"/>
        </w:rPr>
      </w:pPr>
      <w:r>
        <w:rPr>
          <w:rFonts w:ascii="Times New Roman" w:hAnsi="Times New Roman" w:cs="Times New Roman"/>
          <w:color w:val="000000"/>
          <w:sz w:val="32"/>
          <w:szCs w:val="32"/>
        </w:rPr>
        <w:t>use in Rental to others</w:t>
      </w:r>
    </w:p>
    <w:p w:rsidR="006159C5" w:rsidRDefault="006159C5" w:rsidP="000E4876">
      <w:pPr>
        <w:pStyle w:val="ListParagraph"/>
        <w:numPr>
          <w:ilvl w:val="0"/>
          <w:numId w:val="4"/>
        </w:numPr>
        <w:rPr>
          <w:rFonts w:ascii="Times New Roman" w:hAnsi="Times New Roman" w:cs="Times New Roman"/>
          <w:color w:val="000000"/>
          <w:sz w:val="32"/>
          <w:szCs w:val="32"/>
        </w:rPr>
      </w:pPr>
      <w:r>
        <w:rPr>
          <w:rFonts w:ascii="Times New Roman" w:hAnsi="Times New Roman" w:cs="Times New Roman"/>
          <w:color w:val="000000"/>
          <w:sz w:val="32"/>
          <w:szCs w:val="32"/>
        </w:rPr>
        <w:t>use in Administrative purposes</w:t>
      </w:r>
    </w:p>
    <w:p w:rsidR="005870CB" w:rsidRPr="00A818BC" w:rsidRDefault="00C655BA" w:rsidP="00542F4C">
      <w:pPr>
        <w:pStyle w:val="ListParagraph"/>
        <w:ind w:left="142" w:firstLine="1482"/>
        <w:rPr>
          <w:rFonts w:ascii="Times New Roman" w:hAnsi="Times New Roman" w:cs="Times New Roman"/>
          <w:color w:val="000000"/>
          <w:sz w:val="32"/>
          <w:szCs w:val="32"/>
        </w:rPr>
      </w:pPr>
      <w:r>
        <w:rPr>
          <w:rFonts w:ascii="Times New Roman" w:hAnsi="Times New Roman" w:cs="Times New Roman"/>
          <w:color w:val="000000"/>
          <w:sz w:val="32"/>
          <w:szCs w:val="32"/>
        </w:rPr>
        <w:t>****</w:t>
      </w:r>
      <w:r w:rsidR="00446371" w:rsidRPr="00A818BC">
        <w:rPr>
          <w:rFonts w:ascii="Times New Roman" w:hAnsi="Times New Roman" w:cs="Times New Roman"/>
          <w:color w:val="000000"/>
          <w:sz w:val="32"/>
          <w:szCs w:val="32"/>
        </w:rPr>
        <w:t xml:space="preserve"> [i.e., not for the sale in ordinary business</w:t>
      </w:r>
      <w:proofErr w:type="gramStart"/>
      <w:r w:rsidR="00446371" w:rsidRPr="00A818BC">
        <w:rPr>
          <w:rFonts w:ascii="Times New Roman" w:hAnsi="Times New Roman" w:cs="Times New Roman"/>
          <w:color w:val="000000"/>
          <w:sz w:val="32"/>
          <w:szCs w:val="32"/>
        </w:rPr>
        <w:t>]</w:t>
      </w:r>
      <w:r>
        <w:rPr>
          <w:rFonts w:ascii="Times New Roman" w:hAnsi="Times New Roman" w:cs="Times New Roman"/>
          <w:color w:val="000000"/>
          <w:sz w:val="32"/>
          <w:szCs w:val="32"/>
        </w:rPr>
        <w:t>*</w:t>
      </w:r>
      <w:proofErr w:type="gramEnd"/>
      <w:r>
        <w:rPr>
          <w:rFonts w:ascii="Times New Roman" w:hAnsi="Times New Roman" w:cs="Times New Roman"/>
          <w:color w:val="000000"/>
          <w:sz w:val="32"/>
          <w:szCs w:val="32"/>
        </w:rPr>
        <w:t>***</w:t>
      </w:r>
      <w:r w:rsidR="00446371" w:rsidRPr="00A818BC">
        <w:rPr>
          <w:rFonts w:ascii="Times New Roman" w:hAnsi="Times New Roman" w:cs="Times New Roman"/>
          <w:color w:val="000000"/>
          <w:sz w:val="32"/>
          <w:szCs w:val="32"/>
        </w:rPr>
        <w:br/>
      </w:r>
      <w:r w:rsidR="00446371" w:rsidRPr="00A818BC">
        <w:rPr>
          <w:rFonts w:ascii="Times New Roman" w:hAnsi="Times New Roman" w:cs="Times New Roman"/>
          <w:color w:val="000000"/>
          <w:sz w:val="32"/>
          <w:szCs w:val="32"/>
        </w:rPr>
        <w:br/>
      </w:r>
      <w:r w:rsidR="00446371" w:rsidRPr="00A818BC">
        <w:rPr>
          <w:rFonts w:ascii="Times New Roman" w:hAnsi="Times New Roman" w:cs="Times New Roman"/>
          <w:b/>
          <w:bCs/>
          <w:color w:val="000000"/>
          <w:sz w:val="32"/>
          <w:szCs w:val="32"/>
        </w:rPr>
        <w:t>Applicability of Accounting Standard:</w:t>
      </w:r>
      <w:r w:rsidR="00542F4C">
        <w:rPr>
          <w:rFonts w:ascii="Times New Roman" w:hAnsi="Times New Roman" w:cs="Times New Roman"/>
          <w:color w:val="000000"/>
          <w:sz w:val="32"/>
          <w:szCs w:val="32"/>
        </w:rPr>
        <w:t xml:space="preserve"> -AS-6 is</w:t>
      </w:r>
      <w:r w:rsidR="00446371" w:rsidRPr="00A818BC">
        <w:rPr>
          <w:rFonts w:ascii="Times New Roman" w:hAnsi="Times New Roman" w:cs="Times New Roman"/>
          <w:color w:val="000000"/>
          <w:sz w:val="32"/>
          <w:szCs w:val="32"/>
        </w:rPr>
        <w:t xml:space="preserve"> applicable to </w:t>
      </w:r>
      <w:r w:rsidR="00542F4C">
        <w:rPr>
          <w:rFonts w:ascii="Times New Roman" w:hAnsi="Times New Roman" w:cs="Times New Roman"/>
          <w:color w:val="000000"/>
          <w:sz w:val="32"/>
          <w:szCs w:val="32"/>
        </w:rPr>
        <w:t xml:space="preserve">all depreciable Assets </w:t>
      </w:r>
      <w:r w:rsidR="00542F4C" w:rsidRPr="00542F4C">
        <w:rPr>
          <w:rFonts w:ascii="Times New Roman" w:hAnsi="Times New Roman" w:cs="Times New Roman"/>
          <w:b/>
          <w:color w:val="000000"/>
          <w:sz w:val="32"/>
          <w:szCs w:val="32"/>
          <w:u w:val="single"/>
        </w:rPr>
        <w:t>Except</w:t>
      </w:r>
      <w:r w:rsidR="00446371" w:rsidRPr="00A818BC">
        <w:rPr>
          <w:rFonts w:ascii="Times New Roman" w:hAnsi="Times New Roman" w:cs="Times New Roman"/>
          <w:color w:val="000000"/>
          <w:sz w:val="32"/>
          <w:szCs w:val="32"/>
        </w:rPr>
        <w:t xml:space="preserve"> following items</w:t>
      </w:r>
      <w:r w:rsidR="00446371" w:rsidRPr="00A818BC">
        <w:rPr>
          <w:rFonts w:ascii="Times New Roman" w:hAnsi="Times New Roman" w:cs="Times New Roman"/>
          <w:color w:val="000000"/>
          <w:sz w:val="32"/>
          <w:szCs w:val="32"/>
        </w:rPr>
        <w:br/>
      </w:r>
    </w:p>
    <w:p w:rsidR="005870CB" w:rsidRPr="00A818BC" w:rsidRDefault="00446371" w:rsidP="005870CB">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Forests, plantations</w:t>
      </w:r>
    </w:p>
    <w:p w:rsidR="005870CB" w:rsidRPr="00A818BC" w:rsidRDefault="00446371" w:rsidP="005870CB">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Wasting assets, minerals and natural gas</w:t>
      </w:r>
      <w:r w:rsidR="00542F4C">
        <w:rPr>
          <w:rFonts w:ascii="Times New Roman" w:hAnsi="Times New Roman" w:cs="Times New Roman"/>
          <w:color w:val="000000"/>
          <w:sz w:val="32"/>
          <w:szCs w:val="32"/>
        </w:rPr>
        <w:t>&amp; oils</w:t>
      </w:r>
    </w:p>
    <w:p w:rsidR="005870CB" w:rsidRPr="00A818BC" w:rsidRDefault="00446371" w:rsidP="005870CB">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Expenditure on research and development</w:t>
      </w:r>
      <w:r w:rsidRPr="00A818BC">
        <w:rPr>
          <w:rStyle w:val="apple-converted-space"/>
          <w:rFonts w:ascii="Times New Roman" w:hAnsi="Times New Roman" w:cs="Times New Roman"/>
          <w:color w:val="000000"/>
          <w:sz w:val="32"/>
          <w:szCs w:val="32"/>
        </w:rPr>
        <w:t> </w:t>
      </w:r>
    </w:p>
    <w:p w:rsidR="005870CB" w:rsidRPr="00A818BC" w:rsidRDefault="00446371" w:rsidP="005870CB">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Good will</w:t>
      </w:r>
    </w:p>
    <w:p w:rsidR="0028340C" w:rsidRPr="00B25397" w:rsidRDefault="00446371" w:rsidP="0012020C">
      <w:pPr>
        <w:pStyle w:val="ListParagraph"/>
        <w:numPr>
          <w:ilvl w:val="0"/>
          <w:numId w:val="1"/>
        </w:numPr>
        <w:ind w:left="426"/>
        <w:rPr>
          <w:rFonts w:ascii="Times New Roman" w:hAnsi="Times New Roman" w:cs="Times New Roman"/>
          <w:color w:val="000000"/>
          <w:sz w:val="32"/>
          <w:szCs w:val="32"/>
        </w:rPr>
      </w:pPr>
      <w:r w:rsidRPr="00A818BC">
        <w:rPr>
          <w:rFonts w:ascii="Times New Roman" w:hAnsi="Times New Roman" w:cs="Times New Roman"/>
          <w:color w:val="000000"/>
          <w:sz w:val="32"/>
          <w:szCs w:val="32"/>
        </w:rPr>
        <w:t xml:space="preserve"> </w:t>
      </w:r>
      <w:r w:rsidR="001D5040" w:rsidRPr="00A818BC">
        <w:rPr>
          <w:rFonts w:ascii="Times New Roman" w:hAnsi="Times New Roman" w:cs="Times New Roman"/>
          <w:color w:val="000000"/>
          <w:sz w:val="32"/>
          <w:szCs w:val="32"/>
        </w:rPr>
        <w:t>Livestock</w:t>
      </w:r>
      <w:r w:rsidR="001D5040">
        <w:rPr>
          <w:rFonts w:ascii="Times New Roman" w:hAnsi="Times New Roman" w:cs="Times New Roman"/>
          <w:color w:val="000000"/>
          <w:sz w:val="32"/>
          <w:szCs w:val="32"/>
        </w:rPr>
        <w:t xml:space="preserve"> </w:t>
      </w:r>
      <w:r w:rsidRPr="00A818BC">
        <w:rPr>
          <w:rFonts w:ascii="Times New Roman" w:hAnsi="Times New Roman" w:cs="Times New Roman"/>
          <w:color w:val="000000"/>
          <w:sz w:val="32"/>
          <w:szCs w:val="32"/>
        </w:rPr>
        <w:t xml:space="preserve">-cattle, animal </w:t>
      </w:r>
      <w:proofErr w:type="spellStart"/>
      <w:r w:rsidRPr="00A818BC">
        <w:rPr>
          <w:rFonts w:ascii="Times New Roman" w:hAnsi="Times New Roman" w:cs="Times New Roman"/>
          <w:color w:val="000000"/>
          <w:sz w:val="32"/>
          <w:szCs w:val="32"/>
        </w:rPr>
        <w:t>Husbandary</w:t>
      </w:r>
      <w:proofErr w:type="spellEnd"/>
      <w:r w:rsidRPr="00A818BC">
        <w:rPr>
          <w:rFonts w:ascii="Times New Roman" w:hAnsi="Times New Roman" w:cs="Times New Roman"/>
          <w:color w:val="000000"/>
          <w:sz w:val="32"/>
          <w:szCs w:val="32"/>
        </w:rPr>
        <w:br/>
      </w:r>
    </w:p>
    <w:p w:rsidR="00080A3A" w:rsidRDefault="00080A3A" w:rsidP="0012020C">
      <w:pPr>
        <w:rPr>
          <w:rFonts w:ascii="Times New Roman" w:hAnsi="Times New Roman" w:cs="Times New Roman"/>
          <w:color w:val="000000"/>
          <w:sz w:val="32"/>
          <w:szCs w:val="32"/>
        </w:rPr>
      </w:pPr>
      <w:r w:rsidRPr="00080A3A">
        <w:rPr>
          <w:rFonts w:ascii="Times New Roman" w:hAnsi="Times New Roman" w:cs="Times New Roman"/>
          <w:b/>
          <w:color w:val="000000"/>
          <w:sz w:val="32"/>
          <w:szCs w:val="32"/>
        </w:rPr>
        <w:lastRenderedPageBreak/>
        <w:t>Why Depreciation needs to be provided:</w:t>
      </w:r>
    </w:p>
    <w:p w:rsidR="00080A3A" w:rsidRDefault="00080A3A" w:rsidP="00080A3A">
      <w:pPr>
        <w:pStyle w:val="ListParagraph"/>
        <w:numPr>
          <w:ilvl w:val="0"/>
          <w:numId w:val="5"/>
        </w:numPr>
        <w:rPr>
          <w:rFonts w:ascii="Times New Roman" w:hAnsi="Times New Roman" w:cs="Times New Roman"/>
          <w:color w:val="000000"/>
          <w:sz w:val="32"/>
          <w:szCs w:val="32"/>
        </w:rPr>
      </w:pPr>
      <w:r>
        <w:rPr>
          <w:rFonts w:ascii="Times New Roman" w:hAnsi="Times New Roman" w:cs="Times New Roman"/>
          <w:color w:val="000000"/>
          <w:sz w:val="32"/>
          <w:szCs w:val="32"/>
        </w:rPr>
        <w:t>Ascertain the  True cost of operations</w:t>
      </w:r>
    </w:p>
    <w:p w:rsidR="00080A3A" w:rsidRDefault="00080A3A" w:rsidP="00080A3A">
      <w:pPr>
        <w:pStyle w:val="ListParagraph"/>
        <w:numPr>
          <w:ilvl w:val="0"/>
          <w:numId w:val="5"/>
        </w:numPr>
        <w:rPr>
          <w:rFonts w:ascii="Times New Roman" w:hAnsi="Times New Roman" w:cs="Times New Roman"/>
          <w:color w:val="000000"/>
          <w:sz w:val="32"/>
          <w:szCs w:val="32"/>
        </w:rPr>
      </w:pPr>
      <w:r>
        <w:rPr>
          <w:rFonts w:ascii="Times New Roman" w:hAnsi="Times New Roman" w:cs="Times New Roman"/>
          <w:color w:val="000000"/>
          <w:sz w:val="32"/>
          <w:szCs w:val="32"/>
        </w:rPr>
        <w:t>Providing current valuation of fixed assets in B/S</w:t>
      </w:r>
    </w:p>
    <w:p w:rsidR="00063B42" w:rsidRDefault="00080A3A" w:rsidP="00080A3A">
      <w:pPr>
        <w:pStyle w:val="ListParagraph"/>
        <w:numPr>
          <w:ilvl w:val="0"/>
          <w:numId w:val="5"/>
        </w:numPr>
        <w:rPr>
          <w:rFonts w:ascii="Times New Roman" w:hAnsi="Times New Roman" w:cs="Times New Roman"/>
          <w:color w:val="000000"/>
          <w:sz w:val="32"/>
          <w:szCs w:val="32"/>
        </w:rPr>
      </w:pPr>
      <w:r>
        <w:rPr>
          <w:rFonts w:ascii="Times New Roman" w:hAnsi="Times New Roman" w:cs="Times New Roman"/>
          <w:color w:val="000000"/>
          <w:sz w:val="32"/>
          <w:szCs w:val="32"/>
        </w:rPr>
        <w:t xml:space="preserve">Allocation of original cost of fixed assets over </w:t>
      </w:r>
      <w:proofErr w:type="gramStart"/>
      <w:r w:rsidR="00063B42">
        <w:rPr>
          <w:rFonts w:ascii="Times New Roman" w:hAnsi="Times New Roman" w:cs="Times New Roman"/>
          <w:color w:val="000000"/>
          <w:sz w:val="32"/>
          <w:szCs w:val="32"/>
        </w:rPr>
        <w:t>it’s</w:t>
      </w:r>
      <w:proofErr w:type="gramEnd"/>
      <w:r>
        <w:rPr>
          <w:rFonts w:ascii="Times New Roman" w:hAnsi="Times New Roman" w:cs="Times New Roman"/>
          <w:color w:val="000000"/>
          <w:sz w:val="32"/>
          <w:szCs w:val="32"/>
        </w:rPr>
        <w:t xml:space="preserve"> useful life.</w:t>
      </w:r>
    </w:p>
    <w:p w:rsidR="00063B42" w:rsidRDefault="00063B42" w:rsidP="00063B42">
      <w:pPr>
        <w:pStyle w:val="ListParagraph"/>
        <w:rPr>
          <w:rFonts w:ascii="Times New Roman" w:hAnsi="Times New Roman" w:cs="Times New Roman"/>
          <w:color w:val="000000"/>
          <w:sz w:val="32"/>
          <w:szCs w:val="32"/>
        </w:rPr>
      </w:pPr>
    </w:p>
    <w:p w:rsidR="00063B42" w:rsidRDefault="00063B42" w:rsidP="00063B42">
      <w:pPr>
        <w:pStyle w:val="ListParagraph"/>
        <w:rPr>
          <w:rFonts w:ascii="Times New Roman" w:hAnsi="Times New Roman" w:cs="Times New Roman"/>
          <w:color w:val="000000"/>
          <w:sz w:val="32"/>
          <w:szCs w:val="32"/>
        </w:rPr>
      </w:pPr>
      <w:r w:rsidRPr="00063B42">
        <w:rPr>
          <w:rFonts w:ascii="Times New Roman" w:hAnsi="Times New Roman" w:cs="Times New Roman"/>
          <w:b/>
          <w:color w:val="000000"/>
          <w:sz w:val="32"/>
          <w:szCs w:val="32"/>
        </w:rPr>
        <w:t>Depreciable Amount:</w:t>
      </w:r>
    </w:p>
    <w:p w:rsidR="00063B42" w:rsidRDefault="00063B42" w:rsidP="00063B42">
      <w:pPr>
        <w:pStyle w:val="ListParagraph"/>
        <w:rPr>
          <w:rFonts w:ascii="Times New Roman" w:hAnsi="Times New Roman" w:cs="Times New Roman"/>
          <w:color w:val="000000"/>
          <w:sz w:val="32"/>
          <w:szCs w:val="32"/>
        </w:rPr>
      </w:pPr>
      <w:r>
        <w:rPr>
          <w:rFonts w:ascii="Times New Roman" w:hAnsi="Times New Roman" w:cs="Times New Roman"/>
          <w:color w:val="000000"/>
          <w:sz w:val="32"/>
          <w:szCs w:val="32"/>
        </w:rPr>
        <w:t xml:space="preserve">Historical cost                               </w:t>
      </w:r>
      <w:proofErr w:type="gramStart"/>
      <w:r>
        <w:rPr>
          <w:rFonts w:ascii="Times New Roman" w:hAnsi="Times New Roman" w:cs="Times New Roman"/>
          <w:color w:val="000000"/>
          <w:sz w:val="32"/>
          <w:szCs w:val="32"/>
        </w:rPr>
        <w:t>---  *</w:t>
      </w:r>
      <w:proofErr w:type="gramEnd"/>
      <w:r>
        <w:rPr>
          <w:rFonts w:ascii="Times New Roman" w:hAnsi="Times New Roman" w:cs="Times New Roman"/>
          <w:color w:val="000000"/>
          <w:sz w:val="32"/>
          <w:szCs w:val="32"/>
        </w:rPr>
        <w:t>****</w:t>
      </w:r>
    </w:p>
    <w:p w:rsidR="00063B42" w:rsidRDefault="00063B42" w:rsidP="00063B42">
      <w:pPr>
        <w:pStyle w:val="ListParagraph"/>
        <w:rPr>
          <w:rFonts w:ascii="Times New Roman" w:hAnsi="Times New Roman" w:cs="Times New Roman"/>
          <w:color w:val="000000"/>
          <w:sz w:val="32"/>
          <w:szCs w:val="32"/>
        </w:rPr>
      </w:pPr>
      <w:r>
        <w:rPr>
          <w:rFonts w:ascii="Times New Roman" w:hAnsi="Times New Roman" w:cs="Times New Roman"/>
          <w:color w:val="000000"/>
          <w:sz w:val="32"/>
          <w:szCs w:val="32"/>
        </w:rPr>
        <w:t xml:space="preserve">Estimated residual value/scrap      </w:t>
      </w:r>
      <w:proofErr w:type="gramStart"/>
      <w:r w:rsidRPr="00063B42">
        <w:rPr>
          <w:rFonts w:ascii="Times New Roman" w:hAnsi="Times New Roman" w:cs="Times New Roman"/>
          <w:color w:val="000000"/>
          <w:sz w:val="32"/>
          <w:szCs w:val="32"/>
          <w:u w:val="single"/>
        </w:rPr>
        <w:t>---  (</w:t>
      </w:r>
      <w:proofErr w:type="gramEnd"/>
      <w:r w:rsidRPr="00063B42">
        <w:rPr>
          <w:rFonts w:ascii="Times New Roman" w:hAnsi="Times New Roman" w:cs="Times New Roman"/>
          <w:color w:val="000000"/>
          <w:sz w:val="32"/>
          <w:szCs w:val="32"/>
          <w:u w:val="single"/>
        </w:rPr>
        <w:t>****)</w:t>
      </w:r>
    </w:p>
    <w:p w:rsidR="00FD41BA" w:rsidRDefault="00063B42" w:rsidP="00063B42">
      <w:pPr>
        <w:pStyle w:val="ListParagraph"/>
        <w:tabs>
          <w:tab w:val="left" w:pos="7669"/>
        </w:tabs>
        <w:rPr>
          <w:rFonts w:ascii="Times New Roman" w:hAnsi="Times New Roman" w:cs="Times New Roman"/>
          <w:color w:val="000000"/>
          <w:sz w:val="32"/>
          <w:szCs w:val="32"/>
          <w:u w:val="single"/>
        </w:rPr>
      </w:pPr>
      <w:r>
        <w:rPr>
          <w:rFonts w:ascii="Times New Roman" w:hAnsi="Times New Roman" w:cs="Times New Roman"/>
          <w:color w:val="000000"/>
          <w:sz w:val="32"/>
          <w:szCs w:val="32"/>
        </w:rPr>
        <w:t xml:space="preserve">Depreciable amount                       </w:t>
      </w:r>
      <w:r w:rsidR="000A0F41">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 </w:t>
      </w:r>
      <w:r w:rsidRPr="00063B42">
        <w:rPr>
          <w:rFonts w:ascii="Times New Roman" w:hAnsi="Times New Roman" w:cs="Times New Roman"/>
          <w:color w:val="000000"/>
          <w:sz w:val="32"/>
          <w:szCs w:val="32"/>
          <w:u w:val="single"/>
        </w:rPr>
        <w:t xml:space="preserve">   *****</w:t>
      </w:r>
    </w:p>
    <w:p w:rsidR="00FD41BA" w:rsidRDefault="00FD41BA" w:rsidP="00063B42">
      <w:pPr>
        <w:pStyle w:val="ListParagraph"/>
        <w:tabs>
          <w:tab w:val="left" w:pos="7669"/>
        </w:tabs>
        <w:rPr>
          <w:rFonts w:ascii="Times New Roman" w:hAnsi="Times New Roman" w:cs="Times New Roman"/>
          <w:color w:val="000000"/>
          <w:sz w:val="32"/>
          <w:szCs w:val="32"/>
          <w:u w:val="single"/>
        </w:rPr>
      </w:pPr>
    </w:p>
    <w:p w:rsidR="009F7B2C" w:rsidRDefault="009F7B2C" w:rsidP="00063B42">
      <w:pPr>
        <w:pStyle w:val="ListParagraph"/>
        <w:tabs>
          <w:tab w:val="left" w:pos="7669"/>
        </w:tabs>
        <w:rPr>
          <w:rFonts w:ascii="Times New Roman" w:hAnsi="Times New Roman" w:cs="Times New Roman"/>
          <w:b/>
          <w:color w:val="000000"/>
          <w:sz w:val="32"/>
          <w:szCs w:val="32"/>
        </w:rPr>
      </w:pPr>
      <w:r w:rsidRPr="009F7B2C">
        <w:rPr>
          <w:rFonts w:ascii="Times New Roman" w:hAnsi="Times New Roman" w:cs="Times New Roman"/>
          <w:b/>
          <w:color w:val="000000"/>
          <w:sz w:val="32"/>
          <w:szCs w:val="32"/>
        </w:rPr>
        <w:t>Requirements for calculation of Depreciation:</w:t>
      </w:r>
    </w:p>
    <w:p w:rsidR="009F7B2C" w:rsidRPr="009F7B2C" w:rsidRDefault="009F7B2C" w:rsidP="009F7B2C">
      <w:pPr>
        <w:pStyle w:val="ListParagraph"/>
        <w:numPr>
          <w:ilvl w:val="0"/>
          <w:numId w:val="5"/>
        </w:numPr>
        <w:tabs>
          <w:tab w:val="left" w:pos="7669"/>
        </w:tabs>
        <w:rPr>
          <w:rFonts w:ascii="Times New Roman" w:hAnsi="Times New Roman" w:cs="Times New Roman"/>
          <w:color w:val="000000"/>
          <w:sz w:val="32"/>
          <w:szCs w:val="32"/>
        </w:rPr>
      </w:pPr>
      <w:r>
        <w:rPr>
          <w:rFonts w:ascii="Times New Roman" w:hAnsi="Times New Roman" w:cs="Times New Roman"/>
          <w:bCs/>
          <w:color w:val="000000"/>
          <w:sz w:val="32"/>
          <w:szCs w:val="32"/>
        </w:rPr>
        <w:t>Historical cost</w:t>
      </w:r>
    </w:p>
    <w:p w:rsidR="009F7B2C" w:rsidRPr="009F7B2C" w:rsidRDefault="009F7B2C" w:rsidP="009F7B2C">
      <w:pPr>
        <w:pStyle w:val="ListParagraph"/>
        <w:numPr>
          <w:ilvl w:val="0"/>
          <w:numId w:val="5"/>
        </w:numPr>
        <w:tabs>
          <w:tab w:val="left" w:pos="7669"/>
        </w:tabs>
        <w:rPr>
          <w:rFonts w:ascii="Times New Roman" w:hAnsi="Times New Roman" w:cs="Times New Roman"/>
          <w:color w:val="000000"/>
          <w:sz w:val="32"/>
          <w:szCs w:val="32"/>
        </w:rPr>
      </w:pPr>
      <w:r>
        <w:rPr>
          <w:rFonts w:ascii="Times New Roman" w:hAnsi="Times New Roman" w:cs="Times New Roman"/>
          <w:bCs/>
          <w:color w:val="000000"/>
          <w:sz w:val="32"/>
          <w:szCs w:val="32"/>
        </w:rPr>
        <w:t>Estimated useful life</w:t>
      </w:r>
    </w:p>
    <w:p w:rsidR="009F7B2C" w:rsidRPr="009F7B2C" w:rsidRDefault="009F7B2C" w:rsidP="009F7B2C">
      <w:pPr>
        <w:pStyle w:val="ListParagraph"/>
        <w:numPr>
          <w:ilvl w:val="0"/>
          <w:numId w:val="5"/>
        </w:numPr>
        <w:tabs>
          <w:tab w:val="left" w:pos="7669"/>
        </w:tabs>
        <w:rPr>
          <w:rFonts w:ascii="Times New Roman" w:hAnsi="Times New Roman" w:cs="Times New Roman"/>
          <w:color w:val="000000"/>
          <w:sz w:val="32"/>
          <w:szCs w:val="32"/>
        </w:rPr>
      </w:pPr>
      <w:r>
        <w:rPr>
          <w:rFonts w:ascii="Times New Roman" w:hAnsi="Times New Roman" w:cs="Times New Roman"/>
          <w:bCs/>
          <w:color w:val="000000"/>
          <w:sz w:val="32"/>
          <w:szCs w:val="32"/>
        </w:rPr>
        <w:t>Estimated residual / scrap value of depreciable assets</w:t>
      </w:r>
    </w:p>
    <w:p w:rsidR="00904773" w:rsidRDefault="00904773" w:rsidP="009F7B2C">
      <w:pPr>
        <w:pStyle w:val="ListParagraph"/>
        <w:tabs>
          <w:tab w:val="left" w:pos="7669"/>
        </w:tabs>
        <w:rPr>
          <w:rFonts w:ascii="Times New Roman" w:hAnsi="Times New Roman" w:cs="Times New Roman"/>
          <w:b/>
          <w:bCs/>
          <w:color w:val="000000"/>
          <w:sz w:val="32"/>
          <w:szCs w:val="32"/>
        </w:rPr>
      </w:pPr>
    </w:p>
    <w:p w:rsidR="00B45760" w:rsidRDefault="00904773" w:rsidP="009F7B2C">
      <w:pPr>
        <w:pStyle w:val="ListParagraph"/>
        <w:tabs>
          <w:tab w:val="left" w:pos="7669"/>
        </w:tabs>
        <w:rPr>
          <w:rFonts w:ascii="Times New Roman" w:hAnsi="Times New Roman" w:cs="Times New Roman"/>
          <w:color w:val="000000"/>
          <w:sz w:val="32"/>
          <w:szCs w:val="32"/>
        </w:rPr>
      </w:pPr>
      <w:r>
        <w:rPr>
          <w:rFonts w:ascii="Times New Roman" w:hAnsi="Times New Roman" w:cs="Times New Roman"/>
          <w:b/>
          <w:bCs/>
          <w:color w:val="000000"/>
          <w:sz w:val="32"/>
          <w:szCs w:val="32"/>
        </w:rPr>
        <w:t xml:space="preserve">Historical cost: </w:t>
      </w:r>
      <w:r>
        <w:rPr>
          <w:rFonts w:ascii="Times New Roman" w:hAnsi="Times New Roman" w:cs="Times New Roman"/>
          <w:bCs/>
          <w:color w:val="000000"/>
          <w:sz w:val="32"/>
          <w:szCs w:val="32"/>
        </w:rPr>
        <w:t xml:space="preserve">noting but acquisition </w:t>
      </w:r>
      <w:proofErr w:type="gramStart"/>
      <w:r>
        <w:rPr>
          <w:rFonts w:ascii="Times New Roman" w:hAnsi="Times New Roman" w:cs="Times New Roman"/>
          <w:bCs/>
          <w:color w:val="000000"/>
          <w:sz w:val="32"/>
          <w:szCs w:val="32"/>
        </w:rPr>
        <w:t>cost</w:t>
      </w:r>
      <w:proofErr w:type="gramEnd"/>
      <w:r>
        <w:rPr>
          <w:rFonts w:ascii="Times New Roman" w:hAnsi="Times New Roman" w:cs="Times New Roman"/>
          <w:color w:val="000000"/>
          <w:sz w:val="32"/>
          <w:szCs w:val="32"/>
        </w:rPr>
        <w:br/>
        <w:t>(including incidental expenses necessary to bring the assets to its Present condition or location of the depreciable assets)</w:t>
      </w:r>
    </w:p>
    <w:p w:rsidR="00904773" w:rsidRDefault="00904773" w:rsidP="009F7B2C">
      <w:pPr>
        <w:pStyle w:val="ListParagraph"/>
        <w:tabs>
          <w:tab w:val="left" w:pos="7669"/>
        </w:tabs>
        <w:rPr>
          <w:rFonts w:ascii="Times New Roman" w:hAnsi="Times New Roman" w:cs="Times New Roman"/>
          <w:bCs/>
          <w:color w:val="000000"/>
          <w:sz w:val="32"/>
          <w:szCs w:val="32"/>
        </w:rPr>
      </w:pPr>
      <w:r>
        <w:rPr>
          <w:rFonts w:ascii="Times New Roman" w:hAnsi="Times New Roman" w:cs="Times New Roman"/>
          <w:b/>
          <w:bCs/>
          <w:color w:val="000000"/>
          <w:sz w:val="32"/>
          <w:szCs w:val="32"/>
        </w:rPr>
        <w:t>Ex</w:t>
      </w:r>
      <w:r>
        <w:rPr>
          <w:rFonts w:ascii="Times New Roman" w:hAnsi="Times New Roman" w:cs="Times New Roman"/>
          <w:bCs/>
          <w:color w:val="000000"/>
          <w:sz w:val="32"/>
          <w:szCs w:val="32"/>
        </w:rPr>
        <w:t>:</w:t>
      </w:r>
    </w:p>
    <w:p w:rsidR="00904773" w:rsidRDefault="00904773" w:rsidP="009F7B2C">
      <w:pPr>
        <w:pStyle w:val="ListParagraph"/>
        <w:tabs>
          <w:tab w:val="left" w:pos="7669"/>
        </w:tabs>
        <w:rPr>
          <w:rFonts w:ascii="Times New Roman" w:hAnsi="Times New Roman" w:cs="Times New Roman"/>
          <w:bCs/>
          <w:color w:val="000000"/>
          <w:sz w:val="32"/>
          <w:szCs w:val="32"/>
        </w:rPr>
      </w:pPr>
      <w:proofErr w:type="gramStart"/>
      <w:r>
        <w:rPr>
          <w:rFonts w:ascii="Times New Roman" w:hAnsi="Times New Roman" w:cs="Times New Roman"/>
          <w:bCs/>
          <w:color w:val="000000"/>
          <w:sz w:val="32"/>
          <w:szCs w:val="32"/>
        </w:rPr>
        <w:t>if</w:t>
      </w:r>
      <w:proofErr w:type="gramEnd"/>
      <w:r>
        <w:rPr>
          <w:rFonts w:ascii="Times New Roman" w:hAnsi="Times New Roman" w:cs="Times New Roman"/>
          <w:bCs/>
          <w:color w:val="000000"/>
          <w:sz w:val="32"/>
          <w:szCs w:val="32"/>
        </w:rPr>
        <w:t xml:space="preserve"> “Z” purchased </w:t>
      </w:r>
      <w:proofErr w:type="spellStart"/>
      <w:r>
        <w:rPr>
          <w:rFonts w:ascii="Times New Roman" w:hAnsi="Times New Roman" w:cs="Times New Roman"/>
          <w:bCs/>
          <w:color w:val="000000"/>
          <w:sz w:val="32"/>
          <w:szCs w:val="32"/>
        </w:rPr>
        <w:t>a</w:t>
      </w:r>
      <w:proofErr w:type="spellEnd"/>
      <w:r>
        <w:rPr>
          <w:rFonts w:ascii="Times New Roman" w:hAnsi="Times New Roman" w:cs="Times New Roman"/>
          <w:bCs/>
          <w:color w:val="000000"/>
          <w:sz w:val="32"/>
          <w:szCs w:val="32"/>
        </w:rPr>
        <w:t xml:space="preserve"> asset cost Rs.2,00,000 and after wards Z incurred Fright Rs.5,000/- and installation charge Rs.15,000/-</w:t>
      </w:r>
    </w:p>
    <w:p w:rsidR="00074892" w:rsidRDefault="00904773" w:rsidP="0012020C">
      <w:pPr>
        <w:rPr>
          <w:rFonts w:ascii="Times New Roman" w:hAnsi="Times New Roman" w:cs="Times New Roman"/>
          <w:color w:val="000000"/>
          <w:sz w:val="32"/>
          <w:szCs w:val="32"/>
        </w:rPr>
      </w:pPr>
      <w:proofErr w:type="spellStart"/>
      <w:r>
        <w:rPr>
          <w:rFonts w:ascii="Times New Roman" w:hAnsi="Times New Roman" w:cs="Times New Roman"/>
          <w:color w:val="000000"/>
          <w:sz w:val="32"/>
          <w:szCs w:val="32"/>
        </w:rPr>
        <w:t>Ans</w:t>
      </w:r>
      <w:proofErr w:type="spellEnd"/>
      <w:r>
        <w:rPr>
          <w:rFonts w:ascii="Times New Roman" w:hAnsi="Times New Roman" w:cs="Times New Roman"/>
          <w:color w:val="000000"/>
          <w:sz w:val="32"/>
          <w:szCs w:val="32"/>
        </w:rPr>
        <w:t>:</w:t>
      </w:r>
      <w:r w:rsidR="00BD230F">
        <w:rPr>
          <w:rFonts w:ascii="Times New Roman" w:hAnsi="Times New Roman" w:cs="Times New Roman"/>
          <w:color w:val="000000"/>
          <w:sz w:val="32"/>
          <w:szCs w:val="32"/>
        </w:rPr>
        <w:t xml:space="preserve"> Historical cost </w:t>
      </w:r>
      <w:proofErr w:type="gramStart"/>
      <w:r w:rsidR="00BD230F">
        <w:rPr>
          <w:rFonts w:ascii="Times New Roman" w:hAnsi="Times New Roman" w:cs="Times New Roman"/>
          <w:color w:val="000000"/>
          <w:sz w:val="32"/>
          <w:szCs w:val="32"/>
        </w:rPr>
        <w:t>--  200000</w:t>
      </w:r>
      <w:proofErr w:type="gramEnd"/>
      <w:r w:rsidR="00BD230F">
        <w:rPr>
          <w:rFonts w:ascii="Times New Roman" w:hAnsi="Times New Roman" w:cs="Times New Roman"/>
          <w:color w:val="000000"/>
          <w:sz w:val="32"/>
          <w:szCs w:val="32"/>
        </w:rPr>
        <w:t>+5000+15000 = 2,20,000/-</w:t>
      </w:r>
    </w:p>
    <w:p w:rsidR="00074892" w:rsidRDefault="00446371" w:rsidP="0012020C">
      <w:pPr>
        <w:rPr>
          <w:rFonts w:ascii="Times New Roman" w:hAnsi="Times New Roman" w:cs="Times New Roman"/>
          <w:color w:val="000000"/>
          <w:sz w:val="32"/>
          <w:szCs w:val="32"/>
        </w:rPr>
      </w:pPr>
      <w:r w:rsidRPr="00A818BC">
        <w:rPr>
          <w:rFonts w:ascii="Times New Roman" w:hAnsi="Times New Roman" w:cs="Times New Roman"/>
          <w:color w:val="000000"/>
          <w:sz w:val="32"/>
          <w:szCs w:val="32"/>
        </w:rPr>
        <w:br/>
      </w:r>
      <w:r w:rsidRPr="00A818BC">
        <w:rPr>
          <w:rFonts w:ascii="Times New Roman" w:hAnsi="Times New Roman" w:cs="Times New Roman"/>
          <w:b/>
          <w:bCs/>
          <w:color w:val="000000"/>
          <w:sz w:val="32"/>
          <w:szCs w:val="32"/>
        </w:rPr>
        <w:t>The historical cost may change due to following factors</w:t>
      </w:r>
      <w:r w:rsidRPr="00A818BC">
        <w:rPr>
          <w:rFonts w:ascii="Times New Roman" w:hAnsi="Times New Roman" w:cs="Times New Roman"/>
          <w:color w:val="000000"/>
          <w:sz w:val="32"/>
          <w:szCs w:val="32"/>
        </w:rPr>
        <w:br/>
        <w:t>• Change in long-term liability on account of exchange fluctuations.</w:t>
      </w:r>
      <w:r w:rsidRPr="00A818BC">
        <w:rPr>
          <w:rFonts w:ascii="Times New Roman" w:hAnsi="Times New Roman" w:cs="Times New Roman"/>
          <w:color w:val="000000"/>
          <w:sz w:val="32"/>
          <w:szCs w:val="32"/>
        </w:rPr>
        <w:br/>
        <w:t>• Changes in duties</w:t>
      </w:r>
      <w:r w:rsidRPr="00A818BC">
        <w:rPr>
          <w:rFonts w:ascii="Times New Roman" w:hAnsi="Times New Roman" w:cs="Times New Roman"/>
          <w:color w:val="000000"/>
          <w:sz w:val="32"/>
          <w:szCs w:val="32"/>
        </w:rPr>
        <w:br/>
        <w:t>• Price adjustments etc.</w:t>
      </w:r>
      <w:proofErr w:type="gramStart"/>
      <w:r w:rsidRPr="00A818BC">
        <w:rPr>
          <w:rFonts w:ascii="Times New Roman" w:hAnsi="Times New Roman" w:cs="Times New Roman"/>
          <w:color w:val="000000"/>
          <w:sz w:val="32"/>
          <w:szCs w:val="32"/>
        </w:rPr>
        <w:t>,</w:t>
      </w:r>
      <w:proofErr w:type="gramEnd"/>
      <w:r w:rsidRPr="00A818BC">
        <w:rPr>
          <w:rFonts w:ascii="Times New Roman" w:hAnsi="Times New Roman" w:cs="Times New Roman"/>
          <w:color w:val="000000"/>
          <w:sz w:val="32"/>
          <w:szCs w:val="32"/>
        </w:rPr>
        <w:br/>
        <w:t>• Revaluation of depreciable assets.</w:t>
      </w:r>
      <w:r w:rsidRPr="00A818BC">
        <w:rPr>
          <w:rFonts w:ascii="Times New Roman" w:hAnsi="Times New Roman" w:cs="Times New Roman"/>
          <w:color w:val="000000"/>
          <w:sz w:val="32"/>
          <w:szCs w:val="32"/>
        </w:rPr>
        <w:br/>
      </w:r>
    </w:p>
    <w:p w:rsidR="00074892" w:rsidRDefault="00074892" w:rsidP="0012020C">
      <w:pPr>
        <w:rPr>
          <w:rFonts w:ascii="Times New Roman" w:hAnsi="Times New Roman" w:cs="Times New Roman"/>
          <w:color w:val="000000"/>
          <w:sz w:val="32"/>
          <w:szCs w:val="32"/>
        </w:rPr>
      </w:pPr>
    </w:p>
    <w:p w:rsidR="0028340C" w:rsidRPr="00A818BC" w:rsidRDefault="00446371" w:rsidP="0012020C">
      <w:pPr>
        <w:rPr>
          <w:rFonts w:ascii="Times New Roman" w:hAnsi="Times New Roman" w:cs="Times New Roman"/>
          <w:color w:val="000000"/>
          <w:sz w:val="32"/>
          <w:szCs w:val="32"/>
        </w:rPr>
      </w:pPr>
      <w:r w:rsidRPr="00A818BC">
        <w:rPr>
          <w:rFonts w:ascii="Times New Roman" w:hAnsi="Times New Roman" w:cs="Times New Roman"/>
          <w:color w:val="000000"/>
          <w:sz w:val="32"/>
          <w:szCs w:val="32"/>
        </w:rPr>
        <w:lastRenderedPageBreak/>
        <w:br/>
      </w:r>
      <w:r w:rsidRPr="00A818BC">
        <w:rPr>
          <w:rFonts w:ascii="Times New Roman" w:hAnsi="Times New Roman" w:cs="Times New Roman"/>
          <w:b/>
          <w:bCs/>
          <w:color w:val="000000"/>
          <w:sz w:val="32"/>
          <w:szCs w:val="32"/>
        </w:rPr>
        <w:t>Estimated useful life of the Asset</w:t>
      </w:r>
      <w:proofErr w:type="gramStart"/>
      <w:r w:rsidRPr="00A818BC">
        <w:rPr>
          <w:rFonts w:ascii="Times New Roman" w:hAnsi="Times New Roman" w:cs="Times New Roman"/>
          <w:color w:val="000000"/>
          <w:sz w:val="32"/>
          <w:szCs w:val="32"/>
        </w:rPr>
        <w:t>:-</w:t>
      </w:r>
      <w:proofErr w:type="gramEnd"/>
      <w:r w:rsidRPr="00A818BC">
        <w:rPr>
          <w:rFonts w:ascii="Times New Roman" w:hAnsi="Times New Roman" w:cs="Times New Roman"/>
          <w:color w:val="000000"/>
          <w:sz w:val="32"/>
          <w:szCs w:val="32"/>
        </w:rPr>
        <w:t xml:space="preserve"> It is period over which it is expected to be used by the enterprise. Generally useful life is shorter than physical life.</w:t>
      </w:r>
      <w:r w:rsidRPr="00A818BC">
        <w:rPr>
          <w:rFonts w:ascii="Times New Roman" w:hAnsi="Times New Roman" w:cs="Times New Roman"/>
          <w:color w:val="000000"/>
          <w:sz w:val="32"/>
          <w:szCs w:val="32"/>
        </w:rPr>
        <w:br/>
        <w:t>The useful life depends upon the following factors.</w:t>
      </w:r>
      <w:r w:rsidRPr="00A818BC">
        <w:rPr>
          <w:rFonts w:ascii="Times New Roman" w:hAnsi="Times New Roman" w:cs="Times New Roman"/>
          <w:color w:val="000000"/>
          <w:sz w:val="32"/>
          <w:szCs w:val="32"/>
        </w:rPr>
        <w:br/>
        <w:t xml:space="preserve">• Legal (or) contractual limits </w:t>
      </w:r>
      <w:proofErr w:type="spellStart"/>
      <w:r w:rsidRPr="00A818BC">
        <w:rPr>
          <w:rFonts w:ascii="Times New Roman" w:hAnsi="Times New Roman" w:cs="Times New Roman"/>
          <w:color w:val="000000"/>
          <w:sz w:val="32"/>
          <w:szCs w:val="32"/>
        </w:rPr>
        <w:t>eg</w:t>
      </w:r>
      <w:proofErr w:type="spellEnd"/>
      <w:r w:rsidRPr="00A818BC">
        <w:rPr>
          <w:rFonts w:ascii="Times New Roman" w:hAnsi="Times New Roman" w:cs="Times New Roman"/>
          <w:color w:val="000000"/>
          <w:sz w:val="32"/>
          <w:szCs w:val="32"/>
        </w:rPr>
        <w:t>:-patents, copyrights</w:t>
      </w:r>
      <w:r w:rsidRPr="00A818BC">
        <w:rPr>
          <w:rFonts w:ascii="Times New Roman" w:hAnsi="Times New Roman" w:cs="Times New Roman"/>
          <w:color w:val="000000"/>
          <w:sz w:val="32"/>
          <w:szCs w:val="32"/>
        </w:rPr>
        <w:br/>
        <w:t>• Repairs and maintenance policy of enterprise.</w:t>
      </w:r>
      <w:r w:rsidRPr="00A818BC">
        <w:rPr>
          <w:rFonts w:ascii="Times New Roman" w:hAnsi="Times New Roman" w:cs="Times New Roman"/>
          <w:color w:val="000000"/>
          <w:sz w:val="32"/>
          <w:szCs w:val="32"/>
        </w:rPr>
        <w:br/>
        <w:t>• Depends upon the number of shifts for which the asset is to be used.</w:t>
      </w:r>
      <w:r w:rsidRPr="00A818BC">
        <w:rPr>
          <w:rFonts w:ascii="Times New Roman" w:hAnsi="Times New Roman" w:cs="Times New Roman"/>
          <w:color w:val="000000"/>
          <w:sz w:val="32"/>
          <w:szCs w:val="32"/>
        </w:rPr>
        <w:br/>
      </w:r>
      <w:r w:rsidRPr="00A818BC">
        <w:rPr>
          <w:rFonts w:ascii="Times New Roman" w:hAnsi="Times New Roman" w:cs="Times New Roman"/>
          <w:color w:val="000000"/>
          <w:sz w:val="32"/>
          <w:szCs w:val="32"/>
        </w:rPr>
        <w:br/>
      </w:r>
      <w:r w:rsidRPr="00A818BC">
        <w:rPr>
          <w:rFonts w:ascii="Times New Roman" w:hAnsi="Times New Roman" w:cs="Times New Roman"/>
          <w:b/>
          <w:bCs/>
          <w:color w:val="000000"/>
          <w:sz w:val="32"/>
          <w:szCs w:val="32"/>
        </w:rPr>
        <w:t>Estimated Residual Value / Scrap Value</w:t>
      </w:r>
      <w:r w:rsidRPr="00A818BC">
        <w:rPr>
          <w:rFonts w:ascii="Times New Roman" w:hAnsi="Times New Roman" w:cs="Times New Roman"/>
          <w:color w:val="000000"/>
          <w:sz w:val="32"/>
          <w:szCs w:val="32"/>
        </w:rPr>
        <w:t>: - It is the estimated value of depreciable assets at the end of its useful life. It is estimated at the time of acquisition, installation and at the time of revaluation of the assets.</w:t>
      </w:r>
    </w:p>
    <w:p w:rsidR="0028340C" w:rsidRPr="00A818BC" w:rsidRDefault="0028340C" w:rsidP="0012020C">
      <w:pPr>
        <w:rPr>
          <w:rFonts w:ascii="Times New Roman" w:hAnsi="Times New Roman" w:cs="Times New Roman"/>
          <w:color w:val="000000"/>
          <w:sz w:val="32"/>
          <w:szCs w:val="32"/>
        </w:rPr>
      </w:pPr>
    </w:p>
    <w:p w:rsidR="0028340C" w:rsidRPr="00A818BC" w:rsidRDefault="0028340C" w:rsidP="0012020C">
      <w:pPr>
        <w:rPr>
          <w:rFonts w:ascii="Times New Roman" w:hAnsi="Times New Roman" w:cs="Times New Roman"/>
          <w:color w:val="000000"/>
          <w:sz w:val="32"/>
          <w:szCs w:val="32"/>
        </w:rPr>
      </w:pPr>
    </w:p>
    <w:p w:rsidR="00B45760" w:rsidRPr="00A818BC" w:rsidRDefault="00B45760" w:rsidP="0012020C">
      <w:pPr>
        <w:rPr>
          <w:rFonts w:ascii="Times New Roman" w:hAnsi="Times New Roman" w:cs="Times New Roman"/>
          <w:color w:val="000000"/>
          <w:sz w:val="32"/>
          <w:szCs w:val="32"/>
        </w:rPr>
      </w:pPr>
    </w:p>
    <w:p w:rsidR="00446B1F" w:rsidRDefault="00446371" w:rsidP="00A44C69">
      <w:pPr>
        <w:rPr>
          <w:rFonts w:ascii="Times New Roman" w:hAnsi="Times New Roman" w:cs="Times New Roman"/>
          <w:color w:val="000000"/>
          <w:sz w:val="32"/>
          <w:szCs w:val="32"/>
        </w:rPr>
      </w:pPr>
      <w:r w:rsidRPr="00A818BC">
        <w:rPr>
          <w:rFonts w:ascii="Times New Roman" w:hAnsi="Times New Roman" w:cs="Times New Roman"/>
          <w:color w:val="000000"/>
          <w:sz w:val="32"/>
          <w:szCs w:val="32"/>
        </w:rPr>
        <w:br/>
      </w:r>
      <w:r w:rsidRPr="00A818BC">
        <w:rPr>
          <w:rFonts w:ascii="Times New Roman" w:hAnsi="Times New Roman" w:cs="Times New Roman"/>
          <w:b/>
          <w:bCs/>
          <w:color w:val="000000"/>
          <w:sz w:val="32"/>
          <w:szCs w:val="32"/>
        </w:rPr>
        <w:t>Methods Of Depreciation:-</w:t>
      </w:r>
      <w:r w:rsidRPr="00A818BC">
        <w:rPr>
          <w:rFonts w:ascii="Times New Roman" w:hAnsi="Times New Roman" w:cs="Times New Roman"/>
          <w:color w:val="000000"/>
          <w:sz w:val="32"/>
          <w:szCs w:val="32"/>
        </w:rPr>
        <w:br/>
        <w:t>i) SLM ii) WDV</w:t>
      </w:r>
      <w:r w:rsidRPr="00A818BC">
        <w:rPr>
          <w:rFonts w:ascii="Times New Roman" w:hAnsi="Times New Roman" w:cs="Times New Roman"/>
          <w:color w:val="000000"/>
          <w:sz w:val="32"/>
          <w:szCs w:val="32"/>
        </w:rPr>
        <w:br/>
        <w:t>Selection of appropriate method depends up on the following factors</w:t>
      </w:r>
      <w:r w:rsidRPr="00A818BC">
        <w:rPr>
          <w:rFonts w:ascii="Times New Roman" w:hAnsi="Times New Roman" w:cs="Times New Roman"/>
          <w:color w:val="000000"/>
          <w:sz w:val="32"/>
          <w:szCs w:val="32"/>
        </w:rPr>
        <w:br/>
        <w:t>• Type of asset</w:t>
      </w:r>
      <w:r w:rsidRPr="00A818BC">
        <w:rPr>
          <w:rFonts w:ascii="Times New Roman" w:hAnsi="Times New Roman" w:cs="Times New Roman"/>
          <w:color w:val="000000"/>
          <w:sz w:val="32"/>
          <w:szCs w:val="32"/>
        </w:rPr>
        <w:br/>
        <w:t>• Nature of use of such asset</w:t>
      </w:r>
      <w:r w:rsidRPr="00A818BC">
        <w:rPr>
          <w:rFonts w:ascii="Times New Roman" w:hAnsi="Times New Roman" w:cs="Times New Roman"/>
          <w:color w:val="000000"/>
          <w:sz w:val="32"/>
          <w:szCs w:val="32"/>
        </w:rPr>
        <w:br/>
        <w:t>• Circumstances prevailing in the business</w:t>
      </w:r>
      <w:r w:rsidRPr="00A818BC">
        <w:rPr>
          <w:rFonts w:ascii="Times New Roman" w:hAnsi="Times New Roman" w:cs="Times New Roman"/>
          <w:color w:val="000000"/>
          <w:sz w:val="32"/>
          <w:szCs w:val="32"/>
        </w:rPr>
        <w:br/>
      </w:r>
      <w:r w:rsidRPr="00A818BC">
        <w:rPr>
          <w:rFonts w:ascii="Times New Roman" w:hAnsi="Times New Roman" w:cs="Times New Roman"/>
          <w:color w:val="000000"/>
          <w:sz w:val="32"/>
          <w:szCs w:val="32"/>
        </w:rPr>
        <w:br/>
        <w:t>Selected depreciation method should be consistently applied from period to period.</w:t>
      </w:r>
      <w:r w:rsidRPr="00A818BC">
        <w:rPr>
          <w:rFonts w:ascii="Times New Roman" w:hAnsi="Times New Roman" w:cs="Times New Roman"/>
          <w:color w:val="000000"/>
          <w:sz w:val="32"/>
          <w:szCs w:val="32"/>
        </w:rPr>
        <w:br/>
      </w:r>
      <w:r w:rsidRPr="00A818BC">
        <w:rPr>
          <w:rFonts w:ascii="Times New Roman" w:hAnsi="Times New Roman" w:cs="Times New Roman"/>
          <w:color w:val="000000"/>
          <w:sz w:val="32"/>
          <w:szCs w:val="32"/>
        </w:rPr>
        <w:br/>
      </w:r>
      <w:r w:rsidRPr="00A818BC">
        <w:rPr>
          <w:rFonts w:ascii="Times New Roman" w:hAnsi="Times New Roman" w:cs="Times New Roman"/>
          <w:b/>
          <w:bCs/>
          <w:color w:val="000000"/>
          <w:sz w:val="32"/>
          <w:szCs w:val="32"/>
        </w:rPr>
        <w:t>Changes in depreciation Method:-</w:t>
      </w:r>
      <w:r w:rsidRPr="00A818BC">
        <w:rPr>
          <w:rFonts w:ascii="Times New Roman" w:hAnsi="Times New Roman" w:cs="Times New Roman"/>
          <w:color w:val="000000"/>
          <w:sz w:val="32"/>
          <w:szCs w:val="32"/>
        </w:rPr>
        <w:t>Change in depreciation method is done in following conditions</w:t>
      </w:r>
      <w:r w:rsidR="0028340C" w:rsidRPr="00A818BC">
        <w:rPr>
          <w:rFonts w:ascii="Times New Roman" w:hAnsi="Times New Roman" w:cs="Times New Roman"/>
          <w:color w:val="000000"/>
          <w:sz w:val="32"/>
          <w:szCs w:val="32"/>
        </w:rPr>
        <w:t>.</w:t>
      </w:r>
      <w:r w:rsidRPr="00A818BC">
        <w:rPr>
          <w:rFonts w:ascii="Times New Roman" w:hAnsi="Times New Roman" w:cs="Times New Roman"/>
          <w:color w:val="000000"/>
          <w:sz w:val="32"/>
          <w:szCs w:val="32"/>
        </w:rPr>
        <w:br/>
        <w:t>• For compliance of statute</w:t>
      </w:r>
      <w:r w:rsidRPr="00A818BC">
        <w:rPr>
          <w:rFonts w:ascii="Times New Roman" w:hAnsi="Times New Roman" w:cs="Times New Roman"/>
          <w:color w:val="000000"/>
          <w:sz w:val="32"/>
          <w:szCs w:val="32"/>
        </w:rPr>
        <w:br/>
        <w:t xml:space="preserve">• </w:t>
      </w:r>
      <w:proofErr w:type="gramStart"/>
      <w:r w:rsidRPr="00A818BC">
        <w:rPr>
          <w:rFonts w:ascii="Times New Roman" w:hAnsi="Times New Roman" w:cs="Times New Roman"/>
          <w:color w:val="000000"/>
          <w:sz w:val="32"/>
          <w:szCs w:val="32"/>
        </w:rPr>
        <w:t>For</w:t>
      </w:r>
      <w:proofErr w:type="gramEnd"/>
      <w:r w:rsidRPr="00A818BC">
        <w:rPr>
          <w:rFonts w:ascii="Times New Roman" w:hAnsi="Times New Roman" w:cs="Times New Roman"/>
          <w:color w:val="000000"/>
          <w:sz w:val="32"/>
          <w:szCs w:val="32"/>
        </w:rPr>
        <w:t xml:space="preserve"> compliance of AS</w:t>
      </w:r>
      <w:r w:rsidRPr="00A818BC">
        <w:rPr>
          <w:rFonts w:ascii="Times New Roman" w:hAnsi="Times New Roman" w:cs="Times New Roman"/>
          <w:color w:val="000000"/>
          <w:sz w:val="32"/>
          <w:szCs w:val="32"/>
        </w:rPr>
        <w:br/>
      </w:r>
      <w:r w:rsidRPr="00A818BC">
        <w:rPr>
          <w:rFonts w:ascii="Times New Roman" w:hAnsi="Times New Roman" w:cs="Times New Roman"/>
          <w:color w:val="000000"/>
          <w:sz w:val="32"/>
          <w:szCs w:val="32"/>
        </w:rPr>
        <w:lastRenderedPageBreak/>
        <w:t>• For more appropriate presentation of the financial statements.</w:t>
      </w:r>
      <w:r w:rsidRPr="00A818BC">
        <w:rPr>
          <w:rFonts w:ascii="Times New Roman" w:hAnsi="Times New Roman" w:cs="Times New Roman"/>
          <w:color w:val="000000"/>
          <w:sz w:val="32"/>
          <w:szCs w:val="32"/>
        </w:rPr>
        <w:br/>
      </w:r>
      <w:r w:rsidRPr="00A818BC">
        <w:rPr>
          <w:rFonts w:ascii="Times New Roman" w:hAnsi="Times New Roman" w:cs="Times New Roman"/>
          <w:color w:val="000000"/>
          <w:sz w:val="32"/>
          <w:szCs w:val="32"/>
        </w:rPr>
        <w:br/>
      </w:r>
      <w:r w:rsidRPr="00A818BC">
        <w:rPr>
          <w:rFonts w:ascii="Times New Roman" w:hAnsi="Times New Roman" w:cs="Times New Roman"/>
          <w:b/>
          <w:bCs/>
          <w:color w:val="000000"/>
          <w:sz w:val="32"/>
          <w:szCs w:val="32"/>
        </w:rPr>
        <w:t xml:space="preserve">Procedure to be followed in case of change in </w:t>
      </w:r>
      <w:proofErr w:type="gramStart"/>
      <w:r w:rsidRPr="00A818BC">
        <w:rPr>
          <w:rFonts w:ascii="Times New Roman" w:hAnsi="Times New Roman" w:cs="Times New Roman"/>
          <w:b/>
          <w:bCs/>
          <w:color w:val="000000"/>
          <w:sz w:val="32"/>
          <w:szCs w:val="32"/>
        </w:rPr>
        <w:t>method</w:t>
      </w:r>
      <w:r w:rsidR="0028340C" w:rsidRPr="00A818BC">
        <w:rPr>
          <w:rFonts w:ascii="Times New Roman" w:hAnsi="Times New Roman" w:cs="Times New Roman"/>
          <w:color w:val="000000"/>
          <w:sz w:val="32"/>
          <w:szCs w:val="32"/>
        </w:rPr>
        <w:t>:</w:t>
      </w:r>
      <w:proofErr w:type="gramEnd"/>
      <w:r w:rsidR="0028340C" w:rsidRPr="00A818BC">
        <w:rPr>
          <w:rFonts w:ascii="Times New Roman" w:hAnsi="Times New Roman" w:cs="Times New Roman"/>
          <w:color w:val="000000"/>
          <w:sz w:val="32"/>
          <w:szCs w:val="32"/>
        </w:rPr>
        <w:t>-</w:t>
      </w:r>
      <w:r w:rsidRPr="00A818BC">
        <w:rPr>
          <w:rFonts w:ascii="Times New Roman" w:hAnsi="Times New Roman" w:cs="Times New Roman"/>
          <w:color w:val="000000"/>
          <w:sz w:val="32"/>
          <w:szCs w:val="32"/>
        </w:rPr>
        <w:t>(Retrospective effect)</w:t>
      </w:r>
      <w:r w:rsidRPr="00A818BC">
        <w:rPr>
          <w:rFonts w:ascii="Times New Roman" w:hAnsi="Times New Roman" w:cs="Times New Roman"/>
          <w:color w:val="000000"/>
          <w:sz w:val="32"/>
          <w:szCs w:val="32"/>
        </w:rPr>
        <w:br/>
        <w:t>• Depreciation should be re-computed by applying the new method from the date of its acquisition/installation till the date of change of method.</w:t>
      </w:r>
      <w:r w:rsidRPr="00A818BC">
        <w:rPr>
          <w:rFonts w:ascii="Times New Roman" w:hAnsi="Times New Roman" w:cs="Times New Roman"/>
          <w:color w:val="000000"/>
          <w:sz w:val="32"/>
          <w:szCs w:val="32"/>
        </w:rPr>
        <w:br/>
        <w:t>• Difference between total depreciation under the new method and accumulated depreciation under the old method till the date of change may be surplus/deficiency</w:t>
      </w:r>
      <w:r w:rsidRPr="00A818BC">
        <w:rPr>
          <w:rFonts w:ascii="Times New Roman" w:hAnsi="Times New Roman" w:cs="Times New Roman"/>
          <w:color w:val="000000"/>
          <w:sz w:val="32"/>
          <w:szCs w:val="32"/>
        </w:rPr>
        <w:br/>
        <w:t xml:space="preserve">• </w:t>
      </w:r>
      <w:proofErr w:type="gramStart"/>
      <w:r w:rsidRPr="00A818BC">
        <w:rPr>
          <w:rFonts w:ascii="Times New Roman" w:hAnsi="Times New Roman" w:cs="Times New Roman"/>
          <w:color w:val="000000"/>
          <w:sz w:val="32"/>
          <w:szCs w:val="32"/>
        </w:rPr>
        <w:t>Such</w:t>
      </w:r>
      <w:proofErr w:type="gramEnd"/>
      <w:r w:rsidRPr="00A818BC">
        <w:rPr>
          <w:rFonts w:ascii="Times New Roman" w:hAnsi="Times New Roman" w:cs="Times New Roman"/>
          <w:color w:val="000000"/>
          <w:sz w:val="32"/>
          <w:szCs w:val="32"/>
        </w:rPr>
        <w:t xml:space="preserve"> resultant surplus is credited to P &amp; L A/c under the head “Depreciation written back”</w:t>
      </w:r>
      <w:r w:rsidRPr="00A818BC">
        <w:rPr>
          <w:rFonts w:ascii="Times New Roman" w:hAnsi="Times New Roman" w:cs="Times New Roman"/>
          <w:color w:val="000000"/>
          <w:sz w:val="32"/>
          <w:szCs w:val="32"/>
        </w:rPr>
        <w:br/>
        <w:t>• Such resultant deficiency is charged to P &amp; L A/c</w:t>
      </w:r>
      <w:r w:rsidRPr="00A818BC">
        <w:rPr>
          <w:rFonts w:ascii="Times New Roman" w:hAnsi="Times New Roman" w:cs="Times New Roman"/>
          <w:color w:val="000000"/>
          <w:sz w:val="32"/>
          <w:szCs w:val="32"/>
        </w:rPr>
        <w:br/>
      </w:r>
    </w:p>
    <w:p w:rsidR="00BA3C80" w:rsidRDefault="00446371" w:rsidP="00A44C69">
      <w:pPr>
        <w:rPr>
          <w:rFonts w:ascii="Times New Roman" w:hAnsi="Times New Roman" w:cs="Times New Roman"/>
          <w:color w:val="000000"/>
          <w:sz w:val="32"/>
          <w:szCs w:val="32"/>
        </w:rPr>
      </w:pPr>
      <w:r w:rsidRPr="00A818BC">
        <w:rPr>
          <w:rFonts w:ascii="Times New Roman" w:hAnsi="Times New Roman" w:cs="Times New Roman"/>
          <w:color w:val="000000"/>
          <w:sz w:val="32"/>
          <w:szCs w:val="32"/>
        </w:rPr>
        <w:br/>
      </w:r>
      <w:r w:rsidRPr="00A818BC">
        <w:rPr>
          <w:rFonts w:ascii="Times New Roman" w:hAnsi="Times New Roman" w:cs="Times New Roman"/>
          <w:b/>
          <w:bCs/>
          <w:color w:val="000000"/>
          <w:sz w:val="32"/>
          <w:szCs w:val="32"/>
        </w:rPr>
        <w:t>Change in Estimated Useful Life:-</w:t>
      </w:r>
      <w:r w:rsidRPr="00A818BC">
        <w:rPr>
          <w:rFonts w:ascii="Times New Roman" w:hAnsi="Times New Roman" w:cs="Times New Roman"/>
          <w:color w:val="000000"/>
          <w:sz w:val="32"/>
          <w:szCs w:val="32"/>
        </w:rPr>
        <w:t>When there is change in estimated useful life of assets, outstanding depreciable amount on the date of change in estimate useful life of asset should be allocated over the revised remaining useful life of assets.</w:t>
      </w:r>
      <w:r w:rsidRPr="00A818BC">
        <w:rPr>
          <w:rFonts w:ascii="Times New Roman" w:hAnsi="Times New Roman" w:cs="Times New Roman"/>
          <w:color w:val="000000"/>
          <w:sz w:val="32"/>
          <w:szCs w:val="32"/>
        </w:rPr>
        <w:br/>
      </w:r>
      <w:r w:rsidRPr="00A818BC">
        <w:rPr>
          <w:rFonts w:ascii="Times New Roman" w:hAnsi="Times New Roman" w:cs="Times New Roman"/>
          <w:color w:val="000000"/>
          <w:sz w:val="32"/>
          <w:szCs w:val="32"/>
        </w:rPr>
        <w:br/>
      </w:r>
      <w:r w:rsidRPr="00A818BC">
        <w:rPr>
          <w:rFonts w:ascii="Times New Roman" w:hAnsi="Times New Roman" w:cs="Times New Roman"/>
          <w:b/>
          <w:bCs/>
          <w:color w:val="000000"/>
          <w:sz w:val="32"/>
          <w:szCs w:val="32"/>
        </w:rPr>
        <w:t>Depreciation Charge on Addition to an Existing Asset:-</w:t>
      </w:r>
      <w:r w:rsidRPr="00A818BC">
        <w:rPr>
          <w:rFonts w:ascii="Times New Roman" w:hAnsi="Times New Roman" w:cs="Times New Roman"/>
          <w:color w:val="000000"/>
          <w:sz w:val="32"/>
          <w:szCs w:val="32"/>
        </w:rPr>
        <w:br/>
        <w:t>• If Additions is an integral part of existing asset. It is depreciated over the remaining useful life of the existing asset</w:t>
      </w:r>
      <w:r w:rsidRPr="00A818BC">
        <w:rPr>
          <w:rFonts w:ascii="Times New Roman" w:hAnsi="Times New Roman" w:cs="Times New Roman"/>
          <w:color w:val="000000"/>
          <w:sz w:val="32"/>
          <w:szCs w:val="32"/>
        </w:rPr>
        <w:br/>
        <w:t>• It Addition is not an integral part of existing asset. If is depreciated over the estimated useful life of the additional assets.</w:t>
      </w:r>
      <w:r w:rsidRPr="00A818BC">
        <w:rPr>
          <w:rFonts w:ascii="Times New Roman" w:hAnsi="Times New Roman" w:cs="Times New Roman"/>
          <w:color w:val="000000"/>
          <w:sz w:val="32"/>
          <w:szCs w:val="32"/>
        </w:rPr>
        <w:br/>
      </w:r>
    </w:p>
    <w:p w:rsidR="00BA3C80" w:rsidRDefault="00BA3C80" w:rsidP="00A44C69">
      <w:pPr>
        <w:rPr>
          <w:rFonts w:ascii="Times New Roman" w:hAnsi="Times New Roman" w:cs="Times New Roman"/>
          <w:color w:val="000000"/>
          <w:sz w:val="32"/>
          <w:szCs w:val="32"/>
        </w:rPr>
      </w:pPr>
    </w:p>
    <w:p w:rsidR="00BA3C80" w:rsidRDefault="00BA3C80" w:rsidP="00A44C69">
      <w:pPr>
        <w:rPr>
          <w:rFonts w:ascii="Times New Roman" w:hAnsi="Times New Roman" w:cs="Times New Roman"/>
          <w:color w:val="000000"/>
          <w:sz w:val="32"/>
          <w:szCs w:val="32"/>
        </w:rPr>
      </w:pPr>
    </w:p>
    <w:p w:rsidR="00BA3C80" w:rsidRDefault="00BA3C80" w:rsidP="00A44C69">
      <w:pPr>
        <w:rPr>
          <w:rFonts w:ascii="Times New Roman" w:hAnsi="Times New Roman" w:cs="Times New Roman"/>
          <w:color w:val="000000"/>
          <w:sz w:val="32"/>
          <w:szCs w:val="32"/>
        </w:rPr>
      </w:pPr>
    </w:p>
    <w:p w:rsidR="00446B1F" w:rsidRDefault="00446B1F" w:rsidP="00A44C69">
      <w:pPr>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p>
    <w:p w:rsidR="00446B1F" w:rsidRPr="00446B1F" w:rsidRDefault="00033C69" w:rsidP="00AB1E9C">
      <w:pPr>
        <w:tabs>
          <w:tab w:val="left" w:pos="3402"/>
        </w:tabs>
        <w:rPr>
          <w:rFonts w:ascii="Times New Roman" w:hAnsi="Times New Roman" w:cs="Times New Roman"/>
          <w:b/>
          <w:color w:val="000000"/>
          <w:sz w:val="32"/>
          <w:szCs w:val="32"/>
        </w:rPr>
      </w:pPr>
      <w:r>
        <w:rPr>
          <w:rFonts w:ascii="Times New Roman" w:hAnsi="Times New Roman" w:cs="Times New Roman"/>
          <w:noProof/>
          <w:color w:val="000000"/>
          <w:sz w:val="32"/>
          <w:szCs w:val="32"/>
          <w:lang w:eastAsia="en-IN"/>
        </w:rPr>
        <w:lastRenderedPageBreak/>
        <mc:AlternateContent>
          <mc:Choice Requires="wps">
            <w:drawing>
              <wp:anchor distT="0" distB="0" distL="114300" distR="114300" simplePos="0" relativeHeight="251660288" behindDoc="0" locked="0" layoutInCell="1" allowOverlap="1">
                <wp:simplePos x="0" y="0"/>
                <wp:positionH relativeFrom="column">
                  <wp:posOffset>1892595</wp:posOffset>
                </wp:positionH>
                <wp:positionV relativeFrom="paragraph">
                  <wp:posOffset>242275</wp:posOffset>
                </wp:positionV>
                <wp:extent cx="988828" cy="531628"/>
                <wp:effectExtent l="0" t="0" r="78105" b="59055"/>
                <wp:wrapNone/>
                <wp:docPr id="5" name="Straight Arrow Connector 5"/>
                <wp:cNvGraphicFramePr/>
                <a:graphic xmlns:a="http://schemas.openxmlformats.org/drawingml/2006/main">
                  <a:graphicData uri="http://schemas.microsoft.com/office/word/2010/wordprocessingShape">
                    <wps:wsp>
                      <wps:cNvCnPr/>
                      <wps:spPr>
                        <a:xfrm>
                          <a:off x="0" y="0"/>
                          <a:ext cx="988828" cy="5316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49pt;margin-top:19.1pt;width:77.85pt;height:4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" strokecolor="#4579b8 [3044]">
                <v:stroke endarrow="open"/>
              </v:shape>
            </w:pict>
          </mc:Fallback>
        </mc:AlternateContent>
      </w:r>
      <w:r>
        <w:rPr>
          <w:rFonts w:ascii="Times New Roman" w:hAnsi="Times New Roman" w:cs="Times New Roman"/>
          <w:noProof/>
          <w:color w:val="000000"/>
          <w:sz w:val="32"/>
          <w:szCs w:val="32"/>
          <w:lang w:eastAsia="en-IN"/>
        </w:rPr>
        <mc:AlternateContent>
          <mc:Choice Requires="wps">
            <w:drawing>
              <wp:anchor distT="0" distB="0" distL="114300" distR="114300" simplePos="0" relativeHeight="251659264" behindDoc="0" locked="0" layoutInCell="1" allowOverlap="1">
                <wp:simplePos x="0" y="0"/>
                <wp:positionH relativeFrom="column">
                  <wp:posOffset>1180214</wp:posOffset>
                </wp:positionH>
                <wp:positionV relativeFrom="paragraph">
                  <wp:posOffset>242275</wp:posOffset>
                </wp:positionV>
                <wp:extent cx="712381" cy="606055"/>
                <wp:effectExtent l="38100" t="0" r="31115" b="60960"/>
                <wp:wrapNone/>
                <wp:docPr id="4" name="Straight Arrow Connector 4"/>
                <wp:cNvGraphicFramePr/>
                <a:graphic xmlns:a="http://schemas.openxmlformats.org/drawingml/2006/main">
                  <a:graphicData uri="http://schemas.microsoft.com/office/word/2010/wordprocessingShape">
                    <wps:wsp>
                      <wps:cNvCnPr/>
                      <wps:spPr>
                        <a:xfrm flipH="1">
                          <a:off x="0" y="0"/>
                          <a:ext cx="712381" cy="6060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92.95pt;margin-top:19.1pt;width:56.1pt;height:47.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" strokecolor="#4579b8 [3044]">
                <v:stroke endarrow="open"/>
              </v:shape>
            </w:pict>
          </mc:Fallback>
        </mc:AlternateContent>
      </w:r>
      <w:r w:rsidR="00446B1F">
        <w:rPr>
          <w:rFonts w:ascii="Times New Roman" w:hAnsi="Times New Roman" w:cs="Times New Roman"/>
          <w:color w:val="000000"/>
          <w:sz w:val="32"/>
          <w:szCs w:val="32"/>
        </w:rPr>
        <w:t xml:space="preserve">                      </w:t>
      </w:r>
      <w:r w:rsidR="00446B1F" w:rsidRPr="00446B1F">
        <w:rPr>
          <w:rFonts w:ascii="Times New Roman" w:hAnsi="Times New Roman" w:cs="Times New Roman"/>
          <w:b/>
          <w:color w:val="000000"/>
          <w:sz w:val="32"/>
          <w:szCs w:val="32"/>
        </w:rPr>
        <w:t>Addition / Extension</w:t>
      </w:r>
    </w:p>
    <w:p w:rsidR="00446B1F" w:rsidRDefault="00446B1F" w:rsidP="00A44C69">
      <w:pPr>
        <w:rPr>
          <w:rFonts w:ascii="Times New Roman" w:hAnsi="Times New Roman" w:cs="Times New Roman"/>
          <w:color w:val="000000"/>
          <w:sz w:val="32"/>
          <w:szCs w:val="32"/>
        </w:rPr>
      </w:pPr>
    </w:p>
    <w:p w:rsidR="00CD6D63" w:rsidRDefault="00033C69" w:rsidP="00A44C69">
      <w:pPr>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sidRPr="00CD6D63">
        <w:rPr>
          <w:rFonts w:ascii="Times New Roman" w:hAnsi="Times New Roman" w:cs="Times New Roman"/>
          <w:color w:val="000000"/>
          <w:sz w:val="32"/>
          <w:szCs w:val="32"/>
          <w:u w:val="single"/>
        </w:rPr>
        <w:t>Integral part</w:t>
      </w:r>
      <w:r>
        <w:rPr>
          <w:rFonts w:ascii="Times New Roman" w:hAnsi="Times New Roman" w:cs="Times New Roman"/>
          <w:color w:val="000000"/>
          <w:sz w:val="32"/>
          <w:szCs w:val="32"/>
        </w:rPr>
        <w:t xml:space="preserve">       </w:t>
      </w:r>
      <w:r w:rsidR="00CD6D63">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 </w:t>
      </w:r>
      <w:r w:rsidR="00BA3C80">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 </w:t>
      </w:r>
      <w:r w:rsidRPr="00CD6D63">
        <w:rPr>
          <w:rFonts w:ascii="Times New Roman" w:hAnsi="Times New Roman" w:cs="Times New Roman"/>
          <w:color w:val="000000"/>
          <w:sz w:val="32"/>
          <w:szCs w:val="32"/>
          <w:u w:val="single"/>
        </w:rPr>
        <w:t xml:space="preserve">Non </w:t>
      </w:r>
      <w:r w:rsidRPr="00CD6D63">
        <w:rPr>
          <w:rFonts w:ascii="Times New Roman" w:hAnsi="Times New Roman" w:cs="Times New Roman"/>
          <w:color w:val="000000"/>
          <w:sz w:val="32"/>
          <w:szCs w:val="32"/>
          <w:u w:val="single"/>
        </w:rPr>
        <w:t>Integral part</w:t>
      </w:r>
    </w:p>
    <w:p w:rsidR="00AB1E9C" w:rsidRDefault="00CD6D63" w:rsidP="001931E5">
      <w:pPr>
        <w:spacing w:after="0"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 xml:space="preserve">Depreciated over the                 </w:t>
      </w:r>
      <w:r w:rsidR="00BA3C80">
        <w:rPr>
          <w:rFonts w:ascii="Times New Roman" w:hAnsi="Times New Roman" w:cs="Times New Roman"/>
          <w:color w:val="000000"/>
          <w:sz w:val="32"/>
          <w:szCs w:val="32"/>
        </w:rPr>
        <w:t xml:space="preserve">Depreciated over the </w:t>
      </w:r>
      <w:r w:rsidR="001931E5">
        <w:rPr>
          <w:rFonts w:ascii="Times New Roman" w:hAnsi="Times New Roman" w:cs="Times New Roman"/>
          <w:color w:val="000000"/>
          <w:sz w:val="32"/>
          <w:szCs w:val="32"/>
        </w:rPr>
        <w:tab/>
      </w:r>
    </w:p>
    <w:p w:rsidR="00CD6D63" w:rsidRDefault="00CD6D63" w:rsidP="00AB1E9C">
      <w:pPr>
        <w:spacing w:after="0"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Remaining useful life</w:t>
      </w:r>
      <w:r w:rsidR="00AB1E9C">
        <w:rPr>
          <w:rFonts w:ascii="Times New Roman" w:hAnsi="Times New Roman" w:cs="Times New Roman"/>
          <w:color w:val="000000"/>
          <w:sz w:val="32"/>
          <w:szCs w:val="32"/>
        </w:rPr>
        <w:tab/>
      </w:r>
      <w:r w:rsidR="00AB1E9C">
        <w:rPr>
          <w:rFonts w:ascii="Times New Roman" w:hAnsi="Times New Roman" w:cs="Times New Roman"/>
          <w:color w:val="000000"/>
          <w:sz w:val="32"/>
          <w:szCs w:val="32"/>
        </w:rPr>
        <w:tab/>
        <w:t xml:space="preserve">     estimated useful life of            </w:t>
      </w:r>
    </w:p>
    <w:p w:rsidR="00AB1E9C" w:rsidRDefault="00BA3C80" w:rsidP="00BA3C80">
      <w:pPr>
        <w:tabs>
          <w:tab w:val="left" w:pos="3402"/>
        </w:tabs>
        <w:spacing w:after="0"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Of existing asset after</w:t>
      </w:r>
      <w:r w:rsidR="00AB1E9C">
        <w:rPr>
          <w:rFonts w:ascii="Times New Roman" w:hAnsi="Times New Roman" w:cs="Times New Roman"/>
          <w:color w:val="000000"/>
          <w:sz w:val="32"/>
          <w:szCs w:val="32"/>
        </w:rPr>
        <w:t xml:space="preserve">              “Additional Assets”</w:t>
      </w:r>
      <w:bookmarkStart w:id="0" w:name="_GoBack"/>
      <w:bookmarkEnd w:id="0"/>
    </w:p>
    <w:p w:rsidR="00BA3C80" w:rsidRDefault="00BA3C80" w:rsidP="00BA3C80">
      <w:pPr>
        <w:tabs>
          <w:tab w:val="left" w:pos="3402"/>
        </w:tabs>
        <w:spacing w:after="0"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proofErr w:type="gramStart"/>
      <w:r>
        <w:rPr>
          <w:rFonts w:ascii="Times New Roman" w:hAnsi="Times New Roman" w:cs="Times New Roman"/>
          <w:color w:val="000000"/>
          <w:sz w:val="32"/>
          <w:szCs w:val="32"/>
        </w:rPr>
        <w:t>addition</w:t>
      </w:r>
      <w:proofErr w:type="gramEnd"/>
      <w:r>
        <w:rPr>
          <w:rFonts w:ascii="Times New Roman" w:hAnsi="Times New Roman" w:cs="Times New Roman"/>
          <w:color w:val="000000"/>
          <w:sz w:val="32"/>
          <w:szCs w:val="32"/>
        </w:rPr>
        <w:t xml:space="preserve"> </w:t>
      </w:r>
      <w:proofErr w:type="spellStart"/>
      <w:r w:rsidR="002B62DE">
        <w:rPr>
          <w:rFonts w:ascii="Times New Roman" w:hAnsi="Times New Roman" w:cs="Times New Roman"/>
          <w:color w:val="000000"/>
          <w:sz w:val="32"/>
          <w:szCs w:val="32"/>
        </w:rPr>
        <w:t>sss</w:t>
      </w:r>
      <w:proofErr w:type="spellEnd"/>
    </w:p>
    <w:p w:rsidR="00446371" w:rsidRPr="00A818BC" w:rsidRDefault="00446371" w:rsidP="00BA3C80">
      <w:pPr>
        <w:tabs>
          <w:tab w:val="left" w:pos="2835"/>
        </w:tabs>
        <w:spacing w:after="0" w:line="240" w:lineRule="auto"/>
        <w:rPr>
          <w:rFonts w:ascii="Times New Roman" w:hAnsi="Times New Roman" w:cs="Times New Roman"/>
          <w:color w:val="000000"/>
          <w:sz w:val="32"/>
          <w:szCs w:val="32"/>
        </w:rPr>
      </w:pPr>
      <w:r w:rsidRPr="00A818BC">
        <w:rPr>
          <w:rFonts w:ascii="Times New Roman" w:hAnsi="Times New Roman" w:cs="Times New Roman"/>
          <w:color w:val="000000"/>
          <w:sz w:val="32"/>
          <w:szCs w:val="32"/>
        </w:rPr>
        <w:br/>
      </w:r>
      <w:r w:rsidRPr="00A818BC">
        <w:rPr>
          <w:rFonts w:ascii="Times New Roman" w:hAnsi="Times New Roman" w:cs="Times New Roman"/>
          <w:b/>
          <w:bCs/>
          <w:color w:val="000000"/>
          <w:sz w:val="32"/>
          <w:szCs w:val="32"/>
        </w:rPr>
        <w:t>Disclosures:</w:t>
      </w:r>
      <w:r w:rsidRPr="00A818BC">
        <w:rPr>
          <w:rFonts w:ascii="Times New Roman" w:hAnsi="Times New Roman" w:cs="Times New Roman"/>
          <w:color w:val="000000"/>
          <w:sz w:val="32"/>
          <w:szCs w:val="32"/>
        </w:rPr>
        <w:t>-</w:t>
      </w:r>
      <w:r w:rsidRPr="00A818BC">
        <w:rPr>
          <w:rFonts w:ascii="Times New Roman" w:hAnsi="Times New Roman" w:cs="Times New Roman"/>
          <w:color w:val="000000"/>
          <w:sz w:val="32"/>
          <w:szCs w:val="32"/>
        </w:rPr>
        <w:br/>
        <w:t>• Total cost of each class of assets</w:t>
      </w:r>
      <w:r w:rsidRPr="00A818BC">
        <w:rPr>
          <w:rFonts w:ascii="Times New Roman" w:hAnsi="Times New Roman" w:cs="Times New Roman"/>
          <w:color w:val="000000"/>
          <w:sz w:val="32"/>
          <w:szCs w:val="32"/>
        </w:rPr>
        <w:br/>
        <w:t>• Total depreciation for the period of each class of Assets</w:t>
      </w:r>
      <w:r w:rsidRPr="00A818BC">
        <w:rPr>
          <w:rFonts w:ascii="Times New Roman" w:hAnsi="Times New Roman" w:cs="Times New Roman"/>
          <w:color w:val="000000"/>
          <w:sz w:val="32"/>
          <w:szCs w:val="32"/>
        </w:rPr>
        <w:br/>
        <w:t>• Accumulated Depreciation of each class of Assets</w:t>
      </w:r>
      <w:r w:rsidRPr="00A818BC">
        <w:rPr>
          <w:rFonts w:ascii="Times New Roman" w:hAnsi="Times New Roman" w:cs="Times New Roman"/>
          <w:color w:val="000000"/>
          <w:sz w:val="32"/>
          <w:szCs w:val="32"/>
        </w:rPr>
        <w:br/>
        <w:t>• Depreciation method</w:t>
      </w: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rPr>
          <w:rFonts w:ascii="Times New Roman" w:hAnsi="Times New Roman" w:cs="Times New Roman"/>
          <w:color w:val="000000"/>
          <w:sz w:val="32"/>
          <w:szCs w:val="32"/>
        </w:rPr>
      </w:pPr>
    </w:p>
    <w:p w:rsidR="00A44C69" w:rsidRPr="00A818BC" w:rsidRDefault="00A44C69" w:rsidP="00A44C69">
      <w:pPr>
        <w:pStyle w:val="Heading2"/>
        <w:rPr>
          <w:rFonts w:ascii="Times New Roman" w:eastAsia="Times New Roman" w:hAnsi="Times New Roman" w:cs="Times New Roman"/>
          <w:sz w:val="28"/>
          <w:szCs w:val="28"/>
          <w:lang w:val="en-US"/>
        </w:rPr>
      </w:pPr>
      <w:r w:rsidRPr="00A818BC">
        <w:rPr>
          <w:rFonts w:ascii="Times New Roman" w:eastAsia="Times New Roman" w:hAnsi="Times New Roman" w:cs="Times New Roman"/>
          <w:sz w:val="28"/>
          <w:szCs w:val="28"/>
          <w:lang w:val="en-US"/>
        </w:rPr>
        <w:t xml:space="preserve">Depreciation as per Companies Act on Assets costing less than </w:t>
      </w:r>
      <w:proofErr w:type="spellStart"/>
      <w:r w:rsidRPr="00A818BC">
        <w:rPr>
          <w:rFonts w:ascii="Times New Roman" w:eastAsia="Times New Roman" w:hAnsi="Times New Roman" w:cs="Times New Roman"/>
          <w:sz w:val="28"/>
          <w:szCs w:val="28"/>
          <w:lang w:val="en-US"/>
        </w:rPr>
        <w:t>Rs</w:t>
      </w:r>
      <w:proofErr w:type="spellEnd"/>
      <w:r w:rsidRPr="00A818BC">
        <w:rPr>
          <w:rFonts w:ascii="Times New Roman" w:eastAsia="Times New Roman" w:hAnsi="Times New Roman" w:cs="Times New Roman"/>
          <w:sz w:val="28"/>
          <w:szCs w:val="28"/>
          <w:lang w:val="en-US"/>
        </w:rPr>
        <w:t>. 5000</w:t>
      </w:r>
    </w:p>
    <w:p w:rsidR="00A44C69" w:rsidRPr="00A818BC" w:rsidRDefault="00A44C69" w:rsidP="00A44C6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rPr>
      </w:pPr>
      <w:r w:rsidRPr="00A818BC">
        <w:rPr>
          <w:rFonts w:ascii="Times New Roman" w:eastAsia="Times New Roman" w:hAnsi="Times New Roman" w:cs="Times New Roman"/>
          <w:sz w:val="28"/>
          <w:szCs w:val="28"/>
          <w:lang w:val="en-US"/>
        </w:rPr>
        <w:t xml:space="preserve">Rate of Depreciation on Assets whose Actual Cost does not exceed </w:t>
      </w:r>
      <w:proofErr w:type="spellStart"/>
      <w:r w:rsidRPr="00A818BC">
        <w:rPr>
          <w:rFonts w:ascii="Times New Roman" w:eastAsia="Times New Roman" w:hAnsi="Times New Roman" w:cs="Times New Roman"/>
          <w:sz w:val="28"/>
          <w:szCs w:val="28"/>
          <w:lang w:val="en-US"/>
        </w:rPr>
        <w:t>Rs</w:t>
      </w:r>
      <w:proofErr w:type="spellEnd"/>
      <w:r w:rsidRPr="00A818BC">
        <w:rPr>
          <w:rFonts w:ascii="Times New Roman" w:eastAsia="Times New Roman" w:hAnsi="Times New Roman" w:cs="Times New Roman"/>
          <w:sz w:val="28"/>
          <w:szCs w:val="28"/>
          <w:lang w:val="en-US"/>
        </w:rPr>
        <w:t xml:space="preserve">. 5000 shall be </w:t>
      </w:r>
      <w:r w:rsidRPr="00A818BC">
        <w:rPr>
          <w:rFonts w:ascii="Times New Roman" w:eastAsia="Times New Roman" w:hAnsi="Times New Roman" w:cs="Times New Roman"/>
          <w:color w:val="993300"/>
          <w:sz w:val="28"/>
          <w:szCs w:val="28"/>
          <w:lang w:val="en-US"/>
        </w:rPr>
        <w:t>100%</w:t>
      </w:r>
    </w:p>
    <w:p w:rsidR="00A44C69" w:rsidRPr="00A818BC" w:rsidRDefault="00A44C69" w:rsidP="00A44C6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rPr>
      </w:pPr>
      <w:r w:rsidRPr="00A818BC">
        <w:rPr>
          <w:rFonts w:ascii="Times New Roman" w:eastAsia="Times New Roman" w:hAnsi="Times New Roman" w:cs="Times New Roman"/>
          <w:sz w:val="28"/>
          <w:szCs w:val="28"/>
          <w:lang w:val="en-US"/>
        </w:rPr>
        <w:t xml:space="preserve">However, where the aggregate cost of the Individual Item of Plant &amp; Machinery costing less than </w:t>
      </w:r>
      <w:proofErr w:type="spellStart"/>
      <w:r w:rsidRPr="00A818BC">
        <w:rPr>
          <w:rFonts w:ascii="Times New Roman" w:eastAsia="Times New Roman" w:hAnsi="Times New Roman" w:cs="Times New Roman"/>
          <w:sz w:val="28"/>
          <w:szCs w:val="28"/>
          <w:lang w:val="en-US"/>
        </w:rPr>
        <w:t>Rs</w:t>
      </w:r>
      <w:proofErr w:type="spellEnd"/>
      <w:r w:rsidRPr="00A818BC">
        <w:rPr>
          <w:rFonts w:ascii="Times New Roman" w:eastAsia="Times New Roman" w:hAnsi="Times New Roman" w:cs="Times New Roman"/>
          <w:sz w:val="28"/>
          <w:szCs w:val="28"/>
          <w:lang w:val="en-US"/>
        </w:rPr>
        <w:t xml:space="preserve">. 5000, constitutes more than 10% of the </w:t>
      </w:r>
      <w:r w:rsidRPr="00A818BC">
        <w:rPr>
          <w:rFonts w:ascii="Times New Roman" w:eastAsia="Times New Roman" w:hAnsi="Times New Roman" w:cs="Times New Roman"/>
          <w:sz w:val="28"/>
          <w:szCs w:val="28"/>
          <w:lang w:val="en-US"/>
        </w:rPr>
        <w:lastRenderedPageBreak/>
        <w:t>Total Actual Cost of Plant &amp; Machinery, the rates of Depreciation shall be the rates specified in Schedule XIV and such Assets shall not be depreciated @100%</w:t>
      </w:r>
    </w:p>
    <w:p w:rsidR="00A44C69" w:rsidRPr="00A818BC" w:rsidRDefault="00A44C69" w:rsidP="00A44C69">
      <w:pPr>
        <w:pStyle w:val="NormalWeb"/>
        <w:jc w:val="both"/>
        <w:rPr>
          <w:rFonts w:eastAsiaTheme="minorEastAsia"/>
          <w:sz w:val="28"/>
          <w:szCs w:val="28"/>
          <w:lang w:val="en-US"/>
        </w:rPr>
      </w:pPr>
      <w:r w:rsidRPr="00A818BC">
        <w:rPr>
          <w:color w:val="993300"/>
          <w:sz w:val="28"/>
          <w:szCs w:val="28"/>
          <w:lang w:val="en-US"/>
        </w:rPr>
        <w:t>Points to be noted while computing Depreciation as per Companies Act</w:t>
      </w:r>
    </w:p>
    <w:p w:rsidR="00A44C69" w:rsidRPr="00A818BC" w:rsidRDefault="00A44C69" w:rsidP="00A44C6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A818BC">
        <w:rPr>
          <w:rFonts w:ascii="Times New Roman" w:eastAsia="Times New Roman" w:hAnsi="Times New Roman" w:cs="Times New Roman"/>
          <w:sz w:val="28"/>
          <w:szCs w:val="28"/>
          <w:lang w:val="en-US"/>
        </w:rPr>
        <w:t xml:space="preserve">Where during any financial year, any addition has been made to any asset, or where any asset has been sold, discarded, demolished or destroyed, the depreciation as per companies act on such assets shall be calculated on a </w:t>
      </w:r>
      <w:r w:rsidRPr="00A818BC">
        <w:rPr>
          <w:rFonts w:ascii="Times New Roman" w:eastAsia="Times New Roman" w:hAnsi="Times New Roman" w:cs="Times New Roman"/>
          <w:color w:val="993300"/>
          <w:sz w:val="28"/>
          <w:szCs w:val="28"/>
          <w:lang w:val="en-US"/>
        </w:rPr>
        <w:t>pro-rata basis</w:t>
      </w:r>
      <w:r w:rsidRPr="00A818BC">
        <w:rPr>
          <w:rFonts w:ascii="Times New Roman" w:eastAsia="Times New Roman" w:hAnsi="Times New Roman" w:cs="Times New Roman"/>
          <w:sz w:val="28"/>
          <w:szCs w:val="28"/>
          <w:lang w:val="en-US"/>
        </w:rPr>
        <w:t xml:space="preserve"> from the date of such addition, or as the case may be, up to the date on which the Asset has been sold, discarded, demolished or destroyed.</w:t>
      </w:r>
    </w:p>
    <w:p w:rsidR="00A44C69" w:rsidRPr="00A818BC" w:rsidRDefault="00A44C69" w:rsidP="00A44C6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A818BC">
        <w:rPr>
          <w:rFonts w:ascii="Times New Roman" w:eastAsia="Times New Roman" w:hAnsi="Times New Roman" w:cs="Times New Roman"/>
          <w:sz w:val="28"/>
          <w:szCs w:val="28"/>
          <w:lang w:val="en-US"/>
        </w:rPr>
        <w:t xml:space="preserve">The calculations of the extra depreciation as per companies act for </w:t>
      </w:r>
      <w:r w:rsidRPr="00A818BC">
        <w:rPr>
          <w:rFonts w:ascii="Times New Roman" w:eastAsia="Times New Roman" w:hAnsi="Times New Roman" w:cs="Times New Roman"/>
          <w:color w:val="993300"/>
          <w:sz w:val="28"/>
          <w:szCs w:val="28"/>
          <w:lang w:val="en-US"/>
        </w:rPr>
        <w:t>double shift working and for triple shift working</w:t>
      </w:r>
      <w:r w:rsidRPr="00A818BC">
        <w:rPr>
          <w:rFonts w:ascii="Times New Roman" w:eastAsia="Times New Roman" w:hAnsi="Times New Roman" w:cs="Times New Roman"/>
          <w:sz w:val="28"/>
          <w:szCs w:val="28"/>
          <w:lang w:val="en-US"/>
        </w:rPr>
        <w:t xml:space="preserve"> shall be made separately in the proportion of number of days for which the concern worked double shift or triple shift, as the case may be bearing to the normal number of working days during the year.</w:t>
      </w:r>
    </w:p>
    <w:p w:rsidR="00A44C69" w:rsidRPr="00A818BC" w:rsidRDefault="00A44C69" w:rsidP="00A44C69">
      <w:pPr>
        <w:rPr>
          <w:rFonts w:ascii="Times New Roman" w:hAnsi="Times New Roman" w:cs="Times New Roman"/>
          <w:color w:val="000000"/>
          <w:sz w:val="36"/>
          <w:szCs w:val="36"/>
          <w:lang w:val="en-US"/>
        </w:rPr>
      </w:pPr>
    </w:p>
    <w:sectPr w:rsidR="00A44C69" w:rsidRPr="00A818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66D4D"/>
    <w:multiLevelType w:val="hybridMultilevel"/>
    <w:tmpl w:val="C2827C6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8E109FE"/>
    <w:multiLevelType w:val="hybridMultilevel"/>
    <w:tmpl w:val="30FE0CEA"/>
    <w:lvl w:ilvl="0" w:tplc="4009000D">
      <w:start w:val="1"/>
      <w:numFmt w:val="bullet"/>
      <w:lvlText w:val=""/>
      <w:lvlJc w:val="left"/>
      <w:pPr>
        <w:ind w:left="1624" w:hanging="360"/>
      </w:pPr>
      <w:rPr>
        <w:rFonts w:ascii="Wingdings" w:hAnsi="Wingdings" w:hint="default"/>
      </w:rPr>
    </w:lvl>
    <w:lvl w:ilvl="1" w:tplc="40090003" w:tentative="1">
      <w:start w:val="1"/>
      <w:numFmt w:val="bullet"/>
      <w:lvlText w:val="o"/>
      <w:lvlJc w:val="left"/>
      <w:pPr>
        <w:ind w:left="2344" w:hanging="360"/>
      </w:pPr>
      <w:rPr>
        <w:rFonts w:ascii="Courier New" w:hAnsi="Courier New" w:cs="Courier New" w:hint="default"/>
      </w:rPr>
    </w:lvl>
    <w:lvl w:ilvl="2" w:tplc="40090005" w:tentative="1">
      <w:start w:val="1"/>
      <w:numFmt w:val="bullet"/>
      <w:lvlText w:val=""/>
      <w:lvlJc w:val="left"/>
      <w:pPr>
        <w:ind w:left="3064" w:hanging="360"/>
      </w:pPr>
      <w:rPr>
        <w:rFonts w:ascii="Wingdings" w:hAnsi="Wingdings" w:hint="default"/>
      </w:rPr>
    </w:lvl>
    <w:lvl w:ilvl="3" w:tplc="40090001" w:tentative="1">
      <w:start w:val="1"/>
      <w:numFmt w:val="bullet"/>
      <w:lvlText w:val=""/>
      <w:lvlJc w:val="left"/>
      <w:pPr>
        <w:ind w:left="3784" w:hanging="360"/>
      </w:pPr>
      <w:rPr>
        <w:rFonts w:ascii="Symbol" w:hAnsi="Symbol" w:hint="default"/>
      </w:rPr>
    </w:lvl>
    <w:lvl w:ilvl="4" w:tplc="40090003" w:tentative="1">
      <w:start w:val="1"/>
      <w:numFmt w:val="bullet"/>
      <w:lvlText w:val="o"/>
      <w:lvlJc w:val="left"/>
      <w:pPr>
        <w:ind w:left="4504" w:hanging="360"/>
      </w:pPr>
      <w:rPr>
        <w:rFonts w:ascii="Courier New" w:hAnsi="Courier New" w:cs="Courier New" w:hint="default"/>
      </w:rPr>
    </w:lvl>
    <w:lvl w:ilvl="5" w:tplc="40090005" w:tentative="1">
      <w:start w:val="1"/>
      <w:numFmt w:val="bullet"/>
      <w:lvlText w:val=""/>
      <w:lvlJc w:val="left"/>
      <w:pPr>
        <w:ind w:left="5224" w:hanging="360"/>
      </w:pPr>
      <w:rPr>
        <w:rFonts w:ascii="Wingdings" w:hAnsi="Wingdings" w:hint="default"/>
      </w:rPr>
    </w:lvl>
    <w:lvl w:ilvl="6" w:tplc="40090001" w:tentative="1">
      <w:start w:val="1"/>
      <w:numFmt w:val="bullet"/>
      <w:lvlText w:val=""/>
      <w:lvlJc w:val="left"/>
      <w:pPr>
        <w:ind w:left="5944" w:hanging="360"/>
      </w:pPr>
      <w:rPr>
        <w:rFonts w:ascii="Symbol" w:hAnsi="Symbol" w:hint="default"/>
      </w:rPr>
    </w:lvl>
    <w:lvl w:ilvl="7" w:tplc="40090003" w:tentative="1">
      <w:start w:val="1"/>
      <w:numFmt w:val="bullet"/>
      <w:lvlText w:val="o"/>
      <w:lvlJc w:val="left"/>
      <w:pPr>
        <w:ind w:left="6664" w:hanging="360"/>
      </w:pPr>
      <w:rPr>
        <w:rFonts w:ascii="Courier New" w:hAnsi="Courier New" w:cs="Courier New" w:hint="default"/>
      </w:rPr>
    </w:lvl>
    <w:lvl w:ilvl="8" w:tplc="40090005" w:tentative="1">
      <w:start w:val="1"/>
      <w:numFmt w:val="bullet"/>
      <w:lvlText w:val=""/>
      <w:lvlJc w:val="left"/>
      <w:pPr>
        <w:ind w:left="7384" w:hanging="360"/>
      </w:pPr>
      <w:rPr>
        <w:rFonts w:ascii="Wingdings" w:hAnsi="Wingdings" w:hint="default"/>
      </w:rPr>
    </w:lvl>
  </w:abstractNum>
  <w:abstractNum w:abstractNumId="2">
    <w:nsid w:val="34B655D7"/>
    <w:multiLevelType w:val="hybridMultilevel"/>
    <w:tmpl w:val="53A0707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51050179"/>
    <w:multiLevelType w:val="multilevel"/>
    <w:tmpl w:val="52F050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7FA4C6C"/>
    <w:multiLevelType w:val="multilevel"/>
    <w:tmpl w:val="17B28E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B9E"/>
    <w:rsid w:val="00033C69"/>
    <w:rsid w:val="00063B42"/>
    <w:rsid w:val="00074892"/>
    <w:rsid w:val="00080A3A"/>
    <w:rsid w:val="000A0F41"/>
    <w:rsid w:val="000D4E71"/>
    <w:rsid w:val="000E4876"/>
    <w:rsid w:val="0012020C"/>
    <w:rsid w:val="00151618"/>
    <w:rsid w:val="001931E5"/>
    <w:rsid w:val="001C71B5"/>
    <w:rsid w:val="001D5040"/>
    <w:rsid w:val="002609A5"/>
    <w:rsid w:val="0028340C"/>
    <w:rsid w:val="002B62DE"/>
    <w:rsid w:val="00402954"/>
    <w:rsid w:val="00413B9E"/>
    <w:rsid w:val="00446371"/>
    <w:rsid w:val="00446B1F"/>
    <w:rsid w:val="00542F4C"/>
    <w:rsid w:val="005870CB"/>
    <w:rsid w:val="006057A1"/>
    <w:rsid w:val="006159C5"/>
    <w:rsid w:val="00694F2C"/>
    <w:rsid w:val="00775A08"/>
    <w:rsid w:val="008517BB"/>
    <w:rsid w:val="00904773"/>
    <w:rsid w:val="009570A6"/>
    <w:rsid w:val="009F7B2C"/>
    <w:rsid w:val="00A44C69"/>
    <w:rsid w:val="00A818BC"/>
    <w:rsid w:val="00A97DD6"/>
    <w:rsid w:val="00AB1E9C"/>
    <w:rsid w:val="00AF6786"/>
    <w:rsid w:val="00B25397"/>
    <w:rsid w:val="00B362F2"/>
    <w:rsid w:val="00B45760"/>
    <w:rsid w:val="00BA3C80"/>
    <w:rsid w:val="00BD230F"/>
    <w:rsid w:val="00C01769"/>
    <w:rsid w:val="00C655BA"/>
    <w:rsid w:val="00CD6D63"/>
    <w:rsid w:val="00DD3680"/>
    <w:rsid w:val="00E86D48"/>
    <w:rsid w:val="00FD41B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0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A44C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20C"/>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8517B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8517BB"/>
  </w:style>
  <w:style w:type="character" w:styleId="Hyperlink">
    <w:name w:val="Hyperlink"/>
    <w:basedOn w:val="DefaultParagraphFont"/>
    <w:uiPriority w:val="99"/>
    <w:semiHidden/>
    <w:unhideWhenUsed/>
    <w:rsid w:val="008517BB"/>
    <w:rPr>
      <w:color w:val="0000FF"/>
      <w:u w:val="single"/>
    </w:rPr>
  </w:style>
  <w:style w:type="paragraph" w:styleId="ListParagraph">
    <w:name w:val="List Paragraph"/>
    <w:basedOn w:val="Normal"/>
    <w:uiPriority w:val="34"/>
    <w:qFormat/>
    <w:rsid w:val="0028340C"/>
    <w:pPr>
      <w:ind w:left="720"/>
      <w:contextualSpacing/>
    </w:pPr>
  </w:style>
  <w:style w:type="character" w:customStyle="1" w:styleId="Heading2Char">
    <w:name w:val="Heading 2 Char"/>
    <w:basedOn w:val="DefaultParagraphFont"/>
    <w:link w:val="Heading2"/>
    <w:uiPriority w:val="9"/>
    <w:semiHidden/>
    <w:rsid w:val="00A44C6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0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A44C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20C"/>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8517B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8517BB"/>
  </w:style>
  <w:style w:type="character" w:styleId="Hyperlink">
    <w:name w:val="Hyperlink"/>
    <w:basedOn w:val="DefaultParagraphFont"/>
    <w:uiPriority w:val="99"/>
    <w:semiHidden/>
    <w:unhideWhenUsed/>
    <w:rsid w:val="008517BB"/>
    <w:rPr>
      <w:color w:val="0000FF"/>
      <w:u w:val="single"/>
    </w:rPr>
  </w:style>
  <w:style w:type="paragraph" w:styleId="ListParagraph">
    <w:name w:val="List Paragraph"/>
    <w:basedOn w:val="Normal"/>
    <w:uiPriority w:val="34"/>
    <w:qFormat/>
    <w:rsid w:val="0028340C"/>
    <w:pPr>
      <w:ind w:left="720"/>
      <w:contextualSpacing/>
    </w:pPr>
  </w:style>
  <w:style w:type="character" w:customStyle="1" w:styleId="Heading2Char">
    <w:name w:val="Heading 2 Char"/>
    <w:basedOn w:val="DefaultParagraphFont"/>
    <w:link w:val="Heading2"/>
    <w:uiPriority w:val="9"/>
    <w:semiHidden/>
    <w:rsid w:val="00A44C6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24979">
      <w:bodyDiv w:val="1"/>
      <w:marLeft w:val="0"/>
      <w:marRight w:val="0"/>
      <w:marTop w:val="0"/>
      <w:marBottom w:val="0"/>
      <w:divBdr>
        <w:top w:val="none" w:sz="0" w:space="0" w:color="auto"/>
        <w:left w:val="none" w:sz="0" w:space="0" w:color="auto"/>
        <w:bottom w:val="none" w:sz="0" w:space="0" w:color="auto"/>
        <w:right w:val="none" w:sz="0" w:space="0" w:color="auto"/>
      </w:divBdr>
    </w:div>
    <w:div w:id="556552526">
      <w:bodyDiv w:val="1"/>
      <w:marLeft w:val="0"/>
      <w:marRight w:val="0"/>
      <w:marTop w:val="0"/>
      <w:marBottom w:val="0"/>
      <w:divBdr>
        <w:top w:val="none" w:sz="0" w:space="0" w:color="auto"/>
        <w:left w:val="none" w:sz="0" w:space="0" w:color="auto"/>
        <w:bottom w:val="none" w:sz="0" w:space="0" w:color="auto"/>
        <w:right w:val="none" w:sz="0" w:space="0" w:color="auto"/>
      </w:divBdr>
      <w:divsChild>
        <w:div w:id="634413611">
          <w:marLeft w:val="0"/>
          <w:marRight w:val="0"/>
          <w:marTop w:val="0"/>
          <w:marBottom w:val="0"/>
          <w:divBdr>
            <w:top w:val="none" w:sz="0" w:space="0" w:color="auto"/>
            <w:left w:val="none" w:sz="0" w:space="0" w:color="auto"/>
            <w:bottom w:val="single" w:sz="12" w:space="8" w:color="003869"/>
            <w:right w:val="none" w:sz="0" w:space="0" w:color="auto"/>
          </w:divBdr>
        </w:div>
      </w:divsChild>
    </w:div>
    <w:div w:id="763301700">
      <w:bodyDiv w:val="1"/>
      <w:marLeft w:val="0"/>
      <w:marRight w:val="0"/>
      <w:marTop w:val="0"/>
      <w:marBottom w:val="0"/>
      <w:divBdr>
        <w:top w:val="none" w:sz="0" w:space="0" w:color="auto"/>
        <w:left w:val="none" w:sz="0" w:space="0" w:color="auto"/>
        <w:bottom w:val="none" w:sz="0" w:space="0" w:color="auto"/>
        <w:right w:val="none" w:sz="0" w:space="0" w:color="auto"/>
      </w:divBdr>
    </w:div>
    <w:div w:id="110326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7</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pothuraju</dc:creator>
  <cp:keywords/>
  <dc:description/>
  <cp:lastModifiedBy>DELL</cp:lastModifiedBy>
  <cp:revision>42</cp:revision>
  <dcterms:created xsi:type="dcterms:W3CDTF">2013-07-21T08:03:00Z</dcterms:created>
  <dcterms:modified xsi:type="dcterms:W3CDTF">2013-08-08T19:25:00Z</dcterms:modified>
</cp:coreProperties>
</file>