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F02" w:rsidRPr="00450FCD" w:rsidRDefault="00074F02" w:rsidP="00074F0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1) Principle of Rounding–Off Turnover Rounding off</w:t>
      </w:r>
    </w:p>
    <w:p w:rsidR="00074F02" w:rsidRPr="00450FCD" w:rsidRDefault="006F70FF" w:rsidP="00074F0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 </w:t>
      </w:r>
      <w:r w:rsidR="00074F02"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&lt; </w:t>
      </w:r>
      <w:r w:rsidR="00074F02" w:rsidRPr="00450FCD">
        <w:rPr>
          <w:rFonts w:ascii="Arial Unicode MS" w:eastAsia="Arial Unicode MS" w:hAnsi="Arial Unicode MS" w:cs="Arial Unicode MS"/>
          <w:sz w:val="19"/>
          <w:szCs w:val="19"/>
          <w:lang w:bidi="ta-IN"/>
        </w:rPr>
        <w:t xml:space="preserve">` </w:t>
      </w:r>
      <w:r w:rsidR="00074F02"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100 Crores To the nearest Hundreds, Thousands, Lakhs or Millions, or Decimals the</w:t>
      </w:r>
    </w:p>
    <w:p w:rsidR="008C79DB" w:rsidRPr="00450FCD" w:rsidRDefault="006F70FF" w:rsidP="00074F0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   </w:t>
      </w:r>
      <w:r w:rsidR="00074F02"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≥ </w:t>
      </w:r>
      <w:r w:rsidR="00074F02" w:rsidRPr="00450FCD">
        <w:rPr>
          <w:rFonts w:ascii="Arial Unicode MS" w:eastAsia="Arial Unicode MS" w:hAnsi="Arial Unicode MS" w:cs="Arial Unicode MS"/>
          <w:sz w:val="19"/>
          <w:szCs w:val="19"/>
          <w:lang w:bidi="ta-IN"/>
        </w:rPr>
        <w:t xml:space="preserve">` </w:t>
      </w:r>
      <w:r w:rsidR="00074F02"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100 Crores To the nearest, Lakhs, Millions or Crores, or Decimals thereof</w:t>
      </w:r>
    </w:p>
    <w:p w:rsidR="00074F02" w:rsidRPr="00450FCD" w:rsidRDefault="00074F02" w:rsidP="00074F0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074F02" w:rsidRPr="00450FCD" w:rsidRDefault="00074F02" w:rsidP="00074F0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9"/>
          <w:szCs w:val="19"/>
          <w:lang w:bidi="ta-IN"/>
        </w:rPr>
      </w:pPr>
      <w:r w:rsidRPr="00450FCD">
        <w:rPr>
          <w:rFonts w:ascii="Arial Unicode MS" w:eastAsia="Arial Unicode MS" w:hAnsi="Arial Unicode MS" w:cs="Arial Unicode MS"/>
          <w:b/>
          <w:bCs/>
          <w:sz w:val="19"/>
          <w:szCs w:val="19"/>
          <w:lang w:bidi="ta-IN"/>
        </w:rPr>
        <w:t>2) Applicability of Such VI (R) for Electricity / Banking / Insurance Companies</w:t>
      </w:r>
    </w:p>
    <w:p w:rsidR="00074F02" w:rsidRPr="00450FCD" w:rsidRDefault="00074F02" w:rsidP="00074F0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b/>
          <w:bCs/>
          <w:sz w:val="19"/>
          <w:szCs w:val="19"/>
          <w:lang w:bidi="ta-IN"/>
        </w:rPr>
        <w:t xml:space="preserve">  </w:t>
      </w: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As such, u/s 211(1) &amp;(2) Proviso, Such VI (R) is </w:t>
      </w:r>
      <w:r w:rsidRPr="00450FCD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 xml:space="preserve">not applicable </w:t>
      </w: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to any Insurance / Banking / Electricity Companies</w:t>
      </w:r>
    </w:p>
    <w:p w:rsidR="00074F02" w:rsidRPr="00450FCD" w:rsidRDefault="00074F02" w:rsidP="00074F0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074F02" w:rsidRPr="00450FCD" w:rsidRDefault="00074F02" w:rsidP="00074F0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Early adoption of Sch VI (R) is </w:t>
      </w:r>
      <w:r w:rsidRPr="00450FCD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 xml:space="preserve">not permitted, </w:t>
      </w: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since Sch VI is a statutory format.</w:t>
      </w:r>
    </w:p>
    <w:p w:rsidR="006F70FF" w:rsidRPr="00450FCD" w:rsidRDefault="006F70FF" w:rsidP="006F70F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A Company should present comparative information for disclosures required under Revised Schedule VI even if their</w:t>
      </w:r>
    </w:p>
    <w:p w:rsidR="006F70FF" w:rsidRPr="00450FCD" w:rsidRDefault="006F70FF" w:rsidP="006F70F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Current period amount is “</w:t>
      </w:r>
      <w:r w:rsidRPr="00450FCD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Nil</w:t>
      </w: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”.</w:t>
      </w:r>
    </w:p>
    <w:p w:rsidR="00F43F6C" w:rsidRPr="00450FCD" w:rsidRDefault="00F43F6C" w:rsidP="006F70F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6F70FF" w:rsidRPr="00450FCD" w:rsidRDefault="006F70FF" w:rsidP="006F70F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9"/>
          <w:szCs w:val="19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3)</w:t>
      </w:r>
      <w:r w:rsidRPr="00450FCD">
        <w:rPr>
          <w:rFonts w:ascii="Arial Unicode MS" w:eastAsia="Arial Unicode MS" w:hAnsi="Arial Unicode MS" w:cs="Arial Unicode MS"/>
          <w:b/>
          <w:bCs/>
          <w:sz w:val="19"/>
          <w:szCs w:val="19"/>
          <w:lang w:bidi="ta-IN"/>
        </w:rPr>
        <w:t xml:space="preserve"> Applicability of Sch VI (R) for Interim Financial Statements</w:t>
      </w:r>
    </w:p>
    <w:p w:rsidR="006F70FF" w:rsidRPr="00450FCD" w:rsidRDefault="006F70FF" w:rsidP="006F70F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b/>
          <w:bCs/>
          <w:sz w:val="19"/>
          <w:szCs w:val="19"/>
          <w:lang w:bidi="ta-IN"/>
        </w:rPr>
        <w:t xml:space="preserve">       </w:t>
      </w: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if it presents a </w:t>
      </w:r>
      <w:r w:rsidRPr="00450FCD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 xml:space="preserve">Complete Set </w:t>
      </w: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of Financial Statements, it should use the Sch VI (R), i.e. the new</w:t>
      </w:r>
    </w:p>
    <w:p w:rsidR="006F70FF" w:rsidRPr="00450FCD" w:rsidRDefault="006F70FF" w:rsidP="006F70F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format applicable to Annual Financial Statement</w:t>
      </w:r>
    </w:p>
    <w:p w:rsidR="00F43F6C" w:rsidRPr="00450FCD" w:rsidRDefault="00F43F6C" w:rsidP="006F70F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6F70FF" w:rsidRPr="00450FCD" w:rsidRDefault="006F70FF" w:rsidP="006F70F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9"/>
          <w:szCs w:val="19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4)</w:t>
      </w:r>
      <w:r w:rsidRPr="00450FCD">
        <w:rPr>
          <w:rFonts w:ascii="Arial Unicode MS" w:eastAsia="Arial Unicode MS" w:hAnsi="Arial Unicode MS" w:cs="Arial Unicode MS"/>
          <w:b/>
          <w:bCs/>
          <w:sz w:val="19"/>
          <w:szCs w:val="19"/>
          <w:lang w:bidi="ta-IN"/>
        </w:rPr>
        <w:t xml:space="preserve"> Applicability of Sch VI (R) for Abridged Financial Statements</w:t>
      </w:r>
    </w:p>
    <w:p w:rsidR="006F70FF" w:rsidRPr="00450FCD" w:rsidRDefault="006F70FF" w:rsidP="006F70F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  Sch VI (R) Format can be used for publishing </w:t>
      </w:r>
      <w:r w:rsidRPr="00450FCD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Abridged Financial Statements.</w:t>
      </w:r>
    </w:p>
    <w:p w:rsidR="00F43F6C" w:rsidRPr="00450FCD" w:rsidRDefault="00F43F6C" w:rsidP="006F70F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</w:p>
    <w:p w:rsidR="00F43F6C" w:rsidRPr="00450FCD" w:rsidRDefault="006F70FF" w:rsidP="006F70F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9"/>
          <w:szCs w:val="19"/>
          <w:lang w:bidi="ta-IN"/>
        </w:rPr>
      </w:pPr>
      <w:r w:rsidRPr="00450FCD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5)</w:t>
      </w:r>
      <w:r w:rsidRPr="00450FCD">
        <w:rPr>
          <w:rFonts w:ascii="Arial Unicode MS" w:eastAsia="Arial Unicode MS" w:hAnsi="Arial Unicode MS" w:cs="Arial Unicode MS"/>
          <w:b/>
          <w:bCs/>
          <w:sz w:val="19"/>
          <w:szCs w:val="19"/>
          <w:lang w:bidi="ta-IN"/>
        </w:rPr>
        <w:t xml:space="preserve"> Applicability of Sch VI (R) for Listed Companies</w:t>
      </w:r>
    </w:p>
    <w:p w:rsidR="006F70FF" w:rsidRPr="00450FCD" w:rsidRDefault="006F70FF" w:rsidP="006F70F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b/>
          <w:bCs/>
          <w:sz w:val="19"/>
          <w:szCs w:val="19"/>
          <w:lang w:bidi="ta-IN"/>
        </w:rPr>
        <w:t xml:space="preserve">   Half yearly-</w:t>
      </w: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format currently specified by SEBI.</w:t>
      </w:r>
    </w:p>
    <w:p w:rsidR="006F70FF" w:rsidRPr="00450FCD" w:rsidRDefault="006F70FF" w:rsidP="006F70F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 </w:t>
      </w:r>
      <w:r w:rsidRPr="00450FCD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Annual Audited Yearly Results-</w:t>
      </w:r>
      <w:r w:rsidR="00C11AED"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VI (R) format</w:t>
      </w:r>
    </w:p>
    <w:p w:rsidR="00F43F6C" w:rsidRPr="00450FCD" w:rsidRDefault="00F43F6C" w:rsidP="006F70F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C11AED" w:rsidRPr="00450FCD" w:rsidRDefault="00C11AED" w:rsidP="006F70FF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9"/>
          <w:szCs w:val="19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6)</w:t>
      </w:r>
      <w:r w:rsidRPr="00450FCD">
        <w:rPr>
          <w:rFonts w:ascii="Arial Unicode MS" w:eastAsia="Arial Unicode MS" w:hAnsi="Arial Unicode MS" w:cs="Arial Unicode MS"/>
          <w:b/>
          <w:bCs/>
          <w:sz w:val="19"/>
          <w:szCs w:val="19"/>
          <w:lang w:bidi="ta-IN"/>
        </w:rPr>
        <w:t xml:space="preserve"> Tax Financial Statements prepared by Companies with Calendar Year as Financial year</w:t>
      </w:r>
    </w:p>
    <w:p w:rsidR="00C11AED" w:rsidRPr="00450FCD" w:rsidRDefault="00C11AED" w:rsidP="00C11AED">
      <w:pPr>
        <w:autoSpaceDE w:val="0"/>
        <w:autoSpaceDN w:val="0"/>
        <w:adjustRightInd w:val="0"/>
        <w:spacing w:after="0" w:line="240" w:lineRule="auto"/>
        <w:ind w:left="90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Financial statements for Statutory Purposes for the period 1st January to 31</w:t>
      </w:r>
      <w:r w:rsidRPr="00450FCD">
        <w:rPr>
          <w:rFonts w:ascii="Arial Unicode MS" w:eastAsia="Arial Unicode MS" w:hAnsi="Arial Unicode MS" w:cs="Arial Unicode MS"/>
          <w:sz w:val="11"/>
          <w:szCs w:val="11"/>
          <w:lang w:bidi="ta-IN"/>
        </w:rPr>
        <w:t xml:space="preserve">st </w:t>
      </w: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December 2012. Such Companies       </w:t>
      </w:r>
      <w:r w:rsidRPr="00450FCD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 xml:space="preserve">should </w:t>
      </w: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prepare its Financial Statements for Tax Purposes in accordance with Sch VI (R) only.</w:t>
      </w:r>
    </w:p>
    <w:p w:rsidR="00F43F6C" w:rsidRPr="00450FCD" w:rsidRDefault="00F43F6C" w:rsidP="00C11AED">
      <w:pPr>
        <w:autoSpaceDE w:val="0"/>
        <w:autoSpaceDN w:val="0"/>
        <w:adjustRightInd w:val="0"/>
        <w:spacing w:after="0" w:line="240" w:lineRule="auto"/>
        <w:ind w:left="90"/>
        <w:rPr>
          <w:rFonts w:ascii="Arial Unicode MS" w:eastAsia="Arial Unicode MS" w:hAnsi="Arial Unicode MS" w:cs="Arial Unicode MS"/>
          <w:b/>
          <w:bCs/>
          <w:sz w:val="19"/>
          <w:szCs w:val="19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7)</w:t>
      </w:r>
      <w:r w:rsidRPr="00450FCD">
        <w:rPr>
          <w:rFonts w:ascii="Arial Unicode MS" w:eastAsia="Arial Unicode MS" w:hAnsi="Arial Unicode MS" w:cs="Arial Unicode MS"/>
          <w:b/>
          <w:bCs/>
          <w:sz w:val="19"/>
          <w:szCs w:val="19"/>
          <w:lang w:bidi="ta-IN"/>
        </w:rPr>
        <w:t xml:space="preserve"> Conflict between AS and Sch VI (R)</w:t>
      </w:r>
    </w:p>
    <w:p w:rsidR="00F43F6C" w:rsidRPr="00450FCD" w:rsidRDefault="00F43F6C" w:rsidP="00C11AED">
      <w:pPr>
        <w:autoSpaceDE w:val="0"/>
        <w:autoSpaceDN w:val="0"/>
        <w:adjustRightInd w:val="0"/>
        <w:spacing w:after="0" w:line="240" w:lineRule="auto"/>
        <w:ind w:left="90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Principle of law overriding the AS is inapplicable in the context of the Sch VI (R). Hence, </w:t>
      </w:r>
      <w:r w:rsidRPr="00450FCD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Sch VI (R) will prevail</w:t>
      </w:r>
    </w:p>
    <w:p w:rsidR="00F43F6C" w:rsidRPr="00450FCD" w:rsidRDefault="00F43F6C" w:rsidP="00F43F6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 xml:space="preserve">Resolving Conflict: </w:t>
      </w: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The above conflict can be resolved by changing the caption “Cash and Cash Equivalents” to</w:t>
      </w:r>
    </w:p>
    <w:p w:rsidR="00F43F6C" w:rsidRPr="00450FCD" w:rsidRDefault="00F43F6C" w:rsidP="00F43F6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“Cash and Bank Balances” which may have two sub–headings, viz. “Cash and Cash Equivalents” and “Other Bank</w:t>
      </w:r>
    </w:p>
    <w:p w:rsidR="00F43F6C" w:rsidRPr="00450FCD" w:rsidRDefault="00F43F6C" w:rsidP="00F43F6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Balances.” The former should include only the items that constitute Cash and Cash Equivalents defined as per AS–3</w:t>
      </w:r>
    </w:p>
    <w:p w:rsidR="00F43F6C" w:rsidRDefault="00F43F6C" w:rsidP="00F43F6C">
      <w:pPr>
        <w:autoSpaceDE w:val="0"/>
        <w:autoSpaceDN w:val="0"/>
        <w:adjustRightInd w:val="0"/>
        <w:spacing w:after="0" w:line="240" w:lineRule="auto"/>
        <w:ind w:left="90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50FCD">
        <w:rPr>
          <w:rFonts w:ascii="Arial Unicode MS" w:eastAsia="Arial Unicode MS" w:hAnsi="Arial Unicode MS" w:cs="Arial Unicode MS"/>
          <w:sz w:val="17"/>
          <w:szCs w:val="17"/>
          <w:lang w:bidi="ta-IN"/>
        </w:rPr>
        <w:t>(and not Sch VI (R)), while the remaining line–items may be included under the latter heading.</w:t>
      </w:r>
    </w:p>
    <w:p w:rsidR="00E63668" w:rsidRPr="00E63668" w:rsidRDefault="00E63668" w:rsidP="00F43F6C">
      <w:pPr>
        <w:autoSpaceDE w:val="0"/>
        <w:autoSpaceDN w:val="0"/>
        <w:adjustRightInd w:val="0"/>
        <w:spacing w:after="0" w:line="240" w:lineRule="auto"/>
        <w:ind w:left="90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8)</w:t>
      </w:r>
      <w:r w:rsidRPr="00E63668">
        <w:rPr>
          <w:rFonts w:ascii="Arial" w:hAnsi="Arial" w:cs="Arial"/>
          <w:b/>
          <w:bCs/>
          <w:sz w:val="19"/>
          <w:szCs w:val="19"/>
          <w:lang w:bidi="ta-IN"/>
        </w:rPr>
        <w:t xml:space="preserve"> </w:t>
      </w:r>
      <w:r w:rsidRPr="00E63668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Disclosures, which though not required under Sch VI (R), are necessary in Financial Statements / Notes, etc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All other disclosures required by the Act are also required to be made in the Notes to Accounts in addition to the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ind w:left="90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Requirements set out in the Revised Schedule V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Disclosures under Explanation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E63668" w:rsidRPr="000E0BD3" w:rsidRDefault="00E63668" w:rsidP="000E0BD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0E0BD3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AS–24 Discontinuing</w:t>
      </w:r>
      <w:r w:rsidRPr="000E0BD3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Operations requires specific disclosure of the amount of Pre–Tax Gain or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Loss recognised on the disposal of assets or settlement of liabilities attributable to the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Discontinuing Operation. This shall be disclosed on the face of the Statement of P&amp;L, even if it is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not been incorporated in Sch VI (R).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E63668" w:rsidRPr="000E0BD3" w:rsidRDefault="00E63668" w:rsidP="000E0BD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  <w:r w:rsidRPr="000E0BD3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Companies Act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Separate disclosure required by various provisions of Companies Act should be made in Notes.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Examples: Sec.77A Transfer to CRR in case of Buyback, Sec.211 (3B) Deviations from AS,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Sec.293A Contributions to Political Parties, Sec.293B Contributions to National Defence Fund, etc.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E63668" w:rsidRPr="000E0BD3" w:rsidRDefault="00E63668" w:rsidP="000E0BD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  <w:r w:rsidRPr="000E0BD3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lastRenderedPageBreak/>
        <w:t>Other Acts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The Micro, Small and Medium Enterprises Development (MSMED) Act, 2006 requires specified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disclosures to be made in the Annual Financial Statements of the Buyer wherever such Financial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Statements are required to be audited under any law. So, such disclosures will be made in the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Buyer Company’s Annual Financial Statements.</w:t>
      </w:r>
    </w:p>
    <w:p w:rsidR="00E63668" w:rsidRPr="000E0BD3" w:rsidRDefault="00E63668" w:rsidP="000E0BD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7"/>
          <w:szCs w:val="17"/>
          <w:lang w:bidi="ta-IN"/>
        </w:rPr>
      </w:pPr>
      <w:r w:rsidRPr="000E0BD3">
        <w:rPr>
          <w:rFonts w:ascii="Tahoma" w:hAnsi="Tahoma" w:cs="Tahoma"/>
          <w:b/>
          <w:bCs/>
          <w:sz w:val="17"/>
          <w:szCs w:val="17"/>
          <w:lang w:bidi="ta-IN"/>
        </w:rPr>
        <w:t>Other Legal</w:t>
      </w:r>
    </w:p>
    <w:p w:rsidR="00E63668" w:rsidRDefault="000E0BD3" w:rsidP="00E6366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7"/>
          <w:szCs w:val="17"/>
          <w:lang w:bidi="ta-IN"/>
        </w:rPr>
      </w:pPr>
      <w:r>
        <w:rPr>
          <w:rFonts w:ascii="Tahoma" w:hAnsi="Tahoma" w:cs="Tahoma"/>
          <w:b/>
          <w:bCs/>
          <w:sz w:val="17"/>
          <w:szCs w:val="17"/>
          <w:lang w:bidi="ta-IN"/>
        </w:rPr>
        <w:t xml:space="preserve">           </w:t>
      </w:r>
      <w:r w:rsidR="00E63668">
        <w:rPr>
          <w:rFonts w:ascii="Tahoma" w:hAnsi="Tahoma" w:cs="Tahoma"/>
          <w:b/>
          <w:bCs/>
          <w:sz w:val="17"/>
          <w:szCs w:val="17"/>
          <w:lang w:bidi="ta-IN"/>
        </w:rPr>
        <w:t>Reqts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Disclosures required by other legal requirements e.g. under Clause 32 to the Listing Agreement,</w:t>
      </w:r>
    </w:p>
    <w:p w:rsid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etc. should be made in the Financial Statements, even if not specifically required under Sch VI (R</w:t>
      </w:r>
      <w:r>
        <w:rPr>
          <w:rFonts w:ascii="Tahoma" w:hAnsi="Tahoma" w:cs="Tahoma"/>
          <w:sz w:val="17"/>
          <w:szCs w:val="17"/>
          <w:lang w:bidi="ta-IN"/>
        </w:rPr>
        <w:t>).</w:t>
      </w:r>
    </w:p>
    <w:p w:rsidR="00E63668" w:rsidRDefault="000E0BD3" w:rsidP="00E6366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7"/>
          <w:szCs w:val="17"/>
          <w:lang w:bidi="ta-IN"/>
        </w:rPr>
      </w:pPr>
      <w:r>
        <w:rPr>
          <w:rFonts w:ascii="Tahoma" w:hAnsi="Tahoma" w:cs="Tahoma"/>
          <w:b/>
          <w:bCs/>
          <w:sz w:val="17"/>
          <w:szCs w:val="17"/>
          <w:lang w:bidi="ta-IN"/>
        </w:rPr>
        <w:t xml:space="preserve">           </w:t>
      </w:r>
      <w:r w:rsidR="00E63668">
        <w:rPr>
          <w:rFonts w:ascii="Tahoma" w:hAnsi="Tahoma" w:cs="Tahoma"/>
          <w:b/>
          <w:bCs/>
          <w:sz w:val="17"/>
          <w:szCs w:val="17"/>
          <w:lang w:bidi="ta-IN"/>
        </w:rPr>
        <w:t>ICAI</w:t>
      </w:r>
    </w:p>
    <w:p w:rsidR="00E63668" w:rsidRPr="000E0BD3" w:rsidRDefault="00E63668" w:rsidP="000E0BD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7"/>
          <w:szCs w:val="17"/>
          <w:lang w:bidi="ta-IN"/>
        </w:rPr>
      </w:pPr>
      <w:r w:rsidRPr="000E0BD3">
        <w:rPr>
          <w:rFonts w:ascii="Tahoma" w:hAnsi="Tahoma" w:cs="Tahoma"/>
          <w:b/>
          <w:bCs/>
          <w:sz w:val="17"/>
          <w:szCs w:val="17"/>
          <w:lang w:bidi="ta-IN"/>
        </w:rPr>
        <w:t>Announcements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Specific Disclosures required by various pronouncements of Regulatory Bodies, e.g. ICAI</w:t>
      </w:r>
    </w:p>
    <w:p w:rsidR="00E63668" w:rsidRPr="000E0BD3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Announcement for Disclosures on </w:t>
      </w:r>
      <w:r w:rsidRPr="000E0BD3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Derivatives and Unhedged Foreign Currency Exposures, ICAI</w:t>
      </w:r>
    </w:p>
    <w:p w:rsidR="00E63668" w:rsidRPr="00E63668" w:rsidRDefault="00E63668" w:rsidP="00E6366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0E0BD3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Guidance Note on Employee Share–Based Payments, e</w:t>
      </w: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tc. should continue to be made in the</w:t>
      </w:r>
    </w:p>
    <w:p w:rsidR="00E63668" w:rsidRDefault="00E63668" w:rsidP="00E63668">
      <w:pPr>
        <w:autoSpaceDE w:val="0"/>
        <w:autoSpaceDN w:val="0"/>
        <w:adjustRightInd w:val="0"/>
        <w:spacing w:after="0" w:line="240" w:lineRule="auto"/>
        <w:ind w:left="90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63668">
        <w:rPr>
          <w:rFonts w:ascii="Arial Unicode MS" w:eastAsia="Arial Unicode MS" w:hAnsi="Arial Unicode MS" w:cs="Arial Unicode MS"/>
          <w:sz w:val="17"/>
          <w:szCs w:val="17"/>
          <w:lang w:bidi="ta-IN"/>
        </w:rPr>
        <w:t>Financial Statements in addition to the disclosures specified by Sch VI (R).</w:t>
      </w:r>
    </w:p>
    <w:p w:rsidR="001F1385" w:rsidRDefault="001F1385" w:rsidP="00E63668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b/>
          <w:bCs/>
          <w:sz w:val="19"/>
          <w:szCs w:val="19"/>
          <w:lang w:bidi="ta-IN"/>
        </w:rPr>
      </w:pPr>
      <w:r>
        <w:rPr>
          <w:rFonts w:ascii="Arial" w:hAnsi="Arial" w:cs="Arial"/>
          <w:b/>
          <w:bCs/>
          <w:sz w:val="19"/>
          <w:szCs w:val="19"/>
          <w:lang w:bidi="ta-IN"/>
        </w:rPr>
        <w:t>9) Disclosures no longer required under Sch VI (R)</w:t>
      </w:r>
    </w:p>
    <w:p w:rsidR="001F1385" w:rsidRDefault="001F1385" w:rsidP="00E63668">
      <w:pPr>
        <w:autoSpaceDE w:val="0"/>
        <w:autoSpaceDN w:val="0"/>
        <w:adjustRightInd w:val="0"/>
        <w:spacing w:after="0" w:line="240" w:lineRule="auto"/>
        <w:ind w:left="90"/>
        <w:rPr>
          <w:rFonts w:ascii="Tahoma" w:hAnsi="Tahoma" w:cs="Tahoma"/>
          <w:sz w:val="17"/>
          <w:szCs w:val="17"/>
          <w:lang w:bidi="ta-IN"/>
        </w:rPr>
      </w:pPr>
      <w:r>
        <w:rPr>
          <w:rFonts w:ascii="Tahoma" w:hAnsi="Tahoma" w:cs="Tahoma"/>
          <w:sz w:val="17"/>
          <w:szCs w:val="17"/>
          <w:lang w:bidi="ta-IN"/>
        </w:rPr>
        <w:t>Sch VI (R) has removed certain disclosure requirements</w:t>
      </w:r>
    </w:p>
    <w:p w:rsidR="001F1385" w:rsidRPr="001F1385" w:rsidRDefault="001F1385" w:rsidP="001F1385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1F1385">
        <w:rPr>
          <w:rFonts w:ascii="Tahoma" w:hAnsi="Tahoma" w:cs="Tahoma"/>
          <w:sz w:val="17"/>
          <w:szCs w:val="17"/>
          <w:lang w:bidi="ta-IN"/>
        </w:rPr>
        <w:t>1</w:t>
      </w:r>
      <w:r w:rsidRPr="001F1385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. Disclosures relating to </w:t>
      </w:r>
      <w:r w:rsidRPr="001F1385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Managerial Remuneration and Computation of Net Profits for Calculation of Commission</w:t>
      </w:r>
      <w:r w:rsidRPr="001F1385">
        <w:rPr>
          <w:rFonts w:ascii="Arial Unicode MS" w:eastAsia="Arial Unicode MS" w:hAnsi="Arial Unicode MS" w:cs="Arial Unicode MS"/>
          <w:sz w:val="17"/>
          <w:szCs w:val="17"/>
          <w:lang w:bidi="ta-IN"/>
        </w:rPr>
        <w:t>,</w:t>
      </w:r>
    </w:p>
    <w:p w:rsidR="001F1385" w:rsidRPr="001F1385" w:rsidRDefault="001F1385" w:rsidP="001F1385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1F1385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2. Information relating to </w:t>
      </w:r>
      <w:r w:rsidRPr="001F1385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Licensed Capacity, Installed Capacity and Actual Production</w:t>
      </w:r>
      <w:r w:rsidRPr="001F1385">
        <w:rPr>
          <w:rFonts w:ascii="Arial Unicode MS" w:eastAsia="Arial Unicode MS" w:hAnsi="Arial Unicode MS" w:cs="Arial Unicode MS"/>
          <w:sz w:val="17"/>
          <w:szCs w:val="17"/>
          <w:lang w:bidi="ta-IN"/>
        </w:rPr>
        <w:t>,</w:t>
      </w:r>
    </w:p>
    <w:p w:rsidR="001F1385" w:rsidRPr="001F1385" w:rsidRDefault="001F1385" w:rsidP="001F1385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1F1385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3. Information on </w:t>
      </w:r>
      <w:r w:rsidRPr="001F1385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Investments purchased and sold during the year</w:t>
      </w:r>
      <w:r w:rsidRPr="001F1385">
        <w:rPr>
          <w:rFonts w:ascii="Arial Unicode MS" w:eastAsia="Arial Unicode MS" w:hAnsi="Arial Unicode MS" w:cs="Arial Unicode MS"/>
          <w:sz w:val="17"/>
          <w:szCs w:val="17"/>
          <w:lang w:bidi="ta-IN"/>
        </w:rPr>
        <w:t>,</w:t>
      </w:r>
    </w:p>
    <w:p w:rsidR="001F1385" w:rsidRPr="001F1385" w:rsidRDefault="001F1385" w:rsidP="001F1385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1F1385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4. </w:t>
      </w:r>
      <w:r w:rsidRPr="001F1385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Investments, Sundry Debtors and Loans &amp; Advances pertaining to Companies under the same Management</w:t>
      </w:r>
      <w:r w:rsidRPr="001F1385">
        <w:rPr>
          <w:rFonts w:ascii="Arial Unicode MS" w:eastAsia="Arial Unicode MS" w:hAnsi="Arial Unicode MS" w:cs="Arial Unicode MS"/>
          <w:sz w:val="17"/>
          <w:szCs w:val="17"/>
          <w:lang w:bidi="ta-IN"/>
        </w:rPr>
        <w:t>,</w:t>
      </w:r>
    </w:p>
    <w:p w:rsidR="001F1385" w:rsidRPr="001F1385" w:rsidRDefault="001F1385" w:rsidP="001F1385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1F1385">
        <w:rPr>
          <w:rFonts w:ascii="Arial Unicode MS" w:eastAsia="Arial Unicode MS" w:hAnsi="Arial Unicode MS" w:cs="Arial Unicode MS"/>
          <w:sz w:val="17"/>
          <w:szCs w:val="17"/>
          <w:lang w:bidi="ta-IN"/>
        </w:rPr>
        <w:t>5</w:t>
      </w:r>
      <w:r w:rsidRPr="001F1385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. Maximum Amounts due on account of Loans and Advances from Directors or Officers of the Company</w:t>
      </w:r>
      <w:r w:rsidRPr="001F1385">
        <w:rPr>
          <w:rFonts w:ascii="Arial Unicode MS" w:eastAsia="Arial Unicode MS" w:hAnsi="Arial Unicode MS" w:cs="Arial Unicode MS"/>
          <w:sz w:val="17"/>
          <w:szCs w:val="17"/>
          <w:lang w:bidi="ta-IN"/>
        </w:rPr>
        <w:t>,</w:t>
      </w:r>
    </w:p>
    <w:p w:rsidR="001F1385" w:rsidRPr="001F1385" w:rsidRDefault="001F1385" w:rsidP="001F1385">
      <w:pPr>
        <w:autoSpaceDE w:val="0"/>
        <w:autoSpaceDN w:val="0"/>
        <w:adjustRightInd w:val="0"/>
        <w:spacing w:after="0" w:line="240" w:lineRule="auto"/>
        <w:ind w:left="90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  <w:r w:rsidRPr="001F1385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6. </w:t>
      </w:r>
      <w:r w:rsidRPr="001F1385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Commission, Brokerage and Non–Trade Discounts.</w:t>
      </w:r>
    </w:p>
    <w:p w:rsidR="001F1385" w:rsidRPr="001F1385" w:rsidRDefault="001F1385" w:rsidP="001F1385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  <w:r w:rsidRPr="001F1385">
        <w:rPr>
          <w:rFonts w:ascii="Arial" w:hAnsi="Arial" w:cs="Arial"/>
          <w:b/>
          <w:bCs/>
          <w:sz w:val="19"/>
          <w:szCs w:val="19"/>
          <w:lang w:bidi="ta-IN"/>
        </w:rPr>
        <w:t>10)</w:t>
      </w:r>
      <w:r w:rsidRPr="001F1385">
        <w:rPr>
          <w:rFonts w:ascii="Tahoma" w:hAnsi="Tahoma" w:cs="Tahoma"/>
          <w:sz w:val="17"/>
          <w:szCs w:val="17"/>
          <w:lang w:bidi="ta-IN"/>
        </w:rPr>
        <w:t xml:space="preserve"> </w:t>
      </w:r>
      <w:r w:rsidRPr="001F1385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There are certain disclosures such </w:t>
      </w:r>
      <w:r w:rsidRPr="001F1385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as Value of Imports calculated on CIF basis, Earnings/Expenditure in</w:t>
      </w:r>
    </w:p>
    <w:p w:rsidR="001F1385" w:rsidRPr="001F1385" w:rsidRDefault="001F1385" w:rsidP="001F1385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1F1385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Foreign Currency, etc</w:t>
      </w:r>
      <w:r w:rsidRPr="001F1385">
        <w:rPr>
          <w:rFonts w:ascii="Arial Unicode MS" w:eastAsia="Arial Unicode MS" w:hAnsi="Arial Unicode MS" w:cs="Arial Unicode MS"/>
          <w:sz w:val="17"/>
          <w:szCs w:val="17"/>
          <w:lang w:bidi="ta-IN"/>
        </w:rPr>
        <w:t>. that still continue in the Revised Schedule VI.</w:t>
      </w:r>
    </w:p>
    <w:p w:rsidR="001F1385" w:rsidRDefault="001F1385" w:rsidP="00E63668">
      <w:pPr>
        <w:autoSpaceDE w:val="0"/>
        <w:autoSpaceDN w:val="0"/>
        <w:adjustRightInd w:val="0"/>
        <w:spacing w:after="0" w:line="240" w:lineRule="auto"/>
        <w:ind w:left="90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1F1385" w:rsidRDefault="00073366" w:rsidP="000733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11)</w:t>
      </w:r>
      <w:r w:rsidRPr="00073366">
        <w:rPr>
          <w:rFonts w:ascii="Arial" w:hAnsi="Arial" w:cs="Arial"/>
          <w:b/>
          <w:bCs/>
          <w:sz w:val="19"/>
          <w:szCs w:val="19"/>
          <w:lang w:bidi="ta-IN"/>
        </w:rPr>
        <w:t xml:space="preserve"> </w:t>
      </w:r>
      <w:r w:rsidRPr="00073366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Disclosures in Notes on Accounts, required under Sch VI (R), but however do not qualify for recognition in the Financial Statements</w:t>
      </w:r>
    </w:p>
    <w:p w:rsidR="00073366" w:rsidRDefault="00073366" w:rsidP="00073366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073366">
        <w:rPr>
          <w:rFonts w:ascii="Arial Unicode MS" w:eastAsia="Arial Unicode MS" w:hAnsi="Arial Unicode MS" w:cs="Arial Unicode MS"/>
          <w:sz w:val="17"/>
          <w:szCs w:val="17"/>
          <w:lang w:bidi="ta-IN"/>
        </w:rPr>
        <w:t>Contingent Liabilities, Contingent Assets, postponed pending the resolution of significant uncertainties</w:t>
      </w:r>
    </w:p>
    <w:p w:rsidR="007160E0" w:rsidRDefault="007160E0" w:rsidP="007160E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12)</w:t>
      </w:r>
      <w:r w:rsidRPr="007160E0">
        <w:rPr>
          <w:rFonts w:ascii="Tahoma" w:hAnsi="Tahoma" w:cs="Tahoma"/>
          <w:b/>
          <w:bCs/>
          <w:sz w:val="17"/>
          <w:szCs w:val="17"/>
          <w:lang w:bidi="ta-IN"/>
        </w:rPr>
        <w:t xml:space="preserve"> </w:t>
      </w:r>
      <w:r>
        <w:rPr>
          <w:rFonts w:ascii="Tahoma" w:hAnsi="Tahoma" w:cs="Tahoma"/>
          <w:b/>
          <w:bCs/>
          <w:sz w:val="17"/>
          <w:szCs w:val="17"/>
          <w:lang w:bidi="ta-IN"/>
        </w:rPr>
        <w:t>Disclosure of EBITDA-</w:t>
      </w:r>
      <w:r w:rsidRPr="003E75E2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Earnings before Interest, Tax, Depreciation &amp; Amortisation (EBITDA)- an additional line item on the </w:t>
      </w:r>
      <w:r w:rsidR="003E75E2" w:rsidRPr="003E75E2">
        <w:rPr>
          <w:rFonts w:ascii="Arial Unicode MS" w:eastAsia="Arial Unicode MS" w:hAnsi="Arial Unicode MS" w:cs="Arial Unicode MS"/>
          <w:sz w:val="17"/>
          <w:szCs w:val="17"/>
          <w:lang w:bidi="ta-IN"/>
        </w:rPr>
        <w:t>face of</w:t>
      </w:r>
      <w:r w:rsidRPr="003E75E2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the Statement of P&amp;L.</w:t>
      </w:r>
    </w:p>
    <w:p w:rsidR="001F64BE" w:rsidRPr="001F64BE" w:rsidRDefault="001F64BE" w:rsidP="001F64BE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13)</w:t>
      </w:r>
      <w:r w:rsidRPr="001F64BE">
        <w:rPr>
          <w:rFonts w:ascii="Tahoma" w:hAnsi="Tahoma" w:cs="Tahoma"/>
          <w:b/>
          <w:bCs/>
          <w:sz w:val="17"/>
          <w:szCs w:val="17"/>
          <w:lang w:bidi="ta-IN"/>
        </w:rPr>
        <w:t xml:space="preserve"> </w:t>
      </w:r>
      <w:r>
        <w:rPr>
          <w:rFonts w:ascii="Tahoma" w:hAnsi="Tahoma" w:cs="Tahoma"/>
          <w:b/>
          <w:bCs/>
          <w:sz w:val="17"/>
          <w:szCs w:val="17"/>
          <w:lang w:bidi="ta-IN"/>
        </w:rPr>
        <w:t xml:space="preserve">Use of Sub–Total- </w:t>
      </w:r>
      <w:r w:rsidRPr="001F64BE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present additional Sub–Totals of </w:t>
      </w:r>
      <w:r w:rsidRPr="001F64BE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Current Assets and Current</w:t>
      </w:r>
    </w:p>
    <w:p w:rsidR="001F64BE" w:rsidRDefault="001F64BE" w:rsidP="001F64BE">
      <w:pPr>
        <w:tabs>
          <w:tab w:val="left" w:pos="2554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1F64BE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Liabilities</w:t>
      </w: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on the face of </w:t>
      </w:r>
      <w:r w:rsidRPr="001F64BE">
        <w:rPr>
          <w:rFonts w:ascii="Arial Unicode MS" w:eastAsia="Arial Unicode MS" w:hAnsi="Arial Unicode MS" w:cs="Arial Unicode MS"/>
          <w:sz w:val="17"/>
          <w:szCs w:val="17"/>
          <w:lang w:bidi="ta-IN"/>
        </w:rPr>
        <w:t>Balance Sheet.</w:t>
      </w:r>
    </w:p>
    <w:p w:rsidR="001756DA" w:rsidRPr="001756DA" w:rsidRDefault="001F64BE" w:rsidP="001756DA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14)</w:t>
      </w:r>
      <w:r w:rsidRPr="001F64BE">
        <w:rPr>
          <w:rFonts w:ascii="Tahoma" w:hAnsi="Tahoma" w:cs="Tahoma"/>
          <w:b/>
          <w:bCs/>
          <w:sz w:val="17"/>
          <w:szCs w:val="17"/>
          <w:lang w:bidi="ta-IN"/>
        </w:rPr>
        <w:t xml:space="preserve"> </w:t>
      </w:r>
      <w:r>
        <w:rPr>
          <w:rFonts w:ascii="Tahoma" w:hAnsi="Tahoma" w:cs="Tahoma"/>
          <w:b/>
          <w:bCs/>
          <w:sz w:val="17"/>
          <w:szCs w:val="17"/>
          <w:lang w:bidi="ta-IN"/>
        </w:rPr>
        <w:t>Industry–specific Disclosures:</w:t>
      </w:r>
      <w:r w:rsidR="001756DA" w:rsidRPr="001756DA">
        <w:rPr>
          <w:rFonts w:ascii="Tahoma" w:hAnsi="Tahoma" w:cs="Tahoma"/>
          <w:sz w:val="17"/>
          <w:szCs w:val="17"/>
          <w:lang w:bidi="ta-IN"/>
        </w:rPr>
        <w:t xml:space="preserve"> </w:t>
      </w:r>
      <w:r w:rsidR="001756DA">
        <w:rPr>
          <w:rFonts w:ascii="Tahoma" w:hAnsi="Tahoma" w:cs="Tahoma"/>
          <w:sz w:val="17"/>
          <w:szCs w:val="17"/>
          <w:lang w:bidi="ta-IN"/>
        </w:rPr>
        <w:t>Non</w:t>
      </w:r>
      <w:r w:rsidR="001756DA" w:rsidRPr="001756DA">
        <w:rPr>
          <w:rFonts w:ascii="Arial Unicode MS" w:eastAsia="Arial Unicode MS" w:hAnsi="Arial Unicode MS" w:cs="Arial Unicode MS"/>
          <w:sz w:val="17"/>
          <w:szCs w:val="17"/>
          <w:lang w:bidi="ta-IN"/>
        </w:rPr>
        <w:t>–Banking Financial (Non–Deposit Accepting or Holding) Companies</w:t>
      </w:r>
    </w:p>
    <w:p w:rsidR="001756DA" w:rsidRPr="001756DA" w:rsidRDefault="001756DA" w:rsidP="001756DA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1756DA">
        <w:rPr>
          <w:rFonts w:ascii="Arial Unicode MS" w:eastAsia="Arial Unicode MS" w:hAnsi="Arial Unicode MS" w:cs="Arial Unicode MS"/>
          <w:sz w:val="17"/>
          <w:szCs w:val="17"/>
          <w:lang w:bidi="ta-IN"/>
        </w:rPr>
        <w:t>Prudential Norms (Reserve Bank) Directions, 2007 prescribe that every NBFC is required to separately disclose in</w:t>
      </w:r>
    </w:p>
    <w:p w:rsidR="001F64BE" w:rsidRDefault="001756DA" w:rsidP="001756DA">
      <w:pPr>
        <w:tabs>
          <w:tab w:val="left" w:pos="2554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It</w:t>
      </w:r>
      <w:r w:rsidRPr="001756DA">
        <w:rPr>
          <w:rFonts w:ascii="Arial Unicode MS" w:eastAsia="Arial Unicode MS" w:hAnsi="Arial Unicode MS" w:cs="Arial Unicode MS"/>
          <w:sz w:val="17"/>
          <w:szCs w:val="17"/>
          <w:lang w:bidi="ta-IN"/>
        </w:rPr>
        <w:t>s Balance Sheet,</w:t>
      </w:r>
    </w:p>
    <w:p w:rsidR="004B1109" w:rsidRDefault="004B1109" w:rsidP="004B1109">
      <w:pPr>
        <w:tabs>
          <w:tab w:val="left" w:pos="2554"/>
        </w:tabs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  <w:sz w:val="18"/>
          <w:szCs w:val="18"/>
          <w:lang w:bidi="ta-IN"/>
        </w:rPr>
      </w:pPr>
      <w:r w:rsidRPr="004B1109">
        <w:rPr>
          <w:rFonts w:ascii="Arial Unicode MS" w:eastAsia="Arial Unicode MS" w:hAnsi="Arial Unicode MS" w:cs="Arial Unicode MS"/>
          <w:b/>
          <w:bCs/>
          <w:sz w:val="18"/>
          <w:szCs w:val="18"/>
          <w:lang w:bidi="ta-IN"/>
        </w:rPr>
        <w:t>Part -2</w:t>
      </w:r>
    </w:p>
    <w:p w:rsidR="004B1109" w:rsidRDefault="004B1109" w:rsidP="004B1109">
      <w:pPr>
        <w:tabs>
          <w:tab w:val="left" w:pos="255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6"/>
          <w:szCs w:val="16"/>
          <w:lang w:bidi="ta-IN"/>
        </w:rPr>
      </w:pPr>
    </w:p>
    <w:p w:rsidR="00B6656B" w:rsidRPr="00B6656B" w:rsidRDefault="004B1109" w:rsidP="00B6656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6"/>
          <w:szCs w:val="16"/>
          <w:u w:val="single"/>
          <w:lang w:bidi="ta-IN"/>
        </w:rPr>
      </w:pPr>
      <w:r w:rsidRPr="00B6656B">
        <w:rPr>
          <w:rFonts w:ascii="Tahoma" w:hAnsi="Tahoma" w:cs="Tahoma"/>
          <w:b/>
          <w:bCs/>
          <w:sz w:val="16"/>
          <w:szCs w:val="16"/>
          <w:u w:val="single"/>
          <w:lang w:bidi="ta-IN"/>
        </w:rPr>
        <w:t>CONCEPT OF OPERATING CYCLE-</w:t>
      </w:r>
    </w:p>
    <w:p w:rsidR="004B1109" w:rsidRPr="003D44C0" w:rsidRDefault="004B1109" w:rsidP="003D44C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B6656B">
        <w:rPr>
          <w:rFonts w:ascii="Arial Unicode MS" w:eastAsia="Arial Unicode MS" w:hAnsi="Arial Unicode MS" w:cs="Arial Unicode MS"/>
          <w:sz w:val="17"/>
          <w:szCs w:val="17"/>
          <w:lang w:bidi="ta-IN"/>
        </w:rPr>
        <w:t>Acquisition of Assets for processing &amp; their realization in Cash or Cash Equivalents (it is assumed to have 12 months)</w:t>
      </w:r>
      <w:r w:rsidR="00B6656B" w:rsidRPr="003D44C0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it could be more than 12 months also. For a Company running multiple businesses</w:t>
      </w:r>
      <w:r w:rsidR="003D44C0" w:rsidRPr="003D44C0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, Operating Cycle could be </w:t>
      </w:r>
      <w:r w:rsidR="00B6656B" w:rsidRPr="003D44C0">
        <w:rPr>
          <w:rFonts w:ascii="Arial Unicode MS" w:eastAsia="Arial Unicode MS" w:hAnsi="Arial Unicode MS" w:cs="Arial Unicode MS"/>
          <w:sz w:val="17"/>
          <w:szCs w:val="17"/>
          <w:lang w:bidi="ta-IN"/>
        </w:rPr>
        <w:t>different for each line of business</w:t>
      </w:r>
      <w:r w:rsidR="003D44C0" w:rsidRPr="003D44C0">
        <w:rPr>
          <w:rFonts w:ascii="Arial Unicode MS" w:eastAsia="Arial Unicode MS" w:hAnsi="Arial Unicode MS" w:cs="Arial Unicode MS"/>
          <w:sz w:val="17"/>
          <w:szCs w:val="17"/>
          <w:lang w:bidi="ta-IN"/>
        </w:rPr>
        <w:t>, Operating Cycle” especially if it is more than 12 Months, since it will help the Users of Financial Statements.</w:t>
      </w:r>
    </w:p>
    <w:p w:rsidR="00B6656B" w:rsidRDefault="003D44C0" w:rsidP="00B6656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9"/>
          <w:szCs w:val="19"/>
          <w:u w:val="single"/>
          <w:lang w:bidi="ta-IN"/>
        </w:rPr>
      </w:pPr>
      <w:r>
        <w:rPr>
          <w:rFonts w:ascii="Tahoma" w:hAnsi="Tahoma" w:cs="Tahoma"/>
          <w:b/>
          <w:bCs/>
          <w:sz w:val="19"/>
          <w:szCs w:val="19"/>
          <w:lang w:bidi="ta-IN"/>
        </w:rPr>
        <w:t xml:space="preserve">          </w:t>
      </w:r>
      <w:r w:rsidRPr="003D44C0">
        <w:rPr>
          <w:rFonts w:ascii="Tahoma" w:hAnsi="Tahoma" w:cs="Tahoma"/>
          <w:b/>
          <w:bCs/>
          <w:sz w:val="19"/>
          <w:szCs w:val="19"/>
          <w:u w:val="single"/>
          <w:lang w:bidi="ta-IN"/>
        </w:rPr>
        <w:t>CLASSIFICATION OF CURRENT AND NON–CURRENT ASSETS / LIABILITIES</w:t>
      </w:r>
    </w:p>
    <w:p w:rsidR="003D44C0" w:rsidRDefault="003D44C0" w:rsidP="00B6656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9"/>
          <w:szCs w:val="19"/>
          <w:u w:val="single"/>
          <w:lang w:bidi="ta-IN"/>
        </w:rPr>
      </w:pPr>
    </w:p>
    <w:p w:rsidR="003D44C0" w:rsidRPr="003D44C0" w:rsidRDefault="003D44C0" w:rsidP="003D44C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Tahoma" w:hAnsi="Tahoma" w:cs="Tahoma"/>
          <w:sz w:val="17"/>
          <w:szCs w:val="17"/>
          <w:lang w:bidi="ta-IN"/>
        </w:rPr>
        <w:t>i)</w:t>
      </w:r>
      <w:r w:rsidRPr="003D44C0">
        <w:rPr>
          <w:rFonts w:ascii="Arial Unicode MS" w:eastAsia="Arial Unicode MS" w:hAnsi="Arial Unicode MS" w:cs="Arial Unicode MS"/>
          <w:sz w:val="17"/>
          <w:szCs w:val="17"/>
          <w:lang w:bidi="ta-IN"/>
        </w:rPr>
        <w:t>Sch VI (R) requires all items in the Balance Sheet to be classified as either current or Non–Current</w:t>
      </w:r>
    </w:p>
    <w:p w:rsidR="003D44C0" w:rsidRDefault="003D44C0" w:rsidP="003D44C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  <w:r w:rsidRPr="003D44C0">
        <w:rPr>
          <w:rFonts w:ascii="Arial Unicode MS" w:eastAsia="Arial Unicode MS" w:hAnsi="Arial Unicode MS" w:cs="Arial Unicode MS"/>
          <w:sz w:val="17"/>
          <w:szCs w:val="17"/>
          <w:lang w:bidi="ta-IN"/>
        </w:rPr>
        <w:t>ii) Assets and Liabilities contained in the Balance Sheet</w:t>
      </w: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</w:t>
      </w:r>
      <w:r w:rsidRPr="003D44C0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be </w:t>
      </w:r>
      <w:r w:rsidRPr="003D44C0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split into its Current and Non–Current Portions</w:t>
      </w:r>
      <w:r w:rsidRPr="003D44C0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, and be classified accordingly as on </w:t>
      </w:r>
      <w:r w:rsidRPr="003D44C0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the reporting date.</w:t>
      </w:r>
    </w:p>
    <w:p w:rsidR="00E35498" w:rsidRDefault="00E35498" w:rsidP="003D44C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</w:p>
    <w:p w:rsidR="00E35498" w:rsidRDefault="00E35498" w:rsidP="003D44C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</w:p>
    <w:p w:rsidR="00E35498" w:rsidRPr="00E35498" w:rsidRDefault="00E35498" w:rsidP="00E3549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lastRenderedPageBreak/>
        <w:t>iii)</w:t>
      </w:r>
      <w:r w:rsidRPr="00E35498">
        <w:rPr>
          <w:rFonts w:ascii="Tahoma" w:hAnsi="Tahoma" w:cs="Tahoma"/>
          <w:b/>
          <w:bCs/>
          <w:sz w:val="17"/>
          <w:szCs w:val="17"/>
          <w:lang w:bidi="ta-IN"/>
        </w:rPr>
        <w:t xml:space="preserve"> </w:t>
      </w:r>
      <w:r>
        <w:rPr>
          <w:rFonts w:ascii="Tahoma" w:hAnsi="Tahoma" w:cs="Tahoma"/>
          <w:b/>
          <w:bCs/>
          <w:sz w:val="17"/>
          <w:szCs w:val="17"/>
          <w:lang w:bidi="ta-IN"/>
        </w:rPr>
        <w:t>Current Assets:</w:t>
      </w:r>
      <w:r w:rsidRPr="00E35498">
        <w:rPr>
          <w:rFonts w:ascii="Tahoma" w:hAnsi="Tahoma" w:cs="Tahoma"/>
          <w:sz w:val="17"/>
          <w:szCs w:val="17"/>
          <w:lang w:bidi="ta-IN"/>
        </w:rPr>
        <w:t xml:space="preserve"> </w:t>
      </w:r>
      <w:r>
        <w:rPr>
          <w:rFonts w:ascii="Tahoma" w:hAnsi="Tahoma" w:cs="Tahoma"/>
          <w:sz w:val="17"/>
          <w:szCs w:val="17"/>
          <w:lang w:bidi="ta-IN"/>
        </w:rPr>
        <w:t xml:space="preserve">It </w:t>
      </w:r>
      <w:r w:rsidRPr="00E35498">
        <w:rPr>
          <w:rFonts w:ascii="Arial Unicode MS" w:eastAsia="Arial Unicode MS" w:hAnsi="Arial Unicode MS" w:cs="Arial Unicode MS"/>
          <w:sz w:val="17"/>
          <w:szCs w:val="17"/>
          <w:lang w:bidi="ta-IN"/>
        </w:rPr>
        <w:t>is expected to be realized in, or is intended for sale or consumption in the Company’s normal</w:t>
      </w:r>
    </w:p>
    <w:p w:rsidR="00E35498" w:rsidRDefault="00E35498" w:rsidP="00E3549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E35498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Operating Cycle, </w:t>
      </w:r>
      <w:r w:rsidRPr="008F507F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held primarily for the purpose of being traded, expected to be realized within 12 months</w:t>
      </w:r>
      <w:r w:rsidRPr="00E35498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after the Reporting Date</w:t>
      </w:r>
    </w:p>
    <w:p w:rsidR="000439E7" w:rsidRDefault="000439E7" w:rsidP="00E3549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iv)</w:t>
      </w:r>
      <w:r w:rsidRPr="000439E7">
        <w:rPr>
          <w:rFonts w:ascii="Tahoma" w:hAnsi="Tahoma" w:cs="Tahoma"/>
          <w:b/>
          <w:bCs/>
          <w:sz w:val="17"/>
          <w:szCs w:val="17"/>
          <w:lang w:bidi="ta-IN"/>
        </w:rPr>
        <w:t xml:space="preserve"> </w:t>
      </w:r>
      <w:r>
        <w:rPr>
          <w:rFonts w:ascii="Tahoma" w:hAnsi="Tahoma" w:cs="Tahoma"/>
          <w:b/>
          <w:bCs/>
          <w:sz w:val="17"/>
          <w:szCs w:val="17"/>
          <w:lang w:bidi="ta-IN"/>
        </w:rPr>
        <w:t>Current Liabilities:</w:t>
      </w:r>
      <w:r w:rsidRPr="000439E7">
        <w:rPr>
          <w:rFonts w:ascii="Tahoma" w:hAnsi="Tahoma" w:cs="Tahoma"/>
          <w:sz w:val="17"/>
          <w:szCs w:val="17"/>
          <w:lang w:bidi="ta-IN"/>
        </w:rPr>
        <w:t xml:space="preserve"> </w:t>
      </w:r>
      <w:r w:rsidRPr="000439E7">
        <w:rPr>
          <w:rFonts w:ascii="Arial Unicode MS" w:eastAsia="Arial Unicode MS" w:hAnsi="Arial Unicode MS" w:cs="Arial Unicode MS"/>
          <w:sz w:val="17"/>
          <w:szCs w:val="17"/>
          <w:lang w:bidi="ta-IN"/>
        </w:rPr>
        <w:t>expected to be settled in the Company’s normal Operating Cycle, held primarily for the purpose of being traded, due to be settled within 12 months after the Reporting Date,</w:t>
      </w:r>
    </w:p>
    <w:p w:rsidR="00801B3C" w:rsidRDefault="00801B3C" w:rsidP="00E35498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801B3C" w:rsidRDefault="00801B3C" w:rsidP="00E3549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9"/>
          <w:szCs w:val="19"/>
          <w:u w:val="single"/>
          <w:lang w:bidi="ta-IN"/>
        </w:rPr>
      </w:pPr>
      <w:r w:rsidRPr="00801B3C">
        <w:rPr>
          <w:rFonts w:ascii="Tahoma" w:hAnsi="Tahoma" w:cs="Tahoma"/>
          <w:b/>
          <w:bCs/>
          <w:sz w:val="19"/>
          <w:szCs w:val="19"/>
          <w:u w:val="single"/>
          <w:lang w:bidi="ta-IN"/>
        </w:rPr>
        <w:t>SPECIAL CONSIDERATIONS / POINTS UNDER ICAI GUIDANCE NOTE ON CA /CL &amp; NCA / NCL</w:t>
      </w:r>
    </w:p>
    <w:p w:rsidR="00801B3C" w:rsidRPr="00801B3C" w:rsidRDefault="00801B3C" w:rsidP="00801B3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Tahoma" w:hAnsi="Tahoma" w:cs="Tahoma"/>
          <w:b/>
          <w:bCs/>
          <w:sz w:val="19"/>
          <w:szCs w:val="19"/>
          <w:u w:val="single"/>
          <w:lang w:bidi="ta-IN"/>
        </w:rPr>
        <w:t>i)</w:t>
      </w:r>
      <w:r w:rsidRPr="00801B3C">
        <w:rPr>
          <w:rFonts w:ascii="Tahoma" w:hAnsi="Tahoma" w:cs="Tahoma"/>
          <w:sz w:val="17"/>
          <w:szCs w:val="17"/>
          <w:lang w:bidi="ta-IN"/>
        </w:rPr>
        <w:t xml:space="preserve"> </w:t>
      </w:r>
      <w:r w:rsidRPr="00801B3C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Raw Material &amp; Stores- whether or not they are expected to be so consumed or </w:t>
      </w: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realized within 12 months after  </w:t>
      </w:r>
      <w:r w:rsidRPr="00801B3C">
        <w:rPr>
          <w:rFonts w:ascii="Arial Unicode MS" w:eastAsia="Arial Unicode MS" w:hAnsi="Arial Unicode MS" w:cs="Arial Unicode MS"/>
          <w:sz w:val="17"/>
          <w:szCs w:val="17"/>
          <w:lang w:bidi="ta-IN"/>
        </w:rPr>
        <w:t>the</w:t>
      </w: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 </w:t>
      </w:r>
      <w:r w:rsidRPr="00801B3C">
        <w:rPr>
          <w:rFonts w:ascii="Arial Unicode MS" w:eastAsia="Arial Unicode MS" w:hAnsi="Arial Unicode MS" w:cs="Arial Unicode MS"/>
          <w:sz w:val="17"/>
          <w:szCs w:val="17"/>
          <w:lang w:bidi="ta-IN"/>
        </w:rPr>
        <w:t>reporting date.</w:t>
      </w:r>
      <w:r w:rsidR="008D1D83">
        <w:rPr>
          <w:rFonts w:ascii="Arial Unicode MS" w:eastAsia="Arial Unicode MS" w:hAnsi="Arial Unicode MS" w:cs="Arial Unicode MS"/>
          <w:sz w:val="17"/>
          <w:szCs w:val="17"/>
          <w:lang w:bidi="ta-IN"/>
        </w:rPr>
        <w:t>-CA</w:t>
      </w:r>
    </w:p>
    <w:p w:rsidR="00801B3C" w:rsidRPr="00801B3C" w:rsidRDefault="00801B3C" w:rsidP="00801B3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801B3C">
        <w:rPr>
          <w:rFonts w:ascii="Arial Unicode MS" w:eastAsia="Arial Unicode MS" w:hAnsi="Arial Unicode MS" w:cs="Arial Unicode MS"/>
          <w:sz w:val="17"/>
          <w:szCs w:val="17"/>
          <w:lang w:bidi="ta-IN"/>
        </w:rPr>
        <w:t>ii) Assets held primarily for the purpose of being traded</w:t>
      </w:r>
    </w:p>
    <w:p w:rsidR="00801B3C" w:rsidRDefault="00801B3C" w:rsidP="00801B3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801B3C">
        <w:rPr>
          <w:rFonts w:ascii="Arial Unicode MS" w:eastAsia="Arial Unicode MS" w:hAnsi="Arial Unicode MS" w:cs="Arial Unicode MS"/>
          <w:sz w:val="17"/>
          <w:szCs w:val="17"/>
          <w:lang w:bidi="ta-IN"/>
        </w:rPr>
        <w:t>iii) Fixed Assets held for Sale</w:t>
      </w:r>
    </w:p>
    <w:p w:rsidR="00801B3C" w:rsidRPr="00801B3C" w:rsidRDefault="00801B3C" w:rsidP="00801B3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iv)</w:t>
      </w:r>
      <w:r w:rsidRPr="00801B3C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Slow–Moving Stock of Stores and Spares,</w:t>
      </w:r>
    </w:p>
    <w:p w:rsidR="00801B3C" w:rsidRPr="00801B3C" w:rsidRDefault="00801B3C" w:rsidP="00801B3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801B3C">
        <w:rPr>
          <w:rFonts w:ascii="Arial Unicode MS" w:eastAsia="Arial Unicode MS" w:hAnsi="Arial Unicode MS" w:cs="Arial Unicode MS"/>
          <w:sz w:val="17"/>
          <w:szCs w:val="17"/>
          <w:lang w:bidi="ta-IN"/>
        </w:rPr>
        <w:t>v) Trade Receivables</w:t>
      </w:r>
    </w:p>
    <w:p w:rsidR="00801B3C" w:rsidRPr="00801B3C" w:rsidRDefault="00801B3C" w:rsidP="00801B3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801B3C">
        <w:rPr>
          <w:rFonts w:ascii="Arial Unicode MS" w:eastAsia="Arial Unicode MS" w:hAnsi="Arial Unicode MS" w:cs="Arial Unicode MS"/>
          <w:sz w:val="17"/>
          <w:szCs w:val="17"/>
          <w:lang w:bidi="ta-IN"/>
        </w:rPr>
        <w:t>vi) Cash and Cash Equivalents</w:t>
      </w:r>
    </w:p>
    <w:p w:rsidR="00801B3C" w:rsidRPr="00801B3C" w:rsidRDefault="00801B3C" w:rsidP="00801B3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801B3C">
        <w:rPr>
          <w:rFonts w:ascii="Arial Unicode MS" w:eastAsia="Arial Unicode MS" w:hAnsi="Arial Unicode MS" w:cs="Arial Unicode MS"/>
          <w:sz w:val="17"/>
          <w:szCs w:val="17"/>
          <w:lang w:bidi="ta-IN"/>
        </w:rPr>
        <w:t>vi) Trade Payables, Employee Salaries and Other Operating Costs that are expected to be settled in the Company’s</w:t>
      </w:r>
    </w:p>
    <w:p w:rsidR="00801B3C" w:rsidRDefault="00801B3C" w:rsidP="00801B3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801B3C">
        <w:rPr>
          <w:rFonts w:ascii="Arial Unicode MS" w:eastAsia="Arial Unicode MS" w:hAnsi="Arial Unicode MS" w:cs="Arial Unicode MS"/>
          <w:sz w:val="17"/>
          <w:szCs w:val="17"/>
          <w:lang w:bidi="ta-IN"/>
        </w:rPr>
        <w:t>normal operating cycle (even if &gt; 12 months), or due to be settled within 12 months from the reporting date.</w:t>
      </w:r>
    </w:p>
    <w:p w:rsidR="00801B3C" w:rsidRDefault="00801B3C" w:rsidP="00801B3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vii) </w:t>
      </w:r>
      <w:r w:rsidR="008D1D83">
        <w:rPr>
          <w:rFonts w:ascii="Arial Unicode MS" w:eastAsia="Arial Unicode MS" w:hAnsi="Arial Unicode MS" w:cs="Arial Unicode MS"/>
          <w:sz w:val="17"/>
          <w:szCs w:val="17"/>
          <w:lang w:bidi="ta-IN"/>
        </w:rPr>
        <w:t>Bonus</w:t>
      </w: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payable within one  year</w:t>
      </w:r>
    </w:p>
    <w:p w:rsidR="008D1D83" w:rsidRDefault="008D1D83" w:rsidP="00801B3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viii) Accumulated leave outstanding as on reporting date, amount due for payment within 12 months to a fund created for funded post employement benefits, unfunded post employement benefits obligations</w:t>
      </w:r>
    </w:p>
    <w:p w:rsidR="008D1D83" w:rsidRDefault="008D1D83" w:rsidP="00801B3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ix) Net deferred tax  asset /liability-NCA/NCL</w:t>
      </w:r>
    </w:p>
    <w:p w:rsidR="00D72F90" w:rsidRDefault="00D72F90" w:rsidP="00801B3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D72F90" w:rsidRPr="00D72F90" w:rsidRDefault="00D72F90" w:rsidP="00801B3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D72F90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Special Situations</w:t>
      </w:r>
      <w:r w:rsidRPr="00D72F90">
        <w:rPr>
          <w:rFonts w:ascii="Arial Unicode MS" w:eastAsia="Arial Unicode MS" w:hAnsi="Arial Unicode MS" w:cs="Arial Unicode MS"/>
          <w:sz w:val="17"/>
          <w:szCs w:val="17"/>
          <w:lang w:bidi="ta-IN"/>
        </w:rPr>
        <w:t>:</w:t>
      </w:r>
    </w:p>
    <w:p w:rsidR="00D72F90" w:rsidRPr="00D72F90" w:rsidRDefault="00D72F90" w:rsidP="00801B3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1)</w:t>
      </w:r>
      <w:r w:rsidRPr="00D72F90">
        <w:rPr>
          <w:rFonts w:ascii="Arial Unicode MS" w:eastAsia="Arial Unicode MS" w:hAnsi="Arial Unicode MS" w:cs="Arial Unicode MS"/>
          <w:sz w:val="17"/>
          <w:szCs w:val="17"/>
          <w:lang w:bidi="ta-IN"/>
        </w:rPr>
        <w:t>Term Loan becoming a Demand Loan on breach of Loan Covenants-CL.</w:t>
      </w:r>
    </w:p>
    <w:p w:rsidR="00D72F90" w:rsidRPr="00D72F90" w:rsidRDefault="00D72F90" w:rsidP="00801B3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D72F90" w:rsidRPr="00D72F90" w:rsidRDefault="00D72F90" w:rsidP="00D72F9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2)</w:t>
      </w:r>
      <w:r w:rsidRPr="00D72F90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Receivable with difference in Operating Cycle, Credit Period, and Expected Realisation Date</w:t>
      </w:r>
      <w:r w:rsidRPr="00D72F90">
        <w:rPr>
          <w:rFonts w:ascii="Arial Unicode MS" w:eastAsia="Arial Unicode MS" w:hAnsi="Arial Unicode MS" w:cs="Arial Unicode MS"/>
          <w:sz w:val="17"/>
          <w:szCs w:val="17"/>
          <w:lang w:bidi="ta-IN"/>
        </w:rPr>
        <w:t>-case the Company expects to realize the amount within 12 months from the Balance Sheet date (though beyond</w:t>
      </w:r>
    </w:p>
    <w:p w:rsidR="00D72F90" w:rsidRDefault="00D72F90" w:rsidP="00D72F9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D72F90">
        <w:rPr>
          <w:rFonts w:ascii="Arial Unicode MS" w:eastAsia="Arial Unicode MS" w:hAnsi="Arial Unicode MS" w:cs="Arial Unicode MS"/>
          <w:sz w:val="17"/>
          <w:szCs w:val="17"/>
          <w:lang w:bidi="ta-IN"/>
        </w:rPr>
        <w:t>Operating Cycle), the same should be classified as “Current”.</w:t>
      </w:r>
    </w:p>
    <w:p w:rsidR="00D72F90" w:rsidRDefault="00D72F90" w:rsidP="00D72F9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3)</w:t>
      </w:r>
      <w:r w:rsidRPr="00D72F90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Classification of Investments as per Sch VI (R) and AS–13</w:t>
      </w:r>
      <w:r w:rsidRPr="00D72F90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- all Investments in the Balance Sheet should be made based on </w:t>
      </w:r>
      <w:r w:rsidRPr="00D72F90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Current / Non–Current</w:t>
      </w: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</w:t>
      </w:r>
      <w:r w:rsidRPr="00D72F90">
        <w:rPr>
          <w:rFonts w:ascii="Arial Unicode MS" w:eastAsia="Arial Unicode MS" w:hAnsi="Arial Unicode MS" w:cs="Arial Unicode MS"/>
          <w:sz w:val="17"/>
          <w:szCs w:val="17"/>
          <w:lang w:bidi="ta-IN"/>
        </w:rPr>
        <w:t>classification as defined in Sch VI (R). So, the portion of Long–</w:t>
      </w: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Term Investment as per </w:t>
      </w:r>
      <w:r w:rsidRPr="00D72F90">
        <w:rPr>
          <w:rFonts w:ascii="Arial Unicode MS" w:eastAsia="Arial Unicode MS" w:hAnsi="Arial Unicode MS" w:cs="Arial Unicode MS"/>
          <w:sz w:val="17"/>
          <w:szCs w:val="17"/>
          <w:lang w:bidi="ta-IN"/>
        </w:rPr>
        <w:t>AS–13 which is expected to</w:t>
      </w: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</w:t>
      </w:r>
      <w:r w:rsidRPr="00D72F90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be realized within 12 months from the Balance Sheet date should be shown as </w:t>
      </w:r>
      <w:r w:rsidRPr="00D72F90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Current Investment</w:t>
      </w:r>
    </w:p>
    <w:p w:rsidR="006C5BBF" w:rsidRDefault="006C5BBF" w:rsidP="00D72F9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>4)</w:t>
      </w:r>
      <w:r w:rsidRPr="006C5BBF">
        <w:rPr>
          <w:rFonts w:ascii="Tahoma" w:hAnsi="Tahoma" w:cs="Tahoma"/>
          <w:b/>
          <w:bCs/>
          <w:sz w:val="17"/>
          <w:szCs w:val="17"/>
          <w:lang w:bidi="ta-IN"/>
        </w:rPr>
        <w:t xml:space="preserve"> </w:t>
      </w:r>
      <w:r>
        <w:rPr>
          <w:rFonts w:ascii="Tahoma" w:hAnsi="Tahoma" w:cs="Tahoma"/>
          <w:b/>
          <w:bCs/>
          <w:sz w:val="17"/>
          <w:szCs w:val="17"/>
          <w:lang w:bidi="ta-IN"/>
        </w:rPr>
        <w:t>Convertible Debentures:</w:t>
      </w:r>
      <w:r w:rsidR="00472F08">
        <w:rPr>
          <w:rFonts w:ascii="Tahoma" w:hAnsi="Tahoma" w:cs="Tahoma"/>
          <w:b/>
          <w:bCs/>
          <w:sz w:val="17"/>
          <w:szCs w:val="17"/>
          <w:lang w:bidi="ta-IN"/>
        </w:rPr>
        <w:t xml:space="preserve"> </w:t>
      </w:r>
      <w:r w:rsidR="00472F08" w:rsidRPr="00472F08">
        <w:rPr>
          <w:rFonts w:ascii="Tahoma" w:hAnsi="Tahoma" w:cs="Tahoma"/>
          <w:sz w:val="17"/>
          <w:szCs w:val="17"/>
          <w:lang w:bidi="ta-IN"/>
        </w:rPr>
        <w:t xml:space="preserve">if </w:t>
      </w:r>
      <w:r w:rsidR="00472F08">
        <w:rPr>
          <w:rFonts w:ascii="Tahoma" w:hAnsi="Tahoma" w:cs="Tahoma"/>
          <w:sz w:val="17"/>
          <w:szCs w:val="17"/>
          <w:lang w:bidi="ta-IN"/>
        </w:rPr>
        <w:t xml:space="preserve">the </w:t>
      </w:r>
      <w:r w:rsidR="00472F08" w:rsidRPr="00472F08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maturity </w:t>
      </w:r>
      <w:r w:rsidR="00472F08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for cash </w:t>
      </w:r>
      <w:r w:rsidR="00472F08" w:rsidRPr="00472F08">
        <w:rPr>
          <w:rFonts w:ascii="Arial Unicode MS" w:eastAsia="Arial Unicode MS" w:hAnsi="Arial Unicode MS" w:cs="Arial Unicode MS"/>
          <w:sz w:val="17"/>
          <w:szCs w:val="17"/>
          <w:lang w:bidi="ta-IN"/>
        </w:rPr>
        <w:t>is more than one year  it will be non current liabilities</w:t>
      </w:r>
    </w:p>
    <w:p w:rsidR="00472F08" w:rsidRDefault="00472F08" w:rsidP="00D72F9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472F08" w:rsidRDefault="00472F08" w:rsidP="00D72F9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  <w:r w:rsidRPr="00472F08"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  <w:t xml:space="preserve">     Balance sheet note  6A share capital  to 6W lower realisable  value of assets</w:t>
      </w:r>
    </w:p>
    <w:p w:rsidR="00472F08" w:rsidRDefault="00472F08" w:rsidP="00D72F9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lang w:bidi="ta-IN"/>
        </w:rPr>
      </w:pPr>
    </w:p>
    <w:p w:rsidR="00472F08" w:rsidRDefault="00472F08" w:rsidP="00D72F9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1"/>
          <w:szCs w:val="21"/>
          <w:lang w:bidi="ta-IN"/>
        </w:rPr>
      </w:pPr>
      <w:r>
        <w:rPr>
          <w:rFonts w:ascii="Tahoma" w:hAnsi="Tahoma" w:cs="Tahoma"/>
          <w:b/>
          <w:bCs/>
          <w:sz w:val="21"/>
          <w:szCs w:val="21"/>
          <w:lang w:bidi="ta-IN"/>
        </w:rPr>
        <w:t>DISCLOSURE REQUIREMENTS FOR “EQUITY AND LIABILITIES” ITEMS.</w:t>
      </w:r>
    </w:p>
    <w:p w:rsidR="00472F08" w:rsidRDefault="00472F08" w:rsidP="00D72F9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1"/>
          <w:szCs w:val="21"/>
          <w:lang w:bidi="ta-IN"/>
        </w:rPr>
      </w:pPr>
      <w:r>
        <w:rPr>
          <w:rFonts w:ascii="Tahoma" w:hAnsi="Tahoma" w:cs="Tahoma"/>
          <w:b/>
          <w:bCs/>
          <w:sz w:val="21"/>
          <w:szCs w:val="21"/>
          <w:lang w:bidi="ta-IN"/>
        </w:rPr>
        <w:t>Share capital note 6A</w:t>
      </w:r>
    </w:p>
    <w:p w:rsidR="00472F08" w:rsidRDefault="00DE0EFC" w:rsidP="00D72F9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Tahoma" w:hAnsi="Tahoma" w:cs="Tahoma"/>
          <w:b/>
          <w:bCs/>
          <w:sz w:val="21"/>
          <w:szCs w:val="21"/>
          <w:lang w:bidi="ta-IN"/>
        </w:rPr>
        <w:t>1)</w:t>
      </w:r>
      <w:r w:rsidRPr="00472F08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preference</w:t>
      </w:r>
      <w:r w:rsidR="00472F08" w:rsidRPr="00472F08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share capital</w:t>
      </w:r>
      <w:r w:rsidR="00472F08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and redemption overdue </w:t>
      </w:r>
      <w:r w:rsidR="00472F08" w:rsidRPr="00472F08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–share capital </w:t>
      </w:r>
    </w:p>
    <w:p w:rsidR="00956D5C" w:rsidRPr="00956D5C" w:rsidRDefault="00472F08" w:rsidP="00956D5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2)for each </w:t>
      </w:r>
      <w:r w:rsidR="00956D5C">
        <w:rPr>
          <w:rFonts w:ascii="Arial Unicode MS" w:eastAsia="Arial Unicode MS" w:hAnsi="Arial Unicode MS" w:cs="Arial Unicode MS"/>
          <w:sz w:val="17"/>
          <w:szCs w:val="17"/>
          <w:lang w:bidi="ta-IN"/>
        </w:rPr>
        <w:t>class</w:t>
      </w: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of share –number and   amount of shares  authorized</w:t>
      </w:r>
      <w:r w:rsidR="00956D5C">
        <w:rPr>
          <w:rFonts w:ascii="Arial Unicode MS" w:eastAsia="Arial Unicode MS" w:hAnsi="Arial Unicode MS" w:cs="Arial Unicode MS"/>
          <w:sz w:val="17"/>
          <w:szCs w:val="17"/>
          <w:lang w:bidi="ta-IN"/>
        </w:rPr>
        <w:t>,</w:t>
      </w:r>
      <w:r w:rsidR="00956D5C" w:rsidRPr="00956D5C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Number of Shares Issued, Subscribed and Fully Paid, and Subscribed but not Fully Paid, par value should be indicated, Reconciliation of No. of Shares</w:t>
      </w:r>
    </w:p>
    <w:p w:rsidR="00472F08" w:rsidRDefault="00956D5C" w:rsidP="00956D5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956D5C">
        <w:rPr>
          <w:rFonts w:ascii="Arial Unicode MS" w:eastAsia="Arial Unicode MS" w:hAnsi="Arial Unicode MS" w:cs="Arial Unicode MS"/>
          <w:sz w:val="17"/>
          <w:szCs w:val="17"/>
          <w:lang w:bidi="ta-IN"/>
        </w:rPr>
        <w:t>Outstanding at the Beginning and at the end of the Reporting Period,</w:t>
      </w:r>
    </w:p>
    <w:p w:rsidR="00956D5C" w:rsidRDefault="00956D5C" w:rsidP="00956D5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3)</w:t>
      </w:r>
      <w:r w:rsidRPr="00956D5C">
        <w:rPr>
          <w:rFonts w:ascii="Tahoma" w:hAnsi="Tahoma" w:cs="Tahoma"/>
          <w:sz w:val="17"/>
          <w:szCs w:val="17"/>
          <w:lang w:bidi="ta-IN"/>
        </w:rPr>
        <w:t xml:space="preserve"> </w:t>
      </w:r>
      <w:r>
        <w:rPr>
          <w:rFonts w:ascii="Tahoma" w:hAnsi="Tahoma" w:cs="Tahoma"/>
          <w:sz w:val="17"/>
          <w:szCs w:val="17"/>
          <w:lang w:bidi="ta-IN"/>
        </w:rPr>
        <w:t>Shares in Company held by each Shareholder holding more than 5% Shares specifying number of  Shares held,</w:t>
      </w:r>
    </w:p>
    <w:p w:rsidR="00956D5C" w:rsidRDefault="00956D5C" w:rsidP="00956D5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Tahoma" w:hAnsi="Tahoma" w:cs="Tahoma"/>
          <w:sz w:val="17"/>
          <w:szCs w:val="17"/>
          <w:lang w:bidi="ta-IN"/>
        </w:rPr>
        <w:t>4)</w:t>
      </w:r>
      <w:r w:rsidRPr="00956D5C">
        <w:rPr>
          <w:rFonts w:ascii="Tahoma" w:hAnsi="Tahoma" w:cs="Tahoma"/>
          <w:sz w:val="17"/>
          <w:szCs w:val="17"/>
          <w:lang w:bidi="ta-IN"/>
        </w:rPr>
        <w:t xml:space="preserve"> </w:t>
      </w:r>
      <w:r w:rsidRPr="00956D5C">
        <w:rPr>
          <w:rFonts w:ascii="Arial Unicode MS" w:eastAsia="Arial Unicode MS" w:hAnsi="Arial Unicode MS" w:cs="Arial Unicode MS"/>
          <w:sz w:val="17"/>
          <w:szCs w:val="17"/>
          <w:lang w:bidi="ta-IN"/>
        </w:rPr>
        <w:t>Shares Reserved for issue under</w:t>
      </w: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</w:t>
      </w:r>
      <w:r w:rsidRPr="00956D5C">
        <w:rPr>
          <w:rFonts w:ascii="Arial Unicode MS" w:eastAsia="Arial Unicode MS" w:hAnsi="Arial Unicode MS" w:cs="Arial Unicode MS"/>
          <w:sz w:val="17"/>
          <w:szCs w:val="17"/>
          <w:lang w:bidi="ta-IN"/>
        </w:rPr>
        <w:t>Options and Contracts/Commitments for the sale of</w:t>
      </w: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</w:t>
      </w:r>
      <w:r w:rsidRPr="00956D5C">
        <w:rPr>
          <w:rFonts w:ascii="Arial Unicode MS" w:eastAsia="Arial Unicode MS" w:hAnsi="Arial Unicode MS" w:cs="Arial Unicode MS"/>
          <w:sz w:val="17"/>
          <w:szCs w:val="17"/>
          <w:lang w:bidi="ta-IN"/>
        </w:rPr>
        <w:t>Shares/ Disinvestment,</w:t>
      </w: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</w:t>
      </w:r>
      <w:r w:rsidRPr="00956D5C">
        <w:rPr>
          <w:rFonts w:ascii="Arial Unicode MS" w:eastAsia="Arial Unicode MS" w:hAnsi="Arial Unicode MS" w:cs="Arial Unicode MS"/>
          <w:sz w:val="17"/>
          <w:szCs w:val="17"/>
          <w:lang w:bidi="ta-IN"/>
        </w:rPr>
        <w:t>including</w:t>
      </w: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</w:t>
      </w:r>
      <w:r w:rsidRPr="00956D5C">
        <w:rPr>
          <w:rFonts w:ascii="Arial Unicode MS" w:eastAsia="Arial Unicode MS" w:hAnsi="Arial Unicode MS" w:cs="Arial Unicode MS"/>
          <w:sz w:val="17"/>
          <w:szCs w:val="17"/>
          <w:lang w:bidi="ta-IN"/>
        </w:rPr>
        <w:t>the Terms and Amounts</w:t>
      </w:r>
    </w:p>
    <w:p w:rsidR="00956D5C" w:rsidRDefault="00956D5C" w:rsidP="00956D5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5)term of any securities  convertible into  equity /preference </w:t>
      </w:r>
    </w:p>
    <w:p w:rsidR="00956D5C" w:rsidRDefault="00956D5C" w:rsidP="00956D5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6)call unpaid by director and  officer</w:t>
      </w:r>
    </w:p>
    <w:p w:rsidR="00956D5C" w:rsidRDefault="00956D5C" w:rsidP="00956D5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7) </w:t>
      </w:r>
      <w:r w:rsidR="00DE0EFC">
        <w:rPr>
          <w:rFonts w:ascii="Arial Unicode MS" w:eastAsia="Arial Unicode MS" w:hAnsi="Arial Unicode MS" w:cs="Arial Unicode MS"/>
          <w:sz w:val="17"/>
          <w:szCs w:val="17"/>
          <w:lang w:bidi="ta-IN"/>
        </w:rPr>
        <w:t>Forfeited</w:t>
      </w: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shares </w:t>
      </w:r>
    </w:p>
    <w:p w:rsidR="00956D5C" w:rsidRDefault="00956D5C" w:rsidP="00956D5C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956D5C">
        <w:rPr>
          <w:rFonts w:ascii="Arial Unicode MS" w:eastAsia="Arial Unicode MS" w:hAnsi="Arial Unicode MS" w:cs="Arial Unicode MS"/>
          <w:sz w:val="17"/>
          <w:szCs w:val="17"/>
          <w:u w:val="single"/>
          <w:lang w:bidi="ta-IN"/>
        </w:rPr>
        <w:lastRenderedPageBreak/>
        <w:t>Money received against  share warrants-</w:t>
      </w:r>
      <w:r>
        <w:rPr>
          <w:rFonts w:ascii="Arial Unicode MS" w:eastAsia="Arial Unicode MS" w:hAnsi="Arial Unicode MS" w:cs="Arial Unicode MS"/>
          <w:sz w:val="17"/>
          <w:szCs w:val="17"/>
          <w:u w:val="single"/>
          <w:lang w:bidi="ta-IN"/>
        </w:rPr>
        <w:t xml:space="preserve"> </w:t>
      </w:r>
      <w:r w:rsidRPr="00956D5C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separately line </w:t>
      </w:r>
    </w:p>
    <w:p w:rsidR="00C55480" w:rsidRDefault="00956D5C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Share application money pending allocation—separate line to other current liabilities</w:t>
      </w:r>
    </w:p>
    <w:p w:rsidR="00C55480" w:rsidRPr="00C55480" w:rsidRDefault="00956D5C" w:rsidP="00C5548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7"/>
          <w:szCs w:val="17"/>
          <w:lang w:bidi="ta-IN"/>
        </w:rPr>
      </w:pPr>
      <w:r>
        <w:rPr>
          <w:rFonts w:ascii="Tahoma" w:hAnsi="Tahoma" w:cs="Tahoma"/>
          <w:b/>
          <w:bCs/>
          <w:sz w:val="21"/>
          <w:szCs w:val="21"/>
          <w:lang w:bidi="ta-IN"/>
        </w:rPr>
        <w:t xml:space="preserve">  </w:t>
      </w:r>
      <w:r w:rsidR="00C55480" w:rsidRPr="00C55480">
        <w:rPr>
          <w:rFonts w:ascii="Tahoma" w:hAnsi="Tahoma" w:cs="Tahoma"/>
          <w:b/>
          <w:bCs/>
          <w:sz w:val="17"/>
          <w:szCs w:val="17"/>
          <w:lang w:bidi="ta-IN"/>
        </w:rPr>
        <w:t>Default continuing</w:t>
      </w:r>
      <w:r w:rsidR="00C55480" w:rsidRPr="00C55480">
        <w:rPr>
          <w:rFonts w:ascii="Tahoma" w:hAnsi="Tahoma" w:cs="Tahoma"/>
          <w:sz w:val="17"/>
          <w:szCs w:val="17"/>
          <w:lang w:bidi="ta-IN"/>
        </w:rPr>
        <w:t xml:space="preserve"> –period and amount of </w:t>
      </w:r>
      <w:r w:rsidR="00C55480">
        <w:rPr>
          <w:rFonts w:ascii="Tahoma" w:hAnsi="Tahoma" w:cs="Tahoma"/>
          <w:sz w:val="17"/>
          <w:szCs w:val="17"/>
          <w:lang w:bidi="ta-IN"/>
        </w:rPr>
        <w:t>default as on the Balance</w:t>
      </w:r>
      <w:r w:rsidR="00C55480" w:rsidRPr="00C55480">
        <w:rPr>
          <w:rFonts w:ascii="Tahoma" w:hAnsi="Tahoma" w:cs="Tahoma"/>
          <w:sz w:val="17"/>
          <w:szCs w:val="17"/>
          <w:lang w:bidi="ta-IN"/>
        </w:rPr>
        <w:t xml:space="preserve"> </w:t>
      </w:r>
      <w:r w:rsidR="00C55480">
        <w:rPr>
          <w:rFonts w:ascii="Tahoma" w:hAnsi="Tahoma" w:cs="Tahoma"/>
          <w:sz w:val="17"/>
          <w:szCs w:val="17"/>
          <w:lang w:bidi="ta-IN"/>
        </w:rPr>
        <w:t>Sheet date in repayment of Loans and</w:t>
      </w:r>
    </w:p>
    <w:p w:rsidR="00956D5C" w:rsidRDefault="00C55480" w:rsidP="00C5548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7"/>
          <w:szCs w:val="17"/>
          <w:lang w:bidi="ta-IN"/>
        </w:rPr>
      </w:pPr>
      <w:r>
        <w:rPr>
          <w:rFonts w:ascii="Tahoma" w:hAnsi="Tahoma" w:cs="Tahoma"/>
          <w:sz w:val="17"/>
          <w:szCs w:val="17"/>
          <w:lang w:bidi="ta-IN"/>
        </w:rPr>
        <w:t>Interest, shall be specified separately in each case.</w:t>
      </w:r>
    </w:p>
    <w:p w:rsidR="00C55480" w:rsidRDefault="00C55480" w:rsidP="00C5548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1"/>
          <w:szCs w:val="21"/>
          <w:lang w:bidi="ta-IN"/>
        </w:rPr>
      </w:pPr>
      <w:r>
        <w:rPr>
          <w:rFonts w:ascii="Tahoma" w:hAnsi="Tahoma" w:cs="Tahoma"/>
          <w:b/>
          <w:bCs/>
          <w:sz w:val="21"/>
          <w:szCs w:val="21"/>
          <w:lang w:bidi="ta-IN"/>
        </w:rPr>
        <w:t>OTHER CURRENT LIABILITIES.</w:t>
      </w:r>
    </w:p>
    <w:p w:rsidR="00C55480" w:rsidRPr="00C55480" w:rsidRDefault="00C55480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Tahoma" w:hAnsi="Tahoma" w:cs="Tahoma"/>
          <w:sz w:val="17"/>
          <w:szCs w:val="17"/>
          <w:lang w:bidi="ta-IN"/>
        </w:rPr>
        <w:t>(</w:t>
      </w:r>
      <w:r w:rsidRPr="00C55480">
        <w:rPr>
          <w:rFonts w:ascii="Arial Unicode MS" w:eastAsia="Arial Unicode MS" w:hAnsi="Arial Unicode MS" w:cs="Arial Unicode MS"/>
          <w:sz w:val="17"/>
          <w:szCs w:val="17"/>
          <w:lang w:bidi="ta-IN"/>
        </w:rPr>
        <w:t>a)Current Maturities of Long–Term Debt,</w:t>
      </w:r>
    </w:p>
    <w:p w:rsidR="00C55480" w:rsidRPr="00C55480" w:rsidRDefault="00C55480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C55480">
        <w:rPr>
          <w:rFonts w:ascii="Arial Unicode MS" w:eastAsia="Arial Unicode MS" w:hAnsi="Arial Unicode MS" w:cs="Arial Unicode MS"/>
          <w:sz w:val="17"/>
          <w:szCs w:val="17"/>
          <w:lang w:bidi="ta-IN"/>
        </w:rPr>
        <w:t>(b) Current Maturities of Finance Lease Obligations,</w:t>
      </w:r>
    </w:p>
    <w:p w:rsidR="00C55480" w:rsidRPr="00C55480" w:rsidRDefault="00C55480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C55480">
        <w:rPr>
          <w:rFonts w:ascii="Arial Unicode MS" w:eastAsia="Arial Unicode MS" w:hAnsi="Arial Unicode MS" w:cs="Arial Unicode MS"/>
          <w:sz w:val="17"/>
          <w:szCs w:val="17"/>
          <w:lang w:bidi="ta-IN"/>
        </w:rPr>
        <w:t>(c) Interest Accrued but not due on Borrowings,</w:t>
      </w:r>
    </w:p>
    <w:p w:rsidR="00C55480" w:rsidRPr="00C55480" w:rsidRDefault="00C55480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C55480">
        <w:rPr>
          <w:rFonts w:ascii="Arial Unicode MS" w:eastAsia="Arial Unicode MS" w:hAnsi="Arial Unicode MS" w:cs="Arial Unicode MS"/>
          <w:sz w:val="17"/>
          <w:szCs w:val="17"/>
          <w:lang w:bidi="ta-IN"/>
        </w:rPr>
        <w:t>(d) Interest Accrued and due on Borrowings,</w:t>
      </w:r>
    </w:p>
    <w:p w:rsidR="00C55480" w:rsidRPr="00C55480" w:rsidRDefault="00C55480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C55480">
        <w:rPr>
          <w:rFonts w:ascii="Arial Unicode MS" w:eastAsia="Arial Unicode MS" w:hAnsi="Arial Unicode MS" w:cs="Arial Unicode MS"/>
          <w:sz w:val="17"/>
          <w:szCs w:val="17"/>
          <w:lang w:bidi="ta-IN"/>
        </w:rPr>
        <w:t>(e) Income Received in Advance,</w:t>
      </w:r>
    </w:p>
    <w:p w:rsidR="00C55480" w:rsidRPr="00C55480" w:rsidRDefault="00C55480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C55480">
        <w:rPr>
          <w:rFonts w:ascii="Arial Unicode MS" w:eastAsia="Arial Unicode MS" w:hAnsi="Arial Unicode MS" w:cs="Arial Unicode MS"/>
          <w:sz w:val="17"/>
          <w:szCs w:val="17"/>
          <w:lang w:bidi="ta-IN"/>
        </w:rPr>
        <w:t>(f) Unpaid Dividends,</w:t>
      </w:r>
    </w:p>
    <w:p w:rsidR="00C55480" w:rsidRPr="00C55480" w:rsidRDefault="00C55480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C55480">
        <w:rPr>
          <w:rFonts w:ascii="Arial Unicode MS" w:eastAsia="Arial Unicode MS" w:hAnsi="Arial Unicode MS" w:cs="Arial Unicode MS"/>
          <w:sz w:val="17"/>
          <w:szCs w:val="17"/>
          <w:lang w:bidi="ta-IN"/>
        </w:rPr>
        <w:t>(g) Application Money received for allotment of Securities and due for</w:t>
      </w:r>
    </w:p>
    <w:p w:rsidR="00C55480" w:rsidRPr="00C55480" w:rsidRDefault="00C55480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C55480">
        <w:rPr>
          <w:rFonts w:ascii="Arial Unicode MS" w:eastAsia="Arial Unicode MS" w:hAnsi="Arial Unicode MS" w:cs="Arial Unicode MS"/>
          <w:sz w:val="17"/>
          <w:szCs w:val="17"/>
          <w:lang w:bidi="ta-IN"/>
        </w:rPr>
        <w:t>Refund and Interest Accrued thereon (Refer Note below)</w:t>
      </w:r>
    </w:p>
    <w:p w:rsidR="00C55480" w:rsidRPr="00C55480" w:rsidRDefault="00C55480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C55480">
        <w:rPr>
          <w:rFonts w:ascii="Arial Unicode MS" w:eastAsia="Arial Unicode MS" w:hAnsi="Arial Unicode MS" w:cs="Arial Unicode MS"/>
          <w:sz w:val="17"/>
          <w:szCs w:val="17"/>
          <w:lang w:bidi="ta-IN"/>
        </w:rPr>
        <w:t>(h) Unpaid Matured Deposits and Interest Accrued thereon,</w:t>
      </w:r>
    </w:p>
    <w:p w:rsidR="00C55480" w:rsidRPr="00C55480" w:rsidRDefault="00C55480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C55480">
        <w:rPr>
          <w:rFonts w:ascii="Arial Unicode MS" w:eastAsia="Arial Unicode MS" w:hAnsi="Arial Unicode MS" w:cs="Arial Unicode MS"/>
          <w:sz w:val="17"/>
          <w:szCs w:val="17"/>
          <w:lang w:bidi="ta-IN"/>
        </w:rPr>
        <w:t>(i) Unpaid Matured Debentures and Interest Accrued thereon,</w:t>
      </w:r>
    </w:p>
    <w:p w:rsidR="00C55480" w:rsidRDefault="00C55480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C55480">
        <w:rPr>
          <w:rFonts w:ascii="Arial Unicode MS" w:eastAsia="Arial Unicode MS" w:hAnsi="Arial Unicode MS" w:cs="Arial Unicode MS"/>
          <w:sz w:val="17"/>
          <w:szCs w:val="17"/>
          <w:lang w:bidi="ta-IN"/>
        </w:rPr>
        <w:t>(j) Other Payables (specify nature).</w:t>
      </w:r>
    </w:p>
    <w:p w:rsidR="005F7769" w:rsidRDefault="005F7769" w:rsidP="00C5548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1"/>
          <w:szCs w:val="21"/>
          <w:lang w:bidi="ta-IN"/>
        </w:rPr>
      </w:pPr>
      <w:r>
        <w:rPr>
          <w:rFonts w:ascii="Tahoma" w:hAnsi="Tahoma" w:cs="Tahoma"/>
          <w:b/>
          <w:bCs/>
          <w:sz w:val="21"/>
          <w:szCs w:val="21"/>
          <w:lang w:bidi="ta-IN"/>
        </w:rPr>
        <w:t>DISCLOSURE REQUIREMENTS FOR “ASSETS” ITEMS</w:t>
      </w:r>
    </w:p>
    <w:p w:rsidR="005F7769" w:rsidRDefault="005F7769" w:rsidP="00C5548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1"/>
          <w:szCs w:val="21"/>
          <w:lang w:bidi="ta-IN"/>
        </w:rPr>
      </w:pPr>
    </w:p>
    <w:p w:rsidR="005F7769" w:rsidRPr="005F7769" w:rsidRDefault="005F7769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5F7769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Asset under Lease shall be separately </w:t>
      </w:r>
    </w:p>
    <w:p w:rsidR="005F7769" w:rsidRPr="005F7769" w:rsidRDefault="005F7769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5F7769">
        <w:rPr>
          <w:rFonts w:ascii="Arial Unicode MS" w:eastAsia="Arial Unicode MS" w:hAnsi="Arial Unicode MS" w:cs="Arial Unicode MS"/>
          <w:sz w:val="17"/>
          <w:szCs w:val="17"/>
          <w:lang w:bidi="ta-IN"/>
        </w:rPr>
        <w:t>Reconciliation of gross and net carrying  amount of each class of  assets</w:t>
      </w:r>
    </w:p>
    <w:p w:rsidR="005F7769" w:rsidRPr="005F7769" w:rsidRDefault="005F7769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5F7769">
        <w:rPr>
          <w:rFonts w:ascii="Arial Unicode MS" w:eastAsia="Arial Unicode MS" w:hAnsi="Arial Unicode MS" w:cs="Arial Unicode MS"/>
          <w:sz w:val="17"/>
          <w:szCs w:val="17"/>
          <w:lang w:bidi="ta-IN"/>
        </w:rPr>
        <w:t>Intangible assests</w:t>
      </w:r>
    </w:p>
    <w:p w:rsidR="005F7769" w:rsidRPr="005F7769" w:rsidRDefault="005F7769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5F7769">
        <w:rPr>
          <w:rFonts w:ascii="Arial Unicode MS" w:eastAsia="Arial Unicode MS" w:hAnsi="Arial Unicode MS" w:cs="Arial Unicode MS"/>
          <w:sz w:val="17"/>
          <w:szCs w:val="17"/>
          <w:lang w:bidi="ta-IN"/>
        </w:rPr>
        <w:t>Capital work in progress-capital advance should not include in cwp it should include under long term loans and advances</w:t>
      </w:r>
    </w:p>
    <w:p w:rsidR="005F7769" w:rsidRDefault="005F7769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5F7769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Intangible assets under development </w:t>
      </w:r>
    </w:p>
    <w:p w:rsidR="005F7769" w:rsidRDefault="005F7769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Deferred tax asset –separate line  item </w:t>
      </w:r>
    </w:p>
    <w:p w:rsidR="00BD736B" w:rsidRDefault="00BD736B" w:rsidP="00C5548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Cash and cash </w:t>
      </w:r>
      <w:r w:rsidR="00A94F19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equivalent </w:t>
      </w:r>
    </w:p>
    <w:p w:rsidR="00A94F19" w:rsidRPr="00A94F19" w:rsidRDefault="00A94F19" w:rsidP="00A94F19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A94F19">
        <w:rPr>
          <w:rFonts w:ascii="Tahoma" w:hAnsi="Tahoma" w:cs="Tahoma"/>
          <w:b/>
          <w:bCs/>
          <w:sz w:val="18"/>
          <w:szCs w:val="18"/>
          <w:lang w:bidi="ta-IN"/>
        </w:rPr>
        <w:t>UNAMORTISED PORTION OF SHARE ISSUE EXPENSES</w:t>
      </w:r>
      <w:r>
        <w:rPr>
          <w:rFonts w:ascii="Tahoma" w:hAnsi="Tahoma" w:cs="Tahoma"/>
          <w:b/>
          <w:bCs/>
          <w:sz w:val="21"/>
          <w:szCs w:val="21"/>
          <w:lang w:bidi="ta-IN"/>
        </w:rPr>
        <w:t xml:space="preserve">- </w:t>
      </w:r>
      <w:r>
        <w:rPr>
          <w:rFonts w:ascii="Tahoma" w:hAnsi="Tahoma" w:cs="Tahoma"/>
          <w:sz w:val="17"/>
          <w:szCs w:val="17"/>
          <w:lang w:bidi="ta-IN"/>
        </w:rPr>
        <w:t xml:space="preserve">under the head “Other Current/ Non–Current </w:t>
      </w:r>
      <w:r w:rsidRPr="00A94F19">
        <w:rPr>
          <w:rFonts w:ascii="Arial Unicode MS" w:eastAsia="Arial Unicode MS" w:hAnsi="Arial Unicode MS" w:cs="Arial Unicode MS"/>
          <w:sz w:val="17"/>
          <w:szCs w:val="17"/>
          <w:lang w:bidi="ta-IN"/>
        </w:rPr>
        <w:t>Assets”, depending on whether the amount will be amortized in the next 12 months or thereafter.</w:t>
      </w:r>
    </w:p>
    <w:p w:rsidR="00A94F19" w:rsidRPr="00A94F19" w:rsidRDefault="00A94F19" w:rsidP="00A94F19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A94F19">
        <w:rPr>
          <w:rFonts w:ascii="Arial Unicode MS" w:eastAsia="Arial Unicode MS" w:hAnsi="Arial Unicode MS" w:cs="Arial Unicode MS"/>
          <w:sz w:val="17"/>
          <w:szCs w:val="17"/>
          <w:lang w:bidi="ta-IN"/>
        </w:rPr>
        <w:t>DISCLOSURE REQUIREMENTS – FOOTNOTE TO B/SHEET ITEMS-</w:t>
      </w:r>
    </w:p>
    <w:p w:rsidR="00A94F19" w:rsidRPr="00A94F19" w:rsidRDefault="00A94F19" w:rsidP="00A94F19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1)</w:t>
      </w:r>
      <w:r w:rsidRPr="00A94F19">
        <w:rPr>
          <w:rFonts w:ascii="Arial Unicode MS" w:eastAsia="Arial Unicode MS" w:hAnsi="Arial Unicode MS" w:cs="Arial Unicode MS"/>
          <w:sz w:val="17"/>
          <w:szCs w:val="17"/>
          <w:lang w:bidi="ta-IN"/>
        </w:rPr>
        <w:t>Contingent Liabilities &amp; Commitments</w:t>
      </w:r>
    </w:p>
    <w:p w:rsidR="00A94F19" w:rsidRPr="00A94F19" w:rsidRDefault="00A94F19" w:rsidP="00A94F19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2)</w:t>
      </w:r>
      <w:r w:rsidRPr="00A94F19">
        <w:rPr>
          <w:rFonts w:ascii="Arial Unicode MS" w:eastAsia="Arial Unicode MS" w:hAnsi="Arial Unicode MS" w:cs="Arial Unicode MS"/>
          <w:sz w:val="17"/>
          <w:szCs w:val="17"/>
          <w:lang w:bidi="ta-IN"/>
        </w:rPr>
        <w:t>Commitments</w:t>
      </w:r>
    </w:p>
    <w:p w:rsidR="00A94F19" w:rsidRDefault="00A94F19" w:rsidP="00A94F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2"/>
          <w:szCs w:val="12"/>
          <w:lang w:bidi="ta-IN"/>
        </w:rPr>
      </w:pPr>
      <w:r>
        <w:rPr>
          <w:rFonts w:ascii="Tahoma" w:hAnsi="Tahoma" w:cs="Tahoma"/>
          <w:sz w:val="17"/>
          <w:szCs w:val="17"/>
          <w:lang w:bidi="ta-IN"/>
        </w:rPr>
        <w:t>3)</w:t>
      </w:r>
      <w:r w:rsidRPr="00A94F19">
        <w:rPr>
          <w:rFonts w:ascii="Tahoma" w:hAnsi="Tahoma" w:cs="Tahoma"/>
          <w:b/>
          <w:bCs/>
          <w:sz w:val="21"/>
          <w:szCs w:val="21"/>
          <w:lang w:bidi="ta-IN"/>
        </w:rPr>
        <w:t xml:space="preserve"> </w:t>
      </w:r>
      <w:r w:rsidRPr="00A94F19">
        <w:rPr>
          <w:rFonts w:ascii="Tahoma" w:hAnsi="Tahoma" w:cs="Tahoma"/>
          <w:sz w:val="12"/>
          <w:szCs w:val="12"/>
          <w:lang w:bidi="ta-IN"/>
        </w:rPr>
        <w:t>LOWER REALIZABLE VALUE OF ASSETS</w:t>
      </w:r>
    </w:p>
    <w:p w:rsidR="00A94F19" w:rsidRDefault="00A94F19" w:rsidP="00A94F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2"/>
          <w:szCs w:val="12"/>
          <w:lang w:bidi="ta-IN"/>
        </w:rPr>
      </w:pPr>
    </w:p>
    <w:p w:rsidR="00A94F19" w:rsidRDefault="00A94F19" w:rsidP="00A94F1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1"/>
          <w:szCs w:val="21"/>
          <w:lang w:bidi="ta-IN"/>
        </w:rPr>
      </w:pPr>
      <w:r>
        <w:rPr>
          <w:rFonts w:ascii="Tahoma" w:hAnsi="Tahoma" w:cs="Tahoma"/>
          <w:b/>
          <w:bCs/>
          <w:sz w:val="21"/>
          <w:szCs w:val="21"/>
          <w:lang w:bidi="ta-IN"/>
        </w:rPr>
        <w:t xml:space="preserve">             PART II – FORM OF STATEMENT OF PROFIT AND LOSS</w:t>
      </w:r>
    </w:p>
    <w:p w:rsid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7"/>
          <w:szCs w:val="17"/>
          <w:lang w:bidi="ta-IN"/>
        </w:rPr>
      </w:pPr>
      <w:r>
        <w:rPr>
          <w:rFonts w:ascii="Tahoma" w:hAnsi="Tahoma" w:cs="Tahoma"/>
          <w:b/>
          <w:bCs/>
          <w:sz w:val="17"/>
          <w:szCs w:val="17"/>
          <w:lang w:bidi="ta-IN"/>
        </w:rPr>
        <w:t>1)Expenses:</w:t>
      </w:r>
    </w:p>
    <w:p w:rsidR="00F07042" w:rsidRP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F07042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Cost of Materials Consumed </w:t>
      </w:r>
    </w:p>
    <w:p w:rsidR="00F07042" w:rsidRP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F07042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Purchases of Stock–In–Trade </w:t>
      </w:r>
    </w:p>
    <w:p w:rsidR="00F07042" w:rsidRP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F07042">
        <w:rPr>
          <w:rFonts w:ascii="Arial Unicode MS" w:eastAsia="Arial Unicode MS" w:hAnsi="Arial Unicode MS" w:cs="Arial Unicode MS"/>
          <w:sz w:val="17"/>
          <w:szCs w:val="17"/>
          <w:lang w:bidi="ta-IN"/>
        </w:rPr>
        <w:t>Changes in Inventories of Finished Goods / Work–in–</w:t>
      </w:r>
    </w:p>
    <w:p w:rsidR="00F07042" w:rsidRP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F07042">
        <w:rPr>
          <w:rFonts w:ascii="Arial Unicode MS" w:eastAsia="Arial Unicode MS" w:hAnsi="Arial Unicode MS" w:cs="Arial Unicode MS"/>
          <w:sz w:val="17"/>
          <w:szCs w:val="17"/>
          <w:lang w:bidi="ta-IN"/>
        </w:rPr>
        <w:t>Progress and Stock–In–Trade</w:t>
      </w:r>
    </w:p>
    <w:p w:rsidR="00F07042" w:rsidRP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F07042">
        <w:rPr>
          <w:rFonts w:ascii="Arial Unicode MS" w:eastAsia="Arial Unicode MS" w:hAnsi="Arial Unicode MS" w:cs="Arial Unicode MS"/>
          <w:sz w:val="17"/>
          <w:szCs w:val="17"/>
          <w:lang w:bidi="ta-IN"/>
        </w:rPr>
        <w:t>Employee Benefits Expense</w:t>
      </w:r>
    </w:p>
    <w:p w:rsidR="00F07042" w:rsidRP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F07042">
        <w:rPr>
          <w:rFonts w:ascii="Arial Unicode MS" w:eastAsia="Arial Unicode MS" w:hAnsi="Arial Unicode MS" w:cs="Arial Unicode MS"/>
          <w:sz w:val="17"/>
          <w:szCs w:val="17"/>
          <w:lang w:bidi="ta-IN"/>
        </w:rPr>
        <w:t>Finance Costs</w:t>
      </w:r>
    </w:p>
    <w:p w:rsidR="00F07042" w:rsidRP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F07042">
        <w:rPr>
          <w:rFonts w:ascii="Arial Unicode MS" w:eastAsia="Arial Unicode MS" w:hAnsi="Arial Unicode MS" w:cs="Arial Unicode MS"/>
          <w:sz w:val="17"/>
          <w:szCs w:val="17"/>
          <w:lang w:bidi="ta-IN"/>
        </w:rPr>
        <w:t>Depreciation and Amortization Expense</w:t>
      </w:r>
    </w:p>
    <w:p w:rsid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F07042">
        <w:rPr>
          <w:rFonts w:ascii="Arial Unicode MS" w:eastAsia="Arial Unicode MS" w:hAnsi="Arial Unicode MS" w:cs="Arial Unicode MS"/>
          <w:sz w:val="17"/>
          <w:szCs w:val="17"/>
          <w:lang w:bidi="ta-IN"/>
        </w:rPr>
        <w:t>Other Expenses</w:t>
      </w:r>
    </w:p>
    <w:p w:rsid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2) EXCEPTIONAL ITEMS</w:t>
      </w:r>
    </w:p>
    <w:p w:rsid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3) TAX EXPENSES –CURRENT AND DEFERRED TAX</w:t>
      </w:r>
    </w:p>
    <w:p w:rsid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</w:p>
    <w:p w:rsidR="00F07042" w:rsidRDefault="00F07042" w:rsidP="00F07042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1"/>
          <w:szCs w:val="21"/>
          <w:lang w:bidi="ta-IN"/>
        </w:rPr>
      </w:pPr>
      <w:r>
        <w:rPr>
          <w:rFonts w:ascii="Tahoma" w:hAnsi="Tahoma" w:cs="Tahoma"/>
          <w:b/>
          <w:bCs/>
          <w:sz w:val="21"/>
          <w:szCs w:val="21"/>
          <w:lang w:bidi="ta-IN"/>
        </w:rPr>
        <w:t>General Instructions for preparation of Statement of P&amp;L</w:t>
      </w:r>
    </w:p>
    <w:p w:rsid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1"/>
          <w:szCs w:val="21"/>
          <w:lang w:bidi="ta-IN"/>
        </w:rPr>
      </w:pPr>
    </w:p>
    <w:p w:rsidR="00F07042" w:rsidRDefault="00F07042" w:rsidP="00F0704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  <w:lang w:bidi="ta-IN"/>
        </w:rPr>
      </w:pPr>
      <w:r w:rsidRPr="00F07042">
        <w:rPr>
          <w:rFonts w:ascii="Tahoma" w:hAnsi="Tahoma" w:cs="Tahoma"/>
          <w:sz w:val="16"/>
          <w:szCs w:val="16"/>
          <w:lang w:bidi="ta-IN"/>
        </w:rPr>
        <w:t>1)</w:t>
      </w:r>
      <w:r w:rsidRPr="00F07042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</w:t>
      </w:r>
      <w:r w:rsidR="003E685A" w:rsidRPr="00F07042">
        <w:rPr>
          <w:rFonts w:ascii="Arial Unicode MS" w:eastAsia="Arial Unicode MS" w:hAnsi="Arial Unicode MS" w:cs="Arial Unicode MS"/>
          <w:sz w:val="17"/>
          <w:szCs w:val="17"/>
          <w:lang w:bidi="ta-IN"/>
        </w:rPr>
        <w:t>Finance</w:t>
      </w:r>
      <w:r w:rsidRPr="00F07042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cost</w:t>
      </w:r>
      <w:r w:rsidRPr="00F07042">
        <w:rPr>
          <w:rFonts w:ascii="Tahoma" w:hAnsi="Tahoma" w:cs="Tahoma"/>
          <w:sz w:val="16"/>
          <w:szCs w:val="16"/>
          <w:lang w:bidi="ta-IN"/>
        </w:rPr>
        <w:t xml:space="preserve"> </w:t>
      </w:r>
      <w:r>
        <w:rPr>
          <w:rFonts w:ascii="Tahoma" w:hAnsi="Tahoma" w:cs="Tahoma"/>
          <w:sz w:val="16"/>
          <w:szCs w:val="16"/>
          <w:lang w:bidi="ta-IN"/>
        </w:rPr>
        <w:t>–</w:t>
      </w:r>
    </w:p>
    <w:p w:rsidR="00F07042" w:rsidRPr="00403C50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>a)Interest Expenses,</w:t>
      </w:r>
    </w:p>
    <w:p w:rsidR="00F07042" w:rsidRPr="00403C50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>(b) Other Borrowing Costs,</w:t>
      </w:r>
    </w:p>
    <w:p w:rsidR="00F07042" w:rsidRPr="00403C50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>(c) Applicable Net Gain/Loss on Foreign Currency Transactions and Translation.</w:t>
      </w:r>
    </w:p>
    <w:p w:rsidR="00F07042" w:rsidRPr="00403C50" w:rsidRDefault="00F07042" w:rsidP="00F0704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2) other income –interest ,dividend,net gain and loss on  sale of investment </w:t>
      </w:r>
      <w:r w:rsidR="00403C50"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,other non operating  income </w:t>
      </w:r>
    </w:p>
    <w:p w:rsidR="00403C50" w:rsidRPr="00403C50" w:rsidRDefault="003E685A" w:rsidP="00403C5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>3) employee</w:t>
      </w:r>
      <w:r w:rsidR="00403C50"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benefit expe-(i) Salaries &amp; Wages, (ii) Contribution to PF and other</w:t>
      </w:r>
    </w:p>
    <w:p w:rsidR="00403C50" w:rsidRDefault="00403C50" w:rsidP="00403C5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>Funds, (iii) Expense on ESOP and Employee Stock Purchase Plan (ESPP), (iv) Staff Welfare Expenses</w:t>
      </w:r>
    </w:p>
    <w:p w:rsidR="00403C50" w:rsidRPr="00403C50" w:rsidRDefault="00403C50" w:rsidP="00403C5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>4)</w:t>
      </w:r>
      <w:r w:rsidRPr="00403C50">
        <w:rPr>
          <w:rFonts w:ascii="Tahoma" w:hAnsi="Tahoma" w:cs="Tahoma"/>
          <w:sz w:val="17"/>
          <w:szCs w:val="17"/>
          <w:lang w:bidi="ta-IN"/>
        </w:rPr>
        <w:t xml:space="preserve"> </w:t>
      </w: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>Any item of Income or Expenditure which exceeds 1% of Revenue from Operations or ` 1,00,000 whichever</w:t>
      </w:r>
    </w:p>
    <w:p w:rsidR="00403C50" w:rsidRDefault="00403C50" w:rsidP="00403C5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>is higher,</w:t>
      </w:r>
    </w:p>
    <w:p w:rsidR="00403C50" w:rsidRPr="00403C50" w:rsidRDefault="00403C50" w:rsidP="00403C5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5) </w:t>
      </w: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>Subsidiaries Information: dividend and provision for losses of subsidiary companies</w:t>
      </w:r>
    </w:p>
    <w:p w:rsidR="00403C50" w:rsidRPr="00403C50" w:rsidRDefault="00403C50" w:rsidP="00403C5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6) </w:t>
      </w:r>
      <w:r w:rsidR="00833AAC"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>forex information</w:t>
      </w: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–vale of all imported  calculated on CIF  BASIS, expenditure in foreign currency like rayalty.know </w:t>
      </w:r>
      <w:r w:rsidR="00833AAC"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>how, professional</w:t>
      </w: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 consultation fees, interest  and others matters, earning in foreign currency </w:t>
      </w:r>
    </w:p>
    <w:p w:rsidR="00403C50" w:rsidRPr="00403C50" w:rsidRDefault="00403C50" w:rsidP="00403C5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7) </w:t>
      </w:r>
      <w:r w:rsidR="000D1182"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>Indirect</w:t>
      </w: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taxes-</w:t>
      </w:r>
    </w:p>
    <w:p w:rsidR="00403C50" w:rsidRPr="00403C50" w:rsidRDefault="00403C50" w:rsidP="00403C5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8)share of profit and losss  from </w:t>
      </w:r>
      <w:r w:rsidR="00833AAC">
        <w:rPr>
          <w:rFonts w:ascii="Arial Unicode MS" w:eastAsia="Arial Unicode MS" w:hAnsi="Arial Unicode MS" w:cs="Arial Unicode MS"/>
          <w:sz w:val="17"/>
          <w:szCs w:val="17"/>
          <w:lang w:bidi="ta-IN"/>
        </w:rPr>
        <w:t>partnership fir</w:t>
      </w: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>m –as 21,23 and 27</w:t>
      </w:r>
    </w:p>
    <w:p w:rsidR="00403C50" w:rsidRDefault="00403C50" w:rsidP="00403C5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403C50">
        <w:rPr>
          <w:rFonts w:ascii="Arial Unicode MS" w:eastAsia="Arial Unicode MS" w:hAnsi="Arial Unicode MS" w:cs="Arial Unicode MS"/>
          <w:sz w:val="17"/>
          <w:szCs w:val="17"/>
          <w:lang w:bidi="ta-IN"/>
        </w:rPr>
        <w:t>9)</w:t>
      </w:r>
      <w:r w:rsidR="000D1182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changes in inventories-opening and closing difference </w:t>
      </w:r>
    </w:p>
    <w:p w:rsidR="000D1182" w:rsidRDefault="000D1182" w:rsidP="00403C5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u w:val="single"/>
          <w:lang w:bidi="ta-IN"/>
        </w:rPr>
      </w:pPr>
      <w:r w:rsidRPr="000D1182">
        <w:rPr>
          <w:rFonts w:ascii="Arial Unicode MS" w:eastAsia="Arial Unicode MS" w:hAnsi="Arial Unicode MS" w:cs="Arial Unicode MS"/>
          <w:b/>
          <w:bCs/>
          <w:sz w:val="17"/>
          <w:szCs w:val="17"/>
          <w:u w:val="single"/>
          <w:lang w:bidi="ta-IN"/>
        </w:rPr>
        <w:t>Exceptional item</w:t>
      </w:r>
    </w:p>
    <w:p w:rsidR="000D1182" w:rsidRPr="000D1182" w:rsidRDefault="000D1182" w:rsidP="000D118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Tahoma" w:hAnsi="Tahoma" w:cs="Tahoma"/>
          <w:sz w:val="17"/>
          <w:szCs w:val="17"/>
          <w:lang w:bidi="ta-IN"/>
        </w:rPr>
        <w:t>1.</w:t>
      </w:r>
      <w:r w:rsidRPr="000D1182">
        <w:rPr>
          <w:rFonts w:ascii="Arial Unicode MS" w:eastAsia="Arial Unicode MS" w:hAnsi="Arial Unicode MS" w:cs="Arial Unicode MS"/>
          <w:sz w:val="17"/>
          <w:szCs w:val="17"/>
          <w:lang w:bidi="ta-IN"/>
        </w:rPr>
        <w:t>Write–down of Inventories to NRV, and reversal of such write–downs.</w:t>
      </w:r>
    </w:p>
    <w:p w:rsidR="000D1182" w:rsidRPr="000D1182" w:rsidRDefault="000D1182" w:rsidP="000D118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0D1182">
        <w:rPr>
          <w:rFonts w:ascii="Arial Unicode MS" w:eastAsia="Arial Unicode MS" w:hAnsi="Arial Unicode MS" w:cs="Arial Unicode MS"/>
          <w:sz w:val="17"/>
          <w:szCs w:val="17"/>
          <w:lang w:bidi="ta-IN"/>
        </w:rPr>
        <w:t>2. Restructuring of the activities of an Enterprise, and the reversal of any provisions for the costs of restructuring.</w:t>
      </w:r>
    </w:p>
    <w:p w:rsidR="000D1182" w:rsidRPr="000D1182" w:rsidRDefault="000D1182" w:rsidP="000D118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0D1182">
        <w:rPr>
          <w:rFonts w:ascii="Arial Unicode MS" w:eastAsia="Arial Unicode MS" w:hAnsi="Arial Unicode MS" w:cs="Arial Unicode MS"/>
          <w:sz w:val="17"/>
          <w:szCs w:val="17"/>
          <w:lang w:bidi="ta-IN"/>
        </w:rPr>
        <w:t>3. Disposals of Items of Fixed Assets.</w:t>
      </w:r>
    </w:p>
    <w:p w:rsidR="000D1182" w:rsidRPr="000D1182" w:rsidRDefault="000D1182" w:rsidP="000D118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0D1182">
        <w:rPr>
          <w:rFonts w:ascii="Arial Unicode MS" w:eastAsia="Arial Unicode MS" w:hAnsi="Arial Unicode MS" w:cs="Arial Unicode MS"/>
          <w:sz w:val="17"/>
          <w:szCs w:val="17"/>
          <w:lang w:bidi="ta-IN"/>
        </w:rPr>
        <w:t>4. Disposals of Long–Term Investments.</w:t>
      </w:r>
    </w:p>
    <w:p w:rsidR="000D1182" w:rsidRPr="000D1182" w:rsidRDefault="000D1182" w:rsidP="000D118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0D1182">
        <w:rPr>
          <w:rFonts w:ascii="Arial Unicode MS" w:eastAsia="Arial Unicode MS" w:hAnsi="Arial Unicode MS" w:cs="Arial Unicode MS"/>
          <w:sz w:val="17"/>
          <w:szCs w:val="17"/>
          <w:lang w:bidi="ta-IN"/>
        </w:rPr>
        <w:t>5. Legislative Changes having retrospective application.</w:t>
      </w:r>
    </w:p>
    <w:p w:rsidR="000D1182" w:rsidRDefault="000D1182" w:rsidP="000D118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0D1182">
        <w:rPr>
          <w:rFonts w:ascii="Arial Unicode MS" w:eastAsia="Arial Unicode MS" w:hAnsi="Arial Unicode MS" w:cs="Arial Unicode MS"/>
          <w:sz w:val="17"/>
          <w:szCs w:val="17"/>
          <w:lang w:bidi="ta-IN"/>
        </w:rPr>
        <w:t>6. Litigation Settlements &amp; Other Reversals of Provisions</w:t>
      </w:r>
    </w:p>
    <w:p w:rsidR="000D1182" w:rsidRDefault="000D1182" w:rsidP="000D118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u w:val="single"/>
          <w:lang w:bidi="ta-IN"/>
        </w:rPr>
      </w:pPr>
      <w:r w:rsidRPr="000D1182">
        <w:rPr>
          <w:rFonts w:ascii="Arial Unicode MS" w:eastAsia="Arial Unicode MS" w:hAnsi="Arial Unicode MS" w:cs="Arial Unicode MS"/>
          <w:b/>
          <w:bCs/>
          <w:sz w:val="17"/>
          <w:szCs w:val="17"/>
          <w:u w:val="single"/>
          <w:lang w:bidi="ta-IN"/>
        </w:rPr>
        <w:t xml:space="preserve">Extra ordinary item </w:t>
      </w:r>
    </w:p>
    <w:p w:rsidR="000D1182" w:rsidRPr="000D1182" w:rsidRDefault="009113BB" w:rsidP="000D118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0D1182">
        <w:rPr>
          <w:rFonts w:ascii="Arial Unicode MS" w:eastAsia="Arial Unicode MS" w:hAnsi="Arial Unicode MS" w:cs="Arial Unicode MS"/>
          <w:sz w:val="17"/>
          <w:szCs w:val="17"/>
          <w:lang w:bidi="ta-IN"/>
        </w:rPr>
        <w:t>1. Damage</w:t>
      </w:r>
      <w:r w:rsidR="000D1182" w:rsidRPr="000D1182"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to Factory due to fire</w:t>
      </w:r>
    </w:p>
    <w:p w:rsidR="000D1182" w:rsidRPr="000D1182" w:rsidRDefault="000D1182" w:rsidP="000D118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0D1182">
        <w:rPr>
          <w:rFonts w:ascii="Arial Unicode MS" w:eastAsia="Arial Unicode MS" w:hAnsi="Arial Unicode MS" w:cs="Arial Unicode MS"/>
          <w:sz w:val="17"/>
          <w:szCs w:val="17"/>
          <w:lang w:bidi="ta-IN"/>
        </w:rPr>
        <w:t>2. Abnormal Losses in Stock</w:t>
      </w:r>
    </w:p>
    <w:p w:rsidR="000D1182" w:rsidRDefault="000D1182" w:rsidP="000D118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0D1182">
        <w:rPr>
          <w:rFonts w:ascii="Arial Unicode MS" w:eastAsia="Arial Unicode MS" w:hAnsi="Arial Unicode MS" w:cs="Arial Unicode MS"/>
          <w:sz w:val="17"/>
          <w:szCs w:val="17"/>
          <w:lang w:bidi="ta-IN"/>
        </w:rPr>
        <w:t>3. Earthquake, Flood, Natural Calamities</w:t>
      </w:r>
    </w:p>
    <w:p w:rsidR="009113BB" w:rsidRDefault="009113BB" w:rsidP="000D1182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u w:val="single"/>
          <w:lang w:bidi="ta-IN"/>
        </w:rPr>
      </w:pPr>
      <w:r w:rsidRPr="009113BB">
        <w:rPr>
          <w:rFonts w:ascii="Arial Unicode MS" w:eastAsia="Arial Unicode MS" w:hAnsi="Arial Unicode MS" w:cs="Arial Unicode MS"/>
          <w:b/>
          <w:bCs/>
          <w:sz w:val="17"/>
          <w:szCs w:val="17"/>
          <w:u w:val="single"/>
          <w:lang w:bidi="ta-IN"/>
        </w:rPr>
        <w:t>Tax expenses</w:t>
      </w:r>
    </w:p>
    <w:p w:rsidR="009113BB" w:rsidRDefault="009113BB" w:rsidP="009113BB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>
        <w:rPr>
          <w:rFonts w:ascii="Tahoma" w:hAnsi="Tahoma" w:cs="Tahoma"/>
          <w:b/>
          <w:bCs/>
          <w:sz w:val="17"/>
          <w:szCs w:val="17"/>
          <w:lang w:bidi="ta-IN"/>
        </w:rPr>
        <w:t xml:space="preserve">Interest on Adv Tax shortfall-and penalities- </w:t>
      </w:r>
      <w:r w:rsidRPr="009113BB">
        <w:rPr>
          <w:rFonts w:ascii="Arial Unicode MS" w:eastAsia="Arial Unicode MS" w:hAnsi="Arial Unicode MS" w:cs="Arial Unicode MS"/>
          <w:sz w:val="17"/>
          <w:szCs w:val="17"/>
          <w:lang w:bidi="ta-IN"/>
        </w:rPr>
        <w:t>nature of finance cost It should be classified as Interest Expense and shown separately under that head.</w:t>
      </w:r>
    </w:p>
    <w:p w:rsidR="009113BB" w:rsidRDefault="009113BB" w:rsidP="009113BB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9113BB">
        <w:rPr>
          <w:rFonts w:ascii="Arial Unicode MS" w:eastAsia="Arial Unicode MS" w:hAnsi="Arial Unicode MS" w:cs="Arial Unicode MS"/>
          <w:b/>
          <w:bCs/>
          <w:sz w:val="17"/>
          <w:szCs w:val="17"/>
          <w:u w:val="single"/>
          <w:lang w:bidi="ta-IN"/>
        </w:rPr>
        <w:t>Wealth tax</w:t>
      </w:r>
      <w:r>
        <w:rPr>
          <w:rFonts w:ascii="Arial Unicode MS" w:eastAsia="Arial Unicode MS" w:hAnsi="Arial Unicode MS" w:cs="Arial Unicode MS"/>
          <w:sz w:val="17"/>
          <w:szCs w:val="17"/>
          <w:lang w:bidi="ta-IN"/>
        </w:rPr>
        <w:t xml:space="preserve"> –rates and taxe s under other exp</w:t>
      </w:r>
    </w:p>
    <w:p w:rsidR="009113BB" w:rsidRDefault="009113BB" w:rsidP="009113BB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bCs/>
          <w:sz w:val="17"/>
          <w:szCs w:val="17"/>
          <w:u w:val="single"/>
          <w:lang w:bidi="ta-IN"/>
        </w:rPr>
      </w:pPr>
      <w:r w:rsidRPr="009113BB">
        <w:rPr>
          <w:rFonts w:ascii="Arial Unicode MS" w:eastAsia="Arial Unicode MS" w:hAnsi="Arial Unicode MS" w:cs="Arial Unicode MS"/>
          <w:b/>
          <w:bCs/>
          <w:sz w:val="17"/>
          <w:szCs w:val="17"/>
          <w:u w:val="single"/>
          <w:lang w:bidi="ta-IN"/>
        </w:rPr>
        <w:t xml:space="preserve">Mat </w:t>
      </w:r>
      <w:r>
        <w:rPr>
          <w:rFonts w:ascii="Arial Unicode MS" w:eastAsia="Arial Unicode MS" w:hAnsi="Arial Unicode MS" w:cs="Arial Unicode MS"/>
          <w:b/>
          <w:bCs/>
          <w:sz w:val="17"/>
          <w:szCs w:val="17"/>
          <w:u w:val="single"/>
          <w:lang w:bidi="ta-IN"/>
        </w:rPr>
        <w:t xml:space="preserve">–curent tax </w:t>
      </w:r>
    </w:p>
    <w:p w:rsidR="009113BB" w:rsidRDefault="009113BB" w:rsidP="009113B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7"/>
          <w:szCs w:val="17"/>
          <w:lang w:bidi="ta-IN"/>
        </w:rPr>
      </w:pPr>
      <w:r>
        <w:rPr>
          <w:rFonts w:ascii="Arial Unicode MS" w:eastAsia="Arial Unicode MS" w:hAnsi="Arial Unicode MS" w:cs="Arial Unicode MS"/>
          <w:b/>
          <w:bCs/>
          <w:sz w:val="17"/>
          <w:szCs w:val="17"/>
          <w:u w:val="single"/>
          <w:lang w:bidi="ta-IN"/>
        </w:rPr>
        <w:t xml:space="preserve"> -</w:t>
      </w:r>
      <w:r>
        <w:rPr>
          <w:rFonts w:ascii="Tahoma" w:hAnsi="Tahoma" w:cs="Tahoma"/>
          <w:sz w:val="17"/>
          <w:szCs w:val="17"/>
          <w:lang w:bidi="ta-IN"/>
        </w:rPr>
        <w:t xml:space="preserve">Current Tax (MAT) </w:t>
      </w:r>
    </w:p>
    <w:p w:rsidR="009113BB" w:rsidRDefault="009113BB" w:rsidP="009113B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7"/>
          <w:szCs w:val="17"/>
          <w:lang w:bidi="ta-IN"/>
        </w:rPr>
      </w:pPr>
      <w:r>
        <w:rPr>
          <w:rFonts w:ascii="Tahoma" w:hAnsi="Tahoma" w:cs="Tahoma"/>
          <w:b/>
          <w:bCs/>
          <w:sz w:val="17"/>
          <w:szCs w:val="17"/>
          <w:lang w:bidi="ta-IN"/>
        </w:rPr>
        <w:t xml:space="preserve">  Less: </w:t>
      </w:r>
      <w:r>
        <w:rPr>
          <w:rFonts w:ascii="Tahoma" w:hAnsi="Tahoma" w:cs="Tahoma"/>
          <w:sz w:val="17"/>
          <w:szCs w:val="17"/>
          <w:lang w:bidi="ta-IN"/>
        </w:rPr>
        <w:t xml:space="preserve">MAT Credit Entitlement </w:t>
      </w:r>
    </w:p>
    <w:p w:rsidR="009113BB" w:rsidRDefault="009113BB" w:rsidP="009113B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7"/>
          <w:szCs w:val="17"/>
          <w:lang w:bidi="ta-IN"/>
        </w:rPr>
      </w:pPr>
      <w:r>
        <w:rPr>
          <w:rFonts w:ascii="Tahoma" w:hAnsi="Tahoma" w:cs="Tahoma"/>
          <w:sz w:val="17"/>
          <w:szCs w:val="17"/>
          <w:lang w:bidi="ta-IN"/>
        </w:rPr>
        <w:t xml:space="preserve"> Net Current Tax </w:t>
      </w:r>
    </w:p>
    <w:p w:rsidR="009113BB" w:rsidRDefault="009113BB" w:rsidP="009113B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7"/>
          <w:szCs w:val="17"/>
          <w:lang w:bidi="ta-IN"/>
        </w:rPr>
      </w:pPr>
    </w:p>
    <w:p w:rsidR="009113BB" w:rsidRDefault="009113BB" w:rsidP="009113B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7"/>
          <w:szCs w:val="17"/>
          <w:lang w:bidi="ta-IN"/>
        </w:rPr>
      </w:pPr>
    </w:p>
    <w:p w:rsidR="009113BB" w:rsidRDefault="009113BB" w:rsidP="009113B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1"/>
          <w:szCs w:val="21"/>
          <w:lang w:bidi="ta-IN"/>
        </w:rPr>
      </w:pPr>
      <w:r>
        <w:rPr>
          <w:rFonts w:ascii="Tahoma" w:hAnsi="Tahoma" w:cs="Tahoma"/>
          <w:b/>
          <w:bCs/>
          <w:sz w:val="21"/>
          <w:szCs w:val="21"/>
          <w:lang w:bidi="ta-IN"/>
        </w:rPr>
        <w:t>REQUIREMENTS IN RESPECT OF ADDITIONAL INFORMATION TO BE DISCLOSED</w:t>
      </w:r>
    </w:p>
    <w:p w:rsidR="009113BB" w:rsidRDefault="009113BB" w:rsidP="009113B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1"/>
          <w:szCs w:val="21"/>
          <w:lang w:bidi="ta-IN"/>
        </w:rPr>
      </w:pPr>
      <w:r>
        <w:rPr>
          <w:rFonts w:ascii="Tahoma" w:hAnsi="Tahoma" w:cs="Tahoma"/>
          <w:b/>
          <w:bCs/>
          <w:sz w:val="21"/>
          <w:szCs w:val="21"/>
          <w:lang w:bidi="ta-IN"/>
        </w:rPr>
        <w:t>BY WAY OF NOTES TO STATEMENT OF PROFIT AND LOSS</w:t>
      </w:r>
    </w:p>
    <w:p w:rsidR="009113BB" w:rsidRDefault="009113BB" w:rsidP="009113B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1"/>
          <w:szCs w:val="21"/>
          <w:lang w:bidi="ta-IN"/>
        </w:rPr>
      </w:pPr>
    </w:p>
    <w:p w:rsidR="009113BB" w:rsidRDefault="009113BB" w:rsidP="009113B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7"/>
          <w:szCs w:val="17"/>
          <w:lang w:bidi="ta-IN"/>
        </w:rPr>
      </w:pPr>
      <w:r w:rsidRPr="009113BB">
        <w:rPr>
          <w:rFonts w:ascii="Tahoma" w:hAnsi="Tahoma" w:cs="Tahoma"/>
          <w:sz w:val="17"/>
          <w:szCs w:val="17"/>
          <w:lang w:bidi="ta-IN"/>
        </w:rPr>
        <w:t>Net Gain or Loss onForeign CurrencyTranslation (other than considered as Finance Cost)</w:t>
      </w:r>
      <w:r>
        <w:rPr>
          <w:rFonts w:ascii="Tahoma" w:hAnsi="Tahoma" w:cs="Tahoma"/>
          <w:sz w:val="17"/>
          <w:szCs w:val="17"/>
          <w:lang w:bidi="ta-IN"/>
        </w:rPr>
        <w:t>.</w:t>
      </w:r>
    </w:p>
    <w:p w:rsidR="009113BB" w:rsidRDefault="009113BB" w:rsidP="009113BB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17"/>
          <w:szCs w:val="17"/>
          <w:lang w:bidi="ta-IN"/>
        </w:rPr>
      </w:pPr>
      <w:r w:rsidRPr="009113BB">
        <w:rPr>
          <w:rFonts w:ascii="Arial Unicode MS" w:eastAsia="Arial Unicode MS" w:hAnsi="Arial Unicode MS" w:cs="Arial Unicode MS"/>
          <w:sz w:val="17"/>
          <w:szCs w:val="17"/>
          <w:lang w:bidi="ta-IN"/>
        </w:rPr>
        <w:t>Prior Period Items</w:t>
      </w:r>
    </w:p>
    <w:p w:rsidR="009113BB" w:rsidRDefault="009113BB" w:rsidP="009113B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7"/>
          <w:szCs w:val="17"/>
          <w:lang w:bidi="ta-IN"/>
        </w:rPr>
      </w:pPr>
      <w:r w:rsidRPr="009113BB">
        <w:rPr>
          <w:rFonts w:ascii="Tahoma" w:hAnsi="Tahoma" w:cs="Tahoma"/>
          <w:b/>
          <w:bCs/>
          <w:sz w:val="17"/>
          <w:szCs w:val="17"/>
          <w:lang w:bidi="ta-IN"/>
        </w:rPr>
        <w:t>Expense Classification</w:t>
      </w:r>
      <w:r>
        <w:rPr>
          <w:rFonts w:ascii="Tahoma" w:hAnsi="Tahoma" w:cs="Tahoma"/>
          <w:sz w:val="17"/>
          <w:szCs w:val="17"/>
          <w:lang w:bidi="ta-IN"/>
        </w:rPr>
        <w:t xml:space="preserve">-functional classification of expenses is </w:t>
      </w:r>
      <w:r w:rsidRPr="009113BB">
        <w:rPr>
          <w:rFonts w:ascii="Tahoma" w:hAnsi="Tahoma" w:cs="Tahoma"/>
          <w:b/>
          <w:bCs/>
          <w:sz w:val="17"/>
          <w:szCs w:val="17"/>
          <w:lang w:bidi="ta-IN"/>
        </w:rPr>
        <w:t>prohibited.</w:t>
      </w:r>
    </w:p>
    <w:p w:rsidR="009113BB" w:rsidRPr="009113BB" w:rsidRDefault="009113BB" w:rsidP="009113B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7"/>
          <w:szCs w:val="17"/>
          <w:lang w:bidi="ta-IN"/>
        </w:rPr>
      </w:pPr>
      <w:r>
        <w:rPr>
          <w:rFonts w:ascii="Tahoma" w:hAnsi="Tahoma" w:cs="Tahoma"/>
          <w:b/>
          <w:bCs/>
          <w:sz w:val="17"/>
          <w:szCs w:val="17"/>
          <w:lang w:bidi="ta-IN"/>
        </w:rPr>
        <w:t>Materiality -</w:t>
      </w:r>
    </w:p>
    <w:sectPr w:rsidR="009113BB" w:rsidRPr="009113BB" w:rsidSect="008C79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0BC" w:rsidRDefault="000400BC" w:rsidP="00074F02">
      <w:pPr>
        <w:spacing w:after="0" w:line="240" w:lineRule="auto"/>
      </w:pPr>
      <w:r>
        <w:separator/>
      </w:r>
    </w:p>
  </w:endnote>
  <w:endnote w:type="continuationSeparator" w:id="1">
    <w:p w:rsidR="000400BC" w:rsidRDefault="000400BC" w:rsidP="00074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0BC" w:rsidRDefault="000400BC" w:rsidP="00074F02">
      <w:pPr>
        <w:spacing w:after="0" w:line="240" w:lineRule="auto"/>
      </w:pPr>
      <w:r>
        <w:separator/>
      </w:r>
    </w:p>
  </w:footnote>
  <w:footnote w:type="continuationSeparator" w:id="1">
    <w:p w:rsidR="000400BC" w:rsidRDefault="000400BC" w:rsidP="00074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4785"/>
    <w:multiLevelType w:val="hybridMultilevel"/>
    <w:tmpl w:val="05166A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23576"/>
    <w:multiLevelType w:val="hybridMultilevel"/>
    <w:tmpl w:val="43E4DA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C2091B"/>
    <w:multiLevelType w:val="hybridMultilevel"/>
    <w:tmpl w:val="E630806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8D28AA"/>
    <w:multiLevelType w:val="hybridMultilevel"/>
    <w:tmpl w:val="8FFC456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D6268"/>
    <w:multiLevelType w:val="hybridMultilevel"/>
    <w:tmpl w:val="D38E6E6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4F02"/>
    <w:rsid w:val="000400BC"/>
    <w:rsid w:val="000439E7"/>
    <w:rsid w:val="00073366"/>
    <w:rsid w:val="00074F02"/>
    <w:rsid w:val="000D1182"/>
    <w:rsid w:val="000E0BD3"/>
    <w:rsid w:val="001756DA"/>
    <w:rsid w:val="001F1385"/>
    <w:rsid w:val="001F64BE"/>
    <w:rsid w:val="003D44C0"/>
    <w:rsid w:val="003E685A"/>
    <w:rsid w:val="003E75E2"/>
    <w:rsid w:val="00403C50"/>
    <w:rsid w:val="00450FCD"/>
    <w:rsid w:val="00472F08"/>
    <w:rsid w:val="004B1109"/>
    <w:rsid w:val="005F7769"/>
    <w:rsid w:val="006C5BBF"/>
    <w:rsid w:val="006F70FF"/>
    <w:rsid w:val="007160E0"/>
    <w:rsid w:val="00801B3C"/>
    <w:rsid w:val="00833AAC"/>
    <w:rsid w:val="008C79DB"/>
    <w:rsid w:val="008D1D83"/>
    <w:rsid w:val="008F507F"/>
    <w:rsid w:val="009113BB"/>
    <w:rsid w:val="00940AF3"/>
    <w:rsid w:val="00956D5C"/>
    <w:rsid w:val="00A94F19"/>
    <w:rsid w:val="00AC6E97"/>
    <w:rsid w:val="00B6656B"/>
    <w:rsid w:val="00BD736B"/>
    <w:rsid w:val="00C11AED"/>
    <w:rsid w:val="00C55480"/>
    <w:rsid w:val="00D32E94"/>
    <w:rsid w:val="00D72F90"/>
    <w:rsid w:val="00DE0EFC"/>
    <w:rsid w:val="00E20253"/>
    <w:rsid w:val="00E35498"/>
    <w:rsid w:val="00E63668"/>
    <w:rsid w:val="00F07042"/>
    <w:rsid w:val="00F4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9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74F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4F02"/>
  </w:style>
  <w:style w:type="paragraph" w:styleId="Footer">
    <w:name w:val="footer"/>
    <w:basedOn w:val="Normal"/>
    <w:link w:val="FooterChar"/>
    <w:uiPriority w:val="99"/>
    <w:semiHidden/>
    <w:unhideWhenUsed/>
    <w:rsid w:val="00074F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4F02"/>
  </w:style>
  <w:style w:type="paragraph" w:styleId="ListParagraph">
    <w:name w:val="List Paragraph"/>
    <w:basedOn w:val="Normal"/>
    <w:uiPriority w:val="34"/>
    <w:qFormat/>
    <w:rsid w:val="00074F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5</Pages>
  <Words>2001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2012-08-23T04:07:00Z</dcterms:created>
  <dcterms:modified xsi:type="dcterms:W3CDTF">2012-08-23T12:50:00Z</dcterms:modified>
</cp:coreProperties>
</file>