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9D9" w:rsidRPr="005749D9" w:rsidRDefault="005749D9" w:rsidP="005749D9">
      <w:pPr>
        <w:spacing w:before="225" w:after="0" w:line="300" w:lineRule="atLeast"/>
        <w:jc w:val="center"/>
        <w:outlineLvl w:val="2"/>
        <w:rPr>
          <w:rFonts w:ascii="Arial" w:eastAsia="Times New Roman" w:hAnsi="Arial" w:cs="Arial"/>
          <w:b/>
          <w:color w:val="444444"/>
          <w:sz w:val="28"/>
          <w:szCs w:val="28"/>
          <w:u w:val="single"/>
        </w:rPr>
      </w:pPr>
      <w:r w:rsidRPr="005749D9">
        <w:rPr>
          <w:rFonts w:ascii="Arial" w:eastAsia="Times New Roman" w:hAnsi="Arial" w:cs="Arial"/>
          <w:b/>
          <w:color w:val="444444"/>
          <w:sz w:val="28"/>
          <w:szCs w:val="28"/>
          <w:u w:val="single"/>
        </w:rPr>
        <w:t>Accounts Payable</w:t>
      </w:r>
    </w:p>
    <w:p w:rsidR="005749D9" w:rsidRPr="005749D9" w:rsidRDefault="005749D9" w:rsidP="006767F2">
      <w:pPr>
        <w:spacing w:before="225" w:after="0" w:line="300" w:lineRule="atLeast"/>
        <w:outlineLvl w:val="2"/>
        <w:rPr>
          <w:rFonts w:ascii="Arial" w:eastAsia="Times New Roman" w:hAnsi="Arial" w:cs="Arial"/>
          <w:b/>
          <w:color w:val="444444"/>
          <w:u w:val="single"/>
        </w:rPr>
      </w:pPr>
    </w:p>
    <w:p w:rsidR="006767F2" w:rsidRPr="006767F2" w:rsidRDefault="006767F2" w:rsidP="006767F2">
      <w:pPr>
        <w:spacing w:before="225" w:after="0" w:line="300" w:lineRule="atLeast"/>
        <w:outlineLvl w:val="2"/>
        <w:rPr>
          <w:rFonts w:ascii="Arial" w:eastAsia="Times New Roman" w:hAnsi="Arial" w:cs="Arial"/>
          <w:b/>
          <w:color w:val="444444"/>
          <w:u w:val="single"/>
        </w:rPr>
      </w:pPr>
      <w:r w:rsidRPr="006767F2">
        <w:rPr>
          <w:rFonts w:ascii="Arial" w:eastAsia="Times New Roman" w:hAnsi="Arial" w:cs="Arial"/>
          <w:b/>
          <w:color w:val="444444"/>
          <w:u w:val="single"/>
        </w:rPr>
        <w:t xml:space="preserve">What is Accounts </w:t>
      </w:r>
      <w:r w:rsidRPr="005749D9">
        <w:rPr>
          <w:rFonts w:ascii="Arial" w:eastAsia="Times New Roman" w:hAnsi="Arial" w:cs="Arial"/>
          <w:b/>
          <w:color w:val="444444"/>
          <w:u w:val="single"/>
        </w:rPr>
        <w:t>Payable?</w:t>
      </w:r>
    </w:p>
    <w:p w:rsidR="006767F2" w:rsidRPr="006767F2" w:rsidRDefault="006767F2" w:rsidP="006767F2">
      <w:pPr>
        <w:numPr>
          <w:ilvl w:val="0"/>
          <w:numId w:val="1"/>
        </w:numPr>
        <w:spacing w:before="100" w:beforeAutospacing="1" w:after="100" w:afterAutospacing="1" w:line="300" w:lineRule="atLeast"/>
        <w:ind w:left="0"/>
        <w:rPr>
          <w:rFonts w:ascii="Arial" w:eastAsia="Times New Roman" w:hAnsi="Arial" w:cs="Arial"/>
          <w:color w:val="444444"/>
        </w:rPr>
      </w:pPr>
      <w:r w:rsidRPr="006767F2">
        <w:rPr>
          <w:rFonts w:ascii="Arial" w:eastAsia="Times New Roman" w:hAnsi="Arial" w:cs="Arial"/>
          <w:color w:val="444444"/>
        </w:rPr>
        <w:t>Accounts payable is the amount owed for the purchase of goods or services at a specific date.</w:t>
      </w:r>
    </w:p>
    <w:p w:rsidR="006767F2" w:rsidRPr="006767F2" w:rsidRDefault="006767F2" w:rsidP="006767F2">
      <w:pPr>
        <w:numPr>
          <w:ilvl w:val="0"/>
          <w:numId w:val="1"/>
        </w:numPr>
        <w:spacing w:before="100" w:beforeAutospacing="1" w:after="100" w:afterAutospacing="1" w:line="300" w:lineRule="atLeast"/>
        <w:ind w:left="0"/>
        <w:rPr>
          <w:rFonts w:ascii="Arial" w:eastAsia="Times New Roman" w:hAnsi="Arial" w:cs="Arial"/>
          <w:color w:val="444444"/>
        </w:rPr>
      </w:pPr>
      <w:r w:rsidRPr="006767F2">
        <w:rPr>
          <w:rFonts w:ascii="Arial" w:eastAsia="Times New Roman" w:hAnsi="Arial" w:cs="Arial"/>
          <w:color w:val="444444"/>
        </w:rPr>
        <w:t>It is the money that a company owes to vendors for products and services purchased on credit extended in the normal course of business.</w:t>
      </w:r>
    </w:p>
    <w:p w:rsidR="006767F2" w:rsidRPr="006767F2" w:rsidRDefault="006767F2" w:rsidP="006767F2">
      <w:pPr>
        <w:numPr>
          <w:ilvl w:val="0"/>
          <w:numId w:val="1"/>
        </w:numPr>
        <w:spacing w:before="100" w:beforeAutospacing="1" w:after="100" w:afterAutospacing="1" w:line="300" w:lineRule="atLeast"/>
        <w:ind w:left="0"/>
        <w:rPr>
          <w:rFonts w:ascii="Arial" w:eastAsia="Times New Roman" w:hAnsi="Arial" w:cs="Arial"/>
          <w:color w:val="444444"/>
        </w:rPr>
      </w:pPr>
      <w:r w:rsidRPr="006767F2">
        <w:rPr>
          <w:rFonts w:ascii="Arial" w:eastAsia="Times New Roman" w:hAnsi="Arial" w:cs="Arial"/>
          <w:color w:val="444444"/>
        </w:rPr>
        <w:t>As a general practice suppliers offer to their customers credit, which is an payment arrangement to pay for a product or service after it has already been received.</w:t>
      </w:r>
    </w:p>
    <w:p w:rsidR="006767F2" w:rsidRPr="006767F2" w:rsidRDefault="006767F2" w:rsidP="006767F2">
      <w:pPr>
        <w:numPr>
          <w:ilvl w:val="0"/>
          <w:numId w:val="1"/>
        </w:numPr>
        <w:spacing w:before="100" w:beforeAutospacing="1" w:after="100" w:afterAutospacing="1" w:line="300" w:lineRule="atLeast"/>
        <w:ind w:left="0"/>
        <w:rPr>
          <w:rFonts w:ascii="Arial" w:eastAsia="Times New Roman" w:hAnsi="Arial" w:cs="Arial"/>
          <w:color w:val="444444"/>
        </w:rPr>
      </w:pPr>
      <w:r w:rsidRPr="006767F2">
        <w:rPr>
          <w:rFonts w:ascii="Arial" w:eastAsia="Times New Roman" w:hAnsi="Arial" w:cs="Arial"/>
          <w:color w:val="444444"/>
        </w:rPr>
        <w:t>Accounts Payable is presented as Current Liabilities under the Liability section of the Balance Sheet. It represents a negative cash flow for the company.</w:t>
      </w:r>
    </w:p>
    <w:p w:rsidR="006767F2" w:rsidRPr="006767F2" w:rsidRDefault="006767F2" w:rsidP="006767F2">
      <w:pPr>
        <w:numPr>
          <w:ilvl w:val="0"/>
          <w:numId w:val="1"/>
        </w:numPr>
        <w:spacing w:before="100" w:beforeAutospacing="1" w:after="100" w:afterAutospacing="1" w:line="300" w:lineRule="atLeast"/>
        <w:ind w:left="0"/>
        <w:rPr>
          <w:rFonts w:ascii="Arial" w:eastAsia="Times New Roman" w:hAnsi="Arial" w:cs="Arial"/>
          <w:color w:val="444444"/>
        </w:rPr>
      </w:pPr>
      <w:r w:rsidRPr="006767F2">
        <w:rPr>
          <w:rFonts w:ascii="Arial" w:eastAsia="Times New Roman" w:hAnsi="Arial" w:cs="Arial"/>
          <w:color w:val="444444"/>
        </w:rPr>
        <w:t>Accounts payable are often referred to as "payables".</w:t>
      </w:r>
    </w:p>
    <w:p w:rsidR="006767F2" w:rsidRPr="006767F2" w:rsidRDefault="006767F2" w:rsidP="006767F2">
      <w:pPr>
        <w:numPr>
          <w:ilvl w:val="0"/>
          <w:numId w:val="1"/>
        </w:numPr>
        <w:spacing w:before="100" w:beforeAutospacing="1" w:after="150" w:line="300" w:lineRule="atLeast"/>
        <w:ind w:left="0"/>
        <w:rPr>
          <w:rFonts w:ascii="Arial" w:eastAsia="Times New Roman" w:hAnsi="Arial" w:cs="Arial"/>
          <w:color w:val="444444"/>
        </w:rPr>
      </w:pPr>
      <w:r w:rsidRPr="006767F2">
        <w:rPr>
          <w:rFonts w:ascii="Arial" w:eastAsia="Times New Roman" w:hAnsi="Arial" w:cs="Arial"/>
          <w:color w:val="444444"/>
        </w:rPr>
        <w:t>Accounts Payable is considered as Current Liability, meaning that it is a short term credit extended to the business expected to be fulfilled in less than a year</w:t>
      </w:r>
    </w:p>
    <w:p w:rsidR="001B1901" w:rsidRPr="005749D9" w:rsidRDefault="001B1901">
      <w:pPr>
        <w:rPr>
          <w:rFonts w:ascii="Arial" w:hAnsi="Arial" w:cs="Arial"/>
        </w:rPr>
      </w:pPr>
    </w:p>
    <w:p w:rsidR="005749D9" w:rsidRPr="005749D9" w:rsidRDefault="005749D9" w:rsidP="005749D9">
      <w:pPr>
        <w:pStyle w:val="Heading3"/>
        <w:spacing w:before="225" w:beforeAutospacing="0" w:after="0" w:afterAutospacing="0" w:line="300" w:lineRule="atLeast"/>
        <w:rPr>
          <w:rFonts w:ascii="Arial" w:hAnsi="Arial" w:cs="Arial"/>
          <w:bCs w:val="0"/>
          <w:color w:val="444444"/>
          <w:sz w:val="22"/>
          <w:szCs w:val="22"/>
          <w:u w:val="single"/>
        </w:rPr>
      </w:pPr>
      <w:r w:rsidRPr="005749D9">
        <w:rPr>
          <w:rFonts w:ascii="Arial" w:hAnsi="Arial" w:cs="Arial"/>
          <w:bCs w:val="0"/>
          <w:color w:val="444444"/>
          <w:sz w:val="22"/>
          <w:szCs w:val="22"/>
          <w:u w:val="single"/>
        </w:rPr>
        <w:t>How do we define Accounts Payables:</w:t>
      </w:r>
    </w:p>
    <w:p w:rsidR="005749D9" w:rsidRPr="005749D9" w:rsidRDefault="005749D9" w:rsidP="005749D9">
      <w:pPr>
        <w:pStyle w:val="NormalWeb"/>
        <w:spacing w:before="225" w:beforeAutospacing="0" w:after="225" w:afterAutospacing="0" w:line="300" w:lineRule="atLeast"/>
        <w:rPr>
          <w:rFonts w:ascii="Arial" w:hAnsi="Arial" w:cs="Arial"/>
          <w:color w:val="444444"/>
          <w:sz w:val="22"/>
          <w:szCs w:val="22"/>
        </w:rPr>
      </w:pPr>
      <w:r w:rsidRPr="005749D9">
        <w:rPr>
          <w:rFonts w:ascii="Arial" w:hAnsi="Arial" w:cs="Arial"/>
          <w:color w:val="444444"/>
          <w:sz w:val="22"/>
          <w:szCs w:val="22"/>
        </w:rPr>
        <w:t>We all use utilities. For example we take various services from the phone company, the gas company and the cable company. They provide us the goods and services first and as the end of the agreed billing period they raise an invoice on the customer. In this case the Utility Company is our Creditor and they have provided us the service on credit. The amount payable to the utility company is the “Account Payable” for us, which needs to be paid in very short-term to the utility company (Supplier/Creditor) to enjoy continued services.</w:t>
      </w:r>
    </w:p>
    <w:p w:rsidR="005749D9" w:rsidRPr="005749D9" w:rsidRDefault="005749D9" w:rsidP="005749D9">
      <w:pPr>
        <w:pStyle w:val="NormalWeb"/>
        <w:spacing w:before="225" w:beforeAutospacing="0" w:after="225" w:afterAutospacing="0" w:line="300" w:lineRule="atLeast"/>
        <w:rPr>
          <w:rFonts w:ascii="Arial" w:hAnsi="Arial" w:cs="Arial"/>
          <w:color w:val="444444"/>
          <w:sz w:val="22"/>
          <w:szCs w:val="22"/>
        </w:rPr>
      </w:pPr>
      <w:r w:rsidRPr="005749D9">
        <w:rPr>
          <w:rFonts w:ascii="Arial" w:hAnsi="Arial" w:cs="Arial"/>
          <w:color w:val="444444"/>
          <w:sz w:val="22"/>
          <w:szCs w:val="22"/>
        </w:rPr>
        <w:t>Similarly credit is extended in the normal course of business to the customers on purchase of goods and services and needs to be paid off within a given period of time in order to avoid default.</w:t>
      </w:r>
    </w:p>
    <w:p w:rsidR="005749D9" w:rsidRPr="005749D9" w:rsidRDefault="005749D9" w:rsidP="005749D9">
      <w:pPr>
        <w:pStyle w:val="NormalWeb"/>
        <w:spacing w:before="225" w:beforeAutospacing="0" w:after="0" w:afterAutospacing="0" w:line="300" w:lineRule="atLeast"/>
        <w:rPr>
          <w:rFonts w:ascii="Arial" w:hAnsi="Arial" w:cs="Arial"/>
          <w:color w:val="444444"/>
          <w:sz w:val="22"/>
          <w:szCs w:val="22"/>
        </w:rPr>
      </w:pPr>
      <w:r w:rsidRPr="005749D9">
        <w:rPr>
          <w:rFonts w:ascii="Arial" w:hAnsi="Arial" w:cs="Arial"/>
          <w:color w:val="444444"/>
          <w:sz w:val="22"/>
          <w:szCs w:val="22"/>
        </w:rPr>
        <w:t>Payables are often categorized as “Trade Payables” &amp; “Expense Payables”. “Trade Payables” are the monies due for the purchase of physical goods that are recorded in Inventory. “Expense Payables” are the monies due for the purchase of goods or services that are expensed. Common examples of Expense Payables are utilities like telephone and electricity.</w:t>
      </w:r>
    </w:p>
    <w:p w:rsidR="00B05305" w:rsidRDefault="00B05305">
      <w:pPr>
        <w:rPr>
          <w:rFonts w:ascii="Arial" w:hAnsi="Arial" w:cs="Arial"/>
        </w:rPr>
      </w:pPr>
    </w:p>
    <w:p w:rsidR="002F4281" w:rsidRPr="002F4281" w:rsidRDefault="002F4281">
      <w:pPr>
        <w:rPr>
          <w:rFonts w:ascii="Arial" w:hAnsi="Arial" w:cs="Arial"/>
          <w:b/>
          <w:u w:val="single"/>
        </w:rPr>
      </w:pPr>
      <w:r w:rsidRPr="002F4281">
        <w:rPr>
          <w:rFonts w:ascii="Arial" w:hAnsi="Arial" w:cs="Arial"/>
          <w:b/>
          <w:u w:val="single"/>
        </w:rPr>
        <w:t>Accounts Payable Department</w:t>
      </w:r>
    </w:p>
    <w:p w:rsidR="002F4281" w:rsidRDefault="002F4281" w:rsidP="002F4281">
      <w:pPr>
        <w:pStyle w:val="NormalWeb"/>
        <w:spacing w:before="225" w:beforeAutospacing="0" w:after="225" w:afterAutospacing="0" w:line="300" w:lineRule="atLeast"/>
        <w:rPr>
          <w:rFonts w:ascii="Arial" w:hAnsi="Arial" w:cs="Arial"/>
          <w:color w:val="444444"/>
          <w:sz w:val="21"/>
          <w:szCs w:val="21"/>
        </w:rPr>
      </w:pPr>
      <w:r>
        <w:rPr>
          <w:rFonts w:ascii="Arial" w:hAnsi="Arial" w:cs="Arial"/>
          <w:color w:val="444444"/>
          <w:sz w:val="21"/>
          <w:szCs w:val="21"/>
        </w:rPr>
        <w:t>Large companies have huge number of suppliers. To remain competitive they need to manage their procure to pay process very effectively. They create specialized division to handle these operations.</w:t>
      </w:r>
    </w:p>
    <w:p w:rsidR="002F4281" w:rsidRDefault="002F4281" w:rsidP="002F4281">
      <w:pPr>
        <w:pStyle w:val="NormalWeb"/>
        <w:spacing w:before="225" w:beforeAutospacing="0" w:after="0" w:afterAutospacing="0" w:line="300" w:lineRule="atLeast"/>
        <w:rPr>
          <w:rFonts w:ascii="Arial" w:hAnsi="Arial" w:cs="Arial"/>
          <w:color w:val="444444"/>
          <w:sz w:val="21"/>
          <w:szCs w:val="21"/>
        </w:rPr>
      </w:pPr>
      <w:r>
        <w:rPr>
          <w:rFonts w:ascii="Arial" w:hAnsi="Arial" w:cs="Arial"/>
          <w:color w:val="444444"/>
          <w:sz w:val="21"/>
          <w:szCs w:val="21"/>
        </w:rPr>
        <w:t>The business department that is responsible for making payments owed by the company to suppliers and other creditors is also often referred to as Account Payable (AP).</w:t>
      </w:r>
    </w:p>
    <w:p w:rsidR="00665D8E" w:rsidRPr="00665D8E" w:rsidRDefault="00665D8E" w:rsidP="00665D8E">
      <w:pPr>
        <w:spacing w:before="225" w:after="0" w:line="300" w:lineRule="atLeast"/>
        <w:outlineLvl w:val="2"/>
        <w:rPr>
          <w:rFonts w:ascii="Times New Roman" w:eastAsia="Times New Roman" w:hAnsi="Times New Roman" w:cs="Times New Roman"/>
          <w:b/>
          <w:color w:val="444444"/>
          <w:sz w:val="27"/>
          <w:szCs w:val="27"/>
        </w:rPr>
      </w:pPr>
      <w:r w:rsidRPr="00665D8E">
        <w:rPr>
          <w:rFonts w:ascii="Times New Roman" w:eastAsia="Times New Roman" w:hAnsi="Times New Roman" w:cs="Times New Roman"/>
          <w:b/>
          <w:color w:val="444444"/>
          <w:sz w:val="27"/>
          <w:szCs w:val="27"/>
        </w:rPr>
        <w:lastRenderedPageBreak/>
        <w:t>Accounts Payable Journal Entry</w:t>
      </w:r>
    </w:p>
    <w:p w:rsidR="00665D8E" w:rsidRPr="00665D8E" w:rsidRDefault="00665D8E" w:rsidP="00665D8E">
      <w:pPr>
        <w:spacing w:before="225" w:after="225" w:line="300" w:lineRule="atLeast"/>
        <w:rPr>
          <w:rFonts w:ascii="Arial" w:eastAsia="Times New Roman" w:hAnsi="Arial" w:cs="Arial"/>
          <w:color w:val="444444"/>
          <w:sz w:val="21"/>
          <w:szCs w:val="21"/>
        </w:rPr>
      </w:pPr>
      <w:r w:rsidRPr="00665D8E">
        <w:rPr>
          <w:rFonts w:ascii="Arial" w:eastAsia="Times New Roman" w:hAnsi="Arial" w:cs="Arial"/>
          <w:color w:val="444444"/>
          <w:sz w:val="21"/>
          <w:szCs w:val="21"/>
        </w:rPr>
        <w:t>As discussed earlier “Accounts Payable” refers to the accounting entry that indicates a short term liability payable to the supplier of goods and services for the goods supplied or services rendered.</w:t>
      </w:r>
    </w:p>
    <w:p w:rsidR="00665D8E" w:rsidRPr="00665D8E" w:rsidRDefault="00665D8E" w:rsidP="00665D8E">
      <w:pPr>
        <w:spacing w:before="225" w:after="225" w:line="300" w:lineRule="atLeast"/>
        <w:rPr>
          <w:rFonts w:ascii="Arial" w:eastAsia="Times New Roman" w:hAnsi="Arial" w:cs="Arial"/>
          <w:color w:val="444444"/>
          <w:sz w:val="21"/>
          <w:szCs w:val="21"/>
        </w:rPr>
      </w:pPr>
      <w:r w:rsidRPr="00665D8E">
        <w:rPr>
          <w:rFonts w:ascii="Arial" w:eastAsia="Times New Roman" w:hAnsi="Arial" w:cs="Arial"/>
          <w:color w:val="444444"/>
          <w:sz w:val="21"/>
          <w:szCs w:val="21"/>
        </w:rPr>
        <w:t>Although in the large organizations the Procure to Pay Accounting process starts when the purchase order for supply of goods is released to the supplier. To keep things simple in the beginning we will discuss the core accounting entries related to the Accounts Payables process.</w:t>
      </w:r>
    </w:p>
    <w:p w:rsidR="00665D8E" w:rsidRPr="00665D8E" w:rsidRDefault="00665D8E" w:rsidP="00665D8E">
      <w:pPr>
        <w:spacing w:before="225" w:after="0" w:line="300" w:lineRule="atLeast"/>
        <w:rPr>
          <w:rFonts w:ascii="Arial" w:eastAsia="Times New Roman" w:hAnsi="Arial" w:cs="Arial"/>
          <w:color w:val="444444"/>
          <w:sz w:val="21"/>
          <w:szCs w:val="21"/>
        </w:rPr>
      </w:pPr>
      <w:r w:rsidRPr="00665D8E">
        <w:rPr>
          <w:rFonts w:ascii="Arial" w:eastAsia="Times New Roman" w:hAnsi="Arial" w:cs="Arial"/>
          <w:b/>
          <w:bCs/>
          <w:color w:val="444444"/>
          <w:sz w:val="21"/>
        </w:rPr>
        <w:t>Receipt of Goods:</w:t>
      </w:r>
      <w:r w:rsidRPr="00665D8E">
        <w:rPr>
          <w:rFonts w:ascii="Arial" w:eastAsia="Times New Roman" w:hAnsi="Arial" w:cs="Arial"/>
          <w:color w:val="444444"/>
          <w:sz w:val="21"/>
          <w:szCs w:val="21"/>
        </w:rPr>
        <w:br/>
        <w:t>You issue purchase order to the supplier and he supplies you with the goods. Once the ownership of the goods gets transferred from the supplier to us, we account for the goods as our inventory and based on the invoice received from the supplier need to create a liability for the payment due to him. At this stage the accounting entry is:</w:t>
      </w:r>
    </w:p>
    <w:p w:rsidR="00665D8E" w:rsidRPr="00665D8E" w:rsidRDefault="00665D8E" w:rsidP="00665D8E">
      <w:pPr>
        <w:spacing w:before="225" w:after="0" w:line="300" w:lineRule="atLeast"/>
        <w:rPr>
          <w:rFonts w:ascii="Arial" w:eastAsia="Times New Roman" w:hAnsi="Arial" w:cs="Arial"/>
          <w:color w:val="444444"/>
          <w:sz w:val="21"/>
          <w:szCs w:val="21"/>
        </w:rPr>
      </w:pPr>
      <w:r w:rsidRPr="00665D8E">
        <w:rPr>
          <w:rFonts w:ascii="Arial" w:eastAsia="Times New Roman" w:hAnsi="Arial" w:cs="Arial"/>
          <w:b/>
          <w:bCs/>
          <w:color w:val="008000"/>
          <w:sz w:val="21"/>
        </w:rPr>
        <w:t>Debit    Inventory Account</w:t>
      </w:r>
      <w:r w:rsidRPr="00665D8E">
        <w:rPr>
          <w:rFonts w:ascii="Arial" w:eastAsia="Times New Roman" w:hAnsi="Arial" w:cs="Arial"/>
          <w:color w:val="444444"/>
          <w:sz w:val="21"/>
          <w:szCs w:val="21"/>
        </w:rPr>
        <w:br/>
      </w:r>
      <w:r w:rsidRPr="00665D8E">
        <w:rPr>
          <w:rFonts w:ascii="Arial" w:eastAsia="Times New Roman" w:hAnsi="Arial" w:cs="Arial"/>
          <w:b/>
          <w:bCs/>
          <w:color w:val="008000"/>
          <w:sz w:val="21"/>
        </w:rPr>
        <w:t>Credit   Accounts Payable Account</w:t>
      </w:r>
    </w:p>
    <w:p w:rsidR="00665D8E" w:rsidRPr="00665D8E" w:rsidRDefault="00665D8E" w:rsidP="00665D8E">
      <w:pPr>
        <w:spacing w:before="225" w:after="0" w:line="300" w:lineRule="atLeast"/>
        <w:rPr>
          <w:rFonts w:ascii="Arial" w:eastAsia="Times New Roman" w:hAnsi="Arial" w:cs="Arial"/>
          <w:color w:val="444444"/>
          <w:sz w:val="21"/>
          <w:szCs w:val="21"/>
        </w:rPr>
      </w:pPr>
      <w:r w:rsidRPr="00665D8E">
        <w:rPr>
          <w:rFonts w:ascii="Arial" w:eastAsia="Times New Roman" w:hAnsi="Arial" w:cs="Arial"/>
          <w:b/>
          <w:bCs/>
          <w:color w:val="444444"/>
          <w:sz w:val="21"/>
        </w:rPr>
        <w:t>Making Payment to the Supplier:</w:t>
      </w:r>
      <w:r w:rsidRPr="00665D8E">
        <w:rPr>
          <w:rFonts w:ascii="Arial" w:eastAsia="Times New Roman" w:hAnsi="Arial" w:cs="Arial"/>
          <w:color w:val="444444"/>
          <w:sz w:val="21"/>
          <w:szCs w:val="21"/>
        </w:rPr>
        <w:br/>
        <w:t>Once the payment for the invoice is released then funds gets released from the bank or cash and the amount due to the supplier gets knocked off. For this part the accounting entry is:</w:t>
      </w:r>
    </w:p>
    <w:p w:rsidR="00665D8E" w:rsidRPr="00665D8E" w:rsidRDefault="00665D8E" w:rsidP="00665D8E">
      <w:pPr>
        <w:spacing w:before="225" w:after="0" w:line="300" w:lineRule="atLeast"/>
        <w:rPr>
          <w:rFonts w:ascii="Arial" w:eastAsia="Times New Roman" w:hAnsi="Arial" w:cs="Arial"/>
          <w:color w:val="444444"/>
          <w:sz w:val="21"/>
          <w:szCs w:val="21"/>
        </w:rPr>
      </w:pPr>
      <w:r w:rsidRPr="00665D8E">
        <w:rPr>
          <w:rFonts w:ascii="Arial" w:eastAsia="Times New Roman" w:hAnsi="Arial" w:cs="Arial"/>
          <w:b/>
          <w:bCs/>
          <w:color w:val="008000"/>
          <w:sz w:val="21"/>
        </w:rPr>
        <w:t>Debit     Accounts Payable Account</w:t>
      </w:r>
      <w:r w:rsidRPr="00665D8E">
        <w:rPr>
          <w:rFonts w:ascii="Arial" w:eastAsia="Times New Roman" w:hAnsi="Arial" w:cs="Arial"/>
          <w:color w:val="444444"/>
          <w:sz w:val="21"/>
          <w:szCs w:val="21"/>
        </w:rPr>
        <w:br/>
      </w:r>
      <w:r w:rsidRPr="00665D8E">
        <w:rPr>
          <w:rFonts w:ascii="Arial" w:eastAsia="Times New Roman" w:hAnsi="Arial" w:cs="Arial"/>
          <w:b/>
          <w:bCs/>
          <w:color w:val="008000"/>
          <w:sz w:val="21"/>
        </w:rPr>
        <w:t>Credit   Cash/Bank Account</w:t>
      </w:r>
    </w:p>
    <w:p w:rsidR="0096740F" w:rsidRPr="005749D9" w:rsidRDefault="0096740F" w:rsidP="0096740F">
      <w:pPr>
        <w:pStyle w:val="NormalWeb"/>
        <w:spacing w:before="225" w:beforeAutospacing="0" w:after="225" w:afterAutospacing="0" w:line="300" w:lineRule="atLeast"/>
        <w:rPr>
          <w:rFonts w:ascii="Arial" w:hAnsi="Arial" w:cs="Arial"/>
          <w:b/>
          <w:color w:val="444444"/>
          <w:sz w:val="22"/>
          <w:szCs w:val="22"/>
          <w:u w:val="single"/>
        </w:rPr>
      </w:pPr>
      <w:r w:rsidRPr="005749D9">
        <w:rPr>
          <w:rFonts w:ascii="Arial" w:hAnsi="Arial" w:cs="Arial"/>
          <w:b/>
          <w:color w:val="444444"/>
          <w:sz w:val="22"/>
          <w:szCs w:val="22"/>
          <w:u w:val="single"/>
        </w:rPr>
        <w:t>Given below is the complete Accounts Payable Process:</w:t>
      </w:r>
    </w:p>
    <w:p w:rsidR="0096740F" w:rsidRPr="005749D9" w:rsidRDefault="0096740F" w:rsidP="0096740F">
      <w:pPr>
        <w:pStyle w:val="NormalWeb"/>
        <w:spacing w:before="225" w:beforeAutospacing="0" w:after="0" w:afterAutospacing="0" w:line="300" w:lineRule="atLeast"/>
        <w:rPr>
          <w:rFonts w:ascii="Arial" w:hAnsi="Arial" w:cs="Arial"/>
          <w:color w:val="444444"/>
          <w:sz w:val="22"/>
          <w:szCs w:val="22"/>
        </w:rPr>
      </w:pPr>
      <w:r w:rsidRPr="005749D9">
        <w:rPr>
          <w:rStyle w:val="Strong"/>
          <w:rFonts w:ascii="Arial" w:hAnsi="Arial" w:cs="Arial"/>
          <w:color w:val="444444"/>
          <w:sz w:val="22"/>
          <w:szCs w:val="22"/>
        </w:rPr>
        <w:t>1. Issue Purchase Order:</w:t>
      </w:r>
    </w:p>
    <w:p w:rsidR="0096740F" w:rsidRPr="005749D9" w:rsidRDefault="0096740F" w:rsidP="0096740F">
      <w:pPr>
        <w:pStyle w:val="NormalWeb"/>
        <w:spacing w:before="225" w:beforeAutospacing="0" w:after="225" w:afterAutospacing="0" w:line="300" w:lineRule="atLeast"/>
        <w:rPr>
          <w:rFonts w:ascii="Arial" w:hAnsi="Arial" w:cs="Arial"/>
          <w:color w:val="444444"/>
          <w:sz w:val="22"/>
          <w:szCs w:val="22"/>
        </w:rPr>
      </w:pPr>
      <w:r w:rsidRPr="005749D9">
        <w:rPr>
          <w:rFonts w:ascii="Arial" w:hAnsi="Arial" w:cs="Arial"/>
          <w:color w:val="444444"/>
          <w:sz w:val="22"/>
          <w:szCs w:val="22"/>
        </w:rPr>
        <w:t>The AP Process starts with the issue of Purchase order to the Supplier. The purchase order specifies what you intend to buy, the make and the quality of the goods. In some cases it also specifies the agreed quantity and the price.</w:t>
      </w:r>
    </w:p>
    <w:p w:rsidR="0096740F" w:rsidRPr="005749D9" w:rsidRDefault="0096740F" w:rsidP="0096740F">
      <w:pPr>
        <w:pStyle w:val="NormalWeb"/>
        <w:spacing w:before="225" w:beforeAutospacing="0" w:after="0" w:afterAutospacing="0" w:line="300" w:lineRule="atLeast"/>
        <w:rPr>
          <w:rFonts w:ascii="Arial" w:hAnsi="Arial" w:cs="Arial"/>
          <w:color w:val="444444"/>
          <w:sz w:val="22"/>
          <w:szCs w:val="22"/>
        </w:rPr>
      </w:pPr>
      <w:r w:rsidRPr="005749D9">
        <w:rPr>
          <w:rStyle w:val="Strong"/>
          <w:rFonts w:ascii="Arial" w:hAnsi="Arial" w:cs="Arial"/>
          <w:color w:val="444444"/>
          <w:sz w:val="22"/>
          <w:szCs w:val="22"/>
        </w:rPr>
        <w:t>2. Receive Goods:</w:t>
      </w:r>
    </w:p>
    <w:p w:rsidR="0096740F" w:rsidRPr="005749D9" w:rsidRDefault="0096740F" w:rsidP="0096740F">
      <w:pPr>
        <w:pStyle w:val="NormalWeb"/>
        <w:spacing w:before="225" w:beforeAutospacing="0" w:after="225" w:afterAutospacing="0" w:line="300" w:lineRule="atLeast"/>
        <w:rPr>
          <w:rFonts w:ascii="Arial" w:hAnsi="Arial" w:cs="Arial"/>
          <w:color w:val="444444"/>
          <w:sz w:val="22"/>
          <w:szCs w:val="22"/>
        </w:rPr>
      </w:pPr>
      <w:r w:rsidRPr="005749D9">
        <w:rPr>
          <w:rFonts w:ascii="Arial" w:hAnsi="Arial" w:cs="Arial"/>
          <w:color w:val="444444"/>
          <w:sz w:val="22"/>
          <w:szCs w:val="22"/>
        </w:rPr>
        <w:t>Based on the purchase order the supplier will ship a product. Till goods have been received by the customer, the ownership generally lies with the supplier. Once the goods are received at your go down, you become the owner of the goods.</w:t>
      </w:r>
    </w:p>
    <w:p w:rsidR="0096740F" w:rsidRPr="005749D9" w:rsidRDefault="0096740F" w:rsidP="0096740F">
      <w:pPr>
        <w:pStyle w:val="NormalWeb"/>
        <w:spacing w:before="225" w:beforeAutospacing="0" w:after="0" w:afterAutospacing="0" w:line="300" w:lineRule="atLeast"/>
        <w:rPr>
          <w:rFonts w:ascii="Arial" w:hAnsi="Arial" w:cs="Arial"/>
          <w:color w:val="444444"/>
          <w:sz w:val="22"/>
          <w:szCs w:val="22"/>
        </w:rPr>
      </w:pPr>
      <w:r w:rsidRPr="005749D9">
        <w:rPr>
          <w:rStyle w:val="Strong"/>
          <w:rFonts w:ascii="Arial" w:hAnsi="Arial" w:cs="Arial"/>
          <w:color w:val="444444"/>
          <w:sz w:val="22"/>
          <w:szCs w:val="22"/>
        </w:rPr>
        <w:t>3. Inspect Goods:</w:t>
      </w:r>
    </w:p>
    <w:p w:rsidR="0096740F" w:rsidRPr="005749D9" w:rsidRDefault="0096740F" w:rsidP="0096740F">
      <w:pPr>
        <w:pStyle w:val="NormalWeb"/>
        <w:spacing w:before="225" w:beforeAutospacing="0" w:after="225" w:afterAutospacing="0" w:line="300" w:lineRule="atLeast"/>
        <w:rPr>
          <w:rFonts w:ascii="Arial" w:hAnsi="Arial" w:cs="Arial"/>
          <w:color w:val="444444"/>
          <w:sz w:val="22"/>
          <w:szCs w:val="22"/>
        </w:rPr>
      </w:pPr>
      <w:r w:rsidRPr="005749D9">
        <w:rPr>
          <w:rFonts w:ascii="Arial" w:hAnsi="Arial" w:cs="Arial"/>
          <w:color w:val="444444"/>
          <w:sz w:val="22"/>
          <w:szCs w:val="22"/>
        </w:rPr>
        <w:t>Most organizations have the internal control processes to inspect the goods to ensure the quantity and quality of the supplied material.</w:t>
      </w:r>
    </w:p>
    <w:p w:rsidR="0096740F" w:rsidRPr="005749D9" w:rsidRDefault="0096740F" w:rsidP="0096740F">
      <w:pPr>
        <w:pStyle w:val="NormalWeb"/>
        <w:spacing w:before="225" w:beforeAutospacing="0" w:after="0" w:afterAutospacing="0" w:line="300" w:lineRule="atLeast"/>
        <w:rPr>
          <w:rFonts w:ascii="Arial" w:hAnsi="Arial" w:cs="Arial"/>
          <w:color w:val="444444"/>
          <w:sz w:val="22"/>
          <w:szCs w:val="22"/>
        </w:rPr>
      </w:pPr>
      <w:r w:rsidRPr="005749D9">
        <w:rPr>
          <w:rStyle w:val="Strong"/>
          <w:rFonts w:ascii="Arial" w:hAnsi="Arial" w:cs="Arial"/>
          <w:color w:val="444444"/>
          <w:sz w:val="22"/>
          <w:szCs w:val="22"/>
        </w:rPr>
        <w:t>4. Enter Invoice:</w:t>
      </w:r>
    </w:p>
    <w:p w:rsidR="0096740F" w:rsidRPr="005749D9" w:rsidRDefault="0096740F" w:rsidP="0096740F">
      <w:pPr>
        <w:pStyle w:val="NormalWeb"/>
        <w:spacing w:before="225" w:beforeAutospacing="0" w:after="225" w:afterAutospacing="0" w:line="300" w:lineRule="atLeast"/>
        <w:rPr>
          <w:rFonts w:ascii="Arial" w:hAnsi="Arial" w:cs="Arial"/>
          <w:color w:val="444444"/>
          <w:sz w:val="22"/>
          <w:szCs w:val="22"/>
        </w:rPr>
      </w:pPr>
      <w:r w:rsidRPr="005749D9">
        <w:rPr>
          <w:rFonts w:ascii="Arial" w:hAnsi="Arial" w:cs="Arial"/>
          <w:color w:val="444444"/>
          <w:sz w:val="22"/>
          <w:szCs w:val="22"/>
        </w:rPr>
        <w:lastRenderedPageBreak/>
        <w:t>Supplier issues an credit invoice, and collects payment later. This describes a cash conversion cycle, a period of time during which the supplier has already paid for raw materials but hasn't been paid in return by the final customer. Received invoice is accounted for in the books of the customer.</w:t>
      </w:r>
    </w:p>
    <w:p w:rsidR="0096740F" w:rsidRPr="005749D9" w:rsidRDefault="0096740F" w:rsidP="0096740F">
      <w:pPr>
        <w:pStyle w:val="NormalWeb"/>
        <w:spacing w:before="225" w:beforeAutospacing="0" w:after="0" w:afterAutospacing="0" w:line="300" w:lineRule="atLeast"/>
        <w:rPr>
          <w:rFonts w:ascii="Arial" w:hAnsi="Arial" w:cs="Arial"/>
          <w:color w:val="444444"/>
          <w:sz w:val="22"/>
          <w:szCs w:val="22"/>
        </w:rPr>
      </w:pPr>
      <w:r w:rsidRPr="005749D9">
        <w:rPr>
          <w:rStyle w:val="Strong"/>
          <w:rFonts w:ascii="Arial" w:hAnsi="Arial" w:cs="Arial"/>
          <w:color w:val="444444"/>
          <w:sz w:val="22"/>
          <w:szCs w:val="22"/>
        </w:rPr>
        <w:t>5. PO Match and Receipt Match:</w:t>
      </w:r>
    </w:p>
    <w:p w:rsidR="0096740F" w:rsidRPr="005749D9" w:rsidRDefault="0096740F" w:rsidP="0096740F">
      <w:pPr>
        <w:pStyle w:val="NormalWeb"/>
        <w:spacing w:before="225" w:beforeAutospacing="0" w:after="225" w:afterAutospacing="0" w:line="300" w:lineRule="atLeast"/>
        <w:rPr>
          <w:rFonts w:ascii="Arial" w:hAnsi="Arial" w:cs="Arial"/>
          <w:color w:val="444444"/>
          <w:sz w:val="22"/>
          <w:szCs w:val="22"/>
        </w:rPr>
      </w:pPr>
      <w:r w:rsidRPr="005749D9">
        <w:rPr>
          <w:rFonts w:ascii="Arial" w:hAnsi="Arial" w:cs="Arial"/>
          <w:color w:val="444444"/>
          <w:sz w:val="22"/>
          <w:szCs w:val="22"/>
        </w:rPr>
        <w:t>When the invoice is received by the purchaser it is matched to the packing slip and purchase order, and if all is in order, the invoice is paid. This is referred to as the three-way match. The three-way match can slow down the payment process, so three-way matching may be limited solely to large-value invoices, or the matching is automatically approved if the received quantity is within a certain percentage of the amount authorized in the purchase order.</w:t>
      </w:r>
    </w:p>
    <w:p w:rsidR="0096740F" w:rsidRPr="005749D9" w:rsidRDefault="0096740F" w:rsidP="0096740F">
      <w:pPr>
        <w:pStyle w:val="NormalWeb"/>
        <w:spacing w:before="225" w:beforeAutospacing="0" w:after="0" w:afterAutospacing="0" w:line="300" w:lineRule="atLeast"/>
        <w:rPr>
          <w:rFonts w:ascii="Arial" w:hAnsi="Arial" w:cs="Arial"/>
          <w:color w:val="444444"/>
          <w:sz w:val="22"/>
          <w:szCs w:val="22"/>
        </w:rPr>
      </w:pPr>
      <w:r w:rsidRPr="005749D9">
        <w:rPr>
          <w:rStyle w:val="Strong"/>
          <w:rFonts w:ascii="Arial" w:hAnsi="Arial" w:cs="Arial"/>
          <w:color w:val="444444"/>
          <w:sz w:val="22"/>
          <w:szCs w:val="22"/>
        </w:rPr>
        <w:t>6. Release and Make Payment:</w:t>
      </w:r>
    </w:p>
    <w:p w:rsidR="0096740F" w:rsidRPr="005749D9" w:rsidRDefault="0096740F" w:rsidP="0096740F">
      <w:pPr>
        <w:pStyle w:val="NormalWeb"/>
        <w:spacing w:before="225" w:beforeAutospacing="0" w:after="225" w:afterAutospacing="0" w:line="300" w:lineRule="atLeast"/>
        <w:rPr>
          <w:rFonts w:ascii="Arial" w:hAnsi="Arial" w:cs="Arial"/>
          <w:color w:val="444444"/>
          <w:sz w:val="22"/>
          <w:szCs w:val="22"/>
        </w:rPr>
      </w:pPr>
      <w:r w:rsidRPr="005749D9">
        <w:rPr>
          <w:rFonts w:ascii="Arial" w:hAnsi="Arial" w:cs="Arial"/>
          <w:color w:val="444444"/>
          <w:sz w:val="22"/>
          <w:szCs w:val="22"/>
        </w:rPr>
        <w:t>Once the matching is done and accounts payable department is satisfied to the accuracy and validity of purchase, the refer to the payments terms. Companies may have negotiated different payment terms with different suppliers. Payment is released based on the agreed payment terms and amount is issued to the supplier.</w:t>
      </w:r>
    </w:p>
    <w:p w:rsidR="0096740F" w:rsidRPr="005749D9" w:rsidRDefault="0096740F" w:rsidP="0096740F">
      <w:pPr>
        <w:pStyle w:val="NormalWeb"/>
        <w:spacing w:before="225" w:beforeAutospacing="0" w:after="0" w:afterAutospacing="0" w:line="300" w:lineRule="atLeast"/>
        <w:rPr>
          <w:rFonts w:ascii="Arial" w:hAnsi="Arial" w:cs="Arial"/>
          <w:color w:val="444444"/>
          <w:sz w:val="22"/>
          <w:szCs w:val="22"/>
        </w:rPr>
      </w:pPr>
      <w:r w:rsidRPr="005749D9">
        <w:rPr>
          <w:rStyle w:val="Strong"/>
          <w:rFonts w:ascii="Arial" w:hAnsi="Arial" w:cs="Arial"/>
          <w:color w:val="444444"/>
          <w:sz w:val="22"/>
          <w:szCs w:val="22"/>
        </w:rPr>
        <w:t>7. Bank Reconciliation:</w:t>
      </w:r>
    </w:p>
    <w:p w:rsidR="0096740F" w:rsidRPr="005749D9" w:rsidRDefault="0096740F" w:rsidP="0096740F">
      <w:pPr>
        <w:pStyle w:val="NormalWeb"/>
        <w:spacing w:before="225" w:beforeAutospacing="0" w:after="225" w:afterAutospacing="0" w:line="300" w:lineRule="atLeast"/>
        <w:rPr>
          <w:rFonts w:ascii="Arial" w:hAnsi="Arial" w:cs="Arial"/>
          <w:color w:val="444444"/>
          <w:sz w:val="22"/>
          <w:szCs w:val="22"/>
        </w:rPr>
      </w:pPr>
      <w:r w:rsidRPr="005749D9">
        <w:rPr>
          <w:rFonts w:ascii="Arial" w:hAnsi="Arial" w:cs="Arial"/>
          <w:color w:val="444444"/>
          <w:sz w:val="22"/>
          <w:szCs w:val="22"/>
        </w:rPr>
        <w:t>Generally the payment is made through the bank. There is a slight delay between the date when the payment is released and when it reaches to the account of the supplier. The bank entry is reconciled to the original payment entry in the Payments Register to reconcile the both accounts and this completes the account payable process.</w:t>
      </w:r>
    </w:p>
    <w:p w:rsidR="0096740F" w:rsidRPr="005749D9" w:rsidRDefault="0096740F">
      <w:pPr>
        <w:rPr>
          <w:rFonts w:ascii="Arial" w:hAnsi="Arial" w:cs="Arial"/>
        </w:rPr>
      </w:pPr>
    </w:p>
    <w:p w:rsidR="0096740F" w:rsidRPr="005749D9" w:rsidRDefault="0096740F">
      <w:pPr>
        <w:rPr>
          <w:rFonts w:ascii="Arial" w:hAnsi="Arial" w:cs="Arial"/>
        </w:rPr>
      </w:pPr>
    </w:p>
    <w:p w:rsidR="0096740F" w:rsidRPr="005749D9" w:rsidRDefault="0096740F">
      <w:pPr>
        <w:rPr>
          <w:rFonts w:ascii="Arial" w:hAnsi="Arial" w:cs="Arial"/>
        </w:rPr>
      </w:pPr>
    </w:p>
    <w:p w:rsidR="0096740F" w:rsidRPr="005749D9" w:rsidRDefault="0096740F">
      <w:pPr>
        <w:rPr>
          <w:rFonts w:ascii="Arial" w:hAnsi="Arial" w:cs="Arial"/>
        </w:rPr>
      </w:pPr>
    </w:p>
    <w:p w:rsidR="0096740F" w:rsidRPr="005749D9" w:rsidRDefault="0096740F">
      <w:pPr>
        <w:rPr>
          <w:rFonts w:ascii="Arial" w:hAnsi="Arial" w:cs="Arial"/>
        </w:rPr>
      </w:pPr>
    </w:p>
    <w:p w:rsidR="0096740F" w:rsidRPr="005749D9" w:rsidRDefault="0096740F">
      <w:pPr>
        <w:rPr>
          <w:rFonts w:ascii="Arial" w:hAnsi="Arial" w:cs="Arial"/>
        </w:rPr>
      </w:pPr>
    </w:p>
    <w:p w:rsidR="0096740F" w:rsidRPr="005749D9" w:rsidRDefault="0096740F">
      <w:pPr>
        <w:rPr>
          <w:rFonts w:ascii="Arial" w:hAnsi="Arial" w:cs="Arial"/>
        </w:rPr>
      </w:pPr>
    </w:p>
    <w:p w:rsidR="0096740F" w:rsidRPr="005749D9" w:rsidRDefault="0096740F">
      <w:pPr>
        <w:rPr>
          <w:rFonts w:ascii="Arial" w:hAnsi="Arial" w:cs="Arial"/>
        </w:rPr>
      </w:pPr>
    </w:p>
    <w:p w:rsidR="0096740F" w:rsidRPr="005749D9" w:rsidRDefault="0096740F">
      <w:pPr>
        <w:rPr>
          <w:rFonts w:ascii="Arial" w:hAnsi="Arial" w:cs="Arial"/>
        </w:rPr>
      </w:pPr>
    </w:p>
    <w:p w:rsidR="0096740F" w:rsidRPr="005749D9" w:rsidRDefault="0096740F">
      <w:pPr>
        <w:rPr>
          <w:rFonts w:ascii="Arial" w:hAnsi="Arial" w:cs="Arial"/>
        </w:rPr>
      </w:pPr>
    </w:p>
    <w:sectPr w:rsidR="0096740F" w:rsidRPr="005749D9" w:rsidSect="001B190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3059" w:rsidRDefault="006C3059" w:rsidP="0096740F">
      <w:pPr>
        <w:spacing w:after="0" w:line="240" w:lineRule="auto"/>
      </w:pPr>
      <w:r>
        <w:separator/>
      </w:r>
    </w:p>
  </w:endnote>
  <w:endnote w:type="continuationSeparator" w:id="1">
    <w:p w:rsidR="006C3059" w:rsidRDefault="006C3059" w:rsidP="009674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3059" w:rsidRDefault="006C3059" w:rsidP="0096740F">
      <w:pPr>
        <w:spacing w:after="0" w:line="240" w:lineRule="auto"/>
      </w:pPr>
      <w:r>
        <w:separator/>
      </w:r>
    </w:p>
  </w:footnote>
  <w:footnote w:type="continuationSeparator" w:id="1">
    <w:p w:rsidR="006C3059" w:rsidRDefault="006C3059" w:rsidP="0096740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C438A4"/>
    <w:multiLevelType w:val="multilevel"/>
    <w:tmpl w:val="8422A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6767F2"/>
    <w:rsid w:val="001B1901"/>
    <w:rsid w:val="002D0B02"/>
    <w:rsid w:val="002F4281"/>
    <w:rsid w:val="005121B3"/>
    <w:rsid w:val="005749D9"/>
    <w:rsid w:val="00665D8E"/>
    <w:rsid w:val="006767F2"/>
    <w:rsid w:val="006C3059"/>
    <w:rsid w:val="0096740F"/>
    <w:rsid w:val="00B05305"/>
    <w:rsid w:val="00CA7DA4"/>
    <w:rsid w:val="00FF46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901"/>
  </w:style>
  <w:style w:type="paragraph" w:styleId="Heading3">
    <w:name w:val="heading 3"/>
    <w:basedOn w:val="Normal"/>
    <w:link w:val="Heading3Char"/>
    <w:uiPriority w:val="9"/>
    <w:qFormat/>
    <w:rsid w:val="006767F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767F2"/>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0530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96740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6740F"/>
  </w:style>
  <w:style w:type="paragraph" w:styleId="Footer">
    <w:name w:val="footer"/>
    <w:basedOn w:val="Normal"/>
    <w:link w:val="FooterChar"/>
    <w:uiPriority w:val="99"/>
    <w:semiHidden/>
    <w:unhideWhenUsed/>
    <w:rsid w:val="0096740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6740F"/>
  </w:style>
  <w:style w:type="character" w:styleId="Strong">
    <w:name w:val="Strong"/>
    <w:basedOn w:val="DefaultParagraphFont"/>
    <w:uiPriority w:val="22"/>
    <w:qFormat/>
    <w:rsid w:val="0096740F"/>
    <w:rPr>
      <w:b/>
      <w:bCs/>
    </w:rPr>
  </w:style>
</w:styles>
</file>

<file path=word/webSettings.xml><?xml version="1.0" encoding="utf-8"?>
<w:webSettings xmlns:r="http://schemas.openxmlformats.org/officeDocument/2006/relationships" xmlns:w="http://schemas.openxmlformats.org/wordprocessingml/2006/main">
  <w:divs>
    <w:div w:id="217939033">
      <w:bodyDiv w:val="1"/>
      <w:marLeft w:val="0"/>
      <w:marRight w:val="0"/>
      <w:marTop w:val="0"/>
      <w:marBottom w:val="0"/>
      <w:divBdr>
        <w:top w:val="none" w:sz="0" w:space="0" w:color="auto"/>
        <w:left w:val="none" w:sz="0" w:space="0" w:color="auto"/>
        <w:bottom w:val="none" w:sz="0" w:space="0" w:color="auto"/>
        <w:right w:val="none" w:sz="0" w:space="0" w:color="auto"/>
      </w:divBdr>
      <w:divsChild>
        <w:div w:id="245111019">
          <w:marLeft w:val="0"/>
          <w:marRight w:val="0"/>
          <w:marTop w:val="0"/>
          <w:marBottom w:val="150"/>
          <w:divBdr>
            <w:top w:val="none" w:sz="0" w:space="0" w:color="auto"/>
            <w:left w:val="none" w:sz="0" w:space="0" w:color="auto"/>
            <w:bottom w:val="none" w:sz="0" w:space="0" w:color="auto"/>
            <w:right w:val="none" w:sz="0" w:space="0" w:color="auto"/>
          </w:divBdr>
          <w:divsChild>
            <w:div w:id="13405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870747">
      <w:bodyDiv w:val="1"/>
      <w:marLeft w:val="0"/>
      <w:marRight w:val="0"/>
      <w:marTop w:val="0"/>
      <w:marBottom w:val="0"/>
      <w:divBdr>
        <w:top w:val="none" w:sz="0" w:space="0" w:color="auto"/>
        <w:left w:val="none" w:sz="0" w:space="0" w:color="auto"/>
        <w:bottom w:val="none" w:sz="0" w:space="0" w:color="auto"/>
        <w:right w:val="none" w:sz="0" w:space="0" w:color="auto"/>
      </w:divBdr>
    </w:div>
    <w:div w:id="1064067459">
      <w:bodyDiv w:val="1"/>
      <w:marLeft w:val="0"/>
      <w:marRight w:val="0"/>
      <w:marTop w:val="0"/>
      <w:marBottom w:val="0"/>
      <w:divBdr>
        <w:top w:val="none" w:sz="0" w:space="0" w:color="auto"/>
        <w:left w:val="none" w:sz="0" w:space="0" w:color="auto"/>
        <w:bottom w:val="none" w:sz="0" w:space="0" w:color="auto"/>
        <w:right w:val="none" w:sz="0" w:space="0" w:color="auto"/>
      </w:divBdr>
    </w:div>
    <w:div w:id="1067192991">
      <w:bodyDiv w:val="1"/>
      <w:marLeft w:val="0"/>
      <w:marRight w:val="0"/>
      <w:marTop w:val="0"/>
      <w:marBottom w:val="0"/>
      <w:divBdr>
        <w:top w:val="none" w:sz="0" w:space="0" w:color="auto"/>
        <w:left w:val="none" w:sz="0" w:space="0" w:color="auto"/>
        <w:bottom w:val="none" w:sz="0" w:space="0" w:color="auto"/>
        <w:right w:val="none" w:sz="0" w:space="0" w:color="auto"/>
      </w:divBdr>
    </w:div>
    <w:div w:id="1092580488">
      <w:bodyDiv w:val="1"/>
      <w:marLeft w:val="0"/>
      <w:marRight w:val="0"/>
      <w:marTop w:val="0"/>
      <w:marBottom w:val="0"/>
      <w:divBdr>
        <w:top w:val="none" w:sz="0" w:space="0" w:color="auto"/>
        <w:left w:val="none" w:sz="0" w:space="0" w:color="auto"/>
        <w:bottom w:val="none" w:sz="0" w:space="0" w:color="auto"/>
        <w:right w:val="none" w:sz="0" w:space="0" w:color="auto"/>
      </w:divBdr>
      <w:divsChild>
        <w:div w:id="1596981310">
          <w:marLeft w:val="0"/>
          <w:marRight w:val="0"/>
          <w:marTop w:val="0"/>
          <w:marBottom w:val="150"/>
          <w:divBdr>
            <w:top w:val="none" w:sz="0" w:space="0" w:color="auto"/>
            <w:left w:val="none" w:sz="0" w:space="0" w:color="auto"/>
            <w:bottom w:val="none" w:sz="0" w:space="0" w:color="auto"/>
            <w:right w:val="none" w:sz="0" w:space="0" w:color="auto"/>
          </w:divBdr>
          <w:divsChild>
            <w:div w:id="14399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08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861</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HCL</dc:creator>
  <cp:keywords/>
  <dc:description/>
  <cp:lastModifiedBy>HCL</cp:lastModifiedBy>
  <cp:revision>50</cp:revision>
  <dcterms:created xsi:type="dcterms:W3CDTF">2012-08-21T08:35:00Z</dcterms:created>
  <dcterms:modified xsi:type="dcterms:W3CDTF">2012-08-21T09:18:00Z</dcterms:modified>
</cp:coreProperties>
</file>