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0FD" w:rsidRDefault="00F330FD" w:rsidP="005268BC">
      <w:pPr>
        <w:jc w:val="center"/>
        <w:rPr>
          <w:b/>
        </w:rPr>
      </w:pPr>
    </w:p>
    <w:p w:rsidR="00F330FD" w:rsidRPr="00F330FD" w:rsidRDefault="00F330FD" w:rsidP="005268BC">
      <w:pPr>
        <w:jc w:val="center"/>
        <w:rPr>
          <w:b/>
          <w:color w:val="FF0000"/>
          <w:sz w:val="32"/>
        </w:rPr>
      </w:pPr>
      <w:r w:rsidRPr="00F330FD">
        <w:rPr>
          <w:b/>
          <w:color w:val="FF0000"/>
          <w:sz w:val="32"/>
        </w:rPr>
        <w:t>AS-20</w:t>
      </w:r>
    </w:p>
    <w:p w:rsidR="00773C88" w:rsidRPr="00F330FD" w:rsidRDefault="00FF6F76" w:rsidP="005268BC">
      <w:pPr>
        <w:jc w:val="center"/>
        <w:rPr>
          <w:b/>
          <w:color w:val="FF0000"/>
          <w:sz w:val="32"/>
        </w:rPr>
      </w:pPr>
      <w:r w:rsidRPr="00F330FD">
        <w:rPr>
          <w:b/>
          <w:color w:val="FF0000"/>
          <w:sz w:val="32"/>
        </w:rPr>
        <w:t>EARNING</w:t>
      </w:r>
      <w:r w:rsidR="005268BC" w:rsidRPr="00F330FD">
        <w:rPr>
          <w:b/>
          <w:color w:val="FF0000"/>
          <w:sz w:val="32"/>
        </w:rPr>
        <w:t>S</w:t>
      </w:r>
      <w:r w:rsidRPr="00F330FD">
        <w:rPr>
          <w:b/>
          <w:color w:val="FF0000"/>
          <w:sz w:val="32"/>
        </w:rPr>
        <w:t xml:space="preserve"> PER SHARE</w:t>
      </w:r>
    </w:p>
    <w:p w:rsidR="00FF6F76" w:rsidRDefault="00FF6F76" w:rsidP="00FF6F76">
      <w:pPr>
        <w:pStyle w:val="NoSpacing"/>
        <w:numPr>
          <w:ilvl w:val="0"/>
          <w:numId w:val="1"/>
        </w:numPr>
      </w:pPr>
      <w:r>
        <w:t>This Accounting Standard is applicable to all entities. Partial exemptions are available to SMC &amp; Level II and Level III entities.</w:t>
      </w:r>
    </w:p>
    <w:p w:rsidR="00FF6F76" w:rsidRDefault="00FF6F76" w:rsidP="00FF6F76">
      <w:pPr>
        <w:pStyle w:val="NoSpacing"/>
        <w:numPr>
          <w:ilvl w:val="0"/>
          <w:numId w:val="1"/>
        </w:numPr>
      </w:pPr>
      <w:r>
        <w:t>Earnings per share mean speed of earnings per share for investment in company or entity on annual companies.</w:t>
      </w:r>
    </w:p>
    <w:p w:rsidR="00FF6F76" w:rsidRDefault="00FF6F76" w:rsidP="00FF6F76">
      <w:pPr>
        <w:pStyle w:val="NoSpacing"/>
        <w:numPr>
          <w:ilvl w:val="0"/>
          <w:numId w:val="1"/>
        </w:numPr>
      </w:pPr>
      <w:proofErr w:type="gramStart"/>
      <w:r>
        <w:t>Earnings per share is</w:t>
      </w:r>
      <w:proofErr w:type="gramEnd"/>
      <w:r>
        <w:t xml:space="preserve"> a significant measure of performance and is the proxy for benefit in P/E ratio.</w:t>
      </w:r>
    </w:p>
    <w:p w:rsidR="00FF6F76" w:rsidRDefault="00FF6F76" w:rsidP="00FF6F76">
      <w:pPr>
        <w:pStyle w:val="NoSpacing"/>
        <w:numPr>
          <w:ilvl w:val="0"/>
          <w:numId w:val="1"/>
        </w:numPr>
      </w:pPr>
      <w:r>
        <w:t xml:space="preserve">Issuance of AS-20 has now harmonized the accounting regulations in </w:t>
      </w:r>
      <w:r w:rsidR="00616068">
        <w:t>India,</w:t>
      </w:r>
      <w:r>
        <w:t xml:space="preserve"> with international practices.</w:t>
      </w:r>
    </w:p>
    <w:p w:rsidR="00FF6F76" w:rsidRPr="005268BC" w:rsidRDefault="004D2F35" w:rsidP="005268BC">
      <w:pPr>
        <w:pStyle w:val="NoSpacing"/>
        <w:numPr>
          <w:ilvl w:val="0"/>
          <w:numId w:val="1"/>
        </w:numPr>
      </w:pPr>
      <w:r w:rsidRPr="004D2F35">
        <w:rPr>
          <w:b/>
          <w:noProof/>
        </w:rPr>
        <w:pict>
          <v:shapetype id="_x0000_t32" coordsize="21600,21600" o:spt="32" o:oned="t" path="m,l21600,21600e" filled="f">
            <v:path arrowok="t" fillok="f" o:connecttype="none"/>
            <o:lock v:ext="edit" shapetype="t"/>
          </v:shapetype>
          <v:shape id="_x0000_s1026" type="#_x0000_t32" style="position:absolute;left:0;text-align:left;margin-left:3in;margin-top:11.3pt;width:.75pt;height:30pt;z-index:251649536" o:connectortype="straight"/>
        </w:pict>
      </w:r>
      <w:r w:rsidR="005268BC">
        <w:rPr>
          <w:b/>
        </w:rPr>
        <w:t xml:space="preserve">                                                </w:t>
      </w:r>
      <w:r w:rsidR="00FF6F76" w:rsidRPr="005268BC">
        <w:rPr>
          <w:b/>
        </w:rPr>
        <w:t>Types of Earnings per share</w:t>
      </w:r>
    </w:p>
    <w:p w:rsidR="005268BC" w:rsidRDefault="005268BC" w:rsidP="00FF6F76">
      <w:pPr>
        <w:pStyle w:val="NoSpacing"/>
      </w:pPr>
      <w:r>
        <w:t xml:space="preserve">                                                                                                          </w:t>
      </w:r>
    </w:p>
    <w:p w:rsidR="005268BC" w:rsidRDefault="005268BC" w:rsidP="00FF6F76">
      <w:pPr>
        <w:pStyle w:val="NoSpacing"/>
      </w:pPr>
    </w:p>
    <w:p w:rsidR="005268BC" w:rsidRDefault="004D2F35" w:rsidP="00FF6F76">
      <w:pPr>
        <w:pStyle w:val="NoSpacing"/>
      </w:pPr>
      <w:r>
        <w:rPr>
          <w:noProof/>
        </w:rPr>
        <w:pict>
          <v:shape id="_x0000_s1031" type="#_x0000_t32" style="position:absolute;margin-left:399pt;margin-top:1pt;width:0;height:21pt;z-index:251658752" o:connectortype="straight">
            <v:stroke endarrow="block"/>
          </v:shape>
        </w:pict>
      </w:r>
      <w:r>
        <w:rPr>
          <w:noProof/>
        </w:rPr>
        <w:pict>
          <v:shape id="_x0000_s1030" type="#_x0000_t32" style="position:absolute;margin-left:46.5pt;margin-top:1pt;width:0;height:21pt;z-index:251657728" o:connectortype="straight">
            <v:stroke endarrow="block"/>
          </v:shape>
        </w:pict>
      </w:r>
      <w:r>
        <w:rPr>
          <w:noProof/>
        </w:rPr>
        <w:pict>
          <v:shape id="_x0000_s1027" type="#_x0000_t32" style="position:absolute;margin-left:46.5pt;margin-top:1pt;width:352.5pt;height:0;z-index:251656704" o:connectortype="straight"/>
        </w:pict>
      </w:r>
    </w:p>
    <w:p w:rsidR="005268BC" w:rsidRDefault="005268BC" w:rsidP="00FF6F76">
      <w:pPr>
        <w:pStyle w:val="NoSpacing"/>
      </w:pPr>
      <w:r>
        <w:t xml:space="preserve">                                                                                                            </w:t>
      </w:r>
    </w:p>
    <w:p w:rsidR="005268BC" w:rsidRDefault="005268BC" w:rsidP="00FF6F76">
      <w:pPr>
        <w:pStyle w:val="NoSpacing"/>
      </w:pPr>
      <w:r>
        <w:t xml:space="preserve">           Basic EPS                                                                                                                           Diluted EPS</w:t>
      </w:r>
    </w:p>
    <w:p w:rsidR="005268BC" w:rsidRDefault="004D2F35" w:rsidP="00FF6F76">
      <w:pPr>
        <w:pStyle w:val="NoSpacing"/>
      </w:pPr>
      <w:r>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3" type="#_x0000_t88" style="position:absolute;margin-left:399pt;margin-top:11.55pt;width:10.5pt;height:30pt;z-index:251660800"/>
        </w:pict>
      </w:r>
    </w:p>
    <w:p w:rsidR="005268BC" w:rsidRPr="004A3293" w:rsidRDefault="004D2F35" w:rsidP="005268BC">
      <w:pPr>
        <w:pStyle w:val="NoSpacing"/>
        <w:numPr>
          <w:ilvl w:val="0"/>
          <w:numId w:val="1"/>
        </w:numPr>
        <w:rPr>
          <w:b/>
          <w:sz w:val="20"/>
        </w:rPr>
      </w:pPr>
      <w:r>
        <w:rPr>
          <w:b/>
          <w:noProof/>
          <w:sz w:val="20"/>
        </w:rPr>
        <w:pict>
          <v:shape id="_x0000_s1032" type="#_x0000_t32" style="position:absolute;left:0;text-align:left;margin-left:85.5pt;margin-top:11.65pt;width:313.5pt;height:0;z-index:251659776" o:connectortype="straight"/>
        </w:pict>
      </w:r>
      <w:r w:rsidR="005268BC" w:rsidRPr="004A3293">
        <w:rPr>
          <w:b/>
          <w:sz w:val="20"/>
        </w:rPr>
        <w:t>Basic EPS=                        Earnings attributable to Equity Shareholders</w:t>
      </w:r>
      <w:r w:rsidR="00997D6C" w:rsidRPr="004A3293">
        <w:rPr>
          <w:b/>
          <w:sz w:val="20"/>
        </w:rPr>
        <w:t xml:space="preserve">                         </w:t>
      </w:r>
      <w:r w:rsidR="004A3293">
        <w:rPr>
          <w:b/>
          <w:sz w:val="20"/>
        </w:rPr>
        <w:t xml:space="preserve">              </w:t>
      </w:r>
      <w:r w:rsidR="00997D6C" w:rsidRPr="004A3293">
        <w:rPr>
          <w:b/>
          <w:sz w:val="20"/>
        </w:rPr>
        <w:t xml:space="preserve">  PARA 10</w:t>
      </w:r>
    </w:p>
    <w:p w:rsidR="005268BC" w:rsidRPr="004A3293" w:rsidRDefault="005268BC" w:rsidP="005268BC">
      <w:pPr>
        <w:pStyle w:val="NoSpacing"/>
        <w:ind w:left="360"/>
        <w:rPr>
          <w:b/>
          <w:sz w:val="20"/>
        </w:rPr>
      </w:pPr>
      <w:r w:rsidRPr="004A3293">
        <w:rPr>
          <w:b/>
          <w:sz w:val="20"/>
        </w:rPr>
        <w:t xml:space="preserve">                           Weighted average of outstanding equity shareholders during the year</w:t>
      </w:r>
    </w:p>
    <w:p w:rsidR="005268BC" w:rsidRPr="005268BC" w:rsidRDefault="005268BC" w:rsidP="005268BC">
      <w:pPr>
        <w:pStyle w:val="NoSpacing"/>
        <w:numPr>
          <w:ilvl w:val="0"/>
          <w:numId w:val="1"/>
        </w:numPr>
        <w:rPr>
          <w:b/>
          <w:color w:val="00B0F0"/>
        </w:rPr>
      </w:pPr>
      <w:r w:rsidRPr="004A3293">
        <w:rPr>
          <w:b/>
          <w:sz w:val="20"/>
        </w:rPr>
        <w:t xml:space="preserve"> </w:t>
      </w:r>
      <w:r w:rsidRPr="005268BC">
        <w:rPr>
          <w:b/>
          <w:color w:val="00B0F0"/>
        </w:rPr>
        <w:t>Meaning of Earnings attributable to Equity Shareholders:</w:t>
      </w:r>
      <w:r w:rsidR="00661253">
        <w:rPr>
          <w:b/>
          <w:color w:val="00B0F0"/>
        </w:rPr>
        <w:t xml:space="preserve"> (PARA 11)</w:t>
      </w:r>
    </w:p>
    <w:p w:rsidR="005268BC" w:rsidRDefault="005268BC" w:rsidP="00FF6F76">
      <w:pPr>
        <w:pStyle w:val="NoSpacing"/>
      </w:pPr>
    </w:p>
    <w:tbl>
      <w:tblPr>
        <w:tblStyle w:val="MediumShading21"/>
        <w:tblW w:w="0" w:type="auto"/>
        <w:tblLook w:val="0620"/>
      </w:tblPr>
      <w:tblGrid>
        <w:gridCol w:w="8613"/>
        <w:gridCol w:w="629"/>
      </w:tblGrid>
      <w:tr w:rsidR="005268BC" w:rsidTr="00813694">
        <w:trPr>
          <w:cnfStyle w:val="100000000000"/>
        </w:trPr>
        <w:tc>
          <w:tcPr>
            <w:tcW w:w="8613" w:type="dxa"/>
          </w:tcPr>
          <w:p w:rsidR="005268BC" w:rsidRPr="00616068" w:rsidRDefault="005268BC" w:rsidP="00FF6F76">
            <w:pPr>
              <w:pStyle w:val="NoSpacing"/>
              <w:rPr>
                <w:b w:val="0"/>
              </w:rPr>
            </w:pPr>
            <w:r w:rsidRPr="00616068">
              <w:rPr>
                <w:b w:val="0"/>
              </w:rPr>
              <w:t>Particulars</w:t>
            </w:r>
          </w:p>
        </w:tc>
        <w:tc>
          <w:tcPr>
            <w:tcW w:w="629" w:type="dxa"/>
          </w:tcPr>
          <w:p w:rsidR="005268BC" w:rsidRPr="00616068" w:rsidRDefault="005268BC" w:rsidP="00616068">
            <w:pPr>
              <w:pStyle w:val="NoSpacing"/>
              <w:jc w:val="center"/>
              <w:rPr>
                <w:rFonts w:ascii="Rupee" w:hAnsi="Rupee"/>
                <w:b w:val="0"/>
              </w:rPr>
            </w:pPr>
            <w:r w:rsidRPr="00616068">
              <w:rPr>
                <w:rFonts w:ascii="Rupee" w:hAnsi="Rupee"/>
                <w:b w:val="0"/>
              </w:rPr>
              <w:t>`</w:t>
            </w:r>
          </w:p>
        </w:tc>
      </w:tr>
      <w:tr w:rsidR="005268BC" w:rsidTr="00813694">
        <w:tc>
          <w:tcPr>
            <w:tcW w:w="8613" w:type="dxa"/>
          </w:tcPr>
          <w:p w:rsidR="005268BC" w:rsidRDefault="005268BC" w:rsidP="00FF6F76">
            <w:pPr>
              <w:pStyle w:val="NoSpacing"/>
              <w:rPr>
                <w:rFonts w:cstheme="minorHAnsi"/>
              </w:rPr>
            </w:pPr>
            <w:r>
              <w:rPr>
                <w:rFonts w:cstheme="minorHAnsi"/>
              </w:rPr>
              <w:t>Profit after Tax</w:t>
            </w:r>
          </w:p>
          <w:p w:rsidR="005268BC" w:rsidRPr="005268BC" w:rsidRDefault="005268BC" w:rsidP="00FF6F76">
            <w:pPr>
              <w:pStyle w:val="NoSpacing"/>
              <w:rPr>
                <w:rFonts w:cstheme="minorHAnsi"/>
              </w:rPr>
            </w:pPr>
            <w:r>
              <w:rPr>
                <w:rFonts w:cstheme="minorHAnsi"/>
              </w:rPr>
              <w:t>(after extraordinary items , after prior period items)</w:t>
            </w:r>
          </w:p>
        </w:tc>
        <w:tc>
          <w:tcPr>
            <w:tcW w:w="629" w:type="dxa"/>
          </w:tcPr>
          <w:p w:rsidR="005268BC" w:rsidRDefault="005268BC" w:rsidP="00616068">
            <w:pPr>
              <w:pStyle w:val="NoSpacing"/>
              <w:jc w:val="center"/>
            </w:pPr>
            <w:proofErr w:type="spellStart"/>
            <w:r>
              <w:t>xxxx</w:t>
            </w:r>
            <w:proofErr w:type="spellEnd"/>
          </w:p>
        </w:tc>
      </w:tr>
      <w:tr w:rsidR="005268BC" w:rsidTr="00813694">
        <w:tc>
          <w:tcPr>
            <w:tcW w:w="8613" w:type="dxa"/>
          </w:tcPr>
          <w:p w:rsidR="005268BC" w:rsidRDefault="005268BC" w:rsidP="00FF6F76">
            <w:pPr>
              <w:pStyle w:val="NoSpacing"/>
            </w:pPr>
            <w:r>
              <w:t>Less: Preference Dividend on cumulative Preference Shares</w:t>
            </w:r>
          </w:p>
          <w:p w:rsidR="005268BC" w:rsidRDefault="005268BC" w:rsidP="00FF6F76">
            <w:pPr>
              <w:pStyle w:val="NoSpacing"/>
            </w:pPr>
            <w:r>
              <w:t>(Whether declared or not)</w:t>
            </w:r>
          </w:p>
        </w:tc>
        <w:tc>
          <w:tcPr>
            <w:tcW w:w="629" w:type="dxa"/>
          </w:tcPr>
          <w:p w:rsidR="005268BC" w:rsidRDefault="00616068" w:rsidP="00616068">
            <w:pPr>
              <w:pStyle w:val="NoSpacing"/>
              <w:jc w:val="center"/>
            </w:pPr>
            <w:proofErr w:type="spellStart"/>
            <w:r>
              <w:t>xxxx</w:t>
            </w:r>
            <w:proofErr w:type="spellEnd"/>
          </w:p>
        </w:tc>
      </w:tr>
      <w:tr w:rsidR="005268BC" w:rsidTr="00813694">
        <w:tc>
          <w:tcPr>
            <w:tcW w:w="8613" w:type="dxa"/>
          </w:tcPr>
          <w:p w:rsidR="005268BC" w:rsidRDefault="00616068" w:rsidP="00FF6F76">
            <w:pPr>
              <w:pStyle w:val="NoSpacing"/>
            </w:pPr>
            <w:r>
              <w:t>Less: Preference Dividend on non-cumulative Preference  Shares</w:t>
            </w:r>
          </w:p>
          <w:p w:rsidR="00616068" w:rsidRDefault="00616068" w:rsidP="00FF6F76">
            <w:pPr>
              <w:pStyle w:val="NoSpacing"/>
            </w:pPr>
            <w:r>
              <w:t>(Declared only)</w:t>
            </w:r>
          </w:p>
        </w:tc>
        <w:tc>
          <w:tcPr>
            <w:tcW w:w="629" w:type="dxa"/>
          </w:tcPr>
          <w:p w:rsidR="005268BC" w:rsidRDefault="00616068" w:rsidP="00616068">
            <w:pPr>
              <w:pStyle w:val="NoSpacing"/>
              <w:jc w:val="center"/>
            </w:pPr>
            <w:proofErr w:type="spellStart"/>
            <w:r>
              <w:t>xxxx</w:t>
            </w:r>
            <w:proofErr w:type="spellEnd"/>
          </w:p>
        </w:tc>
      </w:tr>
      <w:tr w:rsidR="005268BC" w:rsidTr="00813694">
        <w:tc>
          <w:tcPr>
            <w:tcW w:w="8613" w:type="dxa"/>
          </w:tcPr>
          <w:p w:rsidR="005268BC" w:rsidRDefault="00616068" w:rsidP="00FF6F76">
            <w:pPr>
              <w:pStyle w:val="NoSpacing"/>
            </w:pPr>
            <w:proofErr w:type="spellStart"/>
            <w:r>
              <w:t>Less:Prefence</w:t>
            </w:r>
            <w:proofErr w:type="spellEnd"/>
            <w:r>
              <w:t xml:space="preserve"> Dividend </w:t>
            </w:r>
          </w:p>
          <w:p w:rsidR="00616068" w:rsidRDefault="00616068" w:rsidP="00FF6F76">
            <w:pPr>
              <w:pStyle w:val="NoSpacing"/>
            </w:pPr>
            <w:r>
              <w:t>(Assume cumulative)</w:t>
            </w:r>
          </w:p>
        </w:tc>
        <w:tc>
          <w:tcPr>
            <w:tcW w:w="629" w:type="dxa"/>
          </w:tcPr>
          <w:p w:rsidR="005268BC" w:rsidRDefault="00616068" w:rsidP="00616068">
            <w:pPr>
              <w:pStyle w:val="NoSpacing"/>
              <w:jc w:val="center"/>
            </w:pPr>
            <w:proofErr w:type="spellStart"/>
            <w:r>
              <w:t>xxxx</w:t>
            </w:r>
            <w:proofErr w:type="spellEnd"/>
          </w:p>
        </w:tc>
      </w:tr>
      <w:tr w:rsidR="005268BC" w:rsidTr="00813694">
        <w:tc>
          <w:tcPr>
            <w:tcW w:w="8613" w:type="dxa"/>
          </w:tcPr>
          <w:p w:rsidR="005268BC" w:rsidRDefault="00616068" w:rsidP="00FF6F76">
            <w:pPr>
              <w:pStyle w:val="NoSpacing"/>
            </w:pPr>
            <w:proofErr w:type="spellStart"/>
            <w:r>
              <w:t>Less:CDT</w:t>
            </w:r>
            <w:proofErr w:type="spellEnd"/>
            <w:r>
              <w:t xml:space="preserve"> on above dividend</w:t>
            </w:r>
          </w:p>
        </w:tc>
        <w:tc>
          <w:tcPr>
            <w:tcW w:w="629" w:type="dxa"/>
          </w:tcPr>
          <w:p w:rsidR="005268BC" w:rsidRDefault="00616068" w:rsidP="00616068">
            <w:pPr>
              <w:pStyle w:val="NoSpacing"/>
              <w:jc w:val="center"/>
            </w:pPr>
            <w:proofErr w:type="spellStart"/>
            <w:r>
              <w:t>xxxx</w:t>
            </w:r>
            <w:proofErr w:type="spellEnd"/>
          </w:p>
        </w:tc>
      </w:tr>
      <w:tr w:rsidR="00616068" w:rsidTr="00813694">
        <w:tc>
          <w:tcPr>
            <w:tcW w:w="8613" w:type="dxa"/>
          </w:tcPr>
          <w:p w:rsidR="00616068" w:rsidRPr="00616068" w:rsidRDefault="00616068" w:rsidP="00FF6F76">
            <w:pPr>
              <w:pStyle w:val="NoSpacing"/>
              <w:rPr>
                <w:b/>
              </w:rPr>
            </w:pPr>
            <w:r w:rsidRPr="00616068">
              <w:rPr>
                <w:b/>
              </w:rPr>
              <w:t>Earnings attributable to Equity Shareholders</w:t>
            </w:r>
          </w:p>
        </w:tc>
        <w:tc>
          <w:tcPr>
            <w:tcW w:w="629" w:type="dxa"/>
          </w:tcPr>
          <w:p w:rsidR="00616068" w:rsidRPr="00616068" w:rsidRDefault="00616068" w:rsidP="00616068">
            <w:pPr>
              <w:pStyle w:val="NoSpacing"/>
              <w:jc w:val="center"/>
              <w:rPr>
                <w:b/>
              </w:rPr>
            </w:pPr>
            <w:proofErr w:type="spellStart"/>
            <w:r w:rsidRPr="00616068">
              <w:rPr>
                <w:b/>
              </w:rPr>
              <w:t>xxxx</w:t>
            </w:r>
            <w:proofErr w:type="spellEnd"/>
          </w:p>
        </w:tc>
      </w:tr>
    </w:tbl>
    <w:p w:rsidR="00EB5785" w:rsidRPr="00EB5785" w:rsidRDefault="00EB5785" w:rsidP="00EB5785">
      <w:pPr>
        <w:pStyle w:val="NoSpacing"/>
        <w:rPr>
          <w:b/>
        </w:rPr>
      </w:pPr>
      <w:r w:rsidRPr="00EB5785">
        <w:rPr>
          <w:b/>
        </w:rPr>
        <w:t>NOTE: DON’T</w:t>
      </w:r>
      <w:r w:rsidR="00BF37FC">
        <w:rPr>
          <w:b/>
        </w:rPr>
        <w:t xml:space="preserve"> DEDUCT ANY TRANSFER TO AN</w:t>
      </w:r>
      <w:r w:rsidRPr="00EB5785">
        <w:rPr>
          <w:b/>
        </w:rPr>
        <w:t>Y RESERVE.</w:t>
      </w:r>
    </w:p>
    <w:p w:rsidR="005268BC" w:rsidRPr="00661253" w:rsidRDefault="005268BC" w:rsidP="00FF6F76">
      <w:pPr>
        <w:pStyle w:val="NoSpacing"/>
        <w:rPr>
          <w:b/>
          <w:color w:val="00B0F0"/>
        </w:rPr>
      </w:pPr>
    </w:p>
    <w:p w:rsidR="00EB5785" w:rsidRPr="00661253" w:rsidRDefault="00EB5785" w:rsidP="00EB5785">
      <w:pPr>
        <w:pStyle w:val="NoSpacing"/>
        <w:numPr>
          <w:ilvl w:val="0"/>
          <w:numId w:val="1"/>
        </w:numPr>
        <w:rPr>
          <w:b/>
          <w:color w:val="00B0F0"/>
        </w:rPr>
      </w:pPr>
      <w:r w:rsidRPr="00661253">
        <w:rPr>
          <w:b/>
          <w:color w:val="00B0F0"/>
        </w:rPr>
        <w:t>Calculation of Weighted Average of  outstanding Equity Shares:</w:t>
      </w:r>
      <w:r w:rsidR="00661253" w:rsidRPr="00661253">
        <w:rPr>
          <w:b/>
          <w:color w:val="00B0F0"/>
        </w:rPr>
        <w:t xml:space="preserve"> (PARA 15)</w:t>
      </w:r>
    </w:p>
    <w:p w:rsidR="00EB5785" w:rsidRPr="00EB5785" w:rsidRDefault="00EB5785" w:rsidP="00EB5785">
      <w:pPr>
        <w:pStyle w:val="NoSpacing"/>
        <w:ind w:left="720"/>
        <w:rPr>
          <w:color w:val="00B0F0"/>
        </w:rPr>
      </w:pPr>
    </w:p>
    <w:tbl>
      <w:tblPr>
        <w:tblStyle w:val="MediumShading21"/>
        <w:tblW w:w="0" w:type="auto"/>
        <w:tblLook w:val="0620"/>
      </w:tblPr>
      <w:tblGrid>
        <w:gridCol w:w="8613"/>
        <w:gridCol w:w="629"/>
      </w:tblGrid>
      <w:tr w:rsidR="00EB5785" w:rsidTr="00813694">
        <w:trPr>
          <w:cnfStyle w:val="100000000000"/>
        </w:trPr>
        <w:tc>
          <w:tcPr>
            <w:tcW w:w="8613" w:type="dxa"/>
          </w:tcPr>
          <w:p w:rsidR="00EB5785" w:rsidRPr="00813694" w:rsidRDefault="00EB5785" w:rsidP="00FF6F76">
            <w:pPr>
              <w:pStyle w:val="NoSpacing"/>
              <w:rPr>
                <w:b w:val="0"/>
              </w:rPr>
            </w:pPr>
            <w:r w:rsidRPr="00813694">
              <w:rPr>
                <w:b w:val="0"/>
              </w:rPr>
              <w:t>Particulars</w:t>
            </w:r>
          </w:p>
        </w:tc>
        <w:tc>
          <w:tcPr>
            <w:tcW w:w="629" w:type="dxa"/>
          </w:tcPr>
          <w:p w:rsidR="00EB5785" w:rsidRPr="00813694" w:rsidRDefault="00EB5785" w:rsidP="00FF6F76">
            <w:pPr>
              <w:pStyle w:val="NoSpacing"/>
              <w:rPr>
                <w:rFonts w:ascii="Rupee" w:hAnsi="Rupee"/>
                <w:b w:val="0"/>
              </w:rPr>
            </w:pPr>
            <w:r w:rsidRPr="00813694">
              <w:rPr>
                <w:rFonts w:ascii="Rupee" w:hAnsi="Rupee"/>
                <w:b w:val="0"/>
              </w:rPr>
              <w:t>`</w:t>
            </w:r>
          </w:p>
        </w:tc>
      </w:tr>
      <w:tr w:rsidR="00EB5785" w:rsidTr="00813694">
        <w:tc>
          <w:tcPr>
            <w:tcW w:w="8613" w:type="dxa"/>
          </w:tcPr>
          <w:p w:rsidR="00EB5785" w:rsidRDefault="00EB5785" w:rsidP="00FF6F76">
            <w:pPr>
              <w:pStyle w:val="NoSpacing"/>
            </w:pPr>
            <w:r>
              <w:t>Opening balance of outstanding shares for full year</w:t>
            </w:r>
          </w:p>
        </w:tc>
        <w:tc>
          <w:tcPr>
            <w:tcW w:w="629" w:type="dxa"/>
          </w:tcPr>
          <w:p w:rsidR="00EB5785" w:rsidRDefault="00813694" w:rsidP="00FF6F76">
            <w:pPr>
              <w:pStyle w:val="NoSpacing"/>
            </w:pPr>
            <w:proofErr w:type="spellStart"/>
            <w:r>
              <w:t>xxxx</w:t>
            </w:r>
            <w:proofErr w:type="spellEnd"/>
          </w:p>
        </w:tc>
      </w:tr>
      <w:tr w:rsidR="00EB5785" w:rsidTr="00813694">
        <w:tc>
          <w:tcPr>
            <w:tcW w:w="8613" w:type="dxa"/>
          </w:tcPr>
          <w:p w:rsidR="00EB5785" w:rsidRDefault="00EB5785" w:rsidP="00FF6F76">
            <w:pPr>
              <w:pStyle w:val="NoSpacing"/>
            </w:pPr>
            <w:r>
              <w:t xml:space="preserve">Add items: a) Public issue / fresh issue on time  proportion basis </w:t>
            </w:r>
          </w:p>
        </w:tc>
        <w:tc>
          <w:tcPr>
            <w:tcW w:w="629" w:type="dxa"/>
          </w:tcPr>
          <w:p w:rsidR="00EB5785" w:rsidRDefault="00813694" w:rsidP="00FF6F76">
            <w:pPr>
              <w:pStyle w:val="NoSpacing"/>
            </w:pPr>
            <w:proofErr w:type="spellStart"/>
            <w:r>
              <w:t>xxxx</w:t>
            </w:r>
            <w:proofErr w:type="spellEnd"/>
          </w:p>
        </w:tc>
      </w:tr>
      <w:tr w:rsidR="00EB5785" w:rsidTr="00813694">
        <w:tc>
          <w:tcPr>
            <w:tcW w:w="8613" w:type="dxa"/>
          </w:tcPr>
          <w:p w:rsidR="00EB5785" w:rsidRDefault="00EB5785" w:rsidP="00FF6F76">
            <w:pPr>
              <w:pStyle w:val="NoSpacing"/>
            </w:pPr>
            <w:r>
              <w:t xml:space="preserve">                    b) Bonus issue  on full year basis</w:t>
            </w:r>
          </w:p>
        </w:tc>
        <w:tc>
          <w:tcPr>
            <w:tcW w:w="629" w:type="dxa"/>
          </w:tcPr>
          <w:p w:rsidR="00EB5785" w:rsidRDefault="00813694" w:rsidP="00FF6F76">
            <w:pPr>
              <w:pStyle w:val="NoSpacing"/>
            </w:pPr>
            <w:proofErr w:type="spellStart"/>
            <w:r>
              <w:t>xxxx</w:t>
            </w:r>
            <w:proofErr w:type="spellEnd"/>
          </w:p>
        </w:tc>
      </w:tr>
      <w:tr w:rsidR="00EB5785" w:rsidTr="00813694">
        <w:tc>
          <w:tcPr>
            <w:tcW w:w="8613" w:type="dxa"/>
          </w:tcPr>
          <w:p w:rsidR="00EB5785" w:rsidRDefault="00EB5785" w:rsidP="00FF6F76">
            <w:pPr>
              <w:pStyle w:val="NoSpacing"/>
            </w:pPr>
            <w:r>
              <w:t xml:space="preserve">                </w:t>
            </w:r>
            <w:r w:rsidR="00813694">
              <w:t xml:space="preserve">    </w:t>
            </w:r>
            <w:r>
              <w:t>c)Rights issue paid part on time proportion basis</w:t>
            </w:r>
          </w:p>
        </w:tc>
        <w:tc>
          <w:tcPr>
            <w:tcW w:w="629" w:type="dxa"/>
          </w:tcPr>
          <w:p w:rsidR="00EB5785" w:rsidRDefault="00813694" w:rsidP="00FF6F76">
            <w:pPr>
              <w:pStyle w:val="NoSpacing"/>
            </w:pPr>
            <w:proofErr w:type="spellStart"/>
            <w:r>
              <w:t>xxxx</w:t>
            </w:r>
            <w:proofErr w:type="spellEnd"/>
          </w:p>
        </w:tc>
      </w:tr>
      <w:tr w:rsidR="00EB5785" w:rsidTr="00813694">
        <w:tc>
          <w:tcPr>
            <w:tcW w:w="8613" w:type="dxa"/>
          </w:tcPr>
          <w:p w:rsidR="00EB5785" w:rsidRDefault="00813694" w:rsidP="00FF6F76">
            <w:pPr>
              <w:pStyle w:val="NoSpacing"/>
            </w:pPr>
            <w:r>
              <w:t xml:space="preserve">                    </w:t>
            </w:r>
            <w:r w:rsidR="00EB5785">
              <w:t>d)</w:t>
            </w:r>
            <w:r>
              <w:t>Rights issue bonus part on full year basis</w:t>
            </w:r>
          </w:p>
        </w:tc>
        <w:tc>
          <w:tcPr>
            <w:tcW w:w="629" w:type="dxa"/>
          </w:tcPr>
          <w:p w:rsidR="00EB5785" w:rsidRDefault="00813694" w:rsidP="00813694">
            <w:pPr>
              <w:pStyle w:val="NoSpacing"/>
            </w:pPr>
            <w:proofErr w:type="spellStart"/>
            <w:r>
              <w:t>xxxx</w:t>
            </w:r>
            <w:proofErr w:type="spellEnd"/>
          </w:p>
        </w:tc>
      </w:tr>
      <w:tr w:rsidR="00EB5785" w:rsidTr="00813694">
        <w:tc>
          <w:tcPr>
            <w:tcW w:w="8613" w:type="dxa"/>
          </w:tcPr>
          <w:p w:rsidR="00EB5785" w:rsidRDefault="00813694" w:rsidP="00FF6F76">
            <w:pPr>
              <w:pStyle w:val="NoSpacing"/>
            </w:pPr>
            <w:r>
              <w:t xml:space="preserve">                    e)Amalgamation Purchase Consideration issue(</w:t>
            </w:r>
            <w:r w:rsidRPr="00813694">
              <w:rPr>
                <w:b/>
              </w:rPr>
              <w:t>purchase</w:t>
            </w:r>
            <w:r>
              <w:t>)on time proportion basis</w:t>
            </w:r>
          </w:p>
        </w:tc>
        <w:tc>
          <w:tcPr>
            <w:tcW w:w="629" w:type="dxa"/>
          </w:tcPr>
          <w:p w:rsidR="00EB5785" w:rsidRDefault="00813694" w:rsidP="00813694">
            <w:pPr>
              <w:pStyle w:val="NoSpacing"/>
            </w:pPr>
            <w:proofErr w:type="spellStart"/>
            <w:r>
              <w:t>xxxx</w:t>
            </w:r>
            <w:proofErr w:type="spellEnd"/>
          </w:p>
        </w:tc>
      </w:tr>
      <w:tr w:rsidR="00EB5785" w:rsidTr="00813694">
        <w:tc>
          <w:tcPr>
            <w:tcW w:w="8613" w:type="dxa"/>
          </w:tcPr>
          <w:p w:rsidR="00EB5785" w:rsidRDefault="00813694" w:rsidP="00FF6F76">
            <w:pPr>
              <w:pStyle w:val="NoSpacing"/>
            </w:pPr>
            <w:r>
              <w:t xml:space="preserve">                    f)Amalgamation Purchase Consideration issue(</w:t>
            </w:r>
            <w:r>
              <w:rPr>
                <w:b/>
              </w:rPr>
              <w:t>merger</w:t>
            </w:r>
            <w:r>
              <w:t>)on time proportion basis</w:t>
            </w:r>
          </w:p>
        </w:tc>
        <w:tc>
          <w:tcPr>
            <w:tcW w:w="629" w:type="dxa"/>
          </w:tcPr>
          <w:p w:rsidR="00EB5785" w:rsidRDefault="00813694" w:rsidP="00FF6F76">
            <w:pPr>
              <w:pStyle w:val="NoSpacing"/>
            </w:pPr>
            <w:proofErr w:type="spellStart"/>
            <w:r>
              <w:t>xxxx</w:t>
            </w:r>
            <w:proofErr w:type="spellEnd"/>
          </w:p>
        </w:tc>
      </w:tr>
      <w:tr w:rsidR="00813694" w:rsidTr="00813694">
        <w:tc>
          <w:tcPr>
            <w:tcW w:w="8613" w:type="dxa"/>
          </w:tcPr>
          <w:p w:rsidR="00813694" w:rsidRDefault="00813694" w:rsidP="00FF6F76">
            <w:pPr>
              <w:pStyle w:val="NoSpacing"/>
            </w:pPr>
            <w:r>
              <w:t xml:space="preserve">                   g)Other issues (underwriting of shares) on time proportion basis</w:t>
            </w:r>
          </w:p>
        </w:tc>
        <w:tc>
          <w:tcPr>
            <w:tcW w:w="629" w:type="dxa"/>
          </w:tcPr>
          <w:p w:rsidR="00813694" w:rsidRDefault="00813694" w:rsidP="00FF6F76">
            <w:pPr>
              <w:pStyle w:val="NoSpacing"/>
            </w:pPr>
            <w:proofErr w:type="spellStart"/>
            <w:r>
              <w:t>xxxx</w:t>
            </w:r>
            <w:proofErr w:type="spellEnd"/>
          </w:p>
        </w:tc>
      </w:tr>
      <w:tr w:rsidR="00813694" w:rsidTr="00813694">
        <w:tc>
          <w:tcPr>
            <w:tcW w:w="8613" w:type="dxa"/>
          </w:tcPr>
          <w:p w:rsidR="00813694" w:rsidRDefault="00813694" w:rsidP="00FF6F76">
            <w:pPr>
              <w:pStyle w:val="NoSpacing"/>
            </w:pPr>
            <w:r>
              <w:t>Less Item:    Buy – Back of shares on time proportion basis</w:t>
            </w:r>
          </w:p>
        </w:tc>
        <w:tc>
          <w:tcPr>
            <w:tcW w:w="629" w:type="dxa"/>
          </w:tcPr>
          <w:p w:rsidR="00813694" w:rsidRDefault="00813694" w:rsidP="00FF6F76">
            <w:pPr>
              <w:pStyle w:val="NoSpacing"/>
            </w:pPr>
            <w:proofErr w:type="spellStart"/>
            <w:r>
              <w:t>xxxx</w:t>
            </w:r>
            <w:proofErr w:type="spellEnd"/>
          </w:p>
        </w:tc>
      </w:tr>
      <w:tr w:rsidR="00813694" w:rsidTr="00813694">
        <w:tc>
          <w:tcPr>
            <w:tcW w:w="8613" w:type="dxa"/>
          </w:tcPr>
          <w:p w:rsidR="00813694" w:rsidRPr="00813694" w:rsidRDefault="00813694" w:rsidP="00FF6F76">
            <w:pPr>
              <w:pStyle w:val="NoSpacing"/>
              <w:rPr>
                <w:b/>
              </w:rPr>
            </w:pPr>
            <w:r w:rsidRPr="00813694">
              <w:rPr>
                <w:b/>
              </w:rPr>
              <w:lastRenderedPageBreak/>
              <w:t>Weighted Average of outstanding Equity Shares</w:t>
            </w:r>
          </w:p>
        </w:tc>
        <w:tc>
          <w:tcPr>
            <w:tcW w:w="629" w:type="dxa"/>
          </w:tcPr>
          <w:p w:rsidR="00813694" w:rsidRPr="00813694" w:rsidRDefault="00813694" w:rsidP="00FF6F76">
            <w:pPr>
              <w:pStyle w:val="NoSpacing"/>
              <w:rPr>
                <w:b/>
              </w:rPr>
            </w:pPr>
            <w:proofErr w:type="spellStart"/>
            <w:r>
              <w:rPr>
                <w:b/>
              </w:rPr>
              <w:t>x</w:t>
            </w:r>
            <w:r w:rsidRPr="00813694">
              <w:rPr>
                <w:b/>
              </w:rPr>
              <w:t>xxx</w:t>
            </w:r>
            <w:proofErr w:type="spellEnd"/>
          </w:p>
        </w:tc>
      </w:tr>
    </w:tbl>
    <w:p w:rsidR="005268BC" w:rsidRDefault="005268BC" w:rsidP="00FF6F76">
      <w:pPr>
        <w:pStyle w:val="NoSpacing"/>
      </w:pPr>
    </w:p>
    <w:p w:rsidR="00813694" w:rsidRDefault="00997D6C" w:rsidP="00813694">
      <w:pPr>
        <w:pStyle w:val="NoSpacing"/>
        <w:numPr>
          <w:ilvl w:val="0"/>
          <w:numId w:val="1"/>
        </w:numPr>
      </w:pPr>
      <w:r>
        <w:t>If the enterprise has more than one class of equity shares , net profit or loss for the period is apportioned over the different classes of shares in accordance with their dividend rights.(PARA 14)</w:t>
      </w:r>
    </w:p>
    <w:tbl>
      <w:tblPr>
        <w:tblStyle w:val="TableGrid"/>
        <w:tblpPr w:leftFromText="180" w:rightFromText="180" w:vertAnchor="text" w:horzAnchor="margin" w:tblpY="-209"/>
        <w:tblW w:w="0" w:type="auto"/>
        <w:tblLook w:val="04A0"/>
      </w:tblPr>
      <w:tblGrid>
        <w:gridCol w:w="9242"/>
      </w:tblGrid>
      <w:tr w:rsidR="006F67DA" w:rsidTr="006F67DA">
        <w:tc>
          <w:tcPr>
            <w:tcW w:w="9242" w:type="dxa"/>
          </w:tcPr>
          <w:p w:rsidR="006F67DA" w:rsidRDefault="006F67DA" w:rsidP="006F67DA">
            <w:pPr>
              <w:pStyle w:val="NoSpacing"/>
              <w:rPr>
                <w:rFonts w:cstheme="minorHAnsi"/>
              </w:rPr>
            </w:pPr>
            <w:r w:rsidRPr="006F67DA">
              <w:rPr>
                <w:b/>
              </w:rPr>
              <w:t>Example 1</w:t>
            </w:r>
            <w:r>
              <w:t xml:space="preserve">: PAT for the year 20x5-20x6 is </w:t>
            </w:r>
            <w:r>
              <w:rPr>
                <w:rFonts w:ascii="Rupee" w:hAnsi="Rupee"/>
              </w:rPr>
              <w:t>`</w:t>
            </w:r>
            <w:r>
              <w:rPr>
                <w:rFonts w:cstheme="minorHAnsi"/>
              </w:rPr>
              <w:t>10</w:t>
            </w:r>
            <w:proofErr w:type="gramStart"/>
            <w:r>
              <w:rPr>
                <w:rFonts w:cstheme="minorHAnsi"/>
              </w:rPr>
              <w:t>,00,000</w:t>
            </w:r>
            <w:proofErr w:type="gramEnd"/>
            <w:r>
              <w:rPr>
                <w:rFonts w:cstheme="minorHAnsi"/>
              </w:rPr>
              <w:t xml:space="preserve">. On 1.4.20x5 10,000 equity shares of face value of </w:t>
            </w:r>
            <w:r w:rsidRPr="006F67DA">
              <w:rPr>
                <w:rFonts w:ascii="Rupee" w:hAnsi="Rupee" w:cstheme="minorHAnsi"/>
              </w:rPr>
              <w:t>`</w:t>
            </w:r>
            <w:r>
              <w:rPr>
                <w:rFonts w:cstheme="minorHAnsi"/>
              </w:rPr>
              <w:t xml:space="preserve"> 10 each were outstanding in the books. On 1.10.20x5 fresh issue of 2,000 equity shares of </w:t>
            </w:r>
            <w:r w:rsidRPr="006F67DA">
              <w:rPr>
                <w:rFonts w:ascii="Rupee" w:hAnsi="Rupee" w:cstheme="minorHAnsi"/>
              </w:rPr>
              <w:t>`</w:t>
            </w:r>
            <w:r>
              <w:rPr>
                <w:rFonts w:cstheme="minorHAnsi"/>
              </w:rPr>
              <w:t xml:space="preserve"> 10 were issued and fully paid up on 1.10.20x5. Calculate BEPS for 20x5-20x6.</w:t>
            </w:r>
          </w:p>
          <w:p w:rsidR="006F67DA" w:rsidRDefault="006F67DA" w:rsidP="006F67DA">
            <w:pPr>
              <w:pStyle w:val="NoSpacing"/>
              <w:rPr>
                <w:rFonts w:cstheme="minorHAnsi"/>
              </w:rPr>
            </w:pPr>
            <w:r>
              <w:rPr>
                <w:rFonts w:cstheme="minorHAnsi"/>
              </w:rPr>
              <w:t xml:space="preserve">   </w:t>
            </w:r>
          </w:p>
          <w:p w:rsidR="006F67DA" w:rsidRDefault="006F67DA" w:rsidP="006F67DA">
            <w:pPr>
              <w:pStyle w:val="NoSpacing"/>
              <w:rPr>
                <w:rFonts w:cstheme="minorHAnsi"/>
              </w:rPr>
            </w:pPr>
            <w:r>
              <w:rPr>
                <w:rFonts w:cstheme="minorHAnsi"/>
              </w:rPr>
              <w:t>Solution:</w:t>
            </w:r>
          </w:p>
          <w:p w:rsidR="006F67DA" w:rsidRDefault="006F67DA" w:rsidP="006F67DA">
            <w:pPr>
              <w:pStyle w:val="NoSpacing"/>
              <w:rPr>
                <w:rFonts w:cstheme="minorHAnsi"/>
              </w:rPr>
            </w:pPr>
          </w:p>
          <w:p w:rsidR="006F67DA" w:rsidRDefault="004D2F35" w:rsidP="00F24DAC">
            <w:pPr>
              <w:pStyle w:val="NoSpacing"/>
              <w:ind w:left="360"/>
            </w:pPr>
            <w:r>
              <w:rPr>
                <w:noProof/>
              </w:rPr>
              <w:pict>
                <v:shape id="_x0000_s1039" type="#_x0000_t88" style="position:absolute;left:0;text-align:left;margin-left:399pt;margin-top:-.3pt;width:7.15pt;height:29.25pt;z-index:251650560"/>
              </w:pict>
            </w:r>
            <w:r>
              <w:rPr>
                <w:noProof/>
              </w:rPr>
              <w:pict>
                <v:shape id="_x0000_s1038" type="#_x0000_t32" style="position:absolute;left:0;text-align:left;margin-left:85.5pt;margin-top:11.65pt;width:313.5pt;height:0;z-index:251651584" o:connectortype="straight"/>
              </w:pict>
            </w:r>
            <w:r w:rsidR="006F67DA">
              <w:t xml:space="preserve">Basic EPS=                        Earnings attributable to Equity Shareholders                          </w:t>
            </w:r>
            <w:r w:rsidR="00F24DAC">
              <w:t xml:space="preserve">      </w:t>
            </w:r>
            <w:r w:rsidR="006F67DA">
              <w:t xml:space="preserve"> </w:t>
            </w:r>
            <w:r w:rsidR="006F67DA" w:rsidRPr="00997D6C">
              <w:rPr>
                <w:b/>
              </w:rPr>
              <w:t>PARA 10</w:t>
            </w:r>
          </w:p>
          <w:p w:rsidR="006F67DA" w:rsidRDefault="006F67DA" w:rsidP="006F67DA">
            <w:pPr>
              <w:pStyle w:val="NoSpacing"/>
              <w:ind w:left="360"/>
            </w:pPr>
            <w:r>
              <w:t xml:space="preserve">                           Weighted average of outstanding equity shareholders during the year</w:t>
            </w:r>
          </w:p>
          <w:p w:rsidR="006F67DA" w:rsidRDefault="006F67DA" w:rsidP="006F67DA">
            <w:pPr>
              <w:pStyle w:val="NoSpacing"/>
              <w:rPr>
                <w:rFonts w:cstheme="minorHAnsi"/>
              </w:rPr>
            </w:pPr>
            <w:r>
              <w:rPr>
                <w:rFonts w:cstheme="minorHAnsi"/>
              </w:rPr>
              <w:t xml:space="preserve"> </w:t>
            </w:r>
          </w:p>
          <w:p w:rsidR="006F67DA" w:rsidRPr="008041D3" w:rsidRDefault="006F67DA" w:rsidP="006F67DA">
            <w:pPr>
              <w:pStyle w:val="NoSpacing"/>
              <w:rPr>
                <w:rFonts w:cstheme="minorHAnsi"/>
              </w:rPr>
            </w:pPr>
          </w:p>
          <w:p w:rsidR="006F67DA" w:rsidRDefault="004D2F35" w:rsidP="006F67DA">
            <w:pPr>
              <w:pStyle w:val="NoSpacing"/>
            </w:pPr>
            <w:r>
              <w:rPr>
                <w:noProof/>
              </w:rPr>
              <w:pict>
                <v:shape id="_x0000_s1040" type="#_x0000_t32" style="position:absolute;margin-left:95.25pt;margin-top:11.95pt;width:216.75pt;height:.75pt;z-index:251652608" o:connectortype="straight"/>
              </w:pict>
            </w:r>
            <w:r w:rsidR="006F67DA">
              <w:t xml:space="preserve">                                 =                                     </w:t>
            </w:r>
            <w:r w:rsidR="006F67DA" w:rsidRPr="006F67DA">
              <w:rPr>
                <w:rFonts w:ascii="Rupee" w:hAnsi="Rupee"/>
              </w:rPr>
              <w:t>`</w:t>
            </w:r>
            <w:r w:rsidR="006F67DA">
              <w:t xml:space="preserve">10,00,000                                                                           </w:t>
            </w:r>
          </w:p>
          <w:p w:rsidR="006F67DA" w:rsidRDefault="006F67DA" w:rsidP="006F67DA">
            <w:pPr>
              <w:pStyle w:val="NoSpacing"/>
            </w:pPr>
            <w:r>
              <w:t xml:space="preserve">                                                        (10,000x12/12) + (2,000x6/12)</w:t>
            </w:r>
          </w:p>
          <w:p w:rsidR="006F67DA" w:rsidRDefault="006F67DA" w:rsidP="006F67DA">
            <w:pPr>
              <w:pStyle w:val="NoSpacing"/>
            </w:pPr>
            <w:r>
              <w:t xml:space="preserve">                                 = </w:t>
            </w:r>
            <w:r w:rsidRPr="006F67DA">
              <w:rPr>
                <w:rFonts w:ascii="Rupee" w:hAnsi="Rupee"/>
              </w:rPr>
              <w:t xml:space="preserve">` </w:t>
            </w:r>
            <w:r>
              <w:t>90.91</w:t>
            </w:r>
          </w:p>
          <w:p w:rsidR="006F67DA" w:rsidRDefault="006F67DA" w:rsidP="006F67DA">
            <w:pPr>
              <w:pStyle w:val="NoSpacing"/>
            </w:pPr>
          </w:p>
        </w:tc>
      </w:tr>
    </w:tbl>
    <w:p w:rsidR="00FF6F76" w:rsidRDefault="00661253" w:rsidP="00FF6F76">
      <w:pPr>
        <w:pStyle w:val="NoSpacing"/>
      </w:pPr>
      <w:r>
        <w:t xml:space="preserve">                </w:t>
      </w:r>
      <w:r w:rsidR="005268BC">
        <w:t xml:space="preserve">                                                                                                                                                                  </w:t>
      </w:r>
    </w:p>
    <w:p w:rsidR="00A377EA" w:rsidRPr="006F67DA" w:rsidRDefault="006F67DA" w:rsidP="00A377EA">
      <w:pPr>
        <w:pStyle w:val="NoSpacing"/>
        <w:numPr>
          <w:ilvl w:val="0"/>
          <w:numId w:val="1"/>
        </w:numPr>
      </w:pPr>
      <w:r>
        <w:t>Whenever shares are partly paid up (entitled to dividend</w:t>
      </w:r>
      <w:proofErr w:type="gramStart"/>
      <w:r>
        <w:t>) ,</w:t>
      </w:r>
      <w:proofErr w:type="gramEnd"/>
      <w:r>
        <w:t xml:space="preserve"> then  calculation should be made on per Re(</w:t>
      </w:r>
      <w:r>
        <w:rPr>
          <w:rFonts w:ascii="Rupee" w:hAnsi="Rupee"/>
        </w:rPr>
        <w:t>`</w:t>
      </w:r>
      <w:r>
        <w:rPr>
          <w:rFonts w:cstheme="minorHAnsi"/>
        </w:rPr>
        <w:t xml:space="preserve">) basis of “ share capital “. BEPS &amp; DEPS will be disclosed for each </w:t>
      </w:r>
      <w:r w:rsidRPr="006F67DA">
        <w:rPr>
          <w:rFonts w:cstheme="minorHAnsi"/>
          <w:u w:val="single"/>
        </w:rPr>
        <w:t>CLASS</w:t>
      </w:r>
      <w:r w:rsidRPr="006F67DA">
        <w:rPr>
          <w:rFonts w:cstheme="minorHAnsi"/>
        </w:rPr>
        <w:t xml:space="preserve"> of shares </w:t>
      </w:r>
      <w:r>
        <w:rPr>
          <w:rFonts w:cstheme="minorHAnsi"/>
        </w:rPr>
        <w:t>(PARA 8).</w:t>
      </w:r>
    </w:p>
    <w:p w:rsidR="00A377EA" w:rsidRDefault="00A377EA" w:rsidP="006F67DA">
      <w:pPr>
        <w:pStyle w:val="NoSpacing"/>
        <w:rPr>
          <w:rFonts w:cstheme="minorHAnsi"/>
          <w:b/>
        </w:rPr>
      </w:pPr>
    </w:p>
    <w:tbl>
      <w:tblPr>
        <w:tblStyle w:val="TableGrid"/>
        <w:tblpPr w:leftFromText="180" w:rightFromText="180" w:vertAnchor="text" w:horzAnchor="margin" w:tblpY="-7"/>
        <w:tblW w:w="0" w:type="auto"/>
        <w:tblLook w:val="04A0"/>
      </w:tblPr>
      <w:tblGrid>
        <w:gridCol w:w="9242"/>
      </w:tblGrid>
      <w:tr w:rsidR="00A377EA" w:rsidTr="00A377EA">
        <w:tc>
          <w:tcPr>
            <w:tcW w:w="9242" w:type="dxa"/>
          </w:tcPr>
          <w:p w:rsidR="00A377EA" w:rsidRDefault="00A377EA" w:rsidP="00A377EA">
            <w:pPr>
              <w:pStyle w:val="NoSpacing"/>
              <w:rPr>
                <w:rFonts w:cstheme="minorHAnsi"/>
              </w:rPr>
            </w:pPr>
            <w:r w:rsidRPr="006F67DA">
              <w:rPr>
                <w:rFonts w:cstheme="minorHAnsi"/>
                <w:b/>
              </w:rPr>
              <w:t>Example 2:</w:t>
            </w:r>
            <w:r>
              <w:rPr>
                <w:rFonts w:cstheme="minorHAnsi"/>
                <w:b/>
              </w:rPr>
              <w:t xml:space="preserve"> </w:t>
            </w:r>
            <w:r w:rsidRPr="006F67DA">
              <w:rPr>
                <w:rFonts w:cstheme="minorHAnsi"/>
              </w:rPr>
              <w:t xml:space="preserve">Calculate Basic Earnings </w:t>
            </w:r>
            <w:r>
              <w:rPr>
                <w:rFonts w:cstheme="minorHAnsi"/>
              </w:rPr>
              <w:t>Per Share for 20x8-20x9.</w:t>
            </w:r>
          </w:p>
          <w:p w:rsidR="00A377EA" w:rsidRDefault="00A377EA" w:rsidP="00A377EA">
            <w:pPr>
              <w:pStyle w:val="NoSpacing"/>
              <w:rPr>
                <w:rFonts w:cstheme="minorHAnsi"/>
              </w:rPr>
            </w:pPr>
          </w:p>
          <w:tbl>
            <w:tblPr>
              <w:tblW w:w="0" w:type="auto"/>
              <w:tblLook w:val="04A0"/>
            </w:tblPr>
            <w:tblGrid>
              <w:gridCol w:w="4515"/>
              <w:gridCol w:w="4511"/>
            </w:tblGrid>
            <w:tr w:rsidR="00A377EA" w:rsidTr="00965677">
              <w:tc>
                <w:tcPr>
                  <w:tcW w:w="4621" w:type="dxa"/>
                </w:tcPr>
                <w:p w:rsidR="00A377EA" w:rsidRPr="00F24DAC" w:rsidRDefault="00A377EA" w:rsidP="003A17F3">
                  <w:pPr>
                    <w:pStyle w:val="NoSpacing"/>
                    <w:framePr w:hSpace="180" w:wrap="around" w:vAnchor="text" w:hAnchor="margin" w:y="-7"/>
                    <w:rPr>
                      <w:rFonts w:cstheme="minorHAnsi"/>
                    </w:rPr>
                  </w:pPr>
                  <w:r>
                    <w:rPr>
                      <w:rFonts w:cstheme="minorHAnsi"/>
                    </w:rPr>
                    <w:t xml:space="preserve">Earnings attributable for ESH (20X8-X9)                                         </w:t>
                  </w:r>
                </w:p>
              </w:tc>
              <w:tc>
                <w:tcPr>
                  <w:tcW w:w="4621" w:type="dxa"/>
                </w:tcPr>
                <w:p w:rsidR="00A377EA" w:rsidRDefault="00A377EA" w:rsidP="003A17F3">
                  <w:pPr>
                    <w:pStyle w:val="NoSpacing"/>
                    <w:framePr w:hSpace="180" w:wrap="around" w:vAnchor="text" w:hAnchor="margin" w:y="-7"/>
                    <w:rPr>
                      <w:b/>
                    </w:rPr>
                  </w:pPr>
                  <w:r>
                    <w:rPr>
                      <w:rFonts w:ascii="Rupee" w:hAnsi="Rupee" w:cstheme="minorHAnsi"/>
                    </w:rPr>
                    <w:t>`</w:t>
                  </w:r>
                  <w:r>
                    <w:rPr>
                      <w:rFonts w:cstheme="minorHAnsi"/>
                    </w:rPr>
                    <w:t>10,00,000</w:t>
                  </w:r>
                </w:p>
              </w:tc>
            </w:tr>
            <w:tr w:rsidR="00A377EA" w:rsidTr="00965677">
              <w:tc>
                <w:tcPr>
                  <w:tcW w:w="4621" w:type="dxa"/>
                </w:tcPr>
                <w:p w:rsidR="00A377EA" w:rsidRPr="00F24DAC" w:rsidRDefault="00A377EA" w:rsidP="003A17F3">
                  <w:pPr>
                    <w:pStyle w:val="NoSpacing"/>
                    <w:framePr w:hSpace="180" w:wrap="around" w:vAnchor="text" w:hAnchor="margin" w:y="-7"/>
                    <w:rPr>
                      <w:rFonts w:cstheme="minorHAnsi"/>
                    </w:rPr>
                  </w:pPr>
                  <w:r>
                    <w:rPr>
                      <w:rFonts w:cstheme="minorHAnsi"/>
                    </w:rPr>
                    <w:t>Equity Shares Opening Balance 01/04/20X8</w:t>
                  </w:r>
                </w:p>
              </w:tc>
              <w:tc>
                <w:tcPr>
                  <w:tcW w:w="4621" w:type="dxa"/>
                </w:tcPr>
                <w:p w:rsidR="00A377EA" w:rsidRPr="00F24DAC" w:rsidRDefault="00A377EA" w:rsidP="003A17F3">
                  <w:pPr>
                    <w:pStyle w:val="NoSpacing"/>
                    <w:framePr w:hSpace="180" w:wrap="around" w:vAnchor="text" w:hAnchor="margin" w:y="-7"/>
                    <w:rPr>
                      <w:rFonts w:cstheme="minorHAnsi"/>
                    </w:rPr>
                  </w:pPr>
                  <w:r>
                    <w:t xml:space="preserve">16,500 Shares of </w:t>
                  </w:r>
                  <w:r>
                    <w:rPr>
                      <w:rFonts w:ascii="Rupee" w:hAnsi="Rupee"/>
                    </w:rPr>
                    <w:t>`</w:t>
                  </w:r>
                  <w:r>
                    <w:rPr>
                      <w:rFonts w:cstheme="minorHAnsi"/>
                    </w:rPr>
                    <w:t>10 each 7 paid up</w:t>
                  </w:r>
                  <w:r>
                    <w:rPr>
                      <w:rFonts w:ascii="Rupee" w:hAnsi="Rupee"/>
                    </w:rPr>
                    <w:t xml:space="preserve"> </w:t>
                  </w:r>
                </w:p>
              </w:tc>
            </w:tr>
            <w:tr w:rsidR="00A377EA" w:rsidTr="00965677">
              <w:tc>
                <w:tcPr>
                  <w:tcW w:w="4621" w:type="dxa"/>
                </w:tcPr>
                <w:p w:rsidR="00A377EA" w:rsidRPr="00F24DAC" w:rsidRDefault="00A377EA" w:rsidP="003A17F3">
                  <w:pPr>
                    <w:pStyle w:val="NoSpacing"/>
                    <w:framePr w:hSpace="180" w:wrap="around" w:vAnchor="text" w:hAnchor="margin" w:y="-7"/>
                  </w:pPr>
                  <w:r>
                    <w:t>Public Issue 01/07/20x8</w:t>
                  </w:r>
                </w:p>
              </w:tc>
              <w:tc>
                <w:tcPr>
                  <w:tcW w:w="4621" w:type="dxa"/>
                </w:tcPr>
                <w:p w:rsidR="00A377EA" w:rsidRPr="00F24DAC" w:rsidRDefault="00A377EA" w:rsidP="003A17F3">
                  <w:pPr>
                    <w:pStyle w:val="NoSpacing"/>
                    <w:framePr w:hSpace="180" w:wrap="around" w:vAnchor="text" w:hAnchor="margin" w:y="-7"/>
                  </w:pPr>
                  <w:r>
                    <w:t xml:space="preserve">10,000 Shares of </w:t>
                  </w:r>
                  <w:r>
                    <w:rPr>
                      <w:rFonts w:ascii="Rupee" w:hAnsi="Rupee"/>
                    </w:rPr>
                    <w:t>`</w:t>
                  </w:r>
                  <w:r>
                    <w:rPr>
                      <w:rFonts w:cstheme="minorHAnsi"/>
                    </w:rPr>
                    <w:t>10 each 6 paid up</w:t>
                  </w:r>
                </w:p>
              </w:tc>
            </w:tr>
            <w:tr w:rsidR="00A377EA" w:rsidTr="00965677">
              <w:tc>
                <w:tcPr>
                  <w:tcW w:w="4621" w:type="dxa"/>
                </w:tcPr>
                <w:p w:rsidR="00A377EA" w:rsidRPr="00F24DAC" w:rsidRDefault="00A377EA" w:rsidP="003A17F3">
                  <w:pPr>
                    <w:pStyle w:val="NoSpacing"/>
                    <w:framePr w:hSpace="180" w:wrap="around" w:vAnchor="text" w:hAnchor="margin" w:y="-7"/>
                  </w:pPr>
                  <w:r>
                    <w:t>Received Calls on 01/10/20x8</w:t>
                  </w:r>
                </w:p>
              </w:tc>
              <w:tc>
                <w:tcPr>
                  <w:tcW w:w="4621" w:type="dxa"/>
                </w:tcPr>
                <w:p w:rsidR="00A377EA" w:rsidRPr="00F24DAC" w:rsidRDefault="00A377EA" w:rsidP="003A17F3">
                  <w:pPr>
                    <w:pStyle w:val="NoSpacing"/>
                    <w:framePr w:hSpace="180" w:wrap="around" w:vAnchor="text" w:hAnchor="margin" w:y="-7"/>
                  </w:pPr>
                  <w:r>
                    <w:t xml:space="preserve">16,400 Shares of </w:t>
                  </w:r>
                  <w:r>
                    <w:rPr>
                      <w:rFonts w:ascii="Rupee" w:hAnsi="Rupee"/>
                    </w:rPr>
                    <w:t>`</w:t>
                  </w:r>
                  <w:r>
                    <w:rPr>
                      <w:rFonts w:cstheme="minorHAnsi"/>
                    </w:rPr>
                    <w:t>10 each 7 paid up</w:t>
                  </w:r>
                </w:p>
              </w:tc>
            </w:tr>
            <w:tr w:rsidR="00A377EA" w:rsidTr="00965677">
              <w:tc>
                <w:tcPr>
                  <w:tcW w:w="4621" w:type="dxa"/>
                </w:tcPr>
                <w:p w:rsidR="00A377EA" w:rsidRPr="00F24DAC" w:rsidRDefault="00A377EA" w:rsidP="003A17F3">
                  <w:pPr>
                    <w:pStyle w:val="NoSpacing"/>
                    <w:framePr w:hSpace="180" w:wrap="around" w:vAnchor="text" w:hAnchor="margin" w:y="-7"/>
                  </w:pPr>
                  <w:r>
                    <w:t>Received Calls on 01/11/20x8</w:t>
                  </w:r>
                </w:p>
              </w:tc>
              <w:tc>
                <w:tcPr>
                  <w:tcW w:w="4621" w:type="dxa"/>
                </w:tcPr>
                <w:p w:rsidR="00A377EA" w:rsidRPr="00F24DAC" w:rsidRDefault="00A377EA" w:rsidP="003A17F3">
                  <w:pPr>
                    <w:pStyle w:val="NoSpacing"/>
                    <w:framePr w:hSpace="180" w:wrap="around" w:vAnchor="text" w:hAnchor="margin" w:y="-7"/>
                  </w:pPr>
                  <w:r>
                    <w:t xml:space="preserve">10,000 Shares of </w:t>
                  </w:r>
                  <w:r>
                    <w:rPr>
                      <w:rFonts w:ascii="Rupee" w:hAnsi="Rupee"/>
                    </w:rPr>
                    <w:t>`</w:t>
                  </w:r>
                  <w:r>
                    <w:rPr>
                      <w:rFonts w:cstheme="minorHAnsi"/>
                    </w:rPr>
                    <w:t>4 per share</w:t>
                  </w:r>
                </w:p>
              </w:tc>
            </w:tr>
            <w:tr w:rsidR="00A377EA" w:rsidTr="00965677">
              <w:tc>
                <w:tcPr>
                  <w:tcW w:w="4621" w:type="dxa"/>
                </w:tcPr>
                <w:p w:rsidR="00A377EA" w:rsidRDefault="00A377EA" w:rsidP="003A17F3">
                  <w:pPr>
                    <w:pStyle w:val="NoSpacing"/>
                    <w:framePr w:hSpace="180" w:wrap="around" w:vAnchor="text" w:hAnchor="margin" w:y="-7"/>
                  </w:pPr>
                </w:p>
                <w:p w:rsidR="00A377EA" w:rsidRDefault="00A377EA" w:rsidP="003A17F3">
                  <w:pPr>
                    <w:pStyle w:val="NoSpacing"/>
                    <w:framePr w:hSpace="180" w:wrap="around" w:vAnchor="text" w:hAnchor="margin" w:y="-7"/>
                  </w:pPr>
                  <w:r>
                    <w:t>Solution :</w:t>
                  </w:r>
                </w:p>
              </w:tc>
              <w:tc>
                <w:tcPr>
                  <w:tcW w:w="4621" w:type="dxa"/>
                </w:tcPr>
                <w:p w:rsidR="00A377EA" w:rsidRDefault="00A377EA" w:rsidP="003A17F3">
                  <w:pPr>
                    <w:pStyle w:val="NoSpacing"/>
                    <w:framePr w:hSpace="180" w:wrap="around" w:vAnchor="text" w:hAnchor="margin" w:y="-7"/>
                  </w:pPr>
                </w:p>
              </w:tc>
            </w:tr>
          </w:tbl>
          <w:p w:rsidR="00A377EA" w:rsidRDefault="00A377EA" w:rsidP="00A377EA">
            <w:pPr>
              <w:pStyle w:val="NoSpacing"/>
              <w:rPr>
                <w:b/>
              </w:rPr>
            </w:pPr>
            <w:r>
              <w:rPr>
                <w:b/>
              </w:rPr>
              <w:t xml:space="preserve"> </w:t>
            </w:r>
          </w:p>
          <w:p w:rsidR="00A377EA" w:rsidRDefault="004D2F35" w:rsidP="00A377EA">
            <w:pPr>
              <w:pStyle w:val="NoSpacing"/>
              <w:ind w:left="360"/>
            </w:pPr>
            <w:r>
              <w:rPr>
                <w:noProof/>
              </w:rPr>
              <w:pict>
                <v:shape id="_x0000_s1045" type="#_x0000_t88" style="position:absolute;left:0;text-align:left;margin-left:399pt;margin-top:-.3pt;width:7.15pt;height:29.25pt;z-index:251653632"/>
              </w:pict>
            </w:r>
            <w:r>
              <w:rPr>
                <w:noProof/>
              </w:rPr>
              <w:pict>
                <v:shape id="_x0000_s1044" type="#_x0000_t32" style="position:absolute;left:0;text-align:left;margin-left:85.5pt;margin-top:11.65pt;width:313.5pt;height:0;z-index:251654656" o:connectortype="straight"/>
              </w:pict>
            </w:r>
            <w:r w:rsidR="00A377EA">
              <w:t xml:space="preserve">Basic EPS=                        Earnings attributable to Equity Shareholders                                 </w:t>
            </w:r>
            <w:r w:rsidR="00A377EA" w:rsidRPr="00997D6C">
              <w:rPr>
                <w:b/>
              </w:rPr>
              <w:t>PARA 10</w:t>
            </w:r>
          </w:p>
          <w:p w:rsidR="00A377EA" w:rsidRDefault="00A377EA" w:rsidP="00A377EA">
            <w:pPr>
              <w:pStyle w:val="NoSpacing"/>
              <w:ind w:left="360"/>
            </w:pPr>
            <w:r>
              <w:t xml:space="preserve">                           Weighted average of outstanding equity shareholders during the year</w:t>
            </w:r>
          </w:p>
          <w:p w:rsidR="00A377EA" w:rsidRDefault="00A377EA" w:rsidP="00A377EA">
            <w:pPr>
              <w:pStyle w:val="NoSpacing"/>
              <w:rPr>
                <w:rFonts w:cstheme="minorHAnsi"/>
              </w:rPr>
            </w:pPr>
            <w:r>
              <w:rPr>
                <w:rFonts w:cstheme="minorHAnsi"/>
              </w:rPr>
              <w:t xml:space="preserve"> </w:t>
            </w:r>
          </w:p>
          <w:p w:rsidR="00A377EA" w:rsidRDefault="004D2F35" w:rsidP="00A377EA">
            <w:pPr>
              <w:pStyle w:val="NoSpacing"/>
            </w:pPr>
            <w:r w:rsidRPr="004D2F35">
              <w:rPr>
                <w:b/>
                <w:noProof/>
              </w:rPr>
              <w:pict>
                <v:shape id="_x0000_s1046" type="#_x0000_t32" style="position:absolute;margin-left:85.5pt;margin-top:11pt;width:320.65pt;height:.75pt;z-index:251655680" o:connectortype="straight"/>
              </w:pict>
            </w:r>
            <w:r w:rsidR="00A377EA">
              <w:rPr>
                <w:b/>
              </w:rPr>
              <w:t xml:space="preserve">                       =                                                            </w:t>
            </w:r>
            <w:r w:rsidR="00A377EA">
              <w:t>10,00,000</w:t>
            </w:r>
          </w:p>
          <w:p w:rsidR="00A377EA" w:rsidRDefault="00A377EA" w:rsidP="00A377EA">
            <w:pPr>
              <w:pStyle w:val="NoSpacing"/>
              <w:rPr>
                <w:b/>
              </w:rPr>
            </w:pPr>
            <w:r>
              <w:t xml:space="preserve">                                 (16,500x7x12/12) + (10,000x6x9/12) + (16,400x3x6/12) + (10,000x4x5/12)</w:t>
            </w:r>
            <w:r>
              <w:rPr>
                <w:b/>
              </w:rPr>
              <w:t xml:space="preserve">  </w:t>
            </w:r>
          </w:p>
          <w:p w:rsidR="00A377EA" w:rsidRDefault="00A377EA" w:rsidP="00A377EA">
            <w:pPr>
              <w:pStyle w:val="NoSpacing"/>
              <w:rPr>
                <w:b/>
              </w:rPr>
            </w:pPr>
          </w:p>
          <w:p w:rsidR="00A377EA" w:rsidRDefault="00A377EA" w:rsidP="00A377EA">
            <w:pPr>
              <w:pStyle w:val="NoSpacing"/>
              <w:rPr>
                <w:rFonts w:ascii="Rupee" w:hAnsi="Rupee"/>
              </w:rPr>
            </w:pPr>
            <w:r>
              <w:rPr>
                <w:b/>
              </w:rPr>
              <w:t xml:space="preserve">                       =        </w:t>
            </w:r>
            <w:r w:rsidRPr="00E84F9A">
              <w:t>4.96</w:t>
            </w:r>
            <w:r>
              <w:rPr>
                <w:b/>
              </w:rPr>
              <w:t xml:space="preserve"> </w:t>
            </w:r>
            <w:r w:rsidRPr="00E84F9A">
              <w:t>per</w:t>
            </w:r>
            <w:r>
              <w:rPr>
                <w:b/>
              </w:rPr>
              <w:t xml:space="preserve"> </w:t>
            </w:r>
            <w:r w:rsidRPr="00E84F9A">
              <w:rPr>
                <w:rFonts w:ascii="Rupee" w:hAnsi="Rupee"/>
              </w:rPr>
              <w:t>`</w:t>
            </w:r>
          </w:p>
          <w:p w:rsidR="00A377EA" w:rsidRPr="00A377EA" w:rsidRDefault="00A377EA" w:rsidP="00A377EA">
            <w:pPr>
              <w:pStyle w:val="NoSpacing"/>
              <w:rPr>
                <w:rFonts w:ascii="Rupee" w:hAnsi="Rupee" w:cstheme="minorHAnsi"/>
                <w:b/>
              </w:rPr>
            </w:pPr>
            <w:r>
              <w:rPr>
                <w:rFonts w:cstheme="minorHAnsi"/>
              </w:rPr>
              <w:t>BEPS (</w:t>
            </w:r>
            <w:r>
              <w:rPr>
                <w:rFonts w:ascii="Rupee" w:hAnsi="Rupee" w:cstheme="minorHAnsi"/>
              </w:rPr>
              <w:t>`</w:t>
            </w:r>
            <w:r>
              <w:rPr>
                <w:rFonts w:cstheme="minorHAnsi"/>
              </w:rPr>
              <w:t xml:space="preserve">10)    =    </w:t>
            </w:r>
            <w:r>
              <w:rPr>
                <w:b/>
              </w:rPr>
              <w:t xml:space="preserve"> </w:t>
            </w:r>
            <w:r w:rsidRPr="00E84F9A">
              <w:t>4.96</w:t>
            </w:r>
            <w:r>
              <w:t xml:space="preserve"> x 10 = </w:t>
            </w:r>
            <w:r>
              <w:rPr>
                <w:rFonts w:ascii="Rupee" w:hAnsi="Rupee"/>
              </w:rPr>
              <w:t xml:space="preserve">` </w:t>
            </w:r>
            <w:r w:rsidRPr="00A377EA">
              <w:rPr>
                <w:rFonts w:cstheme="minorHAnsi"/>
              </w:rPr>
              <w:t>49.60</w:t>
            </w:r>
          </w:p>
          <w:p w:rsidR="00A377EA" w:rsidRDefault="00A377EA" w:rsidP="00A377EA">
            <w:pPr>
              <w:pStyle w:val="NoSpacing"/>
              <w:rPr>
                <w:rFonts w:cstheme="minorHAnsi"/>
              </w:rPr>
            </w:pPr>
          </w:p>
        </w:tc>
      </w:tr>
    </w:tbl>
    <w:p w:rsidR="00E84F9A" w:rsidRPr="00A377EA" w:rsidRDefault="004D2F35" w:rsidP="00A377EA">
      <w:pPr>
        <w:pStyle w:val="NoSpacing"/>
        <w:rPr>
          <w:rFonts w:cstheme="minorHAnsi"/>
          <w:b/>
        </w:rPr>
      </w:pPr>
      <w:r w:rsidRPr="004D2F35">
        <w:rPr>
          <w:rFonts w:ascii="Rupee" w:hAnsi="Rupee" w:cstheme="minorHAnsi"/>
          <w:b/>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48" type="#_x0000_t87" style="position:absolute;margin-left:10.9pt;margin-top:10.85pt;width:7.15pt;height:76.5pt;z-index:251661824;mso-position-horizontal-relative:text;mso-position-vertical-relative:text"/>
        </w:pict>
      </w:r>
      <w:r w:rsidR="00A377EA">
        <w:rPr>
          <w:rFonts w:ascii="Rupee" w:hAnsi="Rupee" w:cstheme="minorHAnsi"/>
          <w:b/>
        </w:rPr>
        <w:t>P</w:t>
      </w:r>
      <w:r w:rsidR="00A377EA">
        <w:rPr>
          <w:rFonts w:cstheme="minorHAnsi"/>
          <w:b/>
        </w:rPr>
        <w:t>PARA 24:</w:t>
      </w:r>
    </w:p>
    <w:p w:rsidR="00A377EA" w:rsidRPr="00A377EA" w:rsidRDefault="00A377EA" w:rsidP="00A377EA">
      <w:pPr>
        <w:pStyle w:val="NoSpacing"/>
        <w:numPr>
          <w:ilvl w:val="0"/>
          <w:numId w:val="1"/>
        </w:numPr>
        <w:rPr>
          <w:rFonts w:cstheme="minorHAnsi"/>
          <w:b/>
        </w:rPr>
      </w:pPr>
      <w:r w:rsidRPr="00A377EA">
        <w:rPr>
          <w:rFonts w:cstheme="minorHAnsi"/>
          <w:b/>
        </w:rPr>
        <w:t>Bonus Shares:</w:t>
      </w:r>
      <w:r>
        <w:rPr>
          <w:rFonts w:cstheme="minorHAnsi"/>
          <w:b/>
        </w:rPr>
        <w:t xml:space="preserve"> </w:t>
      </w:r>
      <w:r w:rsidRPr="00A377EA">
        <w:rPr>
          <w:rFonts w:cstheme="minorHAnsi"/>
        </w:rPr>
        <w:t xml:space="preserve">Since </w:t>
      </w:r>
      <w:r>
        <w:rPr>
          <w:rFonts w:cstheme="minorHAnsi"/>
        </w:rPr>
        <w:t>funds are not received on issue of bonus shares, hence date of issue is not relevant. Bonus shares should be considered as mathematical calculations for complete periods (inclusive of comparatives). Ratio of comparative years is called Recalculated / Restated / Adjusted / Readjusted Ratio.</w:t>
      </w:r>
    </w:p>
    <w:p w:rsidR="00A377EA" w:rsidRDefault="000A3415" w:rsidP="00A377EA">
      <w:pPr>
        <w:pStyle w:val="NoSpacing"/>
        <w:numPr>
          <w:ilvl w:val="0"/>
          <w:numId w:val="1"/>
        </w:numPr>
        <w:rPr>
          <w:rFonts w:cstheme="minorHAnsi"/>
        </w:rPr>
      </w:pPr>
      <w:r>
        <w:rPr>
          <w:rFonts w:cstheme="minorHAnsi"/>
          <w:b/>
        </w:rPr>
        <w:t xml:space="preserve">Shares Split: </w:t>
      </w:r>
      <w:r w:rsidR="00A377EA">
        <w:rPr>
          <w:rFonts w:cstheme="minorHAnsi"/>
          <w:b/>
        </w:rPr>
        <w:t xml:space="preserve"> </w:t>
      </w:r>
      <w:r w:rsidR="00A377EA" w:rsidRPr="00A377EA">
        <w:rPr>
          <w:rFonts w:cstheme="minorHAnsi"/>
        </w:rPr>
        <w:t xml:space="preserve">This </w:t>
      </w:r>
      <w:r w:rsidR="00A377EA">
        <w:rPr>
          <w:rFonts w:cstheme="minorHAnsi"/>
        </w:rPr>
        <w:t>is treated just like bonus issue and considered for Current Year &amp; Comparative Periods.</w:t>
      </w:r>
    </w:p>
    <w:p w:rsidR="00A377EA" w:rsidRDefault="00A377EA" w:rsidP="00A377EA">
      <w:pPr>
        <w:pStyle w:val="NoSpacing"/>
        <w:ind w:left="720"/>
        <w:rPr>
          <w:rFonts w:cstheme="minorHAnsi"/>
        </w:rPr>
      </w:pPr>
    </w:p>
    <w:p w:rsidR="00A377EA" w:rsidRDefault="000A3415" w:rsidP="00A377EA">
      <w:pPr>
        <w:pStyle w:val="NoSpacing"/>
        <w:numPr>
          <w:ilvl w:val="0"/>
          <w:numId w:val="1"/>
        </w:numPr>
        <w:rPr>
          <w:rFonts w:cstheme="minorHAnsi"/>
          <w:b/>
        </w:rPr>
      </w:pPr>
      <w:r w:rsidRPr="000A3415">
        <w:rPr>
          <w:rFonts w:cstheme="minorHAnsi"/>
          <w:b/>
        </w:rPr>
        <w:t>Rights Issue</w:t>
      </w:r>
      <w:r>
        <w:rPr>
          <w:rFonts w:cstheme="minorHAnsi"/>
          <w:b/>
        </w:rPr>
        <w:t xml:space="preserve"> (PARA 25)</w:t>
      </w:r>
      <w:r w:rsidRPr="000A3415">
        <w:rPr>
          <w:rFonts w:cstheme="minorHAnsi"/>
          <w:b/>
        </w:rPr>
        <w:t>:</w:t>
      </w:r>
    </w:p>
    <w:p w:rsidR="000A3415" w:rsidRDefault="000A3415" w:rsidP="000A3415">
      <w:pPr>
        <w:pStyle w:val="ListParagraph"/>
        <w:rPr>
          <w:rFonts w:cstheme="minorHAnsi"/>
        </w:rPr>
      </w:pPr>
      <w:r w:rsidRPr="000A3415">
        <w:rPr>
          <w:rFonts w:cstheme="minorHAnsi"/>
        </w:rPr>
        <w:t>Right</w:t>
      </w:r>
      <w:r>
        <w:rPr>
          <w:rFonts w:cstheme="minorHAnsi"/>
        </w:rPr>
        <w:t xml:space="preserve"> Shares are issued to existing shareholders, at a price which is concessional than actual fair value of shares. Right shares are treated as </w:t>
      </w:r>
      <w:r w:rsidRPr="000A3415">
        <w:rPr>
          <w:rFonts w:cstheme="minorHAnsi"/>
          <w:b/>
        </w:rPr>
        <w:t>BONUS PART</w:t>
      </w:r>
      <w:r>
        <w:rPr>
          <w:rFonts w:cstheme="minorHAnsi"/>
        </w:rPr>
        <w:t xml:space="preserve"> &amp; </w:t>
      </w:r>
      <w:r w:rsidRPr="000A3415">
        <w:rPr>
          <w:rFonts w:cstheme="minorHAnsi"/>
          <w:b/>
        </w:rPr>
        <w:t>PAID PART</w:t>
      </w:r>
      <w:r>
        <w:rPr>
          <w:rFonts w:cstheme="minorHAnsi"/>
        </w:rPr>
        <w:t xml:space="preserve"> for the purpose of AS-20.</w:t>
      </w:r>
      <w:r w:rsidRPr="000A3415">
        <w:rPr>
          <w:rFonts w:cstheme="minorHAnsi"/>
        </w:rPr>
        <w:t xml:space="preserve"> </w:t>
      </w:r>
    </w:p>
    <w:p w:rsidR="00B62A88" w:rsidRDefault="00B62A88" w:rsidP="000A3415">
      <w:pPr>
        <w:pStyle w:val="ListParagraph"/>
        <w:rPr>
          <w:rFonts w:cstheme="minorHAnsi"/>
        </w:rPr>
      </w:pPr>
    </w:p>
    <w:tbl>
      <w:tblPr>
        <w:tblStyle w:val="TableGrid"/>
        <w:tblW w:w="0" w:type="auto"/>
        <w:tblInd w:w="720" w:type="dxa"/>
        <w:tblLook w:val="04A0"/>
      </w:tblPr>
      <w:tblGrid>
        <w:gridCol w:w="8522"/>
      </w:tblGrid>
      <w:tr w:rsidR="00BF37FC" w:rsidTr="00BF37FC">
        <w:trPr>
          <w:trHeight w:val="4243"/>
        </w:trPr>
        <w:tc>
          <w:tcPr>
            <w:tcW w:w="9242" w:type="dxa"/>
          </w:tcPr>
          <w:p w:rsidR="00BF37FC" w:rsidRPr="006E628D" w:rsidRDefault="00BF37FC" w:rsidP="00BF37FC">
            <w:pPr>
              <w:pStyle w:val="ListParagraph"/>
              <w:rPr>
                <w:rFonts w:cstheme="minorHAnsi"/>
                <w:b/>
              </w:rPr>
            </w:pPr>
            <w:r w:rsidRPr="006E628D">
              <w:rPr>
                <w:rFonts w:cstheme="minorHAnsi"/>
                <w:b/>
              </w:rPr>
              <w:t>Following steps are applied:</w:t>
            </w:r>
          </w:p>
          <w:p w:rsidR="00BF37FC" w:rsidRDefault="00BF37FC" w:rsidP="00BF37FC">
            <w:pPr>
              <w:pStyle w:val="ListParagraph"/>
              <w:rPr>
                <w:rFonts w:cstheme="minorHAnsi"/>
              </w:rPr>
            </w:pPr>
          </w:p>
          <w:p w:rsidR="00BF37FC" w:rsidRDefault="00BF37FC" w:rsidP="00BF37FC">
            <w:pPr>
              <w:pStyle w:val="ListParagraph"/>
              <w:rPr>
                <w:rFonts w:cstheme="minorHAnsi"/>
              </w:rPr>
            </w:pPr>
            <w:r w:rsidRPr="006E628D">
              <w:rPr>
                <w:rFonts w:cstheme="minorHAnsi"/>
                <w:b/>
              </w:rPr>
              <w:t>Step 1:</w:t>
            </w:r>
            <w:r>
              <w:rPr>
                <w:rFonts w:cstheme="minorHAnsi"/>
              </w:rPr>
              <w:t xml:space="preserve"> Calculate </w:t>
            </w:r>
            <w:r>
              <w:rPr>
                <w:rFonts w:cstheme="minorHAnsi"/>
                <w:b/>
              </w:rPr>
              <w:t xml:space="preserve">fair value of EX-Right </w:t>
            </w:r>
            <w:r>
              <w:rPr>
                <w:rFonts w:cstheme="minorHAnsi"/>
              </w:rPr>
              <w:t>of share;</w:t>
            </w:r>
          </w:p>
          <w:p w:rsidR="00BF37FC" w:rsidRDefault="00BF37FC" w:rsidP="00BF37FC">
            <w:pPr>
              <w:pStyle w:val="ListParagraph"/>
              <w:rPr>
                <w:rFonts w:cstheme="minorHAnsi"/>
              </w:rPr>
            </w:pPr>
          </w:p>
          <w:p w:rsidR="00BF37FC" w:rsidRDefault="004D2F35" w:rsidP="00BF37FC">
            <w:pPr>
              <w:pStyle w:val="ListParagraph"/>
              <w:rPr>
                <w:rFonts w:cstheme="minorHAnsi"/>
                <w:b/>
              </w:rPr>
            </w:pPr>
            <w:r>
              <w:rPr>
                <w:rFonts w:cstheme="minorHAnsi"/>
                <w:b/>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56" type="#_x0000_t185" style="position:absolute;left:0;text-align:left;margin-left:254.6pt;margin-top:1.25pt;width:121.15pt;height:26.25pt;z-index:251663872"/>
              </w:pict>
            </w:r>
            <w:r>
              <w:rPr>
                <w:rFonts w:cstheme="minorHAnsi"/>
                <w:b/>
                <w:noProof/>
              </w:rPr>
              <w:pict>
                <v:shape id="_x0000_s1055" type="#_x0000_t185" style="position:absolute;left:0;text-align:left;margin-left:97.85pt;margin-top:2pt;width:133.9pt;height:26.25pt;z-index:251662848"/>
              </w:pict>
            </w:r>
            <w:r w:rsidR="00BF37FC">
              <w:rPr>
                <w:rFonts w:cstheme="minorHAnsi"/>
                <w:b/>
              </w:rPr>
              <w:t>Fair value of</w:t>
            </w:r>
            <w:r w:rsidR="00BF37FC">
              <w:rPr>
                <w:rFonts w:cstheme="minorHAnsi"/>
              </w:rPr>
              <w:t>= No. of shares x Fair value             +    Right Shares x Right Price</w:t>
            </w:r>
          </w:p>
          <w:p w:rsidR="00BF37FC" w:rsidRDefault="00BF37FC" w:rsidP="00BF37FC">
            <w:pPr>
              <w:pStyle w:val="ListParagraph"/>
              <w:rPr>
                <w:rFonts w:cstheme="minorHAnsi"/>
              </w:rPr>
            </w:pPr>
            <w:r>
              <w:rPr>
                <w:rFonts w:cstheme="minorHAnsi"/>
                <w:b/>
              </w:rPr>
              <w:t>EX-Right</w:t>
            </w:r>
            <w:r>
              <w:rPr>
                <w:rFonts w:cstheme="minorHAnsi"/>
              </w:rPr>
              <w:t xml:space="preserve">           before right       before right </w:t>
            </w:r>
          </w:p>
          <w:p w:rsidR="00BF37FC" w:rsidRDefault="004D2F35" w:rsidP="00BF37FC">
            <w:pPr>
              <w:pStyle w:val="ListParagraph"/>
              <w:rPr>
                <w:rFonts w:cstheme="minorHAnsi"/>
              </w:rPr>
            </w:pPr>
            <w:r w:rsidRPr="004D2F35">
              <w:rPr>
                <w:rFonts w:cstheme="minorHAnsi"/>
                <w:b/>
                <w:noProof/>
              </w:rPr>
              <w:pict>
                <v:shape id="_x0000_s1057" type="#_x0000_t32" style="position:absolute;left:0;text-align:left;margin-left:97.85pt;margin-top:1.1pt;width:281.65pt;height:0;z-index:251664896" o:connectortype="straight"/>
              </w:pict>
            </w:r>
            <w:r w:rsidR="00BF37FC" w:rsidRPr="00B62A88">
              <w:rPr>
                <w:rFonts w:cstheme="minorHAnsi"/>
                <w:b/>
              </w:rPr>
              <w:t>of share</w:t>
            </w:r>
            <w:r w:rsidR="00BF37FC">
              <w:rPr>
                <w:rFonts w:cstheme="minorHAnsi"/>
                <w:b/>
              </w:rPr>
              <w:t xml:space="preserve">                                           </w:t>
            </w:r>
            <w:r w:rsidR="00BF37FC" w:rsidRPr="00B62A88">
              <w:rPr>
                <w:rFonts w:cstheme="minorHAnsi"/>
              </w:rPr>
              <w:t>Total</w:t>
            </w:r>
            <w:r w:rsidR="00BF37FC">
              <w:rPr>
                <w:rFonts w:cstheme="minorHAnsi"/>
                <w:b/>
              </w:rPr>
              <w:t xml:space="preserve"> </w:t>
            </w:r>
            <w:r w:rsidR="00BF37FC">
              <w:rPr>
                <w:rFonts w:cstheme="minorHAnsi"/>
              </w:rPr>
              <w:t>No. of shares after right</w:t>
            </w:r>
          </w:p>
          <w:p w:rsidR="00BF37FC" w:rsidRDefault="00BF37FC" w:rsidP="00BF37FC">
            <w:pPr>
              <w:pStyle w:val="ListParagraph"/>
              <w:rPr>
                <w:rFonts w:cstheme="minorHAnsi"/>
              </w:rPr>
            </w:pPr>
          </w:p>
          <w:p w:rsidR="00BF37FC" w:rsidRPr="006E628D" w:rsidRDefault="00BF37FC" w:rsidP="00BF37FC">
            <w:pPr>
              <w:pStyle w:val="ListParagraph"/>
              <w:rPr>
                <w:rFonts w:cstheme="minorHAnsi"/>
              </w:rPr>
            </w:pPr>
            <w:r w:rsidRPr="006E628D">
              <w:rPr>
                <w:rFonts w:cstheme="minorHAnsi"/>
                <w:b/>
              </w:rPr>
              <w:t>Step 2:</w:t>
            </w:r>
            <w:r>
              <w:rPr>
                <w:rFonts w:cstheme="minorHAnsi"/>
              </w:rPr>
              <w:t xml:space="preserve"> Calculate </w:t>
            </w:r>
            <w:r w:rsidRPr="006E628D">
              <w:rPr>
                <w:rFonts w:cstheme="minorHAnsi"/>
                <w:b/>
              </w:rPr>
              <w:t>Paid</w:t>
            </w:r>
            <w:r>
              <w:rPr>
                <w:rFonts w:cstheme="minorHAnsi"/>
                <w:b/>
              </w:rPr>
              <w:t xml:space="preserve"> part </w:t>
            </w:r>
            <w:r>
              <w:rPr>
                <w:rFonts w:cstheme="minorHAnsi"/>
              </w:rPr>
              <w:t>in right shares</w:t>
            </w:r>
          </w:p>
          <w:p w:rsidR="00BF37FC" w:rsidRPr="000A3415" w:rsidRDefault="00BF37FC" w:rsidP="00BF37FC">
            <w:pPr>
              <w:pStyle w:val="NoSpacing"/>
            </w:pPr>
            <w:r>
              <w:t xml:space="preserve">               </w:t>
            </w:r>
            <w:r w:rsidRPr="006E628D">
              <w:rPr>
                <w:b/>
              </w:rPr>
              <w:t>Paid Part</w:t>
            </w:r>
            <w:r>
              <w:t xml:space="preserve"> =</w:t>
            </w:r>
            <w:r w:rsidRPr="006E628D">
              <w:rPr>
                <w:u w:val="single"/>
              </w:rPr>
              <w:t xml:space="preserve"> </w:t>
            </w:r>
            <w:r w:rsidRPr="006E628D">
              <w:rPr>
                <w:rFonts w:cstheme="minorHAnsi"/>
                <w:u w:val="single"/>
              </w:rPr>
              <w:t>Right Shares x Right Price</w:t>
            </w:r>
          </w:p>
          <w:p w:rsidR="00BF37FC" w:rsidRDefault="00BF37FC" w:rsidP="00BF37FC">
            <w:pPr>
              <w:pStyle w:val="NoSpacing"/>
              <w:ind w:left="720"/>
              <w:rPr>
                <w:rFonts w:cstheme="minorHAnsi"/>
              </w:rPr>
            </w:pPr>
            <w:r>
              <w:rPr>
                <w:rFonts w:cstheme="minorHAnsi"/>
              </w:rPr>
              <w:t xml:space="preserve">                       Fair Value EX-right</w:t>
            </w:r>
          </w:p>
          <w:p w:rsidR="00BF37FC" w:rsidRDefault="00BF37FC" w:rsidP="00BF37FC">
            <w:pPr>
              <w:pStyle w:val="NoSpacing"/>
              <w:ind w:left="720"/>
              <w:rPr>
                <w:rFonts w:cstheme="minorHAnsi"/>
              </w:rPr>
            </w:pPr>
          </w:p>
          <w:p w:rsidR="00BF37FC" w:rsidRDefault="00BF37FC" w:rsidP="00BF37FC">
            <w:pPr>
              <w:pStyle w:val="NoSpacing"/>
              <w:ind w:left="720"/>
              <w:rPr>
                <w:rFonts w:cstheme="minorHAnsi"/>
              </w:rPr>
            </w:pPr>
            <w:r w:rsidRPr="00BF37FC">
              <w:rPr>
                <w:rFonts w:cstheme="minorHAnsi"/>
                <w:b/>
              </w:rPr>
              <w:t>Step 3:</w:t>
            </w:r>
            <w:r>
              <w:rPr>
                <w:rFonts w:cstheme="minorHAnsi"/>
                <w:b/>
              </w:rPr>
              <w:t xml:space="preserve"> </w:t>
            </w:r>
            <w:r>
              <w:rPr>
                <w:rFonts w:cstheme="minorHAnsi"/>
              </w:rPr>
              <w:t xml:space="preserve">Calculate </w:t>
            </w:r>
            <w:r>
              <w:rPr>
                <w:rFonts w:cstheme="minorHAnsi"/>
                <w:b/>
              </w:rPr>
              <w:t xml:space="preserve">Bonus Part </w:t>
            </w:r>
            <w:r>
              <w:rPr>
                <w:rFonts w:cstheme="minorHAnsi"/>
              </w:rPr>
              <w:t>in right shares</w:t>
            </w:r>
          </w:p>
          <w:p w:rsidR="00BF37FC" w:rsidRDefault="00BF37FC" w:rsidP="00BF37FC">
            <w:pPr>
              <w:pStyle w:val="NoSpacing"/>
              <w:ind w:left="720"/>
              <w:rPr>
                <w:rFonts w:cstheme="minorHAnsi"/>
              </w:rPr>
            </w:pPr>
          </w:p>
          <w:p w:rsidR="00BF37FC" w:rsidRPr="00BF37FC" w:rsidRDefault="00BF37FC" w:rsidP="00BF37FC">
            <w:pPr>
              <w:pStyle w:val="NoSpacing"/>
              <w:ind w:left="720"/>
              <w:rPr>
                <w:rFonts w:cstheme="minorHAnsi"/>
              </w:rPr>
            </w:pPr>
            <w:r w:rsidRPr="00BF37FC">
              <w:rPr>
                <w:rFonts w:cstheme="minorHAnsi"/>
                <w:b/>
              </w:rPr>
              <w:t>Bonus Part</w:t>
            </w:r>
            <w:r>
              <w:rPr>
                <w:rFonts w:cstheme="minorHAnsi"/>
              </w:rPr>
              <w:t xml:space="preserve"> = Right Shares – Paid Part</w:t>
            </w:r>
          </w:p>
        </w:tc>
      </w:tr>
    </w:tbl>
    <w:p w:rsidR="00BF37FC" w:rsidRDefault="00D13D02" w:rsidP="00B62A88">
      <w:pPr>
        <w:pStyle w:val="ListParagraph"/>
        <w:rPr>
          <w:rFonts w:cstheme="minorHAnsi"/>
          <w:b/>
        </w:rPr>
      </w:pPr>
      <w:r>
        <w:rPr>
          <w:rFonts w:cstheme="minorHAnsi"/>
          <w:b/>
        </w:rPr>
        <w:t>NOTE: DUE TO BONUS PART, BEPS OF COMPARATIVE PERIODS WILL ALSO BE RECALCULATED.</w:t>
      </w:r>
    </w:p>
    <w:p w:rsidR="00D13D02" w:rsidRDefault="00D13D02" w:rsidP="00B62A88">
      <w:pPr>
        <w:pStyle w:val="ListParagraph"/>
        <w:rPr>
          <w:rFonts w:cstheme="minorHAnsi"/>
          <w:b/>
        </w:rPr>
      </w:pPr>
    </w:p>
    <w:p w:rsidR="00BF37FC" w:rsidRDefault="00D13D02" w:rsidP="00B62A88">
      <w:pPr>
        <w:pStyle w:val="ListParagraph"/>
        <w:rPr>
          <w:rFonts w:cstheme="minorHAnsi"/>
          <w:b/>
        </w:rPr>
      </w:pPr>
      <w:r>
        <w:rPr>
          <w:rFonts w:cstheme="minorHAnsi"/>
          <w:b/>
        </w:rPr>
        <w:t>NOTE: FOR BONUS PART, TIME IS IRRELEVANT AND FOR PAID PART, TIME IS RELEVENT.</w:t>
      </w:r>
    </w:p>
    <w:p w:rsidR="00D13D02" w:rsidRDefault="00D13D02" w:rsidP="00B62A88">
      <w:pPr>
        <w:pStyle w:val="ListParagraph"/>
        <w:rPr>
          <w:rFonts w:cstheme="minorHAnsi"/>
          <w:b/>
        </w:rPr>
      </w:pPr>
    </w:p>
    <w:p w:rsidR="00D13D02" w:rsidRDefault="00B253E8" w:rsidP="00B62A88">
      <w:pPr>
        <w:pStyle w:val="ListParagraph"/>
        <w:rPr>
          <w:rFonts w:cstheme="minorHAnsi"/>
          <w:b/>
        </w:rPr>
      </w:pPr>
      <w:r>
        <w:rPr>
          <w:rFonts w:cstheme="minorHAnsi"/>
          <w:b/>
          <w:noProof/>
        </w:rPr>
        <w:drawing>
          <wp:inline distT="0" distB="0" distL="0" distR="0">
            <wp:extent cx="5133975" cy="27813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133975" cy="2781300"/>
                    </a:xfrm>
                    <a:prstGeom prst="rect">
                      <a:avLst/>
                    </a:prstGeom>
                    <a:noFill/>
                    <a:ln w="9525">
                      <a:noFill/>
                      <a:miter lim="800000"/>
                      <a:headEnd/>
                      <a:tailEnd/>
                    </a:ln>
                  </pic:spPr>
                </pic:pic>
              </a:graphicData>
            </a:graphic>
          </wp:inline>
        </w:drawing>
      </w:r>
    </w:p>
    <w:p w:rsidR="00F61C42" w:rsidRDefault="00F61C42" w:rsidP="00B62A88">
      <w:pPr>
        <w:pStyle w:val="ListParagraph"/>
        <w:rPr>
          <w:rFonts w:cstheme="minorHAnsi"/>
          <w:b/>
        </w:rPr>
      </w:pPr>
    </w:p>
    <w:p w:rsidR="006D15D2" w:rsidRDefault="006D15D2" w:rsidP="00B62A88">
      <w:pPr>
        <w:pStyle w:val="ListParagraph"/>
        <w:rPr>
          <w:rFonts w:cstheme="minorHAnsi"/>
          <w:b/>
        </w:rPr>
      </w:pPr>
    </w:p>
    <w:p w:rsidR="00F61C42" w:rsidRDefault="00F61C42" w:rsidP="00B62A88">
      <w:pPr>
        <w:pStyle w:val="ListParagraph"/>
        <w:rPr>
          <w:rFonts w:cstheme="minorHAnsi"/>
          <w:b/>
        </w:rPr>
      </w:pPr>
    </w:p>
    <w:p w:rsidR="00D32F5C" w:rsidRDefault="00D32F5C" w:rsidP="00B62A88">
      <w:pPr>
        <w:pStyle w:val="ListParagraph"/>
        <w:rPr>
          <w:rFonts w:cstheme="minorHAnsi"/>
          <w:b/>
        </w:rPr>
      </w:pPr>
    </w:p>
    <w:p w:rsidR="00D13D02" w:rsidRDefault="00D13D02" w:rsidP="00B62A88">
      <w:pPr>
        <w:pStyle w:val="ListParagraph"/>
        <w:rPr>
          <w:rFonts w:cstheme="minorHAnsi"/>
          <w:b/>
        </w:rPr>
      </w:pPr>
    </w:p>
    <w:tbl>
      <w:tblPr>
        <w:tblStyle w:val="TableGrid"/>
        <w:tblW w:w="0" w:type="auto"/>
        <w:tblInd w:w="720" w:type="dxa"/>
        <w:tblLook w:val="04A0"/>
      </w:tblPr>
      <w:tblGrid>
        <w:gridCol w:w="8522"/>
      </w:tblGrid>
      <w:tr w:rsidR="00D223C5" w:rsidTr="00D223C5">
        <w:tc>
          <w:tcPr>
            <w:tcW w:w="9242" w:type="dxa"/>
          </w:tcPr>
          <w:p w:rsidR="00D223C5" w:rsidRPr="00D223C5" w:rsidRDefault="00D223C5" w:rsidP="00D223C5">
            <w:pPr>
              <w:rPr>
                <w:rFonts w:cstheme="minorHAnsi"/>
                <w:b/>
              </w:rPr>
            </w:pPr>
            <w:r w:rsidRPr="00D223C5">
              <w:rPr>
                <w:rFonts w:cstheme="minorHAnsi"/>
                <w:b/>
              </w:rPr>
              <w:lastRenderedPageBreak/>
              <w:t xml:space="preserve">Example 3: </w:t>
            </w:r>
          </w:p>
          <w:tbl>
            <w:tblPr>
              <w:tblW w:w="0" w:type="auto"/>
              <w:tblLook w:val="0600"/>
            </w:tblPr>
            <w:tblGrid>
              <w:gridCol w:w="4159"/>
              <w:gridCol w:w="4147"/>
            </w:tblGrid>
            <w:tr w:rsidR="00D223C5" w:rsidTr="00965677">
              <w:tc>
                <w:tcPr>
                  <w:tcW w:w="4621" w:type="dxa"/>
                </w:tcPr>
                <w:p w:rsidR="00D223C5" w:rsidRPr="008E06E7" w:rsidRDefault="00D223C5" w:rsidP="00965677">
                  <w:pPr>
                    <w:pStyle w:val="NoSpacing"/>
                  </w:pPr>
                  <w:r w:rsidRPr="008E06E7">
                    <w:t>Profit after tax (10-11)</w:t>
                  </w:r>
                </w:p>
              </w:tc>
              <w:tc>
                <w:tcPr>
                  <w:tcW w:w="4621" w:type="dxa"/>
                </w:tcPr>
                <w:p w:rsidR="00D223C5" w:rsidRPr="008E06E7" w:rsidRDefault="00D223C5" w:rsidP="00965677">
                  <w:pPr>
                    <w:pStyle w:val="NoSpacing"/>
                  </w:pPr>
                  <w:r w:rsidRPr="008E06E7">
                    <w:t>15,00,000</w:t>
                  </w:r>
                </w:p>
              </w:tc>
            </w:tr>
            <w:tr w:rsidR="00D223C5" w:rsidTr="00965677">
              <w:tc>
                <w:tcPr>
                  <w:tcW w:w="4621" w:type="dxa"/>
                </w:tcPr>
                <w:p w:rsidR="00D223C5" w:rsidRPr="008E06E7" w:rsidRDefault="00D223C5" w:rsidP="00965677">
                  <w:pPr>
                    <w:pStyle w:val="NoSpacing"/>
                  </w:pPr>
                  <w:r w:rsidRPr="008E06E7">
                    <w:t>Profit after tax (11-12)</w:t>
                  </w:r>
                </w:p>
              </w:tc>
              <w:tc>
                <w:tcPr>
                  <w:tcW w:w="4621" w:type="dxa"/>
                </w:tcPr>
                <w:p w:rsidR="00D223C5" w:rsidRPr="008E06E7" w:rsidRDefault="00D223C5" w:rsidP="00965677">
                  <w:pPr>
                    <w:pStyle w:val="NoSpacing"/>
                  </w:pPr>
                  <w:r w:rsidRPr="008E06E7">
                    <w:t>20,00,000</w:t>
                  </w:r>
                </w:p>
              </w:tc>
            </w:tr>
            <w:tr w:rsidR="00D223C5" w:rsidTr="00965677">
              <w:tc>
                <w:tcPr>
                  <w:tcW w:w="4621" w:type="dxa"/>
                </w:tcPr>
                <w:p w:rsidR="00D223C5" w:rsidRPr="008E06E7" w:rsidRDefault="00D223C5" w:rsidP="00965677">
                  <w:pPr>
                    <w:pStyle w:val="NoSpacing"/>
                  </w:pPr>
                  <w:r w:rsidRPr="008E06E7">
                    <w:t>01/04/2010</w:t>
                  </w:r>
                </w:p>
              </w:tc>
              <w:tc>
                <w:tcPr>
                  <w:tcW w:w="4621" w:type="dxa"/>
                </w:tcPr>
                <w:p w:rsidR="00D223C5" w:rsidRPr="008E06E7" w:rsidRDefault="00D223C5" w:rsidP="00965677">
                  <w:pPr>
                    <w:pStyle w:val="NoSpacing"/>
                  </w:pPr>
                  <w:r w:rsidRPr="008E06E7">
                    <w:t>Balance 2,50,000 shares</w:t>
                  </w:r>
                </w:p>
              </w:tc>
            </w:tr>
            <w:tr w:rsidR="00D223C5" w:rsidTr="00965677">
              <w:tc>
                <w:tcPr>
                  <w:tcW w:w="4621" w:type="dxa"/>
                </w:tcPr>
                <w:p w:rsidR="00D223C5" w:rsidRPr="008E06E7" w:rsidRDefault="00D223C5" w:rsidP="00965677">
                  <w:pPr>
                    <w:pStyle w:val="NoSpacing"/>
                  </w:pPr>
                  <w:r w:rsidRPr="008E06E7">
                    <w:t>01/07/2010</w:t>
                  </w:r>
                </w:p>
              </w:tc>
              <w:tc>
                <w:tcPr>
                  <w:tcW w:w="4621" w:type="dxa"/>
                </w:tcPr>
                <w:p w:rsidR="00D223C5" w:rsidRPr="008E06E7" w:rsidRDefault="00D223C5" w:rsidP="00965677">
                  <w:pPr>
                    <w:pStyle w:val="NoSpacing"/>
                  </w:pPr>
                  <w:r w:rsidRPr="008E06E7">
                    <w:t xml:space="preserve">Public issue 50,000 of </w:t>
                  </w:r>
                  <w:r w:rsidRPr="008E06E7">
                    <w:rPr>
                      <w:rFonts w:ascii="Rupee" w:hAnsi="Rupee"/>
                    </w:rPr>
                    <w:t>`</w:t>
                  </w:r>
                  <w:r w:rsidRPr="008E06E7">
                    <w:t xml:space="preserve">10 each 7 paid up (issue price </w:t>
                  </w:r>
                  <w:r w:rsidRPr="008E06E7">
                    <w:rPr>
                      <w:rFonts w:ascii="Rupee" w:hAnsi="Rupee"/>
                    </w:rPr>
                    <w:t>`</w:t>
                  </w:r>
                  <w:r w:rsidRPr="008E06E7">
                    <w:t>27/-)</w:t>
                  </w:r>
                </w:p>
              </w:tc>
            </w:tr>
            <w:tr w:rsidR="00D223C5" w:rsidTr="00965677">
              <w:tc>
                <w:tcPr>
                  <w:tcW w:w="4621" w:type="dxa"/>
                </w:tcPr>
                <w:p w:rsidR="00D223C5" w:rsidRPr="008E06E7" w:rsidRDefault="00D223C5" w:rsidP="00965677">
                  <w:pPr>
                    <w:pStyle w:val="NoSpacing"/>
                  </w:pPr>
                  <w:r w:rsidRPr="008E06E7">
                    <w:t>01/10/2010</w:t>
                  </w:r>
                </w:p>
              </w:tc>
              <w:tc>
                <w:tcPr>
                  <w:tcW w:w="4621" w:type="dxa"/>
                </w:tcPr>
                <w:p w:rsidR="00D223C5" w:rsidRPr="008E06E7" w:rsidRDefault="00D223C5" w:rsidP="00965677">
                  <w:pPr>
                    <w:pStyle w:val="NoSpacing"/>
                  </w:pPr>
                  <w:r w:rsidRPr="008E06E7">
                    <w:t xml:space="preserve">Call received </w:t>
                  </w:r>
                  <w:r w:rsidRPr="008E06E7">
                    <w:rPr>
                      <w:rFonts w:ascii="Rupee" w:hAnsi="Rupee"/>
                    </w:rPr>
                    <w:t>`</w:t>
                  </w:r>
                  <w:r w:rsidRPr="008E06E7">
                    <w:t>3/-</w:t>
                  </w:r>
                </w:p>
              </w:tc>
            </w:tr>
            <w:tr w:rsidR="00D223C5" w:rsidTr="00965677">
              <w:tc>
                <w:tcPr>
                  <w:tcW w:w="4621" w:type="dxa"/>
                </w:tcPr>
                <w:p w:rsidR="00D223C5" w:rsidRPr="00D223C5" w:rsidRDefault="00D223C5" w:rsidP="00965677">
                  <w:pPr>
                    <w:pStyle w:val="NoSpacing"/>
                  </w:pPr>
                  <w:r w:rsidRPr="00D223C5">
                    <w:t>01/08/2011</w:t>
                  </w:r>
                </w:p>
              </w:tc>
              <w:tc>
                <w:tcPr>
                  <w:tcW w:w="4621" w:type="dxa"/>
                </w:tcPr>
                <w:p w:rsidR="00D223C5" w:rsidRPr="00D223C5" w:rsidRDefault="00D223C5" w:rsidP="00965677">
                  <w:pPr>
                    <w:pStyle w:val="NoSpacing"/>
                  </w:pPr>
                  <w:r w:rsidRPr="00D223C5">
                    <w:t xml:space="preserve">Bonus issue 70,000 of </w:t>
                  </w:r>
                  <w:r w:rsidRPr="00D223C5">
                    <w:rPr>
                      <w:rFonts w:ascii="Rupee" w:hAnsi="Rupee"/>
                    </w:rPr>
                    <w:t>`</w:t>
                  </w:r>
                  <w:r w:rsidRPr="00D223C5">
                    <w:t>10 each 10 paid up</w:t>
                  </w:r>
                </w:p>
              </w:tc>
            </w:tr>
            <w:tr w:rsidR="00D223C5" w:rsidTr="00965677">
              <w:tc>
                <w:tcPr>
                  <w:tcW w:w="4621" w:type="dxa"/>
                </w:tcPr>
                <w:p w:rsidR="00D223C5" w:rsidRPr="00D223C5" w:rsidRDefault="00D223C5" w:rsidP="00965677">
                  <w:pPr>
                    <w:pStyle w:val="NoSpacing"/>
                  </w:pPr>
                  <w:r w:rsidRPr="00D223C5">
                    <w:t>01/09/2011</w:t>
                  </w:r>
                </w:p>
              </w:tc>
              <w:tc>
                <w:tcPr>
                  <w:tcW w:w="4621" w:type="dxa"/>
                </w:tcPr>
                <w:p w:rsidR="00D223C5" w:rsidRPr="00D223C5" w:rsidRDefault="00D223C5" w:rsidP="00965677">
                  <w:pPr>
                    <w:pStyle w:val="NoSpacing"/>
                  </w:pPr>
                  <w:r w:rsidRPr="00D223C5">
                    <w:t xml:space="preserve">Right issue 40,000 shares of </w:t>
                  </w:r>
                  <w:r w:rsidRPr="00D223C5">
                    <w:rPr>
                      <w:rFonts w:ascii="Rupee" w:hAnsi="Rupee"/>
                    </w:rPr>
                    <w:t>`</w:t>
                  </w:r>
                  <w:r w:rsidRPr="00D223C5">
                    <w:t>10 each @70 each fair value before right 90 each</w:t>
                  </w:r>
                </w:p>
              </w:tc>
            </w:tr>
            <w:tr w:rsidR="00D223C5" w:rsidTr="00965677">
              <w:tc>
                <w:tcPr>
                  <w:tcW w:w="4621" w:type="dxa"/>
                </w:tcPr>
                <w:p w:rsidR="00D223C5" w:rsidRPr="00D223C5" w:rsidRDefault="00D223C5" w:rsidP="00965677">
                  <w:pPr>
                    <w:pStyle w:val="NoSpacing"/>
                  </w:pPr>
                  <w:r>
                    <w:t>On 01/04/2010</w:t>
                  </w:r>
                </w:p>
              </w:tc>
              <w:tc>
                <w:tcPr>
                  <w:tcW w:w="4621" w:type="dxa"/>
                </w:tcPr>
                <w:p w:rsidR="00D223C5" w:rsidRPr="00D223C5" w:rsidRDefault="00D223C5" w:rsidP="00965677">
                  <w:pPr>
                    <w:pStyle w:val="NoSpacing"/>
                  </w:pPr>
                  <w:r>
                    <w:t xml:space="preserve">Company had 12% Preference share capital of </w:t>
                  </w:r>
                  <w:r>
                    <w:rPr>
                      <w:rFonts w:ascii="Rupee" w:hAnsi="Rupee"/>
                    </w:rPr>
                    <w:t xml:space="preserve">` </w:t>
                  </w:r>
                  <w:r>
                    <w:t>5, 00,000. CDT@10%</w:t>
                  </w:r>
                </w:p>
              </w:tc>
            </w:tr>
          </w:tbl>
          <w:p w:rsidR="00D223C5" w:rsidRPr="00D223C5" w:rsidRDefault="00D223C5" w:rsidP="00D223C5">
            <w:pPr>
              <w:pStyle w:val="NoSpacing"/>
              <w:rPr>
                <w:rFonts w:cstheme="minorHAnsi"/>
              </w:rPr>
            </w:pPr>
            <w:r w:rsidRPr="00D223C5">
              <w:t xml:space="preserve">For company </w:t>
            </w:r>
            <w:r>
              <w:t xml:space="preserve">it is mandatory to transfer </w:t>
            </w:r>
            <w:r>
              <w:rPr>
                <w:rFonts w:ascii="Rupee" w:hAnsi="Rupee"/>
              </w:rPr>
              <w:t>`</w:t>
            </w:r>
            <w:r>
              <w:t>2</w:t>
            </w:r>
            <w:proofErr w:type="gramStart"/>
            <w:r>
              <w:t>,00,000</w:t>
            </w:r>
            <w:proofErr w:type="gramEnd"/>
            <w:r>
              <w:t xml:space="preserve"> to general reserve.PAT of both the years are calculated before adjusting extraordinary loss of </w:t>
            </w:r>
            <w:r>
              <w:rPr>
                <w:rFonts w:ascii="Rupee" w:hAnsi="Rupee"/>
              </w:rPr>
              <w:t>`</w:t>
            </w:r>
            <w:r>
              <w:rPr>
                <w:rFonts w:cstheme="minorHAnsi"/>
              </w:rPr>
              <w:t>30,000(Tax rate 30%).</w:t>
            </w:r>
          </w:p>
          <w:p w:rsidR="00D223C5" w:rsidRDefault="00D223C5" w:rsidP="00D223C5">
            <w:pPr>
              <w:pStyle w:val="NoSpacing"/>
            </w:pPr>
          </w:p>
          <w:p w:rsidR="00D223C5" w:rsidRDefault="00D223C5" w:rsidP="00D223C5">
            <w:pPr>
              <w:pStyle w:val="NoSpacing"/>
            </w:pPr>
            <w:r w:rsidRPr="00D223C5">
              <w:rPr>
                <w:b/>
              </w:rPr>
              <w:t>Solution</w:t>
            </w:r>
            <w:r>
              <w:t>:</w:t>
            </w:r>
          </w:p>
          <w:p w:rsidR="00D223C5" w:rsidRDefault="004D2F35" w:rsidP="00D223C5">
            <w:pPr>
              <w:pStyle w:val="NoSpacing"/>
              <w:ind w:left="360"/>
            </w:pPr>
            <w:r>
              <w:rPr>
                <w:noProof/>
              </w:rPr>
              <w:pict>
                <v:shape id="_x0000_s1058" type="#_x0000_t32" style="position:absolute;left:0;text-align:left;margin-left:85.5pt;margin-top:11.65pt;width:313.5pt;height:0;z-index:251665920" o:connectortype="straight"/>
              </w:pict>
            </w:r>
            <w:r w:rsidR="00D223C5">
              <w:t xml:space="preserve">Basic EPS=                        Earnings attributable to Equity Shareholders                                          </w:t>
            </w:r>
          </w:p>
          <w:p w:rsidR="00D223C5" w:rsidRDefault="00D223C5" w:rsidP="00D223C5">
            <w:pPr>
              <w:pStyle w:val="NoSpacing"/>
              <w:ind w:left="360"/>
            </w:pPr>
            <w:r>
              <w:t xml:space="preserve">                           Weighted average of outstanding equity shareholders during the year</w:t>
            </w:r>
          </w:p>
          <w:p w:rsidR="00D223C5" w:rsidRDefault="00D223C5" w:rsidP="00D223C5">
            <w:pPr>
              <w:pStyle w:val="NoSpacing"/>
            </w:pPr>
          </w:p>
          <w:tbl>
            <w:tblPr>
              <w:tblW w:w="0" w:type="auto"/>
              <w:tblLook w:val="0600"/>
            </w:tblPr>
            <w:tblGrid>
              <w:gridCol w:w="2763"/>
              <w:gridCol w:w="2764"/>
              <w:gridCol w:w="2764"/>
            </w:tblGrid>
            <w:tr w:rsidR="00422AEB" w:rsidTr="00422AEB">
              <w:tc>
                <w:tcPr>
                  <w:tcW w:w="2763" w:type="dxa"/>
                </w:tcPr>
                <w:p w:rsidR="00422AEB" w:rsidRPr="00422AEB" w:rsidRDefault="00422AEB" w:rsidP="00D223C5">
                  <w:pPr>
                    <w:pStyle w:val="NoSpacing"/>
                    <w:rPr>
                      <w:b/>
                    </w:rPr>
                  </w:pPr>
                  <w:r w:rsidRPr="00422AEB">
                    <w:rPr>
                      <w:b/>
                    </w:rPr>
                    <w:t>BEPS</w:t>
                  </w:r>
                </w:p>
              </w:tc>
              <w:tc>
                <w:tcPr>
                  <w:tcW w:w="2764" w:type="dxa"/>
                </w:tcPr>
                <w:p w:rsidR="00422AEB" w:rsidRPr="007267E0" w:rsidRDefault="00422AEB" w:rsidP="00D223C5">
                  <w:pPr>
                    <w:pStyle w:val="NoSpacing"/>
                    <w:rPr>
                      <w:b/>
                      <w:u w:val="single"/>
                    </w:rPr>
                  </w:pPr>
                  <w:r w:rsidRPr="007267E0">
                    <w:rPr>
                      <w:b/>
                      <w:u w:val="single"/>
                    </w:rPr>
                    <w:t>2010-11</w:t>
                  </w:r>
                </w:p>
              </w:tc>
              <w:tc>
                <w:tcPr>
                  <w:tcW w:w="2764" w:type="dxa"/>
                </w:tcPr>
                <w:p w:rsidR="00422AEB" w:rsidRPr="007267E0" w:rsidRDefault="00422AEB" w:rsidP="00D223C5">
                  <w:pPr>
                    <w:pStyle w:val="NoSpacing"/>
                    <w:rPr>
                      <w:b/>
                      <w:u w:val="single"/>
                    </w:rPr>
                  </w:pPr>
                  <w:r w:rsidRPr="007267E0">
                    <w:rPr>
                      <w:b/>
                      <w:u w:val="single"/>
                    </w:rPr>
                    <w:t>2011-12</w:t>
                  </w:r>
                </w:p>
              </w:tc>
            </w:tr>
            <w:tr w:rsidR="00422AEB" w:rsidTr="00422AEB">
              <w:tc>
                <w:tcPr>
                  <w:tcW w:w="2763" w:type="dxa"/>
                </w:tcPr>
                <w:p w:rsidR="00422AEB" w:rsidRDefault="00422AEB" w:rsidP="00D223C5">
                  <w:pPr>
                    <w:pStyle w:val="NoSpacing"/>
                  </w:pPr>
                  <w:r>
                    <w:t>Earnings attributable to ESH</w:t>
                  </w:r>
                </w:p>
              </w:tc>
              <w:tc>
                <w:tcPr>
                  <w:tcW w:w="2764" w:type="dxa"/>
                </w:tcPr>
                <w:p w:rsidR="00422AEB" w:rsidRPr="00422AEB" w:rsidRDefault="00422AEB" w:rsidP="00D223C5">
                  <w:pPr>
                    <w:pStyle w:val="NoSpacing"/>
                    <w:rPr>
                      <w:rFonts w:cstheme="minorHAnsi"/>
                    </w:rPr>
                  </w:pPr>
                  <w:r>
                    <w:rPr>
                      <w:rFonts w:ascii="Rupee" w:hAnsi="Rupee"/>
                    </w:rPr>
                    <w:t>`</w:t>
                  </w:r>
                  <w:r>
                    <w:rPr>
                      <w:rFonts w:cstheme="minorHAnsi"/>
                    </w:rPr>
                    <w:t>14,13,000</w:t>
                  </w:r>
                </w:p>
              </w:tc>
              <w:tc>
                <w:tcPr>
                  <w:tcW w:w="2764" w:type="dxa"/>
                </w:tcPr>
                <w:p w:rsidR="00422AEB" w:rsidRPr="00422AEB" w:rsidRDefault="00422AEB" w:rsidP="00D223C5">
                  <w:pPr>
                    <w:pStyle w:val="NoSpacing"/>
                    <w:rPr>
                      <w:rFonts w:cstheme="minorHAnsi"/>
                    </w:rPr>
                  </w:pPr>
                  <w:r>
                    <w:rPr>
                      <w:rFonts w:ascii="Rupee" w:hAnsi="Rupee"/>
                    </w:rPr>
                    <w:t>`</w:t>
                  </w:r>
                  <w:r>
                    <w:rPr>
                      <w:rFonts w:cstheme="minorHAnsi"/>
                    </w:rPr>
                    <w:t>19,13,000</w:t>
                  </w:r>
                </w:p>
              </w:tc>
            </w:tr>
            <w:tr w:rsidR="00422AEB" w:rsidTr="00422AEB">
              <w:tc>
                <w:tcPr>
                  <w:tcW w:w="2763" w:type="dxa"/>
                </w:tcPr>
                <w:p w:rsidR="00422AEB" w:rsidRDefault="00422AEB" w:rsidP="00D223C5">
                  <w:pPr>
                    <w:pStyle w:val="NoSpacing"/>
                  </w:pPr>
                  <w:r>
                    <w:t>Weighted average of no. of equity shares</w:t>
                  </w:r>
                </w:p>
              </w:tc>
              <w:tc>
                <w:tcPr>
                  <w:tcW w:w="2764" w:type="dxa"/>
                </w:tcPr>
                <w:p w:rsidR="00422AEB" w:rsidRDefault="00422AEB" w:rsidP="00D223C5">
                  <w:pPr>
                    <w:pStyle w:val="NoSpacing"/>
                  </w:pPr>
                  <w:r>
                    <w:t>28,37,500</w:t>
                  </w:r>
                </w:p>
              </w:tc>
              <w:tc>
                <w:tcPr>
                  <w:tcW w:w="2764" w:type="dxa"/>
                </w:tcPr>
                <w:p w:rsidR="00422AEB" w:rsidRDefault="00422AEB" w:rsidP="00D223C5">
                  <w:pPr>
                    <w:pStyle w:val="NoSpacing"/>
                  </w:pPr>
                  <w:r>
                    <w:t>39,67,500</w:t>
                  </w:r>
                </w:p>
              </w:tc>
            </w:tr>
            <w:tr w:rsidR="00422AEB" w:rsidTr="00422AEB">
              <w:tc>
                <w:tcPr>
                  <w:tcW w:w="2763" w:type="dxa"/>
                </w:tcPr>
                <w:p w:rsidR="00422AEB" w:rsidRPr="00422AEB" w:rsidRDefault="00422AEB" w:rsidP="00D223C5">
                  <w:pPr>
                    <w:pStyle w:val="NoSpacing"/>
                    <w:rPr>
                      <w:rFonts w:cstheme="minorHAnsi"/>
                    </w:rPr>
                  </w:pPr>
                  <w:r>
                    <w:t xml:space="preserve">BEPS(in per </w:t>
                  </w:r>
                  <w:r>
                    <w:rPr>
                      <w:rFonts w:ascii="Rupee" w:hAnsi="Rupee"/>
                    </w:rPr>
                    <w:t>`)</w:t>
                  </w:r>
                </w:p>
              </w:tc>
              <w:tc>
                <w:tcPr>
                  <w:tcW w:w="2764" w:type="dxa"/>
                </w:tcPr>
                <w:p w:rsidR="00422AEB" w:rsidRDefault="00422AEB" w:rsidP="00D223C5">
                  <w:pPr>
                    <w:pStyle w:val="NoSpacing"/>
                  </w:pPr>
                  <w:r>
                    <w:t>0.50</w:t>
                  </w:r>
                </w:p>
              </w:tc>
              <w:tc>
                <w:tcPr>
                  <w:tcW w:w="2764" w:type="dxa"/>
                </w:tcPr>
                <w:p w:rsidR="00422AEB" w:rsidRDefault="00422AEB" w:rsidP="00D223C5">
                  <w:pPr>
                    <w:pStyle w:val="NoSpacing"/>
                  </w:pPr>
                  <w:r>
                    <w:t>0.48</w:t>
                  </w:r>
                </w:p>
              </w:tc>
            </w:tr>
            <w:tr w:rsidR="00422AEB" w:rsidTr="00422AEB">
              <w:tc>
                <w:tcPr>
                  <w:tcW w:w="2763" w:type="dxa"/>
                </w:tcPr>
                <w:p w:rsidR="00422AEB" w:rsidRPr="00422AEB" w:rsidRDefault="00422AEB" w:rsidP="00D223C5">
                  <w:pPr>
                    <w:pStyle w:val="NoSpacing"/>
                    <w:rPr>
                      <w:b/>
                    </w:rPr>
                  </w:pPr>
                  <w:r w:rsidRPr="00422AEB">
                    <w:rPr>
                      <w:b/>
                    </w:rPr>
                    <w:t>BEPS (Restated)</w:t>
                  </w:r>
                </w:p>
              </w:tc>
              <w:tc>
                <w:tcPr>
                  <w:tcW w:w="2764" w:type="dxa"/>
                </w:tcPr>
                <w:p w:rsidR="00422AEB" w:rsidRDefault="00422AEB" w:rsidP="00D223C5">
                  <w:pPr>
                    <w:pStyle w:val="NoSpacing"/>
                  </w:pPr>
                </w:p>
              </w:tc>
              <w:tc>
                <w:tcPr>
                  <w:tcW w:w="2764" w:type="dxa"/>
                </w:tcPr>
                <w:p w:rsidR="00422AEB" w:rsidRDefault="00422AEB" w:rsidP="00D223C5">
                  <w:pPr>
                    <w:pStyle w:val="NoSpacing"/>
                  </w:pPr>
                </w:p>
              </w:tc>
            </w:tr>
            <w:tr w:rsidR="00422AEB" w:rsidTr="00422AEB">
              <w:tc>
                <w:tcPr>
                  <w:tcW w:w="2763" w:type="dxa"/>
                </w:tcPr>
                <w:p w:rsidR="00422AEB" w:rsidRDefault="00422AEB" w:rsidP="00D223C5">
                  <w:pPr>
                    <w:pStyle w:val="NoSpacing"/>
                  </w:pPr>
                  <w:r>
                    <w:t>Earnings attributable to ESH</w:t>
                  </w:r>
                </w:p>
              </w:tc>
              <w:tc>
                <w:tcPr>
                  <w:tcW w:w="2764" w:type="dxa"/>
                </w:tcPr>
                <w:p w:rsidR="00422AEB" w:rsidRDefault="00422AEB" w:rsidP="00D223C5">
                  <w:pPr>
                    <w:pStyle w:val="NoSpacing"/>
                  </w:pPr>
                  <w:r>
                    <w:t>28,37,500</w:t>
                  </w:r>
                </w:p>
              </w:tc>
              <w:tc>
                <w:tcPr>
                  <w:tcW w:w="2764" w:type="dxa"/>
                </w:tcPr>
                <w:p w:rsidR="00422AEB" w:rsidRDefault="00422AEB" w:rsidP="00D223C5">
                  <w:pPr>
                    <w:pStyle w:val="NoSpacing"/>
                  </w:pPr>
                  <w:r>
                    <w:t>-</w:t>
                  </w:r>
                </w:p>
              </w:tc>
            </w:tr>
            <w:tr w:rsidR="00422AEB" w:rsidTr="00422AEB">
              <w:tc>
                <w:tcPr>
                  <w:tcW w:w="2763" w:type="dxa"/>
                </w:tcPr>
                <w:p w:rsidR="00422AEB" w:rsidRDefault="00422AEB" w:rsidP="00D223C5">
                  <w:pPr>
                    <w:pStyle w:val="NoSpacing"/>
                  </w:pPr>
                  <w:proofErr w:type="spellStart"/>
                  <w:r>
                    <w:t>Add:Bonus</w:t>
                  </w:r>
                  <w:proofErr w:type="spellEnd"/>
                </w:p>
              </w:tc>
              <w:tc>
                <w:tcPr>
                  <w:tcW w:w="2764" w:type="dxa"/>
                </w:tcPr>
                <w:p w:rsidR="00422AEB" w:rsidRDefault="00422AEB" w:rsidP="00D223C5">
                  <w:pPr>
                    <w:pStyle w:val="NoSpacing"/>
                  </w:pPr>
                  <w:r>
                    <w:t>7,00,000</w:t>
                  </w:r>
                </w:p>
              </w:tc>
              <w:tc>
                <w:tcPr>
                  <w:tcW w:w="2764" w:type="dxa"/>
                </w:tcPr>
                <w:p w:rsidR="00422AEB" w:rsidRDefault="00422AEB" w:rsidP="00D223C5">
                  <w:pPr>
                    <w:pStyle w:val="NoSpacing"/>
                  </w:pPr>
                  <w:r>
                    <w:t>-</w:t>
                  </w:r>
                </w:p>
              </w:tc>
            </w:tr>
            <w:tr w:rsidR="00422AEB" w:rsidTr="00422AEB">
              <w:tc>
                <w:tcPr>
                  <w:tcW w:w="2763" w:type="dxa"/>
                </w:tcPr>
                <w:p w:rsidR="00422AEB" w:rsidRDefault="00422AEB" w:rsidP="00D223C5">
                  <w:pPr>
                    <w:pStyle w:val="NoSpacing"/>
                  </w:pPr>
                  <w:proofErr w:type="spellStart"/>
                  <w:r>
                    <w:t>Add:Bonus</w:t>
                  </w:r>
                  <w:proofErr w:type="spellEnd"/>
                  <w:r>
                    <w:t>(Right shares)</w:t>
                  </w:r>
                </w:p>
              </w:tc>
              <w:tc>
                <w:tcPr>
                  <w:tcW w:w="2764" w:type="dxa"/>
                </w:tcPr>
                <w:p w:rsidR="00422AEB" w:rsidRPr="00422AEB" w:rsidRDefault="00422AEB" w:rsidP="00D223C5">
                  <w:pPr>
                    <w:pStyle w:val="NoSpacing"/>
                    <w:rPr>
                      <w:u w:val="single"/>
                    </w:rPr>
                  </w:pPr>
                  <w:r w:rsidRPr="00422AEB">
                    <w:rPr>
                      <w:u w:val="single"/>
                    </w:rPr>
                    <w:t xml:space="preserve">    82,000</w:t>
                  </w:r>
                </w:p>
              </w:tc>
              <w:tc>
                <w:tcPr>
                  <w:tcW w:w="2764" w:type="dxa"/>
                </w:tcPr>
                <w:p w:rsidR="00422AEB" w:rsidRDefault="00422AEB" w:rsidP="00D223C5">
                  <w:pPr>
                    <w:pStyle w:val="NoSpacing"/>
                  </w:pPr>
                  <w:r>
                    <w:t>-</w:t>
                  </w:r>
                </w:p>
              </w:tc>
            </w:tr>
            <w:tr w:rsidR="00422AEB" w:rsidTr="00422AEB">
              <w:tc>
                <w:tcPr>
                  <w:tcW w:w="2763" w:type="dxa"/>
                </w:tcPr>
                <w:p w:rsidR="00422AEB" w:rsidRDefault="00422AEB" w:rsidP="00D223C5">
                  <w:pPr>
                    <w:pStyle w:val="NoSpacing"/>
                  </w:pPr>
                </w:p>
              </w:tc>
              <w:tc>
                <w:tcPr>
                  <w:tcW w:w="2764" w:type="dxa"/>
                </w:tcPr>
                <w:p w:rsidR="00422AEB" w:rsidRDefault="00422AEB" w:rsidP="00D223C5">
                  <w:pPr>
                    <w:pStyle w:val="NoSpacing"/>
                  </w:pPr>
                  <w:r>
                    <w:t>36,19,500</w:t>
                  </w:r>
                </w:p>
              </w:tc>
              <w:tc>
                <w:tcPr>
                  <w:tcW w:w="2764" w:type="dxa"/>
                </w:tcPr>
                <w:p w:rsidR="00422AEB" w:rsidRDefault="00422AEB" w:rsidP="00D223C5">
                  <w:pPr>
                    <w:pStyle w:val="NoSpacing"/>
                  </w:pPr>
                  <w:r>
                    <w:t>-</w:t>
                  </w:r>
                </w:p>
              </w:tc>
            </w:tr>
            <w:tr w:rsidR="00422AEB" w:rsidTr="00422AEB">
              <w:tc>
                <w:tcPr>
                  <w:tcW w:w="2763" w:type="dxa"/>
                </w:tcPr>
                <w:p w:rsidR="00422AEB" w:rsidRDefault="00422AEB" w:rsidP="00D223C5">
                  <w:pPr>
                    <w:pStyle w:val="NoSpacing"/>
                  </w:pPr>
                  <w:r>
                    <w:t xml:space="preserve">Restated BEPS(in per </w:t>
                  </w:r>
                  <w:r>
                    <w:rPr>
                      <w:rFonts w:ascii="Rupee" w:hAnsi="Rupee"/>
                    </w:rPr>
                    <w:t>`)</w:t>
                  </w:r>
                </w:p>
              </w:tc>
              <w:tc>
                <w:tcPr>
                  <w:tcW w:w="2764" w:type="dxa"/>
                </w:tcPr>
                <w:p w:rsidR="00422AEB" w:rsidRDefault="00422AEB" w:rsidP="00D223C5">
                  <w:pPr>
                    <w:pStyle w:val="NoSpacing"/>
                  </w:pPr>
                  <w:r>
                    <w:t>0.39</w:t>
                  </w:r>
                </w:p>
              </w:tc>
              <w:tc>
                <w:tcPr>
                  <w:tcW w:w="2764" w:type="dxa"/>
                </w:tcPr>
                <w:p w:rsidR="00422AEB" w:rsidRDefault="00422AEB" w:rsidP="00D223C5">
                  <w:pPr>
                    <w:pStyle w:val="NoSpacing"/>
                  </w:pPr>
                  <w:r>
                    <w:t>-</w:t>
                  </w:r>
                </w:p>
              </w:tc>
            </w:tr>
            <w:tr w:rsidR="00422AEB" w:rsidTr="00422AEB">
              <w:tc>
                <w:tcPr>
                  <w:tcW w:w="2763" w:type="dxa"/>
                </w:tcPr>
                <w:p w:rsidR="00422AEB" w:rsidRDefault="00422AEB" w:rsidP="00D223C5">
                  <w:pPr>
                    <w:pStyle w:val="NoSpacing"/>
                  </w:pPr>
                </w:p>
                <w:p w:rsidR="00422AEB" w:rsidRPr="00422AEB" w:rsidRDefault="00422AEB" w:rsidP="00D223C5">
                  <w:pPr>
                    <w:pStyle w:val="NoSpacing"/>
                    <w:rPr>
                      <w:rFonts w:cstheme="minorHAnsi"/>
                    </w:rPr>
                  </w:pPr>
                  <w:r>
                    <w:t>BEPS(</w:t>
                  </w:r>
                  <w:r>
                    <w:rPr>
                      <w:rFonts w:ascii="Rupee" w:hAnsi="Rupee"/>
                    </w:rPr>
                    <w:t>`</w:t>
                  </w:r>
                  <w:r>
                    <w:rPr>
                      <w:rFonts w:cstheme="minorHAnsi"/>
                    </w:rPr>
                    <w:t>10)</w:t>
                  </w:r>
                </w:p>
              </w:tc>
              <w:tc>
                <w:tcPr>
                  <w:tcW w:w="2764" w:type="dxa"/>
                </w:tcPr>
                <w:p w:rsidR="00422AEB" w:rsidRDefault="00422AEB" w:rsidP="00D223C5">
                  <w:pPr>
                    <w:pStyle w:val="NoSpacing"/>
                  </w:pPr>
                </w:p>
                <w:p w:rsidR="00422AEB" w:rsidRDefault="00422AEB" w:rsidP="00D223C5">
                  <w:pPr>
                    <w:pStyle w:val="NoSpacing"/>
                  </w:pPr>
                  <w:r>
                    <w:t>5.00</w:t>
                  </w:r>
                </w:p>
              </w:tc>
              <w:tc>
                <w:tcPr>
                  <w:tcW w:w="2764" w:type="dxa"/>
                </w:tcPr>
                <w:p w:rsidR="00422AEB" w:rsidRDefault="00422AEB" w:rsidP="00D223C5">
                  <w:pPr>
                    <w:pStyle w:val="NoSpacing"/>
                  </w:pPr>
                </w:p>
                <w:p w:rsidR="00422AEB" w:rsidRDefault="00422AEB" w:rsidP="00D223C5">
                  <w:pPr>
                    <w:pStyle w:val="NoSpacing"/>
                  </w:pPr>
                  <w:r>
                    <w:t>4.80</w:t>
                  </w:r>
                </w:p>
              </w:tc>
            </w:tr>
            <w:tr w:rsidR="00422AEB" w:rsidTr="00422AEB">
              <w:tc>
                <w:tcPr>
                  <w:tcW w:w="2763" w:type="dxa"/>
                </w:tcPr>
                <w:p w:rsidR="00422AEB" w:rsidRDefault="00422AEB" w:rsidP="00965677">
                  <w:pPr>
                    <w:pStyle w:val="NoSpacing"/>
                  </w:pPr>
                  <w:r>
                    <w:t xml:space="preserve">Restated BEPS( </w:t>
                  </w:r>
                  <w:r>
                    <w:rPr>
                      <w:rFonts w:ascii="Rupee" w:hAnsi="Rupee"/>
                    </w:rPr>
                    <w:t>`</w:t>
                  </w:r>
                  <w:r>
                    <w:rPr>
                      <w:rFonts w:cstheme="minorHAnsi"/>
                    </w:rPr>
                    <w:t>10</w:t>
                  </w:r>
                  <w:r>
                    <w:rPr>
                      <w:rFonts w:ascii="Rupee" w:hAnsi="Rupee"/>
                    </w:rPr>
                    <w:t>)</w:t>
                  </w:r>
                </w:p>
              </w:tc>
              <w:tc>
                <w:tcPr>
                  <w:tcW w:w="2764" w:type="dxa"/>
                </w:tcPr>
                <w:p w:rsidR="00422AEB" w:rsidRDefault="00422AEB" w:rsidP="00965677">
                  <w:pPr>
                    <w:pStyle w:val="NoSpacing"/>
                  </w:pPr>
                  <w:r>
                    <w:t>3.90</w:t>
                  </w:r>
                </w:p>
              </w:tc>
              <w:tc>
                <w:tcPr>
                  <w:tcW w:w="2764" w:type="dxa"/>
                </w:tcPr>
                <w:p w:rsidR="00422AEB" w:rsidRDefault="00422AEB" w:rsidP="00D223C5">
                  <w:pPr>
                    <w:pStyle w:val="NoSpacing"/>
                  </w:pPr>
                  <w:r>
                    <w:t>-</w:t>
                  </w:r>
                </w:p>
              </w:tc>
            </w:tr>
            <w:tr w:rsidR="00422AEB" w:rsidTr="00422AEB">
              <w:tc>
                <w:tcPr>
                  <w:tcW w:w="2763" w:type="dxa"/>
                </w:tcPr>
                <w:p w:rsidR="00422AEB" w:rsidRDefault="00422AEB" w:rsidP="00D223C5">
                  <w:pPr>
                    <w:pStyle w:val="NoSpacing"/>
                  </w:pPr>
                </w:p>
              </w:tc>
              <w:tc>
                <w:tcPr>
                  <w:tcW w:w="2764" w:type="dxa"/>
                </w:tcPr>
                <w:p w:rsidR="00422AEB" w:rsidRDefault="00422AEB" w:rsidP="00D223C5">
                  <w:pPr>
                    <w:pStyle w:val="NoSpacing"/>
                  </w:pPr>
                </w:p>
              </w:tc>
              <w:tc>
                <w:tcPr>
                  <w:tcW w:w="2764" w:type="dxa"/>
                </w:tcPr>
                <w:p w:rsidR="00422AEB" w:rsidRDefault="00422AEB" w:rsidP="00D223C5">
                  <w:pPr>
                    <w:pStyle w:val="NoSpacing"/>
                  </w:pPr>
                </w:p>
              </w:tc>
            </w:tr>
          </w:tbl>
          <w:p w:rsidR="0041511F" w:rsidRDefault="0041511F" w:rsidP="00D223C5">
            <w:pPr>
              <w:pStyle w:val="NoSpacing"/>
            </w:pPr>
          </w:p>
          <w:p w:rsidR="0041511F" w:rsidRPr="007267E0" w:rsidRDefault="00A42D14" w:rsidP="00D223C5">
            <w:pPr>
              <w:pStyle w:val="NoSpacing"/>
              <w:rPr>
                <w:rFonts w:cstheme="minorHAnsi"/>
              </w:rPr>
            </w:pPr>
            <w:r>
              <w:t xml:space="preserve">Working Note 1: Calculation of Earnings attributable to Equity </w:t>
            </w:r>
            <w:r w:rsidR="007267E0">
              <w:t>Shareholders :(</w:t>
            </w:r>
            <w:r w:rsidR="007267E0">
              <w:rPr>
                <w:rFonts w:ascii="Rupee" w:hAnsi="Rupee"/>
              </w:rPr>
              <w:t>`</w:t>
            </w:r>
            <w:r w:rsidR="007267E0">
              <w:rPr>
                <w:rFonts w:cstheme="minorHAnsi"/>
              </w:rPr>
              <w:t>)</w:t>
            </w:r>
          </w:p>
          <w:p w:rsidR="00A42D14" w:rsidRDefault="00A42D14" w:rsidP="00D223C5">
            <w:pPr>
              <w:pStyle w:val="NoSpacing"/>
            </w:pPr>
          </w:p>
          <w:tbl>
            <w:tblPr>
              <w:tblW w:w="0" w:type="auto"/>
              <w:tblLook w:val="04A0"/>
            </w:tblPr>
            <w:tblGrid>
              <w:gridCol w:w="3386"/>
              <w:gridCol w:w="2141"/>
              <w:gridCol w:w="2764"/>
            </w:tblGrid>
            <w:tr w:rsidR="007267E0" w:rsidTr="007267E0">
              <w:tc>
                <w:tcPr>
                  <w:tcW w:w="3386" w:type="dxa"/>
                </w:tcPr>
                <w:p w:rsidR="007267E0" w:rsidRDefault="007267E0" w:rsidP="00D223C5">
                  <w:pPr>
                    <w:pStyle w:val="NoSpacing"/>
                  </w:pPr>
                </w:p>
              </w:tc>
              <w:tc>
                <w:tcPr>
                  <w:tcW w:w="2141" w:type="dxa"/>
                </w:tcPr>
                <w:p w:rsidR="007267E0" w:rsidRPr="007267E0" w:rsidRDefault="007267E0" w:rsidP="00D223C5">
                  <w:pPr>
                    <w:pStyle w:val="NoSpacing"/>
                    <w:rPr>
                      <w:u w:val="single"/>
                    </w:rPr>
                  </w:pPr>
                  <w:r w:rsidRPr="007267E0">
                    <w:rPr>
                      <w:u w:val="single"/>
                    </w:rPr>
                    <w:t>2010-11</w:t>
                  </w:r>
                </w:p>
              </w:tc>
              <w:tc>
                <w:tcPr>
                  <w:tcW w:w="2764" w:type="dxa"/>
                </w:tcPr>
                <w:p w:rsidR="007267E0" w:rsidRPr="007267E0" w:rsidRDefault="007267E0" w:rsidP="00D223C5">
                  <w:pPr>
                    <w:pStyle w:val="NoSpacing"/>
                    <w:rPr>
                      <w:u w:val="single"/>
                    </w:rPr>
                  </w:pPr>
                  <w:r w:rsidRPr="007267E0">
                    <w:rPr>
                      <w:u w:val="single"/>
                    </w:rPr>
                    <w:t>2011-12</w:t>
                  </w:r>
                </w:p>
              </w:tc>
            </w:tr>
            <w:tr w:rsidR="007267E0" w:rsidTr="007267E0">
              <w:tc>
                <w:tcPr>
                  <w:tcW w:w="3386" w:type="dxa"/>
                </w:tcPr>
                <w:p w:rsidR="007267E0" w:rsidRDefault="007267E0" w:rsidP="00D223C5">
                  <w:pPr>
                    <w:pStyle w:val="NoSpacing"/>
                  </w:pPr>
                  <w:r>
                    <w:t xml:space="preserve">Profit after tax </w:t>
                  </w:r>
                </w:p>
              </w:tc>
              <w:tc>
                <w:tcPr>
                  <w:tcW w:w="2141" w:type="dxa"/>
                </w:tcPr>
                <w:p w:rsidR="007267E0" w:rsidRDefault="007267E0" w:rsidP="00D223C5">
                  <w:pPr>
                    <w:pStyle w:val="NoSpacing"/>
                  </w:pPr>
                  <w:r>
                    <w:t>15,00,000</w:t>
                  </w:r>
                </w:p>
              </w:tc>
              <w:tc>
                <w:tcPr>
                  <w:tcW w:w="2764" w:type="dxa"/>
                </w:tcPr>
                <w:p w:rsidR="007267E0" w:rsidRDefault="007267E0" w:rsidP="00D223C5">
                  <w:pPr>
                    <w:pStyle w:val="NoSpacing"/>
                  </w:pPr>
                  <w:r>
                    <w:t>20,00,000</w:t>
                  </w:r>
                </w:p>
              </w:tc>
            </w:tr>
            <w:tr w:rsidR="007267E0" w:rsidTr="007267E0">
              <w:tc>
                <w:tcPr>
                  <w:tcW w:w="3386" w:type="dxa"/>
                </w:tcPr>
                <w:p w:rsidR="007267E0" w:rsidRDefault="007267E0" w:rsidP="00D223C5">
                  <w:pPr>
                    <w:pStyle w:val="NoSpacing"/>
                  </w:pPr>
                  <w:r>
                    <w:t xml:space="preserve">Extraordinary loss (net </w:t>
                  </w:r>
                  <w:proofErr w:type="spellStart"/>
                  <w:r>
                    <w:t>off</w:t>
                  </w:r>
                  <w:proofErr w:type="spellEnd"/>
                  <w:r>
                    <w:t xml:space="preserve"> tax)</w:t>
                  </w:r>
                </w:p>
              </w:tc>
              <w:tc>
                <w:tcPr>
                  <w:tcW w:w="2141" w:type="dxa"/>
                </w:tcPr>
                <w:p w:rsidR="007267E0" w:rsidRDefault="007267E0" w:rsidP="00D223C5">
                  <w:pPr>
                    <w:pStyle w:val="NoSpacing"/>
                  </w:pPr>
                  <w:r>
                    <w:t xml:space="preserve">      21,000</w:t>
                  </w:r>
                </w:p>
                <w:p w:rsidR="007267E0" w:rsidRPr="007267E0" w:rsidRDefault="007267E0" w:rsidP="00D223C5">
                  <w:pPr>
                    <w:pStyle w:val="NoSpacing"/>
                    <w:rPr>
                      <w:u w:val="single"/>
                    </w:rPr>
                  </w:pPr>
                  <w:r w:rsidRPr="007267E0">
                    <w:rPr>
                      <w:u w:val="single"/>
                    </w:rPr>
                    <w:t xml:space="preserve">(30,000 x 0.70) </w:t>
                  </w:r>
                </w:p>
              </w:tc>
              <w:tc>
                <w:tcPr>
                  <w:tcW w:w="2764" w:type="dxa"/>
                </w:tcPr>
                <w:p w:rsidR="007267E0" w:rsidRPr="007267E0" w:rsidRDefault="007267E0" w:rsidP="00D223C5">
                  <w:pPr>
                    <w:pStyle w:val="NoSpacing"/>
                    <w:rPr>
                      <w:u w:val="single"/>
                    </w:rPr>
                  </w:pPr>
                  <w:r w:rsidRPr="007267E0">
                    <w:rPr>
                      <w:u w:val="single"/>
                    </w:rPr>
                    <w:t xml:space="preserve">      21,000</w:t>
                  </w:r>
                </w:p>
                <w:p w:rsidR="007267E0" w:rsidRPr="007267E0" w:rsidRDefault="007267E0" w:rsidP="00D223C5">
                  <w:pPr>
                    <w:pStyle w:val="NoSpacing"/>
                    <w:rPr>
                      <w:u w:val="single"/>
                    </w:rPr>
                  </w:pPr>
                </w:p>
              </w:tc>
            </w:tr>
            <w:tr w:rsidR="007267E0" w:rsidTr="007267E0">
              <w:tc>
                <w:tcPr>
                  <w:tcW w:w="3386" w:type="dxa"/>
                </w:tcPr>
                <w:p w:rsidR="007267E0" w:rsidRDefault="007267E0" w:rsidP="00D223C5">
                  <w:pPr>
                    <w:pStyle w:val="NoSpacing"/>
                  </w:pPr>
                  <w:r>
                    <w:t>PAT(after EOI)</w:t>
                  </w:r>
                </w:p>
              </w:tc>
              <w:tc>
                <w:tcPr>
                  <w:tcW w:w="2141" w:type="dxa"/>
                </w:tcPr>
                <w:p w:rsidR="007267E0" w:rsidRDefault="007267E0" w:rsidP="00D223C5">
                  <w:pPr>
                    <w:pStyle w:val="NoSpacing"/>
                  </w:pPr>
                  <w:r>
                    <w:t>14,79,000</w:t>
                  </w:r>
                </w:p>
              </w:tc>
              <w:tc>
                <w:tcPr>
                  <w:tcW w:w="2764" w:type="dxa"/>
                </w:tcPr>
                <w:p w:rsidR="007267E0" w:rsidRDefault="007267E0" w:rsidP="00D223C5">
                  <w:pPr>
                    <w:pStyle w:val="NoSpacing"/>
                  </w:pPr>
                  <w:r>
                    <w:t>19,79,000</w:t>
                  </w:r>
                </w:p>
              </w:tc>
            </w:tr>
            <w:tr w:rsidR="007267E0" w:rsidTr="007267E0">
              <w:tc>
                <w:tcPr>
                  <w:tcW w:w="3386" w:type="dxa"/>
                </w:tcPr>
                <w:p w:rsidR="007267E0" w:rsidRDefault="007267E0" w:rsidP="00D223C5">
                  <w:pPr>
                    <w:pStyle w:val="NoSpacing"/>
                  </w:pPr>
                  <w:proofErr w:type="spellStart"/>
                  <w:r>
                    <w:t>Less:Prefence</w:t>
                  </w:r>
                  <w:proofErr w:type="spellEnd"/>
                  <w:r>
                    <w:t xml:space="preserve"> dividend</w:t>
                  </w:r>
                </w:p>
              </w:tc>
              <w:tc>
                <w:tcPr>
                  <w:tcW w:w="2141" w:type="dxa"/>
                </w:tcPr>
                <w:p w:rsidR="007267E0" w:rsidRDefault="007267E0" w:rsidP="00D223C5">
                  <w:pPr>
                    <w:pStyle w:val="NoSpacing"/>
                  </w:pPr>
                  <w:r>
                    <w:t>60,000</w:t>
                  </w:r>
                </w:p>
                <w:p w:rsidR="007267E0" w:rsidRPr="007267E0" w:rsidRDefault="007267E0" w:rsidP="00D223C5">
                  <w:pPr>
                    <w:pStyle w:val="NoSpacing"/>
                  </w:pPr>
                  <w:r w:rsidRPr="007267E0">
                    <w:t>(5</w:t>
                  </w:r>
                  <w:proofErr w:type="gramStart"/>
                  <w:r w:rsidRPr="007267E0">
                    <w:t>,00,000</w:t>
                  </w:r>
                  <w:proofErr w:type="gramEnd"/>
                  <w:r w:rsidRPr="007267E0">
                    <w:t xml:space="preserve"> x 12%)</w:t>
                  </w:r>
                </w:p>
              </w:tc>
              <w:tc>
                <w:tcPr>
                  <w:tcW w:w="2764" w:type="dxa"/>
                </w:tcPr>
                <w:p w:rsidR="007267E0" w:rsidRDefault="007267E0" w:rsidP="00D223C5">
                  <w:pPr>
                    <w:pStyle w:val="NoSpacing"/>
                  </w:pPr>
                  <w:r>
                    <w:t>60,000</w:t>
                  </w:r>
                </w:p>
                <w:p w:rsidR="007267E0" w:rsidRDefault="007267E0" w:rsidP="00D223C5">
                  <w:pPr>
                    <w:pStyle w:val="NoSpacing"/>
                  </w:pPr>
                  <w:r>
                    <w:t>(5</w:t>
                  </w:r>
                  <w:proofErr w:type="gramStart"/>
                  <w:r>
                    <w:t>,00,000</w:t>
                  </w:r>
                  <w:proofErr w:type="gramEnd"/>
                  <w:r>
                    <w:t xml:space="preserve"> x 12%)</w:t>
                  </w:r>
                </w:p>
              </w:tc>
            </w:tr>
            <w:tr w:rsidR="007267E0" w:rsidTr="007267E0">
              <w:tc>
                <w:tcPr>
                  <w:tcW w:w="3386" w:type="dxa"/>
                </w:tcPr>
                <w:p w:rsidR="007267E0" w:rsidRDefault="007267E0" w:rsidP="00D223C5">
                  <w:pPr>
                    <w:pStyle w:val="NoSpacing"/>
                  </w:pPr>
                  <w:proofErr w:type="spellStart"/>
                  <w:r>
                    <w:t>Less:CDT</w:t>
                  </w:r>
                  <w:proofErr w:type="spellEnd"/>
                  <w:r>
                    <w:t xml:space="preserve"> @ 10%</w:t>
                  </w:r>
                </w:p>
              </w:tc>
              <w:tc>
                <w:tcPr>
                  <w:tcW w:w="2141" w:type="dxa"/>
                </w:tcPr>
                <w:p w:rsidR="007267E0" w:rsidRPr="007267E0" w:rsidRDefault="007267E0" w:rsidP="00D223C5">
                  <w:pPr>
                    <w:pStyle w:val="NoSpacing"/>
                    <w:rPr>
                      <w:u w:val="single"/>
                    </w:rPr>
                  </w:pPr>
                  <w:r w:rsidRPr="007267E0">
                    <w:rPr>
                      <w:u w:val="single"/>
                    </w:rPr>
                    <w:t>6,000</w:t>
                  </w:r>
                </w:p>
              </w:tc>
              <w:tc>
                <w:tcPr>
                  <w:tcW w:w="2764" w:type="dxa"/>
                </w:tcPr>
                <w:p w:rsidR="007267E0" w:rsidRPr="007267E0" w:rsidRDefault="007267E0" w:rsidP="00D223C5">
                  <w:pPr>
                    <w:pStyle w:val="NoSpacing"/>
                    <w:rPr>
                      <w:u w:val="single"/>
                    </w:rPr>
                  </w:pPr>
                  <w:r w:rsidRPr="007267E0">
                    <w:rPr>
                      <w:u w:val="single"/>
                    </w:rPr>
                    <w:t>6,000</w:t>
                  </w:r>
                </w:p>
              </w:tc>
            </w:tr>
            <w:tr w:rsidR="007267E0" w:rsidTr="007267E0">
              <w:tc>
                <w:tcPr>
                  <w:tcW w:w="3386" w:type="dxa"/>
                </w:tcPr>
                <w:p w:rsidR="007267E0" w:rsidRPr="007267E0" w:rsidRDefault="007267E0" w:rsidP="00D223C5">
                  <w:pPr>
                    <w:pStyle w:val="NoSpacing"/>
                    <w:rPr>
                      <w:b/>
                    </w:rPr>
                  </w:pPr>
                  <w:r w:rsidRPr="007267E0">
                    <w:rPr>
                      <w:b/>
                    </w:rPr>
                    <w:t>Earnings attributable to ESH</w:t>
                  </w:r>
                </w:p>
              </w:tc>
              <w:tc>
                <w:tcPr>
                  <w:tcW w:w="2141" w:type="dxa"/>
                </w:tcPr>
                <w:p w:rsidR="007267E0" w:rsidRPr="007267E0" w:rsidRDefault="007267E0" w:rsidP="00D223C5">
                  <w:pPr>
                    <w:pStyle w:val="NoSpacing"/>
                    <w:rPr>
                      <w:b/>
                      <w:u w:val="single"/>
                    </w:rPr>
                  </w:pPr>
                  <w:r w:rsidRPr="007267E0">
                    <w:rPr>
                      <w:b/>
                      <w:u w:val="single"/>
                    </w:rPr>
                    <w:t>14,13,000</w:t>
                  </w:r>
                </w:p>
              </w:tc>
              <w:tc>
                <w:tcPr>
                  <w:tcW w:w="2764" w:type="dxa"/>
                </w:tcPr>
                <w:p w:rsidR="007267E0" w:rsidRPr="007267E0" w:rsidRDefault="007267E0" w:rsidP="00D223C5">
                  <w:pPr>
                    <w:pStyle w:val="NoSpacing"/>
                    <w:rPr>
                      <w:b/>
                      <w:u w:val="single"/>
                    </w:rPr>
                  </w:pPr>
                  <w:r w:rsidRPr="007267E0">
                    <w:rPr>
                      <w:b/>
                      <w:u w:val="single"/>
                    </w:rPr>
                    <w:t>19,13,000</w:t>
                  </w:r>
                </w:p>
              </w:tc>
            </w:tr>
          </w:tbl>
          <w:p w:rsidR="00A42D14" w:rsidRDefault="00A42D14" w:rsidP="00D223C5">
            <w:pPr>
              <w:pStyle w:val="NoSpacing"/>
            </w:pPr>
          </w:p>
          <w:p w:rsidR="0041511F" w:rsidRDefault="007267E0" w:rsidP="00D223C5">
            <w:pPr>
              <w:pStyle w:val="NoSpacing"/>
              <w:rPr>
                <w:rFonts w:cstheme="minorHAnsi"/>
              </w:rPr>
            </w:pPr>
            <w:r>
              <w:t>Working Note 2: Calculation of Weighted average of outstanding shares(</w:t>
            </w:r>
            <w:r>
              <w:rPr>
                <w:rFonts w:ascii="Rupee" w:hAnsi="Rupee"/>
              </w:rPr>
              <w:t>`</w:t>
            </w:r>
            <w:r>
              <w:rPr>
                <w:rFonts w:cstheme="minorHAnsi"/>
              </w:rPr>
              <w:t>)</w:t>
            </w:r>
          </w:p>
          <w:p w:rsidR="00397B5A" w:rsidRDefault="00397B5A" w:rsidP="00D223C5">
            <w:pPr>
              <w:pStyle w:val="NoSpacing"/>
              <w:rPr>
                <w:rFonts w:cstheme="minorHAnsi"/>
              </w:rPr>
            </w:pPr>
          </w:p>
          <w:tbl>
            <w:tblPr>
              <w:tblW w:w="0" w:type="auto"/>
              <w:tblLook w:val="04A0"/>
            </w:tblPr>
            <w:tblGrid>
              <w:gridCol w:w="2763"/>
              <w:gridCol w:w="2764"/>
              <w:gridCol w:w="2764"/>
            </w:tblGrid>
            <w:tr w:rsidR="00397B5A" w:rsidTr="00F6124D">
              <w:tc>
                <w:tcPr>
                  <w:tcW w:w="2763" w:type="dxa"/>
                </w:tcPr>
                <w:p w:rsidR="00397B5A" w:rsidRDefault="00397B5A" w:rsidP="00D223C5">
                  <w:pPr>
                    <w:pStyle w:val="NoSpacing"/>
                    <w:rPr>
                      <w:rFonts w:cstheme="minorHAnsi"/>
                    </w:rPr>
                  </w:pPr>
                </w:p>
              </w:tc>
              <w:tc>
                <w:tcPr>
                  <w:tcW w:w="2764" w:type="dxa"/>
                </w:tcPr>
                <w:p w:rsidR="00397B5A" w:rsidRPr="00397B5A" w:rsidRDefault="00397B5A" w:rsidP="00D223C5">
                  <w:pPr>
                    <w:pStyle w:val="NoSpacing"/>
                    <w:rPr>
                      <w:rFonts w:cstheme="minorHAnsi"/>
                      <w:u w:val="single"/>
                    </w:rPr>
                  </w:pPr>
                  <w:r w:rsidRPr="00397B5A">
                    <w:rPr>
                      <w:rFonts w:cstheme="minorHAnsi"/>
                      <w:u w:val="single"/>
                    </w:rPr>
                    <w:t>2010-11</w:t>
                  </w:r>
                </w:p>
              </w:tc>
              <w:tc>
                <w:tcPr>
                  <w:tcW w:w="2764" w:type="dxa"/>
                </w:tcPr>
                <w:p w:rsidR="00397B5A" w:rsidRPr="00397B5A" w:rsidRDefault="00397B5A" w:rsidP="00D223C5">
                  <w:pPr>
                    <w:pStyle w:val="NoSpacing"/>
                    <w:rPr>
                      <w:rFonts w:cstheme="minorHAnsi"/>
                      <w:u w:val="single"/>
                    </w:rPr>
                  </w:pPr>
                  <w:r w:rsidRPr="00397B5A">
                    <w:rPr>
                      <w:rFonts w:cstheme="minorHAnsi"/>
                      <w:u w:val="single"/>
                    </w:rPr>
                    <w:t>2011-12</w:t>
                  </w:r>
                </w:p>
              </w:tc>
            </w:tr>
            <w:tr w:rsidR="00397B5A" w:rsidTr="00F6124D">
              <w:tc>
                <w:tcPr>
                  <w:tcW w:w="2763" w:type="dxa"/>
                </w:tcPr>
                <w:p w:rsidR="00397B5A" w:rsidRDefault="00397B5A" w:rsidP="00D223C5">
                  <w:pPr>
                    <w:pStyle w:val="NoSpacing"/>
                    <w:rPr>
                      <w:rFonts w:cstheme="minorHAnsi"/>
                    </w:rPr>
                  </w:pPr>
                  <w:r>
                    <w:rPr>
                      <w:rFonts w:cstheme="minorHAnsi"/>
                    </w:rPr>
                    <w:t>Opening balance of shares</w:t>
                  </w:r>
                </w:p>
              </w:tc>
              <w:tc>
                <w:tcPr>
                  <w:tcW w:w="2764" w:type="dxa"/>
                </w:tcPr>
                <w:p w:rsidR="00397B5A" w:rsidRDefault="00397B5A" w:rsidP="00D223C5">
                  <w:pPr>
                    <w:pStyle w:val="NoSpacing"/>
                    <w:rPr>
                      <w:rFonts w:cstheme="minorHAnsi"/>
                    </w:rPr>
                  </w:pPr>
                  <w:r>
                    <w:rPr>
                      <w:rFonts w:cstheme="minorHAnsi"/>
                    </w:rPr>
                    <w:t>20,50,000</w:t>
                  </w:r>
                </w:p>
              </w:tc>
              <w:tc>
                <w:tcPr>
                  <w:tcW w:w="2764" w:type="dxa"/>
                </w:tcPr>
                <w:p w:rsidR="00397B5A" w:rsidRDefault="00397B5A" w:rsidP="00D223C5">
                  <w:pPr>
                    <w:pStyle w:val="NoSpacing"/>
                    <w:rPr>
                      <w:rFonts w:cstheme="minorHAnsi"/>
                    </w:rPr>
                  </w:pPr>
                  <w:r>
                    <w:rPr>
                      <w:rFonts w:cstheme="minorHAnsi"/>
                    </w:rPr>
                    <w:t>30,00,000</w:t>
                  </w:r>
                </w:p>
              </w:tc>
            </w:tr>
            <w:tr w:rsidR="00397B5A" w:rsidTr="00F6124D">
              <w:tc>
                <w:tcPr>
                  <w:tcW w:w="2763" w:type="dxa"/>
                </w:tcPr>
                <w:p w:rsidR="00397B5A" w:rsidRDefault="00F6124D" w:rsidP="00D223C5">
                  <w:pPr>
                    <w:pStyle w:val="NoSpacing"/>
                    <w:rPr>
                      <w:rFonts w:cstheme="minorHAnsi"/>
                    </w:rPr>
                  </w:pPr>
                  <w:r>
                    <w:rPr>
                      <w:rFonts w:cstheme="minorHAnsi"/>
                    </w:rPr>
                    <w:lastRenderedPageBreak/>
                    <w:t>Add: Public</w:t>
                  </w:r>
                  <w:r w:rsidR="00397B5A">
                    <w:rPr>
                      <w:rFonts w:cstheme="minorHAnsi"/>
                    </w:rPr>
                    <w:t xml:space="preserve"> issue</w:t>
                  </w:r>
                </w:p>
              </w:tc>
              <w:tc>
                <w:tcPr>
                  <w:tcW w:w="2764" w:type="dxa"/>
                </w:tcPr>
                <w:p w:rsidR="00397B5A" w:rsidRDefault="00F6124D" w:rsidP="00D223C5">
                  <w:pPr>
                    <w:pStyle w:val="NoSpacing"/>
                    <w:rPr>
                      <w:rFonts w:cstheme="minorHAnsi"/>
                    </w:rPr>
                  </w:pPr>
                  <w:r>
                    <w:rPr>
                      <w:rFonts w:cstheme="minorHAnsi"/>
                    </w:rPr>
                    <w:t xml:space="preserve">  2,62,000</w:t>
                  </w:r>
                </w:p>
                <w:p w:rsidR="00F6124D" w:rsidRDefault="00F6124D" w:rsidP="00D223C5">
                  <w:pPr>
                    <w:pStyle w:val="NoSpacing"/>
                    <w:rPr>
                      <w:rFonts w:cstheme="minorHAnsi"/>
                    </w:rPr>
                  </w:pPr>
                  <w:r>
                    <w:rPr>
                      <w:rFonts w:cstheme="minorHAnsi"/>
                    </w:rPr>
                    <w:t>(50,000 x 7 x 9/12)</w:t>
                  </w:r>
                </w:p>
              </w:tc>
              <w:tc>
                <w:tcPr>
                  <w:tcW w:w="2764" w:type="dxa"/>
                </w:tcPr>
                <w:p w:rsidR="00397B5A" w:rsidRDefault="00F6124D" w:rsidP="00D223C5">
                  <w:pPr>
                    <w:pStyle w:val="NoSpacing"/>
                    <w:rPr>
                      <w:rFonts w:cstheme="minorHAnsi"/>
                    </w:rPr>
                  </w:pPr>
                  <w:r>
                    <w:rPr>
                      <w:rFonts w:cstheme="minorHAnsi"/>
                    </w:rPr>
                    <w:t>_</w:t>
                  </w:r>
                </w:p>
              </w:tc>
            </w:tr>
            <w:tr w:rsidR="00397B5A" w:rsidTr="00F6124D">
              <w:tc>
                <w:tcPr>
                  <w:tcW w:w="2763" w:type="dxa"/>
                </w:tcPr>
                <w:p w:rsidR="00397B5A" w:rsidRDefault="00F6124D" w:rsidP="00D223C5">
                  <w:pPr>
                    <w:pStyle w:val="NoSpacing"/>
                    <w:rPr>
                      <w:rFonts w:cstheme="minorHAnsi"/>
                    </w:rPr>
                  </w:pPr>
                  <w:r>
                    <w:rPr>
                      <w:rFonts w:cstheme="minorHAnsi"/>
                    </w:rPr>
                    <w:t>Add: Call Money</w:t>
                  </w:r>
                </w:p>
              </w:tc>
              <w:tc>
                <w:tcPr>
                  <w:tcW w:w="2764" w:type="dxa"/>
                </w:tcPr>
                <w:p w:rsidR="00397B5A" w:rsidRDefault="00F6124D" w:rsidP="00D223C5">
                  <w:pPr>
                    <w:pStyle w:val="NoSpacing"/>
                    <w:rPr>
                      <w:rFonts w:cstheme="minorHAnsi"/>
                    </w:rPr>
                  </w:pPr>
                  <w:r>
                    <w:rPr>
                      <w:rFonts w:cstheme="minorHAnsi"/>
                    </w:rPr>
                    <w:t>75,000</w:t>
                  </w:r>
                </w:p>
                <w:p w:rsidR="00F6124D" w:rsidRDefault="00F6124D" w:rsidP="00D223C5">
                  <w:pPr>
                    <w:pStyle w:val="NoSpacing"/>
                    <w:rPr>
                      <w:rFonts w:cstheme="minorHAnsi"/>
                    </w:rPr>
                  </w:pPr>
                  <w:r>
                    <w:rPr>
                      <w:rFonts w:cstheme="minorHAnsi"/>
                    </w:rPr>
                    <w:t>(50,000 x 3 x 6/12)</w:t>
                  </w:r>
                </w:p>
              </w:tc>
              <w:tc>
                <w:tcPr>
                  <w:tcW w:w="2764" w:type="dxa"/>
                </w:tcPr>
                <w:p w:rsidR="00397B5A" w:rsidRDefault="00F6124D" w:rsidP="00D223C5">
                  <w:pPr>
                    <w:pStyle w:val="NoSpacing"/>
                    <w:rPr>
                      <w:rFonts w:cstheme="minorHAnsi"/>
                    </w:rPr>
                  </w:pPr>
                  <w:r>
                    <w:rPr>
                      <w:rFonts w:cstheme="minorHAnsi"/>
                    </w:rPr>
                    <w:t>_</w:t>
                  </w:r>
                </w:p>
              </w:tc>
            </w:tr>
            <w:tr w:rsidR="00397B5A" w:rsidTr="00F6124D">
              <w:tc>
                <w:tcPr>
                  <w:tcW w:w="2763" w:type="dxa"/>
                </w:tcPr>
                <w:p w:rsidR="00397B5A" w:rsidRDefault="00F6124D" w:rsidP="00D223C5">
                  <w:pPr>
                    <w:pStyle w:val="NoSpacing"/>
                    <w:rPr>
                      <w:rFonts w:cstheme="minorHAnsi"/>
                    </w:rPr>
                  </w:pPr>
                  <w:r>
                    <w:rPr>
                      <w:rFonts w:cstheme="minorHAnsi"/>
                    </w:rPr>
                    <w:t>Add: Bonus Issue</w:t>
                  </w:r>
                </w:p>
              </w:tc>
              <w:tc>
                <w:tcPr>
                  <w:tcW w:w="2764" w:type="dxa"/>
                </w:tcPr>
                <w:p w:rsidR="00397B5A" w:rsidRDefault="00F6124D" w:rsidP="00D223C5">
                  <w:pPr>
                    <w:pStyle w:val="NoSpacing"/>
                    <w:rPr>
                      <w:rFonts w:cstheme="minorHAnsi"/>
                    </w:rPr>
                  </w:pPr>
                  <w:r>
                    <w:rPr>
                      <w:rFonts w:cstheme="minorHAnsi"/>
                    </w:rPr>
                    <w:t>_</w:t>
                  </w:r>
                </w:p>
              </w:tc>
              <w:tc>
                <w:tcPr>
                  <w:tcW w:w="2764" w:type="dxa"/>
                </w:tcPr>
                <w:p w:rsidR="00397B5A" w:rsidRDefault="00F6124D" w:rsidP="00D223C5">
                  <w:pPr>
                    <w:pStyle w:val="NoSpacing"/>
                    <w:rPr>
                      <w:rFonts w:cstheme="minorHAnsi"/>
                    </w:rPr>
                  </w:pPr>
                  <w:r>
                    <w:rPr>
                      <w:rFonts w:cstheme="minorHAnsi"/>
                    </w:rPr>
                    <w:t>7,00,000</w:t>
                  </w:r>
                </w:p>
                <w:p w:rsidR="00F6124D" w:rsidRDefault="00F6124D" w:rsidP="00D223C5">
                  <w:pPr>
                    <w:pStyle w:val="NoSpacing"/>
                    <w:rPr>
                      <w:rFonts w:cstheme="minorHAnsi"/>
                    </w:rPr>
                  </w:pPr>
                  <w:r>
                    <w:rPr>
                      <w:rFonts w:cstheme="minorHAnsi"/>
                    </w:rPr>
                    <w:t>(70,000 x 10 x 12/12)</w:t>
                  </w:r>
                </w:p>
              </w:tc>
            </w:tr>
            <w:tr w:rsidR="00397B5A" w:rsidTr="00F6124D">
              <w:tc>
                <w:tcPr>
                  <w:tcW w:w="2763" w:type="dxa"/>
                </w:tcPr>
                <w:p w:rsidR="00397B5A" w:rsidRDefault="00F6124D" w:rsidP="00D223C5">
                  <w:pPr>
                    <w:pStyle w:val="NoSpacing"/>
                    <w:rPr>
                      <w:rFonts w:cstheme="minorHAnsi"/>
                    </w:rPr>
                  </w:pPr>
                  <w:r>
                    <w:rPr>
                      <w:rFonts w:cstheme="minorHAnsi"/>
                    </w:rPr>
                    <w:t>Add : Rights issue</w:t>
                  </w:r>
                </w:p>
              </w:tc>
              <w:tc>
                <w:tcPr>
                  <w:tcW w:w="2764" w:type="dxa"/>
                </w:tcPr>
                <w:p w:rsidR="00397B5A" w:rsidRDefault="00397B5A" w:rsidP="00D223C5">
                  <w:pPr>
                    <w:pStyle w:val="NoSpacing"/>
                    <w:rPr>
                      <w:rFonts w:cstheme="minorHAnsi"/>
                    </w:rPr>
                  </w:pPr>
                </w:p>
              </w:tc>
              <w:tc>
                <w:tcPr>
                  <w:tcW w:w="2764" w:type="dxa"/>
                </w:tcPr>
                <w:p w:rsidR="00397B5A" w:rsidRDefault="00397B5A" w:rsidP="00D223C5">
                  <w:pPr>
                    <w:pStyle w:val="NoSpacing"/>
                    <w:rPr>
                      <w:rFonts w:cstheme="minorHAnsi"/>
                    </w:rPr>
                  </w:pPr>
                </w:p>
              </w:tc>
            </w:tr>
            <w:tr w:rsidR="00397B5A" w:rsidTr="00F6124D">
              <w:tc>
                <w:tcPr>
                  <w:tcW w:w="2763" w:type="dxa"/>
                </w:tcPr>
                <w:p w:rsidR="00397B5A" w:rsidRDefault="00F6124D" w:rsidP="00D223C5">
                  <w:pPr>
                    <w:pStyle w:val="NoSpacing"/>
                    <w:rPr>
                      <w:rFonts w:cstheme="minorHAnsi"/>
                    </w:rPr>
                  </w:pPr>
                  <w:r>
                    <w:rPr>
                      <w:rFonts w:cstheme="minorHAnsi"/>
                    </w:rPr>
                    <w:t>Paid part (31,800 x 7/12 x 10)</w:t>
                  </w:r>
                </w:p>
              </w:tc>
              <w:tc>
                <w:tcPr>
                  <w:tcW w:w="2764" w:type="dxa"/>
                </w:tcPr>
                <w:p w:rsidR="00397B5A" w:rsidRDefault="00F6124D" w:rsidP="00D223C5">
                  <w:pPr>
                    <w:pStyle w:val="NoSpacing"/>
                    <w:rPr>
                      <w:rFonts w:cstheme="minorHAnsi"/>
                    </w:rPr>
                  </w:pPr>
                  <w:r>
                    <w:rPr>
                      <w:rFonts w:cstheme="minorHAnsi"/>
                    </w:rPr>
                    <w:t>_</w:t>
                  </w:r>
                </w:p>
              </w:tc>
              <w:tc>
                <w:tcPr>
                  <w:tcW w:w="2764" w:type="dxa"/>
                </w:tcPr>
                <w:p w:rsidR="00397B5A" w:rsidRDefault="00F6124D" w:rsidP="00D223C5">
                  <w:pPr>
                    <w:pStyle w:val="NoSpacing"/>
                    <w:rPr>
                      <w:rFonts w:cstheme="minorHAnsi"/>
                    </w:rPr>
                  </w:pPr>
                  <w:r>
                    <w:rPr>
                      <w:rFonts w:cstheme="minorHAnsi"/>
                    </w:rPr>
                    <w:t>1,85,500</w:t>
                  </w:r>
                </w:p>
              </w:tc>
            </w:tr>
            <w:tr w:rsidR="00F6124D" w:rsidTr="00F6124D">
              <w:tc>
                <w:tcPr>
                  <w:tcW w:w="2763" w:type="dxa"/>
                </w:tcPr>
                <w:p w:rsidR="00F6124D" w:rsidRDefault="00F6124D" w:rsidP="00D223C5">
                  <w:pPr>
                    <w:pStyle w:val="NoSpacing"/>
                    <w:rPr>
                      <w:rFonts w:cstheme="minorHAnsi"/>
                    </w:rPr>
                  </w:pPr>
                  <w:r>
                    <w:rPr>
                      <w:rFonts w:cstheme="minorHAnsi"/>
                    </w:rPr>
                    <w:t>Bonus part ( 8,200 x 10 x 12/12)</w:t>
                  </w:r>
                </w:p>
              </w:tc>
              <w:tc>
                <w:tcPr>
                  <w:tcW w:w="2764" w:type="dxa"/>
                </w:tcPr>
                <w:p w:rsidR="00F6124D" w:rsidRDefault="00F6124D" w:rsidP="00D223C5">
                  <w:pPr>
                    <w:pStyle w:val="NoSpacing"/>
                    <w:rPr>
                      <w:rFonts w:cstheme="minorHAnsi"/>
                    </w:rPr>
                  </w:pPr>
                  <w:r>
                    <w:rPr>
                      <w:rFonts w:cstheme="minorHAnsi"/>
                    </w:rPr>
                    <w:t>_</w:t>
                  </w:r>
                </w:p>
              </w:tc>
              <w:tc>
                <w:tcPr>
                  <w:tcW w:w="2764" w:type="dxa"/>
                </w:tcPr>
                <w:p w:rsidR="00F6124D" w:rsidRDefault="00F6124D" w:rsidP="00D223C5">
                  <w:pPr>
                    <w:pStyle w:val="NoSpacing"/>
                    <w:rPr>
                      <w:rFonts w:cstheme="minorHAnsi"/>
                    </w:rPr>
                  </w:pPr>
                  <w:r>
                    <w:rPr>
                      <w:rFonts w:cstheme="minorHAnsi"/>
                    </w:rPr>
                    <w:t>82,000</w:t>
                  </w:r>
                </w:p>
              </w:tc>
            </w:tr>
            <w:tr w:rsidR="00F6124D" w:rsidTr="00F6124D">
              <w:tc>
                <w:tcPr>
                  <w:tcW w:w="2763" w:type="dxa"/>
                </w:tcPr>
                <w:p w:rsidR="00F6124D" w:rsidRPr="00F6124D" w:rsidRDefault="00F6124D" w:rsidP="00D223C5">
                  <w:pPr>
                    <w:pStyle w:val="NoSpacing"/>
                    <w:rPr>
                      <w:rFonts w:cstheme="minorHAnsi"/>
                      <w:b/>
                    </w:rPr>
                  </w:pPr>
                </w:p>
              </w:tc>
              <w:tc>
                <w:tcPr>
                  <w:tcW w:w="2764" w:type="dxa"/>
                </w:tcPr>
                <w:p w:rsidR="00F6124D" w:rsidRPr="00F6124D" w:rsidRDefault="00F6124D" w:rsidP="00D223C5">
                  <w:pPr>
                    <w:pStyle w:val="NoSpacing"/>
                    <w:rPr>
                      <w:rFonts w:cstheme="minorHAnsi"/>
                      <w:b/>
                      <w:u w:val="single"/>
                    </w:rPr>
                  </w:pPr>
                  <w:r w:rsidRPr="00F6124D">
                    <w:rPr>
                      <w:rFonts w:cstheme="minorHAnsi"/>
                      <w:b/>
                      <w:u w:val="single"/>
                    </w:rPr>
                    <w:t>28,37,500</w:t>
                  </w:r>
                </w:p>
              </w:tc>
              <w:tc>
                <w:tcPr>
                  <w:tcW w:w="2764" w:type="dxa"/>
                </w:tcPr>
                <w:p w:rsidR="00F6124D" w:rsidRPr="00F6124D" w:rsidRDefault="00F6124D" w:rsidP="00D223C5">
                  <w:pPr>
                    <w:pStyle w:val="NoSpacing"/>
                    <w:rPr>
                      <w:rFonts w:cstheme="minorHAnsi"/>
                      <w:b/>
                      <w:u w:val="single"/>
                    </w:rPr>
                  </w:pPr>
                  <w:r w:rsidRPr="00F6124D">
                    <w:rPr>
                      <w:rFonts w:cstheme="minorHAnsi"/>
                      <w:b/>
                      <w:u w:val="single"/>
                    </w:rPr>
                    <w:t>39,67,500</w:t>
                  </w:r>
                </w:p>
              </w:tc>
            </w:tr>
          </w:tbl>
          <w:p w:rsidR="00397B5A" w:rsidRDefault="00397B5A" w:rsidP="00D223C5">
            <w:pPr>
              <w:pStyle w:val="NoSpacing"/>
              <w:rPr>
                <w:rFonts w:cstheme="minorHAnsi"/>
              </w:rPr>
            </w:pPr>
          </w:p>
          <w:p w:rsidR="00F6124D" w:rsidRDefault="00F6124D" w:rsidP="00D223C5">
            <w:pPr>
              <w:pStyle w:val="NoSpacing"/>
              <w:rPr>
                <w:rFonts w:cstheme="minorHAnsi"/>
              </w:rPr>
            </w:pPr>
            <w:r>
              <w:rPr>
                <w:rFonts w:cstheme="minorHAnsi"/>
              </w:rPr>
              <w:t>Working Note 3:  Calculation of paid part &amp; bonus part in rights issue:</w:t>
            </w:r>
          </w:p>
          <w:p w:rsidR="00F6124D" w:rsidRDefault="00F6124D" w:rsidP="00D223C5">
            <w:pPr>
              <w:pStyle w:val="NoSpacing"/>
              <w:rPr>
                <w:rFonts w:cstheme="minorHAnsi"/>
              </w:rPr>
            </w:pPr>
          </w:p>
          <w:p w:rsidR="00F6124D" w:rsidRDefault="00F6124D" w:rsidP="00F6124D">
            <w:pPr>
              <w:pStyle w:val="NoSpacing"/>
              <w:numPr>
                <w:ilvl w:val="0"/>
                <w:numId w:val="3"/>
              </w:numPr>
              <w:rPr>
                <w:rFonts w:cstheme="minorHAnsi"/>
              </w:rPr>
            </w:pPr>
            <w:r>
              <w:rPr>
                <w:rFonts w:cstheme="minorHAnsi"/>
              </w:rPr>
              <w:t xml:space="preserve">Fair value after right = </w:t>
            </w:r>
            <w:r w:rsidRPr="00F6124D">
              <w:rPr>
                <w:rFonts w:cstheme="minorHAnsi"/>
                <w:u w:val="single"/>
              </w:rPr>
              <w:t>Worth before right + Rights proceeds</w:t>
            </w:r>
          </w:p>
          <w:p w:rsidR="007267E0" w:rsidRDefault="00F6124D" w:rsidP="00D223C5">
            <w:pPr>
              <w:pStyle w:val="NoSpacing"/>
              <w:rPr>
                <w:rFonts w:cstheme="minorHAnsi"/>
              </w:rPr>
            </w:pPr>
            <w:r>
              <w:rPr>
                <w:rFonts w:cstheme="minorHAnsi"/>
              </w:rPr>
              <w:t xml:space="preserve">                                                                           Total shares</w:t>
            </w:r>
          </w:p>
          <w:p w:rsidR="00F6124D" w:rsidRDefault="00F6124D" w:rsidP="00D223C5">
            <w:pPr>
              <w:pStyle w:val="NoSpacing"/>
              <w:rPr>
                <w:rFonts w:cstheme="minorHAnsi"/>
              </w:rPr>
            </w:pPr>
          </w:p>
          <w:p w:rsidR="00F6124D" w:rsidRDefault="00F6124D" w:rsidP="00D223C5">
            <w:pPr>
              <w:pStyle w:val="NoSpacing"/>
              <w:rPr>
                <w:rFonts w:cstheme="minorHAnsi"/>
              </w:rPr>
            </w:pPr>
            <w:r>
              <w:rPr>
                <w:rFonts w:cstheme="minorHAnsi"/>
              </w:rPr>
              <w:t xml:space="preserve">                                                   =  </w:t>
            </w:r>
            <w:r w:rsidRPr="00F6124D">
              <w:rPr>
                <w:rFonts w:cstheme="minorHAnsi"/>
                <w:u w:val="single"/>
              </w:rPr>
              <w:t>(3,70,000 x 90 ) + ( 40,000 x 70 )</w:t>
            </w:r>
            <w:r>
              <w:rPr>
                <w:rFonts w:cstheme="minorHAnsi"/>
              </w:rPr>
              <w:t xml:space="preserve">     </w:t>
            </w:r>
          </w:p>
          <w:p w:rsidR="00F6124D" w:rsidRDefault="00F6124D" w:rsidP="00D223C5">
            <w:pPr>
              <w:pStyle w:val="NoSpacing"/>
              <w:rPr>
                <w:rFonts w:cstheme="minorHAnsi"/>
              </w:rPr>
            </w:pPr>
            <w:r>
              <w:rPr>
                <w:rFonts w:cstheme="minorHAnsi"/>
              </w:rPr>
              <w:t xml:space="preserve">                                                                             4,10,000</w:t>
            </w:r>
          </w:p>
          <w:p w:rsidR="00F6124D" w:rsidRDefault="00F6124D" w:rsidP="00D223C5">
            <w:pPr>
              <w:pStyle w:val="NoSpacing"/>
              <w:rPr>
                <w:rFonts w:cstheme="minorHAnsi"/>
              </w:rPr>
            </w:pPr>
          </w:p>
          <w:p w:rsidR="00F6124D" w:rsidRDefault="00F6124D" w:rsidP="00D223C5">
            <w:pPr>
              <w:pStyle w:val="NoSpacing"/>
              <w:rPr>
                <w:rFonts w:cstheme="minorHAnsi"/>
              </w:rPr>
            </w:pPr>
            <w:r>
              <w:rPr>
                <w:rFonts w:cstheme="minorHAnsi"/>
              </w:rPr>
              <w:t xml:space="preserve">                                                   = 88.05         </w:t>
            </w:r>
          </w:p>
          <w:p w:rsidR="00D223C5" w:rsidRDefault="00D223C5" w:rsidP="00B62A88">
            <w:pPr>
              <w:pStyle w:val="ListParagraph"/>
              <w:ind w:left="0"/>
              <w:rPr>
                <w:rFonts w:cstheme="minorHAnsi"/>
                <w:b/>
              </w:rPr>
            </w:pPr>
          </w:p>
          <w:p w:rsidR="00F6124D" w:rsidRPr="008B5261" w:rsidRDefault="008B5261" w:rsidP="007349CC">
            <w:pPr>
              <w:pStyle w:val="ListParagraph"/>
              <w:numPr>
                <w:ilvl w:val="0"/>
                <w:numId w:val="3"/>
              </w:numPr>
              <w:rPr>
                <w:rFonts w:cstheme="minorHAnsi"/>
              </w:rPr>
            </w:pPr>
            <w:r w:rsidRPr="008B5261">
              <w:rPr>
                <w:rFonts w:cstheme="minorHAnsi"/>
              </w:rPr>
              <w:t>Paid part</w:t>
            </w:r>
            <w:r>
              <w:rPr>
                <w:rFonts w:cstheme="minorHAnsi"/>
              </w:rPr>
              <w:t xml:space="preserve"> =</w:t>
            </w:r>
            <w:r w:rsidRPr="008B5261">
              <w:rPr>
                <w:rFonts w:cstheme="minorHAnsi"/>
                <w:u w:val="single"/>
              </w:rPr>
              <w:t xml:space="preserve"> Right proceeds</w:t>
            </w:r>
            <w:r>
              <w:rPr>
                <w:rFonts w:cstheme="minorHAnsi"/>
              </w:rPr>
              <w:t xml:space="preserve">  =  </w:t>
            </w:r>
            <w:r w:rsidRPr="008B5261">
              <w:rPr>
                <w:rFonts w:cstheme="minorHAnsi"/>
                <w:u w:val="single"/>
              </w:rPr>
              <w:t>40,000 x 70</w:t>
            </w:r>
            <w:r>
              <w:rPr>
                <w:rFonts w:cstheme="minorHAnsi"/>
                <w:u w:val="single"/>
              </w:rPr>
              <w:t xml:space="preserve"> </w:t>
            </w:r>
          </w:p>
          <w:p w:rsidR="008B5261" w:rsidRDefault="008B5261" w:rsidP="008B5261">
            <w:pPr>
              <w:rPr>
                <w:rFonts w:cstheme="minorHAnsi"/>
              </w:rPr>
            </w:pPr>
            <w:r>
              <w:rPr>
                <w:rFonts w:cstheme="minorHAnsi"/>
              </w:rPr>
              <w:t xml:space="preserve">                                    F.V. after right            88.05</w:t>
            </w:r>
          </w:p>
          <w:p w:rsidR="008B5261" w:rsidRDefault="008B5261" w:rsidP="008B5261">
            <w:pPr>
              <w:rPr>
                <w:rFonts w:cstheme="minorHAnsi"/>
              </w:rPr>
            </w:pPr>
          </w:p>
          <w:p w:rsidR="008B5261" w:rsidRDefault="008B5261" w:rsidP="008B5261">
            <w:pPr>
              <w:pStyle w:val="ListParagraph"/>
              <w:numPr>
                <w:ilvl w:val="0"/>
                <w:numId w:val="3"/>
              </w:numPr>
              <w:rPr>
                <w:rFonts w:cstheme="minorHAnsi"/>
              </w:rPr>
            </w:pPr>
            <w:r>
              <w:rPr>
                <w:rFonts w:cstheme="minorHAnsi"/>
              </w:rPr>
              <w:t>Bonus part = Right shares – paid part</w:t>
            </w:r>
          </w:p>
          <w:p w:rsidR="008B5261" w:rsidRDefault="008B5261" w:rsidP="008B5261">
            <w:pPr>
              <w:pStyle w:val="ListParagraph"/>
              <w:rPr>
                <w:rFonts w:cstheme="minorHAnsi"/>
              </w:rPr>
            </w:pPr>
            <w:r>
              <w:rPr>
                <w:rFonts w:cstheme="minorHAnsi"/>
              </w:rPr>
              <w:t xml:space="preserve">                     = 40,000 – 31,800</w:t>
            </w:r>
          </w:p>
          <w:p w:rsidR="008B5261" w:rsidRPr="008B5261" w:rsidRDefault="00DE3C04" w:rsidP="006C2988">
            <w:pPr>
              <w:pStyle w:val="ListParagraph"/>
              <w:tabs>
                <w:tab w:val="right" w:pos="8306"/>
              </w:tabs>
              <w:rPr>
                <w:rFonts w:cstheme="minorHAnsi"/>
              </w:rPr>
            </w:pPr>
            <w:r>
              <w:rPr>
                <w:rFonts w:cstheme="minorHAnsi"/>
              </w:rPr>
              <w:t xml:space="preserve">                     = 8,200 shares   </w:t>
            </w:r>
            <w:r w:rsidR="006C2988">
              <w:rPr>
                <w:rFonts w:cstheme="minorHAnsi"/>
              </w:rPr>
              <w:tab/>
            </w:r>
          </w:p>
        </w:tc>
      </w:tr>
    </w:tbl>
    <w:p w:rsidR="00D223C5" w:rsidRDefault="00D223C5" w:rsidP="00D223C5">
      <w:pPr>
        <w:pStyle w:val="ListParagraph"/>
      </w:pPr>
    </w:p>
    <w:p w:rsidR="00AF38D6" w:rsidRDefault="00AF38D6" w:rsidP="00AF38D6">
      <w:pPr>
        <w:pStyle w:val="ListParagraph"/>
        <w:numPr>
          <w:ilvl w:val="0"/>
          <w:numId w:val="1"/>
        </w:numPr>
        <w:rPr>
          <w:b/>
        </w:rPr>
      </w:pPr>
      <w:r w:rsidRPr="00AF38D6">
        <w:rPr>
          <w:b/>
        </w:rPr>
        <w:t>Dividend Rights (Different Dividend Rights)</w:t>
      </w:r>
      <w:r>
        <w:rPr>
          <w:b/>
        </w:rPr>
        <w:t>:</w:t>
      </w:r>
    </w:p>
    <w:p w:rsidR="00AF38D6" w:rsidRPr="00AF38D6" w:rsidRDefault="00AF38D6" w:rsidP="00AF38D6">
      <w:pPr>
        <w:ind w:left="360"/>
        <w:rPr>
          <w:b/>
        </w:rPr>
      </w:pPr>
      <w:r>
        <w:t>Dividend Rights can be of two types:</w:t>
      </w:r>
    </w:p>
    <w:p w:rsidR="00AF38D6" w:rsidRDefault="00AF38D6" w:rsidP="00AF38D6">
      <w:pPr>
        <w:pStyle w:val="NoSpacing"/>
        <w:numPr>
          <w:ilvl w:val="0"/>
          <w:numId w:val="4"/>
        </w:numPr>
      </w:pPr>
      <w:r>
        <w:t>Absolute Rights</w:t>
      </w:r>
    </w:p>
    <w:p w:rsidR="00AF38D6" w:rsidRDefault="00AF38D6" w:rsidP="00AF38D6">
      <w:pPr>
        <w:pStyle w:val="NoSpacing"/>
        <w:numPr>
          <w:ilvl w:val="0"/>
          <w:numId w:val="4"/>
        </w:numPr>
      </w:pPr>
      <w:r>
        <w:t>Proportionate Rights</w:t>
      </w:r>
    </w:p>
    <w:p w:rsidR="00AF38D6" w:rsidRDefault="00AF38D6" w:rsidP="00AF38D6">
      <w:pPr>
        <w:pStyle w:val="NoSpacing"/>
      </w:pPr>
    </w:p>
    <w:p w:rsidR="00AF38D6" w:rsidRDefault="00AF38D6" w:rsidP="00AF38D6">
      <w:pPr>
        <w:pStyle w:val="NoSpacing"/>
      </w:pPr>
      <w:r>
        <w:t>In case of absolute rights, clauses of equity shares are entitled to increment in dividend.</w:t>
      </w:r>
    </w:p>
    <w:p w:rsidR="00AF38D6" w:rsidRDefault="00AF38D6" w:rsidP="00AF38D6">
      <w:pPr>
        <w:pStyle w:val="NoSpacing"/>
      </w:pPr>
    </w:p>
    <w:p w:rsidR="00AF38D6" w:rsidRDefault="00AF38D6" w:rsidP="00AF38D6">
      <w:pPr>
        <w:pStyle w:val="NoSpacing"/>
      </w:pPr>
      <w:r w:rsidRPr="00AF38D6">
        <w:rPr>
          <w:b/>
        </w:rPr>
        <w:t>Class A</w:t>
      </w:r>
      <w:r>
        <w:t>: Normal Rights</w:t>
      </w:r>
    </w:p>
    <w:p w:rsidR="00AF38D6" w:rsidRDefault="00AF38D6" w:rsidP="00AF38D6">
      <w:pPr>
        <w:pStyle w:val="NoSpacing"/>
      </w:pPr>
      <w:r w:rsidRPr="00AF38D6">
        <w:rPr>
          <w:b/>
        </w:rPr>
        <w:t>Class B</w:t>
      </w:r>
      <w:r>
        <w:t>: Normal Rights + x%</w:t>
      </w:r>
    </w:p>
    <w:p w:rsidR="00AF38D6" w:rsidRDefault="00AF38D6" w:rsidP="00AF38D6">
      <w:pPr>
        <w:pStyle w:val="NoSpacing"/>
      </w:pPr>
    </w:p>
    <w:p w:rsidR="00AF38D6" w:rsidRDefault="00AF38D6" w:rsidP="00AF38D6">
      <w:pPr>
        <w:pStyle w:val="NoSpacing"/>
      </w:pPr>
      <w:r>
        <w:t>In case of proportionate rights classes of equity shares are entitled to increment as proportions.</w:t>
      </w:r>
    </w:p>
    <w:p w:rsidR="00AF38D6" w:rsidRDefault="00AF38D6" w:rsidP="00AF38D6">
      <w:pPr>
        <w:pStyle w:val="NoSpacing"/>
      </w:pPr>
    </w:p>
    <w:p w:rsidR="00AF38D6" w:rsidRDefault="00AF38D6" w:rsidP="00AF38D6">
      <w:pPr>
        <w:pStyle w:val="NoSpacing"/>
      </w:pPr>
      <w:r w:rsidRPr="00AF38D6">
        <w:rPr>
          <w:b/>
        </w:rPr>
        <w:t>Class A</w:t>
      </w:r>
      <w:r>
        <w:t>: Normal Rights</w:t>
      </w:r>
    </w:p>
    <w:p w:rsidR="00AF38D6" w:rsidRDefault="00AF38D6" w:rsidP="00AF38D6">
      <w:pPr>
        <w:pStyle w:val="NoSpacing"/>
      </w:pPr>
      <w:r w:rsidRPr="00AF38D6">
        <w:rPr>
          <w:b/>
        </w:rPr>
        <w:t>Class B</w:t>
      </w:r>
      <w:r>
        <w:t>: Normal Rights x X%</w:t>
      </w:r>
    </w:p>
    <w:p w:rsidR="00AF38D6" w:rsidRDefault="00AF38D6" w:rsidP="00AF38D6">
      <w:pPr>
        <w:pStyle w:val="NoSpacing"/>
      </w:pPr>
    </w:p>
    <w:p w:rsidR="00AF38D6" w:rsidRPr="00DD6257" w:rsidRDefault="00AF38D6" w:rsidP="00AF38D6">
      <w:pPr>
        <w:pStyle w:val="NoSpacing"/>
        <w:rPr>
          <w:b/>
          <w:u w:val="single"/>
        </w:rPr>
      </w:pPr>
      <w:r w:rsidRPr="00DD6257">
        <w:rPr>
          <w:b/>
          <w:u w:val="single"/>
        </w:rPr>
        <w:t>Following steps are applied:</w:t>
      </w:r>
    </w:p>
    <w:p w:rsidR="00AF38D6" w:rsidRDefault="00AF38D6" w:rsidP="00AF38D6">
      <w:pPr>
        <w:pStyle w:val="NoSpacing"/>
      </w:pPr>
    </w:p>
    <w:p w:rsidR="00DD6257" w:rsidRDefault="00DD6257" w:rsidP="00DD6257">
      <w:pPr>
        <w:pStyle w:val="NoSpacing"/>
        <w:numPr>
          <w:ilvl w:val="0"/>
          <w:numId w:val="5"/>
        </w:numPr>
        <w:rPr>
          <w:u w:val="single"/>
        </w:rPr>
      </w:pPr>
      <w:r w:rsidRPr="00DD6257">
        <w:rPr>
          <w:u w:val="single"/>
        </w:rPr>
        <w:t>For absolute rights:</w:t>
      </w:r>
    </w:p>
    <w:p w:rsidR="00DD6257" w:rsidRDefault="00DD6257" w:rsidP="00DD6257">
      <w:pPr>
        <w:pStyle w:val="NoSpacing"/>
        <w:numPr>
          <w:ilvl w:val="0"/>
          <w:numId w:val="6"/>
        </w:numPr>
      </w:pPr>
      <w:r>
        <w:t>Calculate special dividend for each class</w:t>
      </w:r>
    </w:p>
    <w:p w:rsidR="00DD6257" w:rsidRDefault="00DD6257" w:rsidP="00DD6257">
      <w:pPr>
        <w:pStyle w:val="NoSpacing"/>
        <w:numPr>
          <w:ilvl w:val="0"/>
          <w:numId w:val="6"/>
        </w:numPr>
      </w:pPr>
      <w:r>
        <w:lastRenderedPageBreak/>
        <w:t>Calculate balance earnings for all classes (Total Earnings – Special Dividend)</w:t>
      </w:r>
    </w:p>
    <w:p w:rsidR="00DD6257" w:rsidRDefault="00DD6257" w:rsidP="00DD6257">
      <w:pPr>
        <w:pStyle w:val="NoSpacing"/>
        <w:numPr>
          <w:ilvl w:val="0"/>
          <w:numId w:val="6"/>
        </w:numPr>
      </w:pPr>
      <w:r>
        <w:t>Calculate BEPS for each class on balance earnings.</w:t>
      </w:r>
    </w:p>
    <w:p w:rsidR="00DD6257" w:rsidRPr="00DD6257" w:rsidRDefault="00DD6257" w:rsidP="00DD6257">
      <w:pPr>
        <w:pStyle w:val="NoSpacing"/>
        <w:numPr>
          <w:ilvl w:val="0"/>
          <w:numId w:val="6"/>
        </w:numPr>
      </w:pPr>
      <w:r>
        <w:t>Add special dividend per share to normal BEPS</w:t>
      </w:r>
    </w:p>
    <w:p w:rsidR="00AF38D6" w:rsidRDefault="00AF38D6" w:rsidP="00AF38D6">
      <w:pPr>
        <w:pStyle w:val="NoSpacing"/>
      </w:pPr>
      <w:r>
        <w:t xml:space="preserve"> </w:t>
      </w:r>
    </w:p>
    <w:p w:rsidR="00DD6257" w:rsidRPr="00DD6257" w:rsidRDefault="00DD6257" w:rsidP="00DD6257">
      <w:pPr>
        <w:pStyle w:val="NoSpacing"/>
        <w:numPr>
          <w:ilvl w:val="0"/>
          <w:numId w:val="5"/>
        </w:numPr>
        <w:rPr>
          <w:u w:val="single"/>
        </w:rPr>
      </w:pPr>
      <w:r w:rsidRPr="00DD6257">
        <w:rPr>
          <w:u w:val="single"/>
        </w:rPr>
        <w:t>For proportionate rights:</w:t>
      </w:r>
    </w:p>
    <w:p w:rsidR="00AF38D6" w:rsidRDefault="00DD6257" w:rsidP="00DD6257">
      <w:pPr>
        <w:pStyle w:val="ListParagraph"/>
        <w:numPr>
          <w:ilvl w:val="0"/>
          <w:numId w:val="7"/>
        </w:numPr>
      </w:pPr>
      <w:r>
        <w:t>Calculate dividend ratio for all classes</w:t>
      </w:r>
    </w:p>
    <w:p w:rsidR="00DD6257" w:rsidRDefault="00DD6257" w:rsidP="00DD6257">
      <w:pPr>
        <w:pStyle w:val="ListParagraph"/>
        <w:numPr>
          <w:ilvl w:val="0"/>
          <w:numId w:val="7"/>
        </w:numPr>
      </w:pPr>
      <w:r>
        <w:t>Dividend ratio = Share x paid value x dividend right</w:t>
      </w:r>
    </w:p>
    <w:p w:rsidR="00DD6257" w:rsidRDefault="00DD6257" w:rsidP="00DD6257">
      <w:pPr>
        <w:pStyle w:val="ListParagraph"/>
        <w:numPr>
          <w:ilvl w:val="0"/>
          <w:numId w:val="7"/>
        </w:numPr>
      </w:pPr>
      <w:r>
        <w:t>Allocate earnings in dividend ratio</w:t>
      </w:r>
    </w:p>
    <w:p w:rsidR="00DD6257" w:rsidRPr="00DD6257" w:rsidRDefault="00DD6257" w:rsidP="00DD6257">
      <w:pPr>
        <w:pStyle w:val="ListParagraph"/>
        <w:numPr>
          <w:ilvl w:val="0"/>
          <w:numId w:val="7"/>
        </w:numPr>
      </w:pPr>
      <w:r>
        <w:t>Calculate BEPS for each class</w:t>
      </w:r>
    </w:p>
    <w:p w:rsidR="00AF38D6" w:rsidRDefault="00AF38D6" w:rsidP="00AF38D6">
      <w:pPr>
        <w:pStyle w:val="ListParagraph"/>
        <w:rPr>
          <w:b/>
        </w:rPr>
      </w:pPr>
    </w:p>
    <w:p w:rsidR="00DD6257" w:rsidRDefault="00DD6257" w:rsidP="00DD6257">
      <w:pPr>
        <w:pStyle w:val="ListParagraph"/>
        <w:numPr>
          <w:ilvl w:val="0"/>
          <w:numId w:val="1"/>
        </w:numPr>
        <w:rPr>
          <w:b/>
        </w:rPr>
      </w:pPr>
      <w:r>
        <w:rPr>
          <w:b/>
        </w:rPr>
        <w:t>Issue of Shares in case of Amalgamation</w:t>
      </w:r>
    </w:p>
    <w:p w:rsidR="00DD6257" w:rsidRDefault="00DD6257" w:rsidP="00DD6257">
      <w:pPr>
        <w:pStyle w:val="NoSpacing"/>
      </w:pPr>
      <w:r>
        <w:t>Amalgamation can be in nature of Purchase or merger:</w:t>
      </w:r>
    </w:p>
    <w:p w:rsidR="00DD6257" w:rsidRDefault="00DD6257" w:rsidP="00DD6257">
      <w:pPr>
        <w:pStyle w:val="NoSpacing"/>
      </w:pPr>
    </w:p>
    <w:p w:rsidR="00DD6257" w:rsidRDefault="00DD6257" w:rsidP="00DD6257">
      <w:pPr>
        <w:pStyle w:val="NoSpacing"/>
        <w:rPr>
          <w:b/>
        </w:rPr>
      </w:pPr>
      <w:r w:rsidRPr="00DD6257">
        <w:rPr>
          <w:b/>
        </w:rPr>
        <w:t>Purchase:</w:t>
      </w:r>
      <w:r>
        <w:rPr>
          <w:b/>
        </w:rPr>
        <w:t xml:space="preserve"> </w:t>
      </w:r>
      <w:r w:rsidRPr="00DD6257">
        <w:t xml:space="preserve">Issue of shares is </w:t>
      </w:r>
      <w:r>
        <w:t xml:space="preserve">treated just like </w:t>
      </w:r>
      <w:r w:rsidRPr="00DD6257">
        <w:rPr>
          <w:b/>
        </w:rPr>
        <w:t>PUBLIC ISSUE</w:t>
      </w:r>
      <w:r>
        <w:rPr>
          <w:b/>
        </w:rPr>
        <w:t>.</w:t>
      </w:r>
    </w:p>
    <w:p w:rsidR="00DD6257" w:rsidRDefault="00DD6257" w:rsidP="00DD6257">
      <w:pPr>
        <w:pStyle w:val="NoSpacing"/>
      </w:pPr>
      <w:r>
        <w:rPr>
          <w:b/>
        </w:rPr>
        <w:t xml:space="preserve">Merger: </w:t>
      </w:r>
      <w:r w:rsidRPr="00DD6257">
        <w:t>Issue of shares</w:t>
      </w:r>
      <w:r>
        <w:t xml:space="preserve"> is treated as from beginning of current year </w:t>
      </w:r>
      <w:proofErr w:type="gramStart"/>
      <w:r>
        <w:t>and earnings includes</w:t>
      </w:r>
      <w:proofErr w:type="gramEnd"/>
      <w:r>
        <w:t xml:space="preserve"> earnings of merger entity.</w:t>
      </w:r>
    </w:p>
    <w:p w:rsidR="00744CC6" w:rsidRDefault="00744CC6" w:rsidP="00DD6257">
      <w:pPr>
        <w:pStyle w:val="NoSpacing"/>
      </w:pPr>
    </w:p>
    <w:p w:rsidR="00744CC6" w:rsidRPr="00744CC6" w:rsidRDefault="00744CC6" w:rsidP="00DD6257">
      <w:pPr>
        <w:pStyle w:val="NoSpacing"/>
        <w:rPr>
          <w:b/>
        </w:rPr>
      </w:pPr>
      <w:r w:rsidRPr="00744CC6">
        <w:rPr>
          <w:b/>
        </w:rPr>
        <w:t>NOTE: RESTATEMENT IS NOT REQUIRED.</w:t>
      </w:r>
    </w:p>
    <w:p w:rsidR="00744CC6" w:rsidRDefault="00744CC6" w:rsidP="00744CC6">
      <w:pPr>
        <w:rPr>
          <w:b/>
        </w:rPr>
      </w:pPr>
    </w:p>
    <w:p w:rsidR="00560593" w:rsidRPr="00560593" w:rsidRDefault="00560593" w:rsidP="00560593">
      <w:pPr>
        <w:pStyle w:val="NoSpacing"/>
        <w:rPr>
          <w:b/>
        </w:rPr>
      </w:pPr>
      <w:r w:rsidRPr="00560593">
        <w:rPr>
          <w:b/>
        </w:rPr>
        <w:t>For concept clarity:</w:t>
      </w:r>
      <w:r w:rsidR="004E7440" w:rsidRPr="004E7440">
        <w:rPr>
          <w:b/>
          <w:u w:val="single"/>
        </w:rPr>
        <w:t xml:space="preserve"> MERGER</w:t>
      </w:r>
    </w:p>
    <w:p w:rsidR="008650EA" w:rsidRDefault="008650EA" w:rsidP="00744CC6">
      <w:pPr>
        <w:rPr>
          <w:b/>
        </w:rPr>
      </w:pPr>
      <w:r>
        <w:rPr>
          <w:b/>
          <w:noProof/>
        </w:rPr>
        <w:drawing>
          <wp:inline distT="0" distB="0" distL="0" distR="0">
            <wp:extent cx="5505450" cy="31242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05450" cy="3124200"/>
                    </a:xfrm>
                    <a:prstGeom prst="rect">
                      <a:avLst/>
                    </a:prstGeom>
                    <a:noFill/>
                    <a:ln w="9525">
                      <a:noFill/>
                      <a:miter lim="800000"/>
                      <a:headEnd/>
                      <a:tailEnd/>
                    </a:ln>
                  </pic:spPr>
                </pic:pic>
              </a:graphicData>
            </a:graphic>
          </wp:inline>
        </w:drawing>
      </w:r>
    </w:p>
    <w:tbl>
      <w:tblPr>
        <w:tblStyle w:val="TableGrid"/>
        <w:tblW w:w="0" w:type="auto"/>
        <w:tblLook w:val="04A0"/>
      </w:tblPr>
      <w:tblGrid>
        <w:gridCol w:w="9242"/>
      </w:tblGrid>
      <w:tr w:rsidR="005B4C52" w:rsidTr="005B4C52">
        <w:tc>
          <w:tcPr>
            <w:tcW w:w="9242" w:type="dxa"/>
          </w:tcPr>
          <w:p w:rsidR="005B4C52" w:rsidRDefault="005B4C52" w:rsidP="00744CC6">
            <w:pPr>
              <w:rPr>
                <w:b/>
              </w:rPr>
            </w:pPr>
            <w:r>
              <w:rPr>
                <w:b/>
              </w:rPr>
              <w:t>Example 4: Calculate Basic Earnings per Share assuming:</w:t>
            </w:r>
          </w:p>
          <w:p w:rsidR="005B4C52" w:rsidRDefault="005B4C52" w:rsidP="00744CC6">
            <w:pPr>
              <w:rPr>
                <w:b/>
              </w:rPr>
            </w:pPr>
          </w:p>
          <w:p w:rsidR="005B4C52" w:rsidRDefault="005B4C52" w:rsidP="005B4C52">
            <w:pPr>
              <w:pStyle w:val="ListParagraph"/>
              <w:numPr>
                <w:ilvl w:val="0"/>
                <w:numId w:val="8"/>
              </w:numPr>
            </w:pPr>
            <w:r>
              <w:t>Purchase</w:t>
            </w:r>
          </w:p>
          <w:p w:rsidR="005B4C52" w:rsidRDefault="005B4C52" w:rsidP="005B4C52">
            <w:pPr>
              <w:pStyle w:val="ListParagraph"/>
              <w:numPr>
                <w:ilvl w:val="0"/>
                <w:numId w:val="8"/>
              </w:numPr>
            </w:pPr>
            <w:r>
              <w:t>Merger</w:t>
            </w:r>
          </w:p>
          <w:p w:rsidR="005B4C52" w:rsidRDefault="005B4C52" w:rsidP="005B4C52">
            <w:pPr>
              <w:pStyle w:val="ListParagraph"/>
              <w:ind w:left="1080"/>
            </w:pPr>
            <w:r>
              <w:t>Earnings attributable for equity shareholders Ram Ltd.(10-11)     6,00,000</w:t>
            </w:r>
          </w:p>
          <w:p w:rsidR="005B4C52" w:rsidRDefault="005B4C52" w:rsidP="005B4C52">
            <w:pPr>
              <w:pStyle w:val="ListParagraph"/>
              <w:ind w:left="1080"/>
            </w:pPr>
            <w:r>
              <w:t xml:space="preserve">Earnings attributable for Equity shareholders Sham Ltd.                2,00,000      </w:t>
            </w:r>
          </w:p>
          <w:p w:rsidR="005B4C52" w:rsidRDefault="005B4C52" w:rsidP="005B4C52">
            <w:pPr>
              <w:pStyle w:val="ListParagraph"/>
              <w:ind w:left="1080"/>
            </w:pPr>
            <w:r>
              <w:t>(1/4/2010 to 31/10/2010)</w:t>
            </w:r>
          </w:p>
          <w:p w:rsidR="005B4C52" w:rsidRDefault="005B4C52" w:rsidP="005B4C52">
            <w:pPr>
              <w:pStyle w:val="ListParagraph"/>
              <w:ind w:left="1080"/>
            </w:pPr>
            <w:r>
              <w:t>Ram Ltd took over Sham Ltd. On 31/10/2010 in nature of merger</w:t>
            </w:r>
          </w:p>
          <w:p w:rsidR="005B4C52" w:rsidRDefault="005B4C52" w:rsidP="005B4C52">
            <w:pPr>
              <w:pStyle w:val="ListParagraph"/>
              <w:ind w:left="1080"/>
            </w:pPr>
            <w:r>
              <w:t>Opening balance (Ram) shares                                                              1,00,000</w:t>
            </w:r>
          </w:p>
          <w:p w:rsidR="005B4C52" w:rsidRDefault="0039579D" w:rsidP="005B4C52">
            <w:pPr>
              <w:pStyle w:val="ListParagraph"/>
              <w:ind w:left="1080"/>
            </w:pPr>
            <w:r>
              <w:t>Under Purchase Consideration Shares Issue were 20,000 nos.</w:t>
            </w:r>
          </w:p>
          <w:p w:rsidR="0039579D" w:rsidRDefault="0039579D" w:rsidP="005B4C52">
            <w:pPr>
              <w:pStyle w:val="ListParagraph"/>
              <w:ind w:left="1080"/>
            </w:pPr>
          </w:p>
          <w:p w:rsidR="0039579D" w:rsidRDefault="0039579D" w:rsidP="0039579D">
            <w:pPr>
              <w:pStyle w:val="NoSpacing"/>
              <w:rPr>
                <w:b/>
              </w:rPr>
            </w:pPr>
            <w:r w:rsidRPr="0039579D">
              <w:rPr>
                <w:b/>
              </w:rPr>
              <w:t>Solution:</w:t>
            </w:r>
            <w:r>
              <w:rPr>
                <w:b/>
              </w:rPr>
              <w:t xml:space="preserve">     Calculation of Basic Earnings Per Share</w:t>
            </w:r>
          </w:p>
          <w:p w:rsidR="006D3C81" w:rsidRDefault="004D2F35" w:rsidP="006D3C81">
            <w:pPr>
              <w:pStyle w:val="NoSpacing"/>
              <w:ind w:left="360"/>
            </w:pPr>
            <w:r>
              <w:rPr>
                <w:noProof/>
              </w:rPr>
              <w:pict>
                <v:shape id="_x0000_s1059" type="#_x0000_t88" style="position:absolute;left:0;text-align:left;margin-left:399pt;margin-top:-.3pt;width:7.15pt;height:29.25pt;z-index:251667968"/>
              </w:pict>
            </w:r>
            <w:r>
              <w:rPr>
                <w:noProof/>
              </w:rPr>
              <w:pict>
                <v:shape id="_x0000_s1060" type="#_x0000_t32" style="position:absolute;left:0;text-align:left;margin-left:85.5pt;margin-top:11.65pt;width:313.5pt;height:0;z-index:251668992" o:connectortype="straight"/>
              </w:pict>
            </w:r>
            <w:r w:rsidR="006D3C81">
              <w:t xml:space="preserve">Basic EPS=                        Earnings attributable to Equity Shareholders                                 </w:t>
            </w:r>
            <w:r w:rsidR="006D3C81" w:rsidRPr="00997D6C">
              <w:rPr>
                <w:b/>
              </w:rPr>
              <w:t>PARA 10</w:t>
            </w:r>
          </w:p>
          <w:p w:rsidR="006D3C81" w:rsidRDefault="006D3C81" w:rsidP="006D3C81">
            <w:pPr>
              <w:pStyle w:val="NoSpacing"/>
              <w:ind w:left="360"/>
            </w:pPr>
            <w:r>
              <w:t xml:space="preserve">                           Weighted average of outstanding equity shareholders during the year</w:t>
            </w:r>
          </w:p>
          <w:p w:rsidR="006D3C81" w:rsidRPr="007E3D57" w:rsidRDefault="006D3C81" w:rsidP="006D3C81">
            <w:pPr>
              <w:pStyle w:val="NoSpacing"/>
              <w:rPr>
                <w:rFonts w:cstheme="minorHAnsi"/>
                <w:b/>
                <w:u w:val="single"/>
              </w:rPr>
            </w:pPr>
            <w:r w:rsidRPr="007E3D57">
              <w:rPr>
                <w:rFonts w:cstheme="minorHAnsi"/>
                <w:b/>
                <w:u w:val="single"/>
              </w:rPr>
              <w:t xml:space="preserve"> </w:t>
            </w:r>
            <w:r w:rsidR="007E3D57" w:rsidRPr="007E3D57">
              <w:rPr>
                <w:rFonts w:cstheme="minorHAnsi"/>
                <w:b/>
                <w:u w:val="single"/>
              </w:rPr>
              <w:t>PURCHASE:</w:t>
            </w:r>
          </w:p>
          <w:p w:rsidR="0039579D" w:rsidRDefault="006D3C81" w:rsidP="0039579D">
            <w:pPr>
              <w:pStyle w:val="NoSpacing"/>
              <w:rPr>
                <w:rFonts w:cstheme="minorHAnsi"/>
              </w:rPr>
            </w:pPr>
            <w:r>
              <w:rPr>
                <w:b/>
              </w:rPr>
              <w:t xml:space="preserve">                      =                                                           </w:t>
            </w:r>
            <w:r w:rsidRPr="006D3C81">
              <w:rPr>
                <w:rFonts w:ascii="Rupee" w:hAnsi="Rupee"/>
              </w:rPr>
              <w:t>`</w:t>
            </w:r>
            <w:r>
              <w:rPr>
                <w:rFonts w:cstheme="minorHAnsi"/>
              </w:rPr>
              <w:t>6,00,000</w:t>
            </w:r>
            <w:r w:rsidR="007E3D57">
              <w:rPr>
                <w:rFonts w:cstheme="minorHAnsi"/>
              </w:rPr>
              <w:t xml:space="preserve">                                     = </w:t>
            </w:r>
            <w:r w:rsidR="007E3D57">
              <w:rPr>
                <w:rFonts w:ascii="Rupee" w:hAnsi="Rupee" w:cstheme="minorHAnsi"/>
              </w:rPr>
              <w:t>`</w:t>
            </w:r>
            <w:r w:rsidR="007E3D57">
              <w:rPr>
                <w:rFonts w:cstheme="minorHAnsi"/>
              </w:rPr>
              <w:t xml:space="preserve">5.538                              </w:t>
            </w:r>
          </w:p>
          <w:p w:rsidR="006D3C81" w:rsidRPr="006D3C81" w:rsidRDefault="004D2F35" w:rsidP="0039579D">
            <w:pPr>
              <w:pStyle w:val="NoSpacing"/>
              <w:rPr>
                <w:rFonts w:cstheme="minorHAnsi"/>
                <w:b/>
              </w:rPr>
            </w:pPr>
            <w:r w:rsidRPr="004D2F35">
              <w:rPr>
                <w:rFonts w:cstheme="minorHAnsi"/>
                <w:noProof/>
              </w:rPr>
              <w:pict>
                <v:shape id="_x0000_s1061" type="#_x0000_t32" style="position:absolute;margin-left:121.5pt;margin-top:-1.05pt;width:217.5pt;height:.75pt;flip:y;z-index:251670016" o:connectortype="straight"/>
              </w:pict>
            </w:r>
            <w:r w:rsidR="006D3C81">
              <w:rPr>
                <w:rFonts w:cstheme="minorHAnsi"/>
              </w:rPr>
              <w:t xml:space="preserve">                                                                (1,00,000x12/12) + (20,000x5/12)</w:t>
            </w:r>
          </w:p>
          <w:p w:rsidR="0039579D" w:rsidRDefault="0039579D" w:rsidP="005B4C52">
            <w:pPr>
              <w:pStyle w:val="ListParagraph"/>
              <w:ind w:left="1080"/>
            </w:pPr>
          </w:p>
          <w:p w:rsidR="005B4C52" w:rsidRPr="00AC1C86" w:rsidRDefault="00AC1C86" w:rsidP="00AC1C86">
            <w:pPr>
              <w:pStyle w:val="NoSpacing"/>
              <w:rPr>
                <w:b/>
              </w:rPr>
            </w:pPr>
            <w:r w:rsidRPr="00AC1C86">
              <w:rPr>
                <w:b/>
              </w:rPr>
              <w:t>MERGER</w:t>
            </w:r>
            <w:r>
              <w:rPr>
                <w:b/>
              </w:rPr>
              <w:t>:</w:t>
            </w:r>
          </w:p>
          <w:p w:rsidR="005B4C52" w:rsidRDefault="005B4C52" w:rsidP="00744CC6">
            <w:pPr>
              <w:rPr>
                <w:b/>
              </w:rPr>
            </w:pPr>
          </w:p>
          <w:p w:rsidR="005B4C52" w:rsidRPr="00AC1C86" w:rsidRDefault="00AC1C86" w:rsidP="00744CC6">
            <w:pPr>
              <w:rPr>
                <w:rFonts w:cstheme="minorHAnsi"/>
                <w:b/>
              </w:rPr>
            </w:pPr>
            <w:r>
              <w:rPr>
                <w:b/>
              </w:rPr>
              <w:t xml:space="preserve">BEPS                =                    </w:t>
            </w:r>
            <w:r w:rsidRPr="00AC1C86">
              <w:rPr>
                <w:rFonts w:ascii="Rupee" w:hAnsi="Rupee"/>
                <w:u w:val="single"/>
              </w:rPr>
              <w:t>`</w:t>
            </w:r>
            <w:r w:rsidRPr="00AC1C86">
              <w:rPr>
                <w:rFonts w:cstheme="minorHAnsi"/>
                <w:u w:val="single"/>
              </w:rPr>
              <w:t>8,00,000</w:t>
            </w:r>
            <w:r w:rsidRPr="00AC1C86">
              <w:rPr>
                <w:rFonts w:cstheme="minorHAnsi"/>
              </w:rPr>
              <w:t xml:space="preserve">          =</w:t>
            </w:r>
            <w:r>
              <w:rPr>
                <w:rFonts w:cstheme="minorHAnsi"/>
              </w:rPr>
              <w:t xml:space="preserve">                </w:t>
            </w:r>
            <w:r>
              <w:rPr>
                <w:rFonts w:ascii="Rupee" w:hAnsi="Rupee" w:cstheme="minorHAnsi"/>
              </w:rPr>
              <w:t>`</w:t>
            </w:r>
            <w:r>
              <w:rPr>
                <w:rFonts w:cstheme="minorHAnsi"/>
              </w:rPr>
              <w:t>6.67</w:t>
            </w:r>
          </w:p>
          <w:p w:rsidR="005B4C52" w:rsidRPr="00230938" w:rsidRDefault="00AC1C86" w:rsidP="00744CC6">
            <w:r>
              <w:rPr>
                <w:b/>
              </w:rPr>
              <w:t xml:space="preserve">                                                 </w:t>
            </w:r>
            <w:r>
              <w:t>1</w:t>
            </w:r>
            <w:r w:rsidRPr="00AC1C86">
              <w:t>,20,000</w:t>
            </w:r>
          </w:p>
        </w:tc>
      </w:tr>
    </w:tbl>
    <w:p w:rsidR="005B4C52" w:rsidRDefault="005B4C52" w:rsidP="00744CC6">
      <w:pPr>
        <w:rPr>
          <w:b/>
        </w:rPr>
      </w:pPr>
    </w:p>
    <w:p w:rsidR="004A3293" w:rsidRDefault="008E2504" w:rsidP="008E2504">
      <w:pPr>
        <w:pStyle w:val="NoSpacing"/>
        <w:jc w:val="center"/>
        <w:rPr>
          <w:b/>
          <w:color w:val="FF0000"/>
          <w:sz w:val="48"/>
          <w:u w:val="single"/>
        </w:rPr>
      </w:pPr>
      <w:r w:rsidRPr="008E2504">
        <w:rPr>
          <w:b/>
          <w:color w:val="FF0000"/>
          <w:sz w:val="48"/>
          <w:u w:val="single"/>
        </w:rPr>
        <w:t>DILUTED EARNING PER SHARE</w:t>
      </w:r>
    </w:p>
    <w:p w:rsidR="008E2504" w:rsidRDefault="008E2504" w:rsidP="008E2504">
      <w:pPr>
        <w:pStyle w:val="NoSpacing"/>
        <w:rPr>
          <w:b/>
          <w:color w:val="FF0000"/>
          <w:sz w:val="48"/>
          <w:u w:val="single"/>
        </w:rPr>
      </w:pPr>
    </w:p>
    <w:p w:rsidR="008E2504" w:rsidRDefault="008E2504" w:rsidP="008E2504">
      <w:pPr>
        <w:pStyle w:val="NoSpacing"/>
        <w:rPr>
          <w:b/>
        </w:rPr>
      </w:pPr>
      <w:r>
        <w:t>Diluted EPS means Basic EPS after considering effects of dilutive potential equity shares. This nullifies the advantage included in Basic EPS from</w:t>
      </w:r>
      <w:r w:rsidRPr="008E2504">
        <w:rPr>
          <w:b/>
        </w:rPr>
        <w:t xml:space="preserve"> Potential Equity Shares.</w:t>
      </w:r>
    </w:p>
    <w:p w:rsidR="008E2504" w:rsidRDefault="008E2504" w:rsidP="008E2504">
      <w:pPr>
        <w:pStyle w:val="NoSpacing"/>
        <w:rPr>
          <w:b/>
        </w:rPr>
      </w:pPr>
    </w:p>
    <w:p w:rsidR="008E2504" w:rsidRDefault="008E2504" w:rsidP="008E2504">
      <w:pPr>
        <w:pStyle w:val="NoSpacing"/>
        <w:rPr>
          <w:b/>
          <w:u w:val="single"/>
        </w:rPr>
      </w:pPr>
      <w:r>
        <w:rPr>
          <w:b/>
        </w:rPr>
        <w:t xml:space="preserve">DEPS = </w:t>
      </w:r>
      <w:r w:rsidRPr="008E2504">
        <w:rPr>
          <w:b/>
          <w:u w:val="single"/>
        </w:rPr>
        <w:t>Earnings attributable to equity shareholders after effects of dilutive potential equity shares</w:t>
      </w:r>
    </w:p>
    <w:p w:rsidR="008E2504" w:rsidRPr="008E2504" w:rsidRDefault="008E2504" w:rsidP="008E2504">
      <w:pPr>
        <w:pStyle w:val="NoSpacing"/>
      </w:pPr>
      <w:r w:rsidRPr="008E2504">
        <w:rPr>
          <w:b/>
        </w:rPr>
        <w:t xml:space="preserve">        </w:t>
      </w:r>
      <w:r>
        <w:rPr>
          <w:b/>
        </w:rPr>
        <w:t xml:space="preserve">               </w:t>
      </w:r>
      <w:r w:rsidRPr="008E2504">
        <w:rPr>
          <w:b/>
        </w:rPr>
        <w:t xml:space="preserve">Weighted Average of </w:t>
      </w:r>
      <w:r>
        <w:rPr>
          <w:b/>
        </w:rPr>
        <w:t>outstanding equity shares + Dilutive potential equity shares</w:t>
      </w:r>
    </w:p>
    <w:p w:rsidR="005B4C52" w:rsidRPr="008E2504" w:rsidRDefault="005B4C52" w:rsidP="00744CC6">
      <w:pPr>
        <w:rPr>
          <w:b/>
          <w:color w:val="FF0000"/>
        </w:rPr>
      </w:pPr>
    </w:p>
    <w:p w:rsidR="008E2504" w:rsidRDefault="008E2504" w:rsidP="008E2504">
      <w:pPr>
        <w:pStyle w:val="ListParagraph"/>
        <w:numPr>
          <w:ilvl w:val="0"/>
          <w:numId w:val="9"/>
        </w:numPr>
        <w:rPr>
          <w:b/>
          <w:color w:val="FF0000"/>
        </w:rPr>
      </w:pPr>
      <w:r w:rsidRPr="008E2504">
        <w:rPr>
          <w:b/>
          <w:color w:val="FF0000"/>
        </w:rPr>
        <w:t>Meaning of Potential Equity Share (PES)</w:t>
      </w:r>
    </w:p>
    <w:p w:rsidR="008E2504" w:rsidRDefault="008E2504" w:rsidP="008E2504">
      <w:pPr>
        <w:pStyle w:val="ListParagraph"/>
        <w:rPr>
          <w:b/>
        </w:rPr>
      </w:pPr>
      <w:r>
        <w:rPr>
          <w:b/>
        </w:rPr>
        <w:t>Any instrument or contracts which qualify all of following conditions are called PES.</w:t>
      </w:r>
    </w:p>
    <w:p w:rsidR="008E2504" w:rsidRDefault="008E2504" w:rsidP="008E2504">
      <w:pPr>
        <w:pStyle w:val="ListParagraph"/>
        <w:numPr>
          <w:ilvl w:val="0"/>
          <w:numId w:val="10"/>
        </w:numPr>
      </w:pPr>
      <w:r>
        <w:t>Resources have been received in cash or kind;</w:t>
      </w:r>
    </w:p>
    <w:p w:rsidR="008E2504" w:rsidRDefault="008E2504" w:rsidP="008E2504">
      <w:pPr>
        <w:pStyle w:val="ListParagraph"/>
        <w:numPr>
          <w:ilvl w:val="0"/>
          <w:numId w:val="10"/>
        </w:numPr>
      </w:pPr>
      <w:r>
        <w:t>Such resource has been utilized in business;</w:t>
      </w:r>
    </w:p>
    <w:p w:rsidR="008E2504" w:rsidRPr="008E2504" w:rsidRDefault="008E2504" w:rsidP="008E2504">
      <w:pPr>
        <w:pStyle w:val="ListParagraph"/>
        <w:numPr>
          <w:ilvl w:val="0"/>
          <w:numId w:val="10"/>
        </w:numPr>
        <w:rPr>
          <w:b/>
        </w:rPr>
      </w:pPr>
      <w:r>
        <w:t>Equity share are to be issued for settlement of such contract / instrument.</w:t>
      </w:r>
    </w:p>
    <w:p w:rsidR="00F000B6" w:rsidRDefault="00F000B6" w:rsidP="00F000B6">
      <w:pPr>
        <w:pStyle w:val="NoSpacing"/>
        <w:ind w:left="720"/>
      </w:pPr>
      <w:r>
        <w:t xml:space="preserve">Examples:   </w:t>
      </w:r>
    </w:p>
    <w:p w:rsidR="00F000B6" w:rsidRDefault="00F000B6" w:rsidP="00F000B6">
      <w:pPr>
        <w:pStyle w:val="NoSpacing"/>
        <w:numPr>
          <w:ilvl w:val="1"/>
          <w:numId w:val="12"/>
        </w:numPr>
      </w:pPr>
      <w:r>
        <w:t>Share Warrant</w:t>
      </w:r>
    </w:p>
    <w:p w:rsidR="00F000B6" w:rsidRDefault="00F000B6" w:rsidP="00F000B6">
      <w:pPr>
        <w:pStyle w:val="NoSpacing"/>
        <w:numPr>
          <w:ilvl w:val="1"/>
          <w:numId w:val="12"/>
        </w:numPr>
      </w:pPr>
      <w:r>
        <w:t>Convertible Preference shares</w:t>
      </w:r>
    </w:p>
    <w:p w:rsidR="00F000B6" w:rsidRDefault="00F000B6" w:rsidP="00F000B6">
      <w:pPr>
        <w:pStyle w:val="NoSpacing"/>
        <w:numPr>
          <w:ilvl w:val="1"/>
          <w:numId w:val="12"/>
        </w:numPr>
      </w:pPr>
      <w:proofErr w:type="spellStart"/>
      <w:r>
        <w:t>Covertible</w:t>
      </w:r>
      <w:proofErr w:type="spellEnd"/>
      <w:r>
        <w:t xml:space="preserve"> Debentures</w:t>
      </w:r>
    </w:p>
    <w:p w:rsidR="00F000B6" w:rsidRDefault="00F000B6" w:rsidP="00F000B6">
      <w:pPr>
        <w:pStyle w:val="NoSpacing"/>
        <w:numPr>
          <w:ilvl w:val="1"/>
          <w:numId w:val="12"/>
        </w:numPr>
      </w:pPr>
      <w:r>
        <w:t>Share application (used in business)</w:t>
      </w:r>
    </w:p>
    <w:p w:rsidR="00F000B6" w:rsidRDefault="00F000B6" w:rsidP="00F000B6">
      <w:pPr>
        <w:pStyle w:val="NoSpacing"/>
        <w:numPr>
          <w:ilvl w:val="1"/>
          <w:numId w:val="12"/>
        </w:numPr>
      </w:pPr>
      <w:r>
        <w:t>Employee stock option</w:t>
      </w:r>
    </w:p>
    <w:p w:rsidR="008E2504" w:rsidRDefault="00F000B6" w:rsidP="00F000B6">
      <w:pPr>
        <w:pStyle w:val="NoSpacing"/>
        <w:numPr>
          <w:ilvl w:val="1"/>
          <w:numId w:val="12"/>
        </w:numPr>
      </w:pPr>
      <w:r>
        <w:t xml:space="preserve">Partly paid shares not entitled to dividend     </w:t>
      </w:r>
    </w:p>
    <w:p w:rsidR="008E2504" w:rsidRPr="00492353" w:rsidRDefault="008E2504" w:rsidP="008E2504">
      <w:pPr>
        <w:pStyle w:val="ListParagraph"/>
        <w:rPr>
          <w:b/>
          <w:color w:val="FF0000"/>
        </w:rPr>
      </w:pPr>
    </w:p>
    <w:p w:rsidR="00492353" w:rsidRDefault="00492353" w:rsidP="00492353">
      <w:pPr>
        <w:pStyle w:val="ListParagraph"/>
        <w:numPr>
          <w:ilvl w:val="0"/>
          <w:numId w:val="9"/>
        </w:numPr>
        <w:rPr>
          <w:b/>
          <w:color w:val="FF0000"/>
        </w:rPr>
      </w:pPr>
      <w:r w:rsidRPr="00492353">
        <w:rPr>
          <w:b/>
          <w:color w:val="FF0000"/>
        </w:rPr>
        <w:t>Whenever dilutive PES are to be identified apply following steps:</w:t>
      </w:r>
    </w:p>
    <w:p w:rsidR="00492353" w:rsidRDefault="00492353" w:rsidP="00492353">
      <w:pPr>
        <w:pStyle w:val="NoSpacing"/>
      </w:pPr>
      <w:r w:rsidRPr="00B9243D">
        <w:rPr>
          <w:b/>
          <w:u w:val="single"/>
        </w:rPr>
        <w:t xml:space="preserve">Step </w:t>
      </w:r>
      <w:r w:rsidR="00B9243D" w:rsidRPr="00B9243D">
        <w:rPr>
          <w:b/>
          <w:u w:val="single"/>
        </w:rPr>
        <w:t>1:</w:t>
      </w:r>
      <w:r>
        <w:t xml:space="preserve"> Calculate Incremental EPS </w:t>
      </w:r>
      <w:r w:rsidR="00B9243D">
        <w:t>(IEPS)</w:t>
      </w:r>
    </w:p>
    <w:p w:rsidR="00492353" w:rsidRDefault="00492353" w:rsidP="00492353">
      <w:pPr>
        <w:pStyle w:val="NoSpacing"/>
      </w:pPr>
    </w:p>
    <w:p w:rsidR="00B9243D" w:rsidRDefault="00B9243D" w:rsidP="00492353">
      <w:pPr>
        <w:pStyle w:val="NoSpacing"/>
        <w:rPr>
          <w:b/>
          <w:u w:val="single"/>
        </w:rPr>
      </w:pPr>
      <w:r w:rsidRPr="00B9243D">
        <w:rPr>
          <w:b/>
        </w:rPr>
        <w:t xml:space="preserve">IEPS = </w:t>
      </w:r>
      <w:r w:rsidRPr="00B9243D">
        <w:rPr>
          <w:b/>
          <w:u w:val="single"/>
        </w:rPr>
        <w:t>Effect on earnings if PES is treated as Equity Shares</w:t>
      </w:r>
    </w:p>
    <w:p w:rsidR="00B9243D" w:rsidRDefault="00B9243D" w:rsidP="00492353">
      <w:pPr>
        <w:pStyle w:val="NoSpacing"/>
        <w:rPr>
          <w:b/>
        </w:rPr>
      </w:pPr>
      <w:r w:rsidRPr="00B9243D">
        <w:rPr>
          <w:b/>
        </w:rPr>
        <w:t xml:space="preserve">             Effect</w:t>
      </w:r>
      <w:r>
        <w:rPr>
          <w:b/>
        </w:rPr>
        <w:t xml:space="preserve"> on share if PES is treated as Equity Shares</w:t>
      </w:r>
    </w:p>
    <w:p w:rsidR="00B9243D" w:rsidRDefault="00B9243D" w:rsidP="00492353">
      <w:pPr>
        <w:pStyle w:val="NoSpacing"/>
        <w:rPr>
          <w:b/>
        </w:rPr>
      </w:pPr>
    </w:p>
    <w:p w:rsidR="00B9243D" w:rsidRDefault="00B9243D" w:rsidP="00492353">
      <w:pPr>
        <w:pStyle w:val="NoSpacing"/>
        <w:rPr>
          <w:b/>
          <w:u w:val="single"/>
        </w:rPr>
      </w:pPr>
      <w:r w:rsidRPr="00B9243D">
        <w:rPr>
          <w:b/>
          <w:u w:val="single"/>
        </w:rPr>
        <w:t>Step 2:</w:t>
      </w:r>
      <w:r w:rsidRPr="00B9243D">
        <w:rPr>
          <w:b/>
        </w:rPr>
        <w:t xml:space="preserve"> Test for Dilution (PARA 39)</w:t>
      </w:r>
    </w:p>
    <w:p w:rsidR="00B9243D" w:rsidRDefault="00B9243D" w:rsidP="00492353">
      <w:pPr>
        <w:pStyle w:val="NoSpacing"/>
        <w:rPr>
          <w:b/>
          <w:u w:val="single"/>
        </w:rPr>
      </w:pPr>
    </w:p>
    <w:p w:rsidR="00B9243D" w:rsidRDefault="00B9243D" w:rsidP="00492353">
      <w:pPr>
        <w:pStyle w:val="NoSpacing"/>
      </w:pPr>
      <w:proofErr w:type="gramStart"/>
      <w:r>
        <w:t>PES are</w:t>
      </w:r>
      <w:proofErr w:type="gramEnd"/>
      <w:r>
        <w:t xml:space="preserve"> treated as dilutive only and only </w:t>
      </w:r>
      <w:r w:rsidR="00806C54">
        <w:t>if,</w:t>
      </w:r>
      <w:r>
        <w:t xml:space="preserve"> Net profit per share decreases from continuing ordinary operations.</w:t>
      </w:r>
    </w:p>
    <w:p w:rsidR="00806C54" w:rsidRDefault="00806C54" w:rsidP="00492353">
      <w:pPr>
        <w:pStyle w:val="NoSpacing"/>
      </w:pPr>
    </w:p>
    <w:p w:rsidR="00806C54" w:rsidRDefault="00806C54" w:rsidP="00492353">
      <w:pPr>
        <w:pStyle w:val="NoSpacing"/>
      </w:pPr>
      <w:r>
        <w:lastRenderedPageBreak/>
        <w:t>For this purpose PES should be tested in ascending order of IPES.</w:t>
      </w:r>
    </w:p>
    <w:p w:rsidR="003C42FA" w:rsidRDefault="004D2F35" w:rsidP="003C42FA">
      <w:pPr>
        <w:pStyle w:val="NoSpacing"/>
        <w:numPr>
          <w:ilvl w:val="0"/>
          <w:numId w:val="9"/>
        </w:numPr>
      </w:pPr>
      <w:r>
        <w:rPr>
          <w:noProof/>
        </w:rPr>
        <w:pict>
          <v:shape id="_x0000_s1062" type="#_x0000_t32" style="position:absolute;left:0;text-align:left;margin-left:120pt;margin-top:10.5pt;width:8.25pt;height:.75pt;z-index:251671040" o:connectortype="straight"/>
        </w:pict>
      </w:r>
      <w:r w:rsidR="003C42FA">
        <w:t>Diluted EPS = BEPS +  effects of dilutive PES</w:t>
      </w:r>
    </w:p>
    <w:p w:rsidR="003C42FA" w:rsidRDefault="003C42FA" w:rsidP="003C42FA">
      <w:pPr>
        <w:pStyle w:val="NoSpacing"/>
      </w:pPr>
    </w:p>
    <w:p w:rsidR="003C42FA" w:rsidRPr="00775923" w:rsidRDefault="003C42FA" w:rsidP="003C42FA">
      <w:pPr>
        <w:pStyle w:val="NoSpacing"/>
        <w:rPr>
          <w:b/>
        </w:rPr>
      </w:pPr>
      <w:r w:rsidRPr="00775923">
        <w:rPr>
          <w:b/>
        </w:rPr>
        <w:t>NOTE: IF RESTATED DEPS IS TO BE CALCULATED THEN</w:t>
      </w:r>
    </w:p>
    <w:p w:rsidR="003C42FA" w:rsidRPr="00775923" w:rsidRDefault="003C42FA" w:rsidP="003C42FA">
      <w:pPr>
        <w:pStyle w:val="NoSpacing"/>
        <w:rPr>
          <w:b/>
        </w:rPr>
      </w:pPr>
    </w:p>
    <w:p w:rsidR="003C42FA" w:rsidRPr="00775923" w:rsidRDefault="003C42FA" w:rsidP="003C42FA">
      <w:pPr>
        <w:pStyle w:val="NoSpacing"/>
        <w:numPr>
          <w:ilvl w:val="0"/>
          <w:numId w:val="13"/>
        </w:numPr>
        <w:rPr>
          <w:b/>
        </w:rPr>
      </w:pPr>
      <w:r w:rsidRPr="00775923">
        <w:rPr>
          <w:b/>
        </w:rPr>
        <w:t>IEPS SHOULD BE RECALCULATED</w:t>
      </w:r>
    </w:p>
    <w:p w:rsidR="003C42FA" w:rsidRPr="00775923" w:rsidRDefault="003C42FA" w:rsidP="003C42FA">
      <w:pPr>
        <w:pStyle w:val="NoSpacing"/>
        <w:numPr>
          <w:ilvl w:val="0"/>
          <w:numId w:val="13"/>
        </w:numPr>
        <w:rPr>
          <w:b/>
        </w:rPr>
      </w:pPr>
      <w:r w:rsidRPr="00775923">
        <w:rPr>
          <w:b/>
        </w:rPr>
        <w:t>TEST FOR DILUTION WILL BE REPEATED &amp; THEN RESTATED DEPS WILL BE CALCULATED</w:t>
      </w:r>
    </w:p>
    <w:tbl>
      <w:tblPr>
        <w:tblStyle w:val="TableGrid"/>
        <w:tblW w:w="0" w:type="auto"/>
        <w:tblLook w:val="04A0"/>
      </w:tblPr>
      <w:tblGrid>
        <w:gridCol w:w="9242"/>
      </w:tblGrid>
      <w:tr w:rsidR="00CE77B2" w:rsidTr="00CE77B2">
        <w:tc>
          <w:tcPr>
            <w:tcW w:w="9242" w:type="dxa"/>
          </w:tcPr>
          <w:p w:rsidR="00CE77B2" w:rsidRPr="00DC1E45" w:rsidRDefault="00CE77B2" w:rsidP="00CE77B2">
            <w:pPr>
              <w:pStyle w:val="NoSpacing"/>
              <w:rPr>
                <w:b/>
              </w:rPr>
            </w:pPr>
            <w:r w:rsidRPr="00DC1E45">
              <w:rPr>
                <w:b/>
              </w:rPr>
              <w:t>E</w:t>
            </w:r>
            <w:r>
              <w:rPr>
                <w:b/>
              </w:rPr>
              <w:t>x</w:t>
            </w:r>
            <w:r w:rsidRPr="00DC1E45">
              <w:rPr>
                <w:b/>
              </w:rPr>
              <w:t>ample 5:</w:t>
            </w:r>
          </w:p>
          <w:tbl>
            <w:tblPr>
              <w:tblStyle w:val="LightShading1"/>
              <w:tblW w:w="0" w:type="auto"/>
              <w:tblLook w:val="0600"/>
            </w:tblPr>
            <w:tblGrid>
              <w:gridCol w:w="3018"/>
              <w:gridCol w:w="3004"/>
              <w:gridCol w:w="3004"/>
            </w:tblGrid>
            <w:tr w:rsidR="00CE77B2" w:rsidTr="002F3E54">
              <w:tc>
                <w:tcPr>
                  <w:tcW w:w="3080" w:type="dxa"/>
                </w:tcPr>
                <w:p w:rsidR="00CE77B2" w:rsidRDefault="00CE77B2" w:rsidP="002F3E54">
                  <w:pPr>
                    <w:pStyle w:val="NoSpacing"/>
                  </w:pPr>
                </w:p>
              </w:tc>
              <w:tc>
                <w:tcPr>
                  <w:tcW w:w="3081" w:type="dxa"/>
                </w:tcPr>
                <w:p w:rsidR="00CE77B2" w:rsidRDefault="00CE77B2" w:rsidP="002F3E54">
                  <w:pPr>
                    <w:pStyle w:val="NoSpacing"/>
                  </w:pPr>
                  <w:r>
                    <w:t>2010-11</w:t>
                  </w:r>
                </w:p>
              </w:tc>
              <w:tc>
                <w:tcPr>
                  <w:tcW w:w="3081" w:type="dxa"/>
                </w:tcPr>
                <w:p w:rsidR="00CE77B2" w:rsidRDefault="00CE77B2" w:rsidP="002F3E54">
                  <w:pPr>
                    <w:pStyle w:val="NoSpacing"/>
                  </w:pPr>
                  <w:r>
                    <w:t>2011-12</w:t>
                  </w:r>
                </w:p>
              </w:tc>
            </w:tr>
            <w:tr w:rsidR="00CE77B2" w:rsidTr="002F3E54">
              <w:tc>
                <w:tcPr>
                  <w:tcW w:w="3080" w:type="dxa"/>
                </w:tcPr>
                <w:p w:rsidR="00CE77B2" w:rsidRDefault="00CE77B2" w:rsidP="002F3E54">
                  <w:pPr>
                    <w:pStyle w:val="NoSpacing"/>
                  </w:pPr>
                  <w:r>
                    <w:t>Profit Before Tax</w:t>
                  </w:r>
                </w:p>
              </w:tc>
              <w:tc>
                <w:tcPr>
                  <w:tcW w:w="3081" w:type="dxa"/>
                </w:tcPr>
                <w:p w:rsidR="00CE77B2" w:rsidRDefault="00CE77B2" w:rsidP="002F3E54">
                  <w:pPr>
                    <w:pStyle w:val="NoSpacing"/>
                  </w:pPr>
                  <w:r>
                    <w:t>7,00,000</w:t>
                  </w:r>
                </w:p>
              </w:tc>
              <w:tc>
                <w:tcPr>
                  <w:tcW w:w="3081" w:type="dxa"/>
                </w:tcPr>
                <w:p w:rsidR="00CE77B2" w:rsidRDefault="00CE77B2" w:rsidP="002F3E54">
                  <w:pPr>
                    <w:pStyle w:val="NoSpacing"/>
                  </w:pPr>
                  <w:r>
                    <w:t>9,00,000</w:t>
                  </w:r>
                </w:p>
              </w:tc>
            </w:tr>
            <w:tr w:rsidR="00CE77B2" w:rsidTr="002F3E54">
              <w:tc>
                <w:tcPr>
                  <w:tcW w:w="3080" w:type="dxa"/>
                </w:tcPr>
                <w:p w:rsidR="00CE77B2" w:rsidRDefault="00CE77B2" w:rsidP="002F3E54">
                  <w:pPr>
                    <w:pStyle w:val="NoSpacing"/>
                  </w:pPr>
                  <w:r>
                    <w:t>Extraordinary Income</w:t>
                  </w:r>
                </w:p>
              </w:tc>
              <w:tc>
                <w:tcPr>
                  <w:tcW w:w="3081" w:type="dxa"/>
                </w:tcPr>
                <w:p w:rsidR="00CE77B2" w:rsidRDefault="00CE77B2" w:rsidP="002F3E54">
                  <w:pPr>
                    <w:pStyle w:val="NoSpacing"/>
                  </w:pPr>
                  <w:r>
                    <w:t>40,000</w:t>
                  </w:r>
                </w:p>
              </w:tc>
              <w:tc>
                <w:tcPr>
                  <w:tcW w:w="3081" w:type="dxa"/>
                </w:tcPr>
                <w:p w:rsidR="00CE77B2" w:rsidRDefault="00CE77B2" w:rsidP="002F3E54">
                  <w:pPr>
                    <w:pStyle w:val="NoSpacing"/>
                  </w:pPr>
                  <w:r>
                    <w:t>20,000</w:t>
                  </w:r>
                </w:p>
              </w:tc>
            </w:tr>
            <w:tr w:rsidR="00CE77B2" w:rsidTr="002F3E54">
              <w:tc>
                <w:tcPr>
                  <w:tcW w:w="3080" w:type="dxa"/>
                </w:tcPr>
                <w:p w:rsidR="00CE77B2" w:rsidRDefault="00CE77B2" w:rsidP="002F3E54">
                  <w:pPr>
                    <w:pStyle w:val="NoSpacing"/>
                  </w:pPr>
                  <w:r>
                    <w:t>Loss from Discontinuing operation</w:t>
                  </w:r>
                </w:p>
              </w:tc>
              <w:tc>
                <w:tcPr>
                  <w:tcW w:w="3081" w:type="dxa"/>
                </w:tcPr>
                <w:p w:rsidR="00CE77B2" w:rsidRDefault="00CE77B2" w:rsidP="002F3E54">
                  <w:pPr>
                    <w:pStyle w:val="NoSpacing"/>
                  </w:pPr>
                  <w:r>
                    <w:t>(30,000)</w:t>
                  </w:r>
                </w:p>
              </w:tc>
              <w:tc>
                <w:tcPr>
                  <w:tcW w:w="3081" w:type="dxa"/>
                </w:tcPr>
                <w:p w:rsidR="00CE77B2" w:rsidRDefault="00CE77B2" w:rsidP="002F3E54">
                  <w:pPr>
                    <w:pStyle w:val="NoSpacing"/>
                  </w:pPr>
                  <w:r>
                    <w:t>(10,000)</w:t>
                  </w:r>
                </w:p>
              </w:tc>
            </w:tr>
            <w:tr w:rsidR="00CE77B2" w:rsidTr="002F3E54">
              <w:tc>
                <w:tcPr>
                  <w:tcW w:w="3080" w:type="dxa"/>
                </w:tcPr>
                <w:p w:rsidR="00CE77B2" w:rsidRDefault="00CE77B2" w:rsidP="002F3E54">
                  <w:pPr>
                    <w:pStyle w:val="NoSpacing"/>
                  </w:pPr>
                  <w:r>
                    <w:t>Total</w:t>
                  </w:r>
                </w:p>
              </w:tc>
              <w:tc>
                <w:tcPr>
                  <w:tcW w:w="3081" w:type="dxa"/>
                </w:tcPr>
                <w:p w:rsidR="00CE77B2" w:rsidRDefault="00CE77B2" w:rsidP="002F3E54">
                  <w:pPr>
                    <w:pStyle w:val="NoSpacing"/>
                  </w:pPr>
                  <w:r>
                    <w:t>7,10,000</w:t>
                  </w:r>
                </w:p>
              </w:tc>
              <w:tc>
                <w:tcPr>
                  <w:tcW w:w="3081" w:type="dxa"/>
                </w:tcPr>
                <w:p w:rsidR="00CE77B2" w:rsidRDefault="00CE77B2" w:rsidP="002F3E54">
                  <w:pPr>
                    <w:pStyle w:val="NoSpacing"/>
                  </w:pPr>
                  <w:r>
                    <w:t>9,10,000</w:t>
                  </w:r>
                </w:p>
              </w:tc>
            </w:tr>
            <w:tr w:rsidR="00CE77B2" w:rsidTr="002F3E54">
              <w:tc>
                <w:tcPr>
                  <w:tcW w:w="3080" w:type="dxa"/>
                </w:tcPr>
                <w:p w:rsidR="00CE77B2" w:rsidRDefault="00CE77B2" w:rsidP="002F3E54">
                  <w:pPr>
                    <w:pStyle w:val="NoSpacing"/>
                  </w:pPr>
                  <w:r>
                    <w:t>Tax @ 30%</w:t>
                  </w:r>
                </w:p>
              </w:tc>
              <w:tc>
                <w:tcPr>
                  <w:tcW w:w="3081" w:type="dxa"/>
                </w:tcPr>
                <w:p w:rsidR="00CE77B2" w:rsidRDefault="00CE77B2" w:rsidP="002F3E54">
                  <w:pPr>
                    <w:pStyle w:val="NoSpacing"/>
                  </w:pPr>
                  <w:r>
                    <w:t>2,13,000</w:t>
                  </w:r>
                </w:p>
              </w:tc>
              <w:tc>
                <w:tcPr>
                  <w:tcW w:w="3081" w:type="dxa"/>
                </w:tcPr>
                <w:p w:rsidR="00CE77B2" w:rsidRDefault="00CE77B2" w:rsidP="002F3E54">
                  <w:pPr>
                    <w:pStyle w:val="NoSpacing"/>
                  </w:pPr>
                  <w:r>
                    <w:t>2,73,000</w:t>
                  </w:r>
                </w:p>
              </w:tc>
            </w:tr>
            <w:tr w:rsidR="00CE77B2" w:rsidTr="002F3E54">
              <w:tc>
                <w:tcPr>
                  <w:tcW w:w="3080" w:type="dxa"/>
                </w:tcPr>
                <w:p w:rsidR="00CE77B2" w:rsidRDefault="00CE77B2" w:rsidP="002F3E54">
                  <w:pPr>
                    <w:pStyle w:val="NoSpacing"/>
                  </w:pPr>
                  <w:r>
                    <w:t>Profit after Tax</w:t>
                  </w:r>
                </w:p>
              </w:tc>
              <w:tc>
                <w:tcPr>
                  <w:tcW w:w="3081" w:type="dxa"/>
                </w:tcPr>
                <w:p w:rsidR="00CE77B2" w:rsidRDefault="00CE77B2" w:rsidP="002F3E54">
                  <w:pPr>
                    <w:pStyle w:val="NoSpacing"/>
                  </w:pPr>
                  <w:r>
                    <w:t>4,97,000</w:t>
                  </w:r>
                </w:p>
              </w:tc>
              <w:tc>
                <w:tcPr>
                  <w:tcW w:w="3081" w:type="dxa"/>
                </w:tcPr>
                <w:p w:rsidR="00CE77B2" w:rsidRDefault="00CE77B2" w:rsidP="002F3E54">
                  <w:pPr>
                    <w:pStyle w:val="NoSpacing"/>
                  </w:pPr>
                  <w:r>
                    <w:t>9,37,000</w:t>
                  </w:r>
                </w:p>
              </w:tc>
            </w:tr>
          </w:tbl>
          <w:p w:rsidR="00CE77B2" w:rsidRDefault="00CE77B2" w:rsidP="00CE77B2">
            <w:pPr>
              <w:pStyle w:val="NoSpacing"/>
            </w:pPr>
          </w:p>
          <w:tbl>
            <w:tblPr>
              <w:tblStyle w:val="LightShading1"/>
              <w:tblW w:w="0" w:type="auto"/>
              <w:tblLook w:val="0600"/>
            </w:tblPr>
            <w:tblGrid>
              <w:gridCol w:w="1518"/>
              <w:gridCol w:w="7508"/>
            </w:tblGrid>
            <w:tr w:rsidR="00CE77B2" w:rsidTr="002F3E54">
              <w:tc>
                <w:tcPr>
                  <w:tcW w:w="1526" w:type="dxa"/>
                </w:tcPr>
                <w:p w:rsidR="00CE77B2" w:rsidRPr="000F0C15" w:rsidRDefault="00CE77B2" w:rsidP="002F3E54">
                  <w:pPr>
                    <w:pStyle w:val="NoSpacing"/>
                  </w:pPr>
                  <w:r w:rsidRPr="000F0C15">
                    <w:t>01/04/2010</w:t>
                  </w:r>
                </w:p>
              </w:tc>
              <w:tc>
                <w:tcPr>
                  <w:tcW w:w="7716" w:type="dxa"/>
                </w:tcPr>
                <w:p w:rsidR="00CE77B2" w:rsidRPr="000F0C15" w:rsidRDefault="00CE77B2" w:rsidP="002F3E54">
                  <w:pPr>
                    <w:pStyle w:val="NoSpacing"/>
                  </w:pPr>
                  <w:r w:rsidRPr="000F0C15">
                    <w:t>Balance Equity Shares 50,000</w:t>
                  </w:r>
                </w:p>
              </w:tc>
            </w:tr>
            <w:tr w:rsidR="00CE77B2" w:rsidTr="002F3E54">
              <w:tc>
                <w:tcPr>
                  <w:tcW w:w="1526" w:type="dxa"/>
                </w:tcPr>
                <w:p w:rsidR="00CE77B2" w:rsidRPr="000F0C15" w:rsidRDefault="00CE77B2" w:rsidP="002F3E54">
                  <w:pPr>
                    <w:pStyle w:val="NoSpacing"/>
                  </w:pPr>
                  <w:r w:rsidRPr="000F0C15">
                    <w:t>01/07/2010</w:t>
                  </w:r>
                </w:p>
              </w:tc>
              <w:tc>
                <w:tcPr>
                  <w:tcW w:w="7716" w:type="dxa"/>
                </w:tcPr>
                <w:p w:rsidR="00CE77B2" w:rsidRPr="000F0C15" w:rsidRDefault="00CE77B2" w:rsidP="002F3E54">
                  <w:pPr>
                    <w:pStyle w:val="NoSpacing"/>
                  </w:pPr>
                  <w:r w:rsidRPr="000F0C15">
                    <w:t>Public issue 10,000 shares</w:t>
                  </w:r>
                </w:p>
              </w:tc>
            </w:tr>
            <w:tr w:rsidR="00CE77B2" w:rsidTr="002F3E54">
              <w:tc>
                <w:tcPr>
                  <w:tcW w:w="1526" w:type="dxa"/>
                </w:tcPr>
                <w:p w:rsidR="00CE77B2" w:rsidRPr="000F0C15" w:rsidRDefault="00CE77B2" w:rsidP="002F3E54">
                  <w:pPr>
                    <w:pStyle w:val="NoSpacing"/>
                  </w:pPr>
                  <w:r>
                    <w:t>01/04/2010</w:t>
                  </w:r>
                </w:p>
              </w:tc>
              <w:tc>
                <w:tcPr>
                  <w:tcW w:w="7716" w:type="dxa"/>
                </w:tcPr>
                <w:p w:rsidR="00CE77B2" w:rsidRDefault="00CE77B2" w:rsidP="002F3E54">
                  <w:pPr>
                    <w:pStyle w:val="NoSpacing"/>
                    <w:rPr>
                      <w:rFonts w:cstheme="minorHAnsi"/>
                    </w:rPr>
                  </w:pPr>
                  <w:r w:rsidRPr="000F0C15">
                    <w:t xml:space="preserve">7% </w:t>
                  </w:r>
                  <w:r>
                    <w:t xml:space="preserve">Debentures </w:t>
                  </w:r>
                  <w:r>
                    <w:rPr>
                      <w:rFonts w:ascii="Rupee" w:hAnsi="Rupee"/>
                    </w:rPr>
                    <w:t>`</w:t>
                  </w:r>
                  <w:r>
                    <w:rPr>
                      <w:rFonts w:cstheme="minorHAnsi"/>
                    </w:rPr>
                    <w:t>5,00,000 (share to be converted 3,000)</w:t>
                  </w:r>
                </w:p>
                <w:p w:rsidR="00CE77B2" w:rsidRPr="000F0C15" w:rsidRDefault="00CE77B2" w:rsidP="002F3E54">
                  <w:pPr>
                    <w:pStyle w:val="NoSpacing"/>
                    <w:rPr>
                      <w:rFonts w:cstheme="minorHAnsi"/>
                    </w:rPr>
                  </w:pPr>
                  <w:r>
                    <w:rPr>
                      <w:rFonts w:cstheme="minorHAnsi"/>
                    </w:rPr>
                    <w:t>Dividend Distribution Tax @ 10% conversion date 01.01.2012</w:t>
                  </w:r>
                </w:p>
              </w:tc>
            </w:tr>
            <w:tr w:rsidR="00CE77B2" w:rsidTr="002F3E54">
              <w:tc>
                <w:tcPr>
                  <w:tcW w:w="1526" w:type="dxa"/>
                </w:tcPr>
                <w:p w:rsidR="00CE77B2" w:rsidRDefault="00CE77B2" w:rsidP="002F3E54">
                  <w:pPr>
                    <w:pStyle w:val="NoSpacing"/>
                  </w:pPr>
                  <w:r>
                    <w:t>01/07/2010</w:t>
                  </w:r>
                </w:p>
              </w:tc>
              <w:tc>
                <w:tcPr>
                  <w:tcW w:w="7716" w:type="dxa"/>
                </w:tcPr>
                <w:p w:rsidR="00CE77B2" w:rsidRPr="003A5653" w:rsidRDefault="00CE77B2" w:rsidP="002F3E54">
                  <w:pPr>
                    <w:pStyle w:val="NoSpacing"/>
                    <w:rPr>
                      <w:rFonts w:cstheme="minorHAnsi"/>
                    </w:rPr>
                  </w:pPr>
                  <w:r>
                    <w:t xml:space="preserve">12% Debentures </w:t>
                  </w:r>
                  <w:r>
                    <w:rPr>
                      <w:rFonts w:ascii="Rupee" w:hAnsi="Rupee"/>
                    </w:rPr>
                    <w:t>`</w:t>
                  </w:r>
                  <w:r>
                    <w:rPr>
                      <w:rFonts w:cstheme="minorHAnsi"/>
                    </w:rPr>
                    <w:t>6,00,000 to be converted into shares 40,000 on 01.02.2012</w:t>
                  </w:r>
                </w:p>
              </w:tc>
            </w:tr>
            <w:tr w:rsidR="00CE77B2" w:rsidTr="002F3E54">
              <w:tc>
                <w:tcPr>
                  <w:tcW w:w="1526" w:type="dxa"/>
                </w:tcPr>
                <w:p w:rsidR="00CE77B2" w:rsidRDefault="00CE77B2" w:rsidP="002F3E54">
                  <w:pPr>
                    <w:pStyle w:val="NoSpacing"/>
                  </w:pPr>
                  <w:r>
                    <w:t>01/08/2011</w:t>
                  </w:r>
                </w:p>
              </w:tc>
              <w:tc>
                <w:tcPr>
                  <w:tcW w:w="7716" w:type="dxa"/>
                </w:tcPr>
                <w:p w:rsidR="00CE77B2" w:rsidRPr="000F0C15" w:rsidRDefault="00CE77B2" w:rsidP="002F3E54">
                  <w:pPr>
                    <w:pStyle w:val="NoSpacing"/>
                  </w:pPr>
                  <w:r>
                    <w:t>10,000 share warrant to be converted in 2018</w:t>
                  </w:r>
                </w:p>
              </w:tc>
            </w:tr>
            <w:tr w:rsidR="00CE77B2" w:rsidTr="002F3E54">
              <w:tc>
                <w:tcPr>
                  <w:tcW w:w="1526" w:type="dxa"/>
                </w:tcPr>
                <w:p w:rsidR="00CE77B2" w:rsidRDefault="00CE77B2" w:rsidP="002F3E54">
                  <w:pPr>
                    <w:pStyle w:val="NoSpacing"/>
                  </w:pPr>
                  <w:r>
                    <w:t>01/05/2011</w:t>
                  </w:r>
                </w:p>
              </w:tc>
              <w:tc>
                <w:tcPr>
                  <w:tcW w:w="7716" w:type="dxa"/>
                </w:tcPr>
                <w:p w:rsidR="00CE77B2" w:rsidRDefault="00CE77B2" w:rsidP="002F3E54">
                  <w:pPr>
                    <w:pStyle w:val="NoSpacing"/>
                    <w:rPr>
                      <w:rFonts w:cstheme="minorHAnsi"/>
                    </w:rPr>
                  </w:pPr>
                  <w:r>
                    <w:t xml:space="preserve">Share application money received and invested in business </w:t>
                  </w:r>
                  <w:r>
                    <w:rPr>
                      <w:rFonts w:ascii="Rupee" w:hAnsi="Rupee"/>
                    </w:rPr>
                    <w:t>`</w:t>
                  </w:r>
                  <w:r>
                    <w:rPr>
                      <w:rFonts w:cstheme="minorHAnsi"/>
                    </w:rPr>
                    <w:t>6,00,000 (value per share 10)</w:t>
                  </w:r>
                </w:p>
                <w:p w:rsidR="00CE77B2" w:rsidRPr="00C9750B" w:rsidRDefault="00CE77B2" w:rsidP="002F3E54">
                  <w:pPr>
                    <w:pStyle w:val="NoSpacing"/>
                    <w:rPr>
                      <w:rFonts w:cstheme="minorHAnsi"/>
                    </w:rPr>
                  </w:pPr>
                  <w:r>
                    <w:rPr>
                      <w:rFonts w:cstheme="minorHAnsi"/>
                    </w:rPr>
                    <w:t>Allotment made 01/10/2011</w:t>
                  </w:r>
                </w:p>
              </w:tc>
            </w:tr>
            <w:tr w:rsidR="00CE77B2" w:rsidTr="002F3E54">
              <w:tc>
                <w:tcPr>
                  <w:tcW w:w="1526" w:type="dxa"/>
                </w:tcPr>
                <w:p w:rsidR="00CE77B2" w:rsidRDefault="00CE77B2" w:rsidP="002F3E54">
                  <w:pPr>
                    <w:pStyle w:val="NoSpacing"/>
                  </w:pPr>
                  <w:r>
                    <w:t>01/07/2011</w:t>
                  </w:r>
                </w:p>
              </w:tc>
              <w:tc>
                <w:tcPr>
                  <w:tcW w:w="7716" w:type="dxa"/>
                </w:tcPr>
                <w:p w:rsidR="00CE77B2" w:rsidRPr="000F0C15" w:rsidRDefault="00CE77B2" w:rsidP="002F3E54">
                  <w:pPr>
                    <w:pStyle w:val="NoSpacing"/>
                  </w:pPr>
                  <w:r>
                    <w:t>Bonus Issue 5,000 shares</w:t>
                  </w:r>
                </w:p>
              </w:tc>
            </w:tr>
            <w:tr w:rsidR="00CE77B2" w:rsidTr="002F3E54">
              <w:tc>
                <w:tcPr>
                  <w:tcW w:w="1526" w:type="dxa"/>
                </w:tcPr>
                <w:p w:rsidR="00CE77B2" w:rsidRDefault="00CE77B2" w:rsidP="002F3E54">
                  <w:pPr>
                    <w:pStyle w:val="NoSpacing"/>
                  </w:pPr>
                  <w:r>
                    <w:t>Calculate</w:t>
                  </w:r>
                </w:p>
              </w:tc>
              <w:tc>
                <w:tcPr>
                  <w:tcW w:w="7716" w:type="dxa"/>
                </w:tcPr>
                <w:p w:rsidR="00CE77B2" w:rsidRDefault="00CE77B2" w:rsidP="002F3E54">
                  <w:pPr>
                    <w:pStyle w:val="NoSpacing"/>
                  </w:pPr>
                  <w:r>
                    <w:t>Basic Earnings Per Share 10-11 , 11-12</w:t>
                  </w:r>
                </w:p>
                <w:p w:rsidR="00CE77B2" w:rsidRPr="000F0C15" w:rsidRDefault="00CE77B2" w:rsidP="002F3E54">
                  <w:pPr>
                    <w:pStyle w:val="NoSpacing"/>
                  </w:pPr>
                  <w:r>
                    <w:t>Diluted Earnings Per Share 10-11 , 11-12</w:t>
                  </w:r>
                </w:p>
              </w:tc>
            </w:tr>
          </w:tbl>
          <w:p w:rsidR="00CE77B2" w:rsidRDefault="00CE77B2" w:rsidP="00CE77B2">
            <w:pPr>
              <w:pStyle w:val="NoSpacing"/>
            </w:pPr>
          </w:p>
          <w:p w:rsidR="00CE77B2" w:rsidRDefault="00CE77B2" w:rsidP="00CE77B2">
            <w:pPr>
              <w:pStyle w:val="NoSpacing"/>
              <w:rPr>
                <w:b/>
              </w:rPr>
            </w:pPr>
            <w:r>
              <w:rPr>
                <w:b/>
              </w:rPr>
              <w:t>Solution:</w:t>
            </w:r>
            <w:r w:rsidR="003A17F3">
              <w:rPr>
                <w:b/>
              </w:rPr>
              <w:t xml:space="preserve"> </w:t>
            </w:r>
          </w:p>
          <w:p w:rsidR="00CE77B2" w:rsidRDefault="003A17F3" w:rsidP="00CE77B2">
            <w:pPr>
              <w:pStyle w:val="NoSpacing"/>
              <w:rPr>
                <w:b/>
              </w:rPr>
            </w:pPr>
            <w:r>
              <w:rPr>
                <w:b/>
              </w:rPr>
              <w:t xml:space="preserve"> WAIT FOR PART 2 OF THIS FILE.</w:t>
            </w:r>
          </w:p>
          <w:p w:rsidR="00CE77B2" w:rsidRPr="00B9243D" w:rsidRDefault="00CE77B2" w:rsidP="00CE77B2">
            <w:pPr>
              <w:pStyle w:val="NoSpacing"/>
              <w:rPr>
                <w:b/>
              </w:rPr>
            </w:pPr>
            <w:r w:rsidRPr="00B9243D">
              <w:rPr>
                <w:b/>
              </w:rPr>
              <w:t xml:space="preserve"> </w:t>
            </w:r>
          </w:p>
          <w:p w:rsidR="00CE77B2" w:rsidRDefault="00CE77B2" w:rsidP="00CE77B2">
            <w:pPr>
              <w:pStyle w:val="ListParagraph"/>
              <w:rPr>
                <w:b/>
              </w:rPr>
            </w:pPr>
          </w:p>
          <w:p w:rsidR="00CE77B2" w:rsidRDefault="00CE77B2" w:rsidP="00CE77B2">
            <w:pPr>
              <w:pStyle w:val="ListParagraph"/>
              <w:rPr>
                <w:b/>
              </w:rPr>
            </w:pPr>
          </w:p>
          <w:p w:rsidR="00CE77B2" w:rsidRPr="00AF38D6" w:rsidRDefault="00CE77B2" w:rsidP="00CE77B2">
            <w:pPr>
              <w:pStyle w:val="ListParagraph"/>
              <w:rPr>
                <w:b/>
              </w:rPr>
            </w:pPr>
          </w:p>
          <w:p w:rsidR="00CE77B2" w:rsidRDefault="00CE77B2" w:rsidP="00492353">
            <w:pPr>
              <w:pStyle w:val="NoSpacing"/>
            </w:pPr>
          </w:p>
        </w:tc>
      </w:tr>
    </w:tbl>
    <w:p w:rsidR="00806C54" w:rsidRDefault="00806C54" w:rsidP="00492353">
      <w:pPr>
        <w:pStyle w:val="NoSpacing"/>
      </w:pPr>
    </w:p>
    <w:sectPr w:rsidR="00806C54" w:rsidSect="00773C8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Rupee">
    <w:altName w:val="Cambria Math"/>
    <w:charset w:val="00"/>
    <w:family w:val="auto"/>
    <w:pitch w:val="variable"/>
    <w:sig w:usb0="00000001" w:usb1="5000004A" w:usb2="00000000" w:usb3="00000000" w:csb0="0000011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D33E6"/>
    <w:multiLevelType w:val="hybridMultilevel"/>
    <w:tmpl w:val="6614A2D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4904E9"/>
    <w:multiLevelType w:val="hybridMultilevel"/>
    <w:tmpl w:val="462A3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BC232E"/>
    <w:multiLevelType w:val="hybridMultilevel"/>
    <w:tmpl w:val="9494850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27E7428"/>
    <w:multiLevelType w:val="hybridMultilevel"/>
    <w:tmpl w:val="42121BBE"/>
    <w:lvl w:ilvl="0" w:tplc="B87AA32A">
      <w:start w:val="1"/>
      <w:numFmt w:val="lowerLetter"/>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C92767"/>
    <w:multiLevelType w:val="hybridMultilevel"/>
    <w:tmpl w:val="26A6326C"/>
    <w:lvl w:ilvl="0" w:tplc="CBA89C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971B4B"/>
    <w:multiLevelType w:val="hybridMultilevel"/>
    <w:tmpl w:val="0EEA6DB2"/>
    <w:lvl w:ilvl="0" w:tplc="E7D207C8">
      <w:start w:val="1"/>
      <w:numFmt w:val="lowerRoman"/>
      <w:lvlText w:val="%1."/>
      <w:lvlJc w:val="righ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E97601C"/>
    <w:multiLevelType w:val="hybridMultilevel"/>
    <w:tmpl w:val="98CEBC88"/>
    <w:lvl w:ilvl="0" w:tplc="25F0CE5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1D76F5"/>
    <w:multiLevelType w:val="hybridMultilevel"/>
    <w:tmpl w:val="CABAD7A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9DF112E"/>
    <w:multiLevelType w:val="hybridMultilevel"/>
    <w:tmpl w:val="7A5C8FA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1E17D0"/>
    <w:multiLevelType w:val="hybridMultilevel"/>
    <w:tmpl w:val="DAA0C5E8"/>
    <w:lvl w:ilvl="0" w:tplc="C4020E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95E1409"/>
    <w:multiLevelType w:val="hybridMultilevel"/>
    <w:tmpl w:val="AFD4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45D7706"/>
    <w:multiLevelType w:val="hybridMultilevel"/>
    <w:tmpl w:val="C3B6A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78A4A2F"/>
    <w:multiLevelType w:val="hybridMultilevel"/>
    <w:tmpl w:val="231EA7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11"/>
  </w:num>
  <w:num w:numId="5">
    <w:abstractNumId w:val="12"/>
  </w:num>
  <w:num w:numId="6">
    <w:abstractNumId w:val="2"/>
  </w:num>
  <w:num w:numId="7">
    <w:abstractNumId w:val="7"/>
  </w:num>
  <w:num w:numId="8">
    <w:abstractNumId w:val="9"/>
  </w:num>
  <w:num w:numId="9">
    <w:abstractNumId w:val="3"/>
  </w:num>
  <w:num w:numId="10">
    <w:abstractNumId w:val="5"/>
  </w:num>
  <w:num w:numId="11">
    <w:abstractNumId w:val="10"/>
  </w:num>
  <w:num w:numId="12">
    <w:abstractNumId w:val="8"/>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6F76"/>
    <w:rsid w:val="000A3415"/>
    <w:rsid w:val="000F0C15"/>
    <w:rsid w:val="00230938"/>
    <w:rsid w:val="002778A1"/>
    <w:rsid w:val="002E33F0"/>
    <w:rsid w:val="003308A8"/>
    <w:rsid w:val="0039579D"/>
    <w:rsid w:val="00397B5A"/>
    <w:rsid w:val="003A17F3"/>
    <w:rsid w:val="003A5653"/>
    <w:rsid w:val="003C42FA"/>
    <w:rsid w:val="0041511F"/>
    <w:rsid w:val="00422AEB"/>
    <w:rsid w:val="00492353"/>
    <w:rsid w:val="004A3293"/>
    <w:rsid w:val="004D2F35"/>
    <w:rsid w:val="004E7440"/>
    <w:rsid w:val="005268BC"/>
    <w:rsid w:val="00547A66"/>
    <w:rsid w:val="00560593"/>
    <w:rsid w:val="005B4C52"/>
    <w:rsid w:val="00616068"/>
    <w:rsid w:val="00661253"/>
    <w:rsid w:val="006A59A9"/>
    <w:rsid w:val="006C2988"/>
    <w:rsid w:val="006D15D2"/>
    <w:rsid w:val="006D3C81"/>
    <w:rsid w:val="006E628D"/>
    <w:rsid w:val="006F67DA"/>
    <w:rsid w:val="007267E0"/>
    <w:rsid w:val="007349CC"/>
    <w:rsid w:val="00744CC6"/>
    <w:rsid w:val="00773C88"/>
    <w:rsid w:val="00775923"/>
    <w:rsid w:val="007E3D57"/>
    <w:rsid w:val="008041D3"/>
    <w:rsid w:val="00806C54"/>
    <w:rsid w:val="00813694"/>
    <w:rsid w:val="00847F40"/>
    <w:rsid w:val="008650EA"/>
    <w:rsid w:val="008B5261"/>
    <w:rsid w:val="008E06E7"/>
    <w:rsid w:val="008E2504"/>
    <w:rsid w:val="00997D6C"/>
    <w:rsid w:val="00A377EA"/>
    <w:rsid w:val="00A42D14"/>
    <w:rsid w:val="00AC1C86"/>
    <w:rsid w:val="00AF38D6"/>
    <w:rsid w:val="00B14975"/>
    <w:rsid w:val="00B253E8"/>
    <w:rsid w:val="00B33F95"/>
    <w:rsid w:val="00B62A88"/>
    <w:rsid w:val="00B9243D"/>
    <w:rsid w:val="00BF37FC"/>
    <w:rsid w:val="00C9750B"/>
    <w:rsid w:val="00CE77B2"/>
    <w:rsid w:val="00D13D02"/>
    <w:rsid w:val="00D223C5"/>
    <w:rsid w:val="00D32F5C"/>
    <w:rsid w:val="00DC1E45"/>
    <w:rsid w:val="00DD6257"/>
    <w:rsid w:val="00DE3C04"/>
    <w:rsid w:val="00E457C1"/>
    <w:rsid w:val="00E84F9A"/>
    <w:rsid w:val="00EB5785"/>
    <w:rsid w:val="00F000B6"/>
    <w:rsid w:val="00F24DAC"/>
    <w:rsid w:val="00F330FD"/>
    <w:rsid w:val="00F6124D"/>
    <w:rsid w:val="00F61C42"/>
    <w:rsid w:val="00F63724"/>
    <w:rsid w:val="00FA1FB7"/>
    <w:rsid w:val="00FF6F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5" type="connector" idref="#_x0000_s1030"/>
        <o:r id="V:Rule16" type="connector" idref="#_x0000_s1031"/>
        <o:r id="V:Rule17" type="connector" idref="#_x0000_s1044"/>
        <o:r id="V:Rule18" type="connector" idref="#_x0000_s1032"/>
        <o:r id="V:Rule19" type="connector" idref="#_x0000_s1046"/>
        <o:r id="V:Rule20" type="connector" idref="#_x0000_s1058"/>
        <o:r id="V:Rule21" type="connector" idref="#_x0000_s1026"/>
        <o:r id="V:Rule22" type="connector" idref="#_x0000_s1060"/>
        <o:r id="V:Rule23" type="connector" idref="#_x0000_s1027"/>
        <o:r id="V:Rule24" type="connector" idref="#_x0000_s1057"/>
        <o:r id="V:Rule25" type="connector" idref="#_x0000_s1062"/>
        <o:r id="V:Rule26" type="connector" idref="#_x0000_s1038"/>
        <o:r id="V:Rule27" type="connector" idref="#_x0000_s1061"/>
        <o:r id="V:Rule28"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C88"/>
  </w:style>
  <w:style w:type="paragraph" w:styleId="Heading1">
    <w:name w:val="heading 1"/>
    <w:basedOn w:val="Normal"/>
    <w:next w:val="Normal"/>
    <w:link w:val="Heading1Char"/>
    <w:uiPriority w:val="9"/>
    <w:qFormat/>
    <w:rsid w:val="00AF38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F6F76"/>
    <w:pPr>
      <w:spacing w:after="0" w:line="240" w:lineRule="auto"/>
    </w:pPr>
  </w:style>
  <w:style w:type="table" w:styleId="TableGrid">
    <w:name w:val="Table Grid"/>
    <w:basedOn w:val="TableNormal"/>
    <w:uiPriority w:val="59"/>
    <w:rsid w:val="005268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2-Accent5">
    <w:name w:val="Medium Shading 2 Accent 5"/>
    <w:basedOn w:val="TableNormal"/>
    <w:uiPriority w:val="64"/>
    <w:rsid w:val="0061606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Accent11">
    <w:name w:val="Medium List 1 - Accent 11"/>
    <w:basedOn w:val="TableNormal"/>
    <w:uiPriority w:val="65"/>
    <w:rsid w:val="0081369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Shading21">
    <w:name w:val="Medium Shading 21"/>
    <w:basedOn w:val="TableNormal"/>
    <w:uiPriority w:val="64"/>
    <w:rsid w:val="0081369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F24DA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0A3415"/>
    <w:pPr>
      <w:ind w:left="720"/>
      <w:contextualSpacing/>
    </w:pPr>
  </w:style>
  <w:style w:type="paragraph" w:styleId="BalloonText">
    <w:name w:val="Balloon Text"/>
    <w:basedOn w:val="Normal"/>
    <w:link w:val="BalloonTextChar"/>
    <w:uiPriority w:val="99"/>
    <w:semiHidden/>
    <w:unhideWhenUsed/>
    <w:rsid w:val="00B253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3E8"/>
    <w:rPr>
      <w:rFonts w:ascii="Tahoma" w:hAnsi="Tahoma" w:cs="Tahoma"/>
      <w:sz w:val="16"/>
      <w:szCs w:val="16"/>
    </w:rPr>
  </w:style>
  <w:style w:type="character" w:customStyle="1" w:styleId="Heading1Char">
    <w:name w:val="Heading 1 Char"/>
    <w:basedOn w:val="DefaultParagraphFont"/>
    <w:link w:val="Heading1"/>
    <w:uiPriority w:val="9"/>
    <w:rsid w:val="00AF38D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2056</Words>
  <Characters>11724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ACCOUNTING STANDARD</vt:lpstr>
    </vt:vector>
  </TitlesOfParts>
  <Company/>
  <LinksUpToDate>false</LinksUpToDate>
  <CharactersWithSpaces>13753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STANDARD</dc:title>
  <dc:subject>AS-20</dc:subject>
  <dc:creator>Gagandeep</dc:creator>
  <cp:lastModifiedBy>SAWHNEY'S</cp:lastModifiedBy>
  <cp:revision>3</cp:revision>
  <dcterms:created xsi:type="dcterms:W3CDTF">2012-08-04T14:48:00Z</dcterms:created>
  <dcterms:modified xsi:type="dcterms:W3CDTF">2012-08-04T14:48:00Z</dcterms:modified>
  <cp:category>EARNINGS PER SHARE</cp:category>
</cp:coreProperties>
</file>