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23" w:rsidRPr="004A5E23" w:rsidRDefault="004A5E23" w:rsidP="004A5E23">
      <w:pPr>
        <w:pStyle w:val="ListParagraph"/>
        <w:tabs>
          <w:tab w:val="left" w:pos="450"/>
        </w:tabs>
        <w:spacing w:line="240" w:lineRule="auto"/>
        <w:ind w:left="270"/>
        <w:rPr>
          <w:rFonts w:ascii="Cambria" w:hAnsi="Cambria" w:cs="Arial"/>
          <w:sz w:val="24"/>
          <w:szCs w:val="24"/>
        </w:rPr>
      </w:pPr>
      <w:r w:rsidRPr="004A5E23">
        <w:rPr>
          <w:rFonts w:ascii="Cambria" w:hAnsi="Cambria" w:cs="Arial"/>
          <w:sz w:val="24"/>
          <w:szCs w:val="24"/>
        </w:rPr>
        <w:t>Pooja Kapoor</w:t>
      </w:r>
    </w:p>
    <w:p w:rsidR="004A5E23" w:rsidRPr="004A5E23" w:rsidRDefault="004A5E23" w:rsidP="004A5E23">
      <w:pPr>
        <w:pStyle w:val="ListParagraph"/>
        <w:tabs>
          <w:tab w:val="left" w:pos="450"/>
        </w:tabs>
        <w:spacing w:line="240" w:lineRule="auto"/>
        <w:ind w:left="270"/>
        <w:rPr>
          <w:rFonts w:ascii="Cambria" w:hAnsi="Cambria" w:cs="Arial"/>
          <w:sz w:val="24"/>
          <w:szCs w:val="24"/>
        </w:rPr>
      </w:pPr>
      <w:r w:rsidRPr="004A5E23">
        <w:rPr>
          <w:rFonts w:ascii="Cambria" w:hAnsi="Cambria" w:cs="Arial"/>
          <w:sz w:val="24"/>
          <w:szCs w:val="24"/>
        </w:rPr>
        <w:t>NRO0217151</w:t>
      </w:r>
    </w:p>
    <w:p w:rsidR="004A5E23" w:rsidRDefault="004A5E23" w:rsidP="004A5E23">
      <w:pPr>
        <w:pStyle w:val="ListParagraph"/>
        <w:tabs>
          <w:tab w:val="left" w:pos="450"/>
        </w:tabs>
        <w:spacing w:line="240" w:lineRule="auto"/>
        <w:ind w:left="270"/>
        <w:rPr>
          <w:b/>
          <w:sz w:val="40"/>
        </w:rPr>
      </w:pPr>
      <w:r>
        <w:rPr>
          <w:rFonts w:ascii="Cambria" w:hAnsi="Cambria" w:cs="Arial"/>
          <w:sz w:val="24"/>
          <w:szCs w:val="24"/>
        </w:rPr>
        <w:t xml:space="preserve">M: </w:t>
      </w:r>
      <w:r w:rsidRPr="004A5E23">
        <w:rPr>
          <w:rFonts w:ascii="Cambria" w:hAnsi="Cambria" w:cs="Arial"/>
          <w:sz w:val="24"/>
          <w:szCs w:val="24"/>
        </w:rPr>
        <w:t>8437294700</w:t>
      </w:r>
    </w:p>
    <w:p w:rsidR="004F4C5C" w:rsidRPr="004A5E23" w:rsidRDefault="004A5E23" w:rsidP="004A5E23">
      <w:pPr>
        <w:spacing w:line="240" w:lineRule="auto"/>
        <w:ind w:left="3600"/>
        <w:jc w:val="both"/>
        <w:rPr>
          <w:b/>
          <w:sz w:val="44"/>
          <w:szCs w:val="44"/>
        </w:rPr>
      </w:pPr>
      <w:r>
        <w:rPr>
          <w:b/>
          <w:sz w:val="40"/>
        </w:rPr>
        <w:t xml:space="preserve">    </w:t>
      </w:r>
      <w:r w:rsidR="00D07EDD" w:rsidRPr="004A5E23">
        <w:rPr>
          <w:b/>
          <w:sz w:val="44"/>
          <w:szCs w:val="44"/>
        </w:rPr>
        <w:t>XBRL</w:t>
      </w:r>
    </w:p>
    <w:p w:rsidR="007E4599" w:rsidRDefault="00134FCB" w:rsidP="004A5E23">
      <w:pPr>
        <w:spacing w:line="240" w:lineRule="auto"/>
        <w:jc w:val="both"/>
        <w:rPr>
          <w:sz w:val="24"/>
          <w:szCs w:val="24"/>
        </w:rPr>
      </w:pPr>
      <w:r>
        <w:rPr>
          <w:b/>
          <w:sz w:val="34"/>
          <w:szCs w:val="24"/>
        </w:rPr>
        <w:t xml:space="preserve">The </w:t>
      </w:r>
      <w:r w:rsidRPr="004A5E23">
        <w:rPr>
          <w:b/>
          <w:sz w:val="34"/>
          <w:szCs w:val="24"/>
        </w:rPr>
        <w:t>N</w:t>
      </w:r>
      <w:r w:rsidR="0067175D" w:rsidRPr="004A5E23">
        <w:rPr>
          <w:b/>
          <w:sz w:val="34"/>
          <w:szCs w:val="24"/>
        </w:rPr>
        <w:t>eed</w:t>
      </w:r>
      <w:r w:rsidR="0067175D">
        <w:rPr>
          <w:sz w:val="24"/>
          <w:szCs w:val="24"/>
        </w:rPr>
        <w:t xml:space="preserve"> </w:t>
      </w:r>
      <w:r w:rsidR="00831117">
        <w:rPr>
          <w:sz w:val="24"/>
          <w:szCs w:val="24"/>
        </w:rPr>
        <w:t>of XBRL</w:t>
      </w:r>
      <w:r w:rsidR="0067175D">
        <w:rPr>
          <w:sz w:val="24"/>
          <w:szCs w:val="24"/>
        </w:rPr>
        <w:t xml:space="preserve"> </w:t>
      </w:r>
      <w:r w:rsidR="00831117" w:rsidRPr="00715A24">
        <w:rPr>
          <w:sz w:val="24"/>
          <w:szCs w:val="24"/>
        </w:rPr>
        <w:t>in</w:t>
      </w:r>
      <w:r w:rsidR="00D07EDD" w:rsidRPr="00715A24">
        <w:rPr>
          <w:sz w:val="24"/>
          <w:szCs w:val="24"/>
        </w:rPr>
        <w:t xml:space="preserve"> the Present </w:t>
      </w:r>
      <w:r w:rsidR="007E4599" w:rsidRPr="00715A24">
        <w:rPr>
          <w:sz w:val="24"/>
          <w:szCs w:val="24"/>
        </w:rPr>
        <w:t>Era</w:t>
      </w:r>
      <w:r w:rsidR="00831117">
        <w:rPr>
          <w:sz w:val="24"/>
          <w:szCs w:val="24"/>
        </w:rPr>
        <w:t xml:space="preserve"> has become</w:t>
      </w:r>
      <w:r w:rsidR="004D4B5E">
        <w:rPr>
          <w:sz w:val="24"/>
          <w:szCs w:val="24"/>
        </w:rPr>
        <w:t xml:space="preserve"> curiostic</w:t>
      </w:r>
      <w:r w:rsidR="00323E69">
        <w:rPr>
          <w:sz w:val="24"/>
          <w:szCs w:val="24"/>
        </w:rPr>
        <w:t>.</w:t>
      </w:r>
      <w:r w:rsidR="00D07EDD" w:rsidRPr="00715A24">
        <w:rPr>
          <w:sz w:val="24"/>
          <w:szCs w:val="24"/>
        </w:rPr>
        <w:t xml:space="preserve"> </w:t>
      </w:r>
      <w:r w:rsidR="00323E69">
        <w:rPr>
          <w:sz w:val="24"/>
          <w:szCs w:val="24"/>
        </w:rPr>
        <w:t>I</w:t>
      </w:r>
      <w:r w:rsidR="00D07EDD" w:rsidRPr="00715A24">
        <w:rPr>
          <w:sz w:val="24"/>
          <w:szCs w:val="24"/>
        </w:rPr>
        <w:t xml:space="preserve">t is very easy to get the most exotic information by just typing some key words at an internet search engine. Investors, </w:t>
      </w:r>
      <w:r w:rsidR="007E4599" w:rsidRPr="00715A24">
        <w:rPr>
          <w:sz w:val="24"/>
          <w:szCs w:val="24"/>
        </w:rPr>
        <w:t>Stakeholder</w:t>
      </w:r>
      <w:r w:rsidR="007E4599">
        <w:rPr>
          <w:sz w:val="24"/>
          <w:szCs w:val="24"/>
        </w:rPr>
        <w:t>s</w:t>
      </w:r>
      <w:r w:rsidR="0067175D">
        <w:rPr>
          <w:sz w:val="24"/>
          <w:szCs w:val="24"/>
        </w:rPr>
        <w:t xml:space="preserve"> </w:t>
      </w:r>
      <w:r w:rsidR="008023E6">
        <w:rPr>
          <w:sz w:val="24"/>
          <w:szCs w:val="24"/>
        </w:rPr>
        <w:t xml:space="preserve">and </w:t>
      </w:r>
      <w:r w:rsidR="007E4599" w:rsidRPr="00715A24">
        <w:rPr>
          <w:sz w:val="24"/>
          <w:szCs w:val="24"/>
        </w:rPr>
        <w:t>Analyst</w:t>
      </w:r>
      <w:r w:rsidR="007E4599">
        <w:rPr>
          <w:sz w:val="24"/>
          <w:szCs w:val="24"/>
        </w:rPr>
        <w:t>s</w:t>
      </w:r>
      <w:r w:rsidR="00D07EDD" w:rsidRPr="00715A24">
        <w:rPr>
          <w:sz w:val="24"/>
          <w:szCs w:val="24"/>
        </w:rPr>
        <w:t xml:space="preserve"> also</w:t>
      </w:r>
      <w:r w:rsidR="000F4984">
        <w:rPr>
          <w:sz w:val="24"/>
          <w:szCs w:val="24"/>
        </w:rPr>
        <w:t xml:space="preserve"> regularly </w:t>
      </w:r>
      <w:r w:rsidR="00D07EDD" w:rsidRPr="00715A24">
        <w:rPr>
          <w:sz w:val="24"/>
          <w:szCs w:val="24"/>
        </w:rPr>
        <w:t xml:space="preserve">require fast access to financial </w:t>
      </w:r>
      <w:r w:rsidR="00977DDC">
        <w:rPr>
          <w:sz w:val="24"/>
          <w:szCs w:val="24"/>
        </w:rPr>
        <w:t>and</w:t>
      </w:r>
      <w:r w:rsidR="00D07EDD" w:rsidRPr="00715A24">
        <w:rPr>
          <w:sz w:val="24"/>
          <w:szCs w:val="24"/>
        </w:rPr>
        <w:t xml:space="preserve"> business information. They </w:t>
      </w:r>
      <w:r w:rsidR="003C0A06" w:rsidRPr="00715A24">
        <w:rPr>
          <w:sz w:val="24"/>
          <w:szCs w:val="24"/>
        </w:rPr>
        <w:t>can’t wait</w:t>
      </w:r>
      <w:r w:rsidR="00D07EDD" w:rsidRPr="00715A24">
        <w:rPr>
          <w:sz w:val="24"/>
          <w:szCs w:val="24"/>
        </w:rPr>
        <w:t xml:space="preserve"> for </w:t>
      </w:r>
      <w:r w:rsidR="007E4599" w:rsidRPr="00715A24">
        <w:rPr>
          <w:sz w:val="24"/>
          <w:szCs w:val="24"/>
        </w:rPr>
        <w:t xml:space="preserve">Annual </w:t>
      </w:r>
      <w:r w:rsidR="007E4599">
        <w:rPr>
          <w:sz w:val="24"/>
          <w:szCs w:val="24"/>
        </w:rPr>
        <w:t xml:space="preserve">Report </w:t>
      </w:r>
      <w:r w:rsidR="000F4984">
        <w:rPr>
          <w:sz w:val="24"/>
          <w:szCs w:val="24"/>
        </w:rPr>
        <w:t>with information that will become outdated by the time it gets published. This</w:t>
      </w:r>
      <w:r w:rsidR="00D07EDD" w:rsidRPr="00715A24">
        <w:rPr>
          <w:sz w:val="24"/>
          <w:szCs w:val="24"/>
        </w:rPr>
        <w:t xml:space="preserve"> need of the </w:t>
      </w:r>
      <w:r w:rsidR="007E4599" w:rsidRPr="00715A24">
        <w:rPr>
          <w:sz w:val="24"/>
          <w:szCs w:val="24"/>
        </w:rPr>
        <w:t>Stakeholder</w:t>
      </w:r>
      <w:r w:rsidR="007E4599">
        <w:rPr>
          <w:sz w:val="24"/>
          <w:szCs w:val="24"/>
        </w:rPr>
        <w:t>s</w:t>
      </w:r>
      <w:r w:rsidR="003C0A06" w:rsidRPr="00715A24">
        <w:rPr>
          <w:sz w:val="24"/>
          <w:szCs w:val="24"/>
        </w:rPr>
        <w:t xml:space="preserve"> can be fulfilled by XBRL, which is a data r</w:t>
      </w:r>
      <w:r w:rsidR="000F4984">
        <w:rPr>
          <w:sz w:val="24"/>
          <w:szCs w:val="24"/>
        </w:rPr>
        <w:t>ich dialect of XML (Extensible M</w:t>
      </w:r>
      <w:r w:rsidR="003C0A06" w:rsidRPr="00715A24">
        <w:rPr>
          <w:sz w:val="24"/>
          <w:szCs w:val="24"/>
        </w:rPr>
        <w:t>ark-up Language), the universally preferred language for transmitting information between the users over internet.</w:t>
      </w:r>
    </w:p>
    <w:p w:rsidR="00715A24" w:rsidRPr="00715A24" w:rsidRDefault="00753D81" w:rsidP="004A5E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Presently, C</w:t>
      </w:r>
      <w:r w:rsidR="003C0A06" w:rsidRPr="00715A24">
        <w:rPr>
          <w:sz w:val="24"/>
          <w:szCs w:val="24"/>
        </w:rPr>
        <w:t>ompanies present their financial statements on the internet in two universally acceptable static formats</w:t>
      </w:r>
      <w:r w:rsidR="00490A0F" w:rsidRPr="00715A24">
        <w:rPr>
          <w:sz w:val="24"/>
          <w:szCs w:val="24"/>
        </w:rPr>
        <w:t xml:space="preserve">, namely, Hyper Text Markup Language (HTML) </w:t>
      </w:r>
      <w:r w:rsidR="00977DDC">
        <w:rPr>
          <w:sz w:val="24"/>
          <w:szCs w:val="24"/>
        </w:rPr>
        <w:t>and</w:t>
      </w:r>
      <w:r w:rsidR="00490A0F" w:rsidRPr="00715A24">
        <w:rPr>
          <w:sz w:val="24"/>
          <w:szCs w:val="24"/>
        </w:rPr>
        <w:t xml:space="preserve"> Portable Document Format (PDF). </w:t>
      </w:r>
      <w:r w:rsidR="00715A24" w:rsidRPr="00715A24">
        <w:rPr>
          <w:sz w:val="24"/>
          <w:szCs w:val="24"/>
        </w:rPr>
        <w:t>T</w:t>
      </w:r>
      <w:r w:rsidR="00490A0F" w:rsidRPr="00715A24">
        <w:rPr>
          <w:sz w:val="24"/>
          <w:szCs w:val="24"/>
        </w:rPr>
        <w:t xml:space="preserve">hese are static formats which enable a person to have access to physical location for </w:t>
      </w:r>
      <w:r w:rsidR="008A3F83" w:rsidRPr="00715A24">
        <w:rPr>
          <w:sz w:val="24"/>
          <w:szCs w:val="24"/>
        </w:rPr>
        <w:t xml:space="preserve">getting desired financial </w:t>
      </w:r>
      <w:r w:rsidR="004A12E0" w:rsidRPr="00715A24">
        <w:rPr>
          <w:sz w:val="24"/>
          <w:szCs w:val="24"/>
        </w:rPr>
        <w:t xml:space="preserve">information though easily, but </w:t>
      </w:r>
      <w:r>
        <w:rPr>
          <w:sz w:val="24"/>
          <w:szCs w:val="24"/>
        </w:rPr>
        <w:t xml:space="preserve">with a drawback </w:t>
      </w:r>
      <w:r w:rsidR="004A12E0" w:rsidRPr="00715A24">
        <w:rPr>
          <w:sz w:val="24"/>
          <w:szCs w:val="24"/>
        </w:rPr>
        <w:t>th</w:t>
      </w:r>
      <w:r>
        <w:rPr>
          <w:sz w:val="24"/>
          <w:szCs w:val="24"/>
        </w:rPr>
        <w:t xml:space="preserve">at the </w:t>
      </w:r>
      <w:r w:rsidRPr="00715A24">
        <w:rPr>
          <w:sz w:val="24"/>
          <w:szCs w:val="24"/>
        </w:rPr>
        <w:t>information</w:t>
      </w:r>
      <w:r w:rsidR="004A12E0" w:rsidRPr="00715A24">
        <w:rPr>
          <w:sz w:val="24"/>
          <w:szCs w:val="24"/>
        </w:rPr>
        <w:t xml:space="preserve"> can’t be exchanged, except by “copy </w:t>
      </w:r>
      <w:r w:rsidR="00977DDC">
        <w:rPr>
          <w:sz w:val="24"/>
          <w:szCs w:val="24"/>
        </w:rPr>
        <w:t>and</w:t>
      </w:r>
      <w:r w:rsidR="004A12E0" w:rsidRPr="00715A24">
        <w:rPr>
          <w:sz w:val="24"/>
          <w:szCs w:val="24"/>
        </w:rPr>
        <w:t xml:space="preserve"> “paste”.  It </w:t>
      </w:r>
      <w:r w:rsidR="00997D37" w:rsidRPr="00715A24">
        <w:rPr>
          <w:sz w:val="24"/>
          <w:szCs w:val="24"/>
        </w:rPr>
        <w:t>means that</w:t>
      </w:r>
      <w:r w:rsidR="004A12E0" w:rsidRPr="00715A24">
        <w:rPr>
          <w:sz w:val="24"/>
          <w:szCs w:val="24"/>
        </w:rPr>
        <w:t xml:space="preserve"> both HTML </w:t>
      </w:r>
      <w:r w:rsidR="00977DDC">
        <w:rPr>
          <w:sz w:val="24"/>
          <w:szCs w:val="24"/>
        </w:rPr>
        <w:t>and</w:t>
      </w:r>
      <w:r w:rsidR="004A12E0" w:rsidRPr="00715A24">
        <w:rPr>
          <w:sz w:val="24"/>
          <w:szCs w:val="24"/>
        </w:rPr>
        <w:t xml:space="preserve"> PDF formats do not enable “Electronic Data Interchange” (EDI) of financial information. The result is that data loses its feature of being read by the computer</w:t>
      </w:r>
      <w:r w:rsidR="00997D37" w:rsidRPr="00715A24">
        <w:rPr>
          <w:sz w:val="24"/>
          <w:szCs w:val="24"/>
        </w:rPr>
        <w:t xml:space="preserve"> systems. One has to access a single file </w:t>
      </w:r>
      <w:r w:rsidR="00977DDC">
        <w:rPr>
          <w:sz w:val="24"/>
          <w:szCs w:val="24"/>
        </w:rPr>
        <w:t>and</w:t>
      </w:r>
      <w:r w:rsidR="00997D37" w:rsidRPr="00715A24">
        <w:rPr>
          <w:sz w:val="24"/>
          <w:szCs w:val="24"/>
        </w:rPr>
        <w:t xml:space="preserve"> read it thoroughly page by page.</w:t>
      </w:r>
    </w:p>
    <w:p w:rsidR="00831117" w:rsidRDefault="00323E69" w:rsidP="001E405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E405D">
        <w:rPr>
          <w:b/>
          <w:sz w:val="34"/>
          <w:szCs w:val="24"/>
        </w:rPr>
        <w:t>The Execution</w:t>
      </w:r>
      <w:r w:rsidRPr="001E405D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of XBRL in </w:t>
      </w:r>
      <w:r w:rsidR="001E405D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best way that </w:t>
      </w:r>
      <w:r w:rsidR="001E405D" w:rsidRPr="001E405D">
        <w:rPr>
          <w:sz w:val="24"/>
          <w:szCs w:val="24"/>
        </w:rPr>
        <w:t>Instead of treating financial</w:t>
      </w:r>
      <w:r w:rsidR="001E405D">
        <w:rPr>
          <w:sz w:val="24"/>
          <w:szCs w:val="24"/>
        </w:rPr>
        <w:t xml:space="preserve"> </w:t>
      </w:r>
      <w:r w:rsidR="001E405D" w:rsidRPr="001E405D">
        <w:rPr>
          <w:sz w:val="24"/>
          <w:szCs w:val="24"/>
        </w:rPr>
        <w:t>information as a block of text - as in a standard</w:t>
      </w:r>
      <w:r w:rsidR="001E405D">
        <w:rPr>
          <w:sz w:val="24"/>
          <w:szCs w:val="24"/>
        </w:rPr>
        <w:t xml:space="preserve"> </w:t>
      </w:r>
      <w:r w:rsidR="001E405D" w:rsidRPr="001E405D">
        <w:rPr>
          <w:sz w:val="24"/>
          <w:szCs w:val="24"/>
        </w:rPr>
        <w:t>internet page or a printed document, XBRL provides a computer readable tag</w:t>
      </w:r>
      <w:r w:rsidR="001E405D">
        <w:rPr>
          <w:sz w:val="24"/>
          <w:szCs w:val="24"/>
        </w:rPr>
        <w:t xml:space="preserve"> </w:t>
      </w:r>
      <w:r w:rsidR="001E405D" w:rsidRPr="001E405D">
        <w:rPr>
          <w:sz w:val="24"/>
          <w:szCs w:val="24"/>
        </w:rPr>
        <w:t>similar to a bar code so that electronically each individual item of data is</w:t>
      </w:r>
      <w:r w:rsidR="001E405D">
        <w:rPr>
          <w:sz w:val="24"/>
          <w:szCs w:val="24"/>
        </w:rPr>
        <w:t xml:space="preserve"> </w:t>
      </w:r>
      <w:r w:rsidR="001E405D" w:rsidRPr="001E405D">
        <w:rPr>
          <w:sz w:val="24"/>
          <w:szCs w:val="24"/>
        </w:rPr>
        <w:t>uniquely identifiable.</w:t>
      </w:r>
      <w:r w:rsidR="001E405D">
        <w:rPr>
          <w:sz w:val="24"/>
          <w:szCs w:val="24"/>
        </w:rPr>
        <w:t xml:space="preserve"> </w:t>
      </w:r>
      <w:r w:rsidR="00997D37" w:rsidRPr="00715A24">
        <w:rPr>
          <w:sz w:val="24"/>
          <w:szCs w:val="24"/>
        </w:rPr>
        <w:t>XBRL is t</w:t>
      </w:r>
      <w:r w:rsidR="00343C3F" w:rsidRPr="00715A24">
        <w:rPr>
          <w:sz w:val="24"/>
          <w:szCs w:val="24"/>
        </w:rPr>
        <w:t xml:space="preserve">he abbreviation for </w:t>
      </w:r>
      <w:r w:rsidR="00343C3F" w:rsidRPr="00715A24">
        <w:rPr>
          <w:b/>
          <w:sz w:val="24"/>
          <w:szCs w:val="24"/>
        </w:rPr>
        <w:t>Extensible B</w:t>
      </w:r>
      <w:r w:rsidR="00997D37" w:rsidRPr="00715A24">
        <w:rPr>
          <w:b/>
          <w:sz w:val="24"/>
          <w:szCs w:val="24"/>
        </w:rPr>
        <w:t xml:space="preserve">usiness </w:t>
      </w:r>
      <w:r w:rsidR="00343C3F" w:rsidRPr="00715A24">
        <w:rPr>
          <w:b/>
          <w:sz w:val="24"/>
          <w:szCs w:val="24"/>
        </w:rPr>
        <w:t>R</w:t>
      </w:r>
      <w:r w:rsidR="00FB6B7B" w:rsidRPr="00715A24">
        <w:rPr>
          <w:b/>
          <w:sz w:val="24"/>
          <w:szCs w:val="24"/>
        </w:rPr>
        <w:t>eporting</w:t>
      </w:r>
      <w:r w:rsidR="00997D37" w:rsidRPr="00715A24">
        <w:rPr>
          <w:b/>
          <w:sz w:val="24"/>
          <w:szCs w:val="24"/>
        </w:rPr>
        <w:t xml:space="preserve"> Language</w:t>
      </w:r>
      <w:r w:rsidR="00997D37" w:rsidRPr="00715A24">
        <w:rPr>
          <w:sz w:val="24"/>
          <w:szCs w:val="24"/>
        </w:rPr>
        <w:t xml:space="preserve">. XBRL is a computer language made for electronic transmission of business </w:t>
      </w:r>
      <w:r w:rsidR="00977DDC">
        <w:rPr>
          <w:sz w:val="24"/>
          <w:szCs w:val="24"/>
        </w:rPr>
        <w:t>and</w:t>
      </w:r>
      <w:r w:rsidR="00997D37" w:rsidRPr="00715A24">
        <w:rPr>
          <w:sz w:val="24"/>
          <w:szCs w:val="24"/>
        </w:rPr>
        <w:t xml:space="preserve"> financial data, which can be used in preparation, analysis </w:t>
      </w:r>
      <w:r w:rsidR="00977DDC">
        <w:rPr>
          <w:sz w:val="24"/>
          <w:szCs w:val="24"/>
        </w:rPr>
        <w:t>and</w:t>
      </w:r>
      <w:r w:rsidR="00FB6B7B" w:rsidRPr="00715A24">
        <w:rPr>
          <w:sz w:val="24"/>
          <w:szCs w:val="24"/>
        </w:rPr>
        <w:t xml:space="preserve"> communication</w:t>
      </w:r>
      <w:r w:rsidR="00997D37" w:rsidRPr="00715A24">
        <w:rPr>
          <w:sz w:val="24"/>
          <w:szCs w:val="24"/>
        </w:rPr>
        <w:t xml:space="preserve"> of business infor</w:t>
      </w:r>
      <w:r w:rsidR="000F4984">
        <w:rPr>
          <w:sz w:val="24"/>
          <w:szCs w:val="24"/>
        </w:rPr>
        <w:t xml:space="preserve">mation in a more efficient </w:t>
      </w:r>
      <w:r w:rsidR="00977DDC">
        <w:rPr>
          <w:sz w:val="24"/>
          <w:szCs w:val="24"/>
        </w:rPr>
        <w:t>and</w:t>
      </w:r>
      <w:r w:rsidR="00997D37" w:rsidRPr="00715A24">
        <w:rPr>
          <w:sz w:val="24"/>
          <w:szCs w:val="24"/>
        </w:rPr>
        <w:t xml:space="preserve"> effective manner. It is an open technology standard, free from any license fees, software agonistic </w:t>
      </w:r>
      <w:r w:rsidR="00977DDC">
        <w:rPr>
          <w:sz w:val="24"/>
          <w:szCs w:val="24"/>
        </w:rPr>
        <w:t>and</w:t>
      </w:r>
      <w:r w:rsidR="00997D37" w:rsidRPr="00715A24">
        <w:rPr>
          <w:sz w:val="24"/>
          <w:szCs w:val="24"/>
        </w:rPr>
        <w:t xml:space="preserve"> accounting framework neutral. It can be said </w:t>
      </w:r>
      <w:r w:rsidR="00FB6B7B" w:rsidRPr="00715A24">
        <w:rPr>
          <w:sz w:val="24"/>
          <w:szCs w:val="24"/>
        </w:rPr>
        <w:t>to be</w:t>
      </w:r>
      <w:r w:rsidR="00997D37" w:rsidRPr="00715A24">
        <w:rPr>
          <w:sz w:val="24"/>
          <w:szCs w:val="24"/>
        </w:rPr>
        <w:t xml:space="preserve"> a way of presentation, as it does not intend to modify any of the </w:t>
      </w:r>
      <w:r w:rsidR="00FB6B7B" w:rsidRPr="00715A24">
        <w:rPr>
          <w:sz w:val="24"/>
          <w:szCs w:val="24"/>
        </w:rPr>
        <w:t xml:space="preserve">Generally Accepted Accounting Principal (GAAP) but to present them in a suitable format which facilitates further analysis </w:t>
      </w:r>
      <w:r w:rsidR="00977DDC">
        <w:rPr>
          <w:sz w:val="24"/>
          <w:szCs w:val="24"/>
        </w:rPr>
        <w:t>and</w:t>
      </w:r>
      <w:r w:rsidR="00FB6B7B" w:rsidRPr="00715A24">
        <w:rPr>
          <w:sz w:val="24"/>
          <w:szCs w:val="24"/>
        </w:rPr>
        <w:t xml:space="preserve"> comparison of data.</w:t>
      </w:r>
      <w:r w:rsidR="00F81C8E" w:rsidRPr="00715A24">
        <w:rPr>
          <w:sz w:val="24"/>
          <w:szCs w:val="24"/>
        </w:rPr>
        <w:t xml:space="preserve">XBRL is an open software specification developed through a process of collaboration between accountants </w:t>
      </w:r>
      <w:r w:rsidR="00977DDC">
        <w:rPr>
          <w:sz w:val="24"/>
          <w:szCs w:val="24"/>
        </w:rPr>
        <w:t>and</w:t>
      </w:r>
      <w:r w:rsidR="00F81C8E" w:rsidRPr="00715A24">
        <w:rPr>
          <w:sz w:val="24"/>
          <w:szCs w:val="24"/>
        </w:rPr>
        <w:t xml:space="preserve"> technologist from all over the world.</w:t>
      </w:r>
    </w:p>
    <w:p w:rsidR="001E405D" w:rsidRDefault="001E405D" w:rsidP="001E405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23E69" w:rsidRDefault="00831117" w:rsidP="004A5E2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E282A">
        <w:rPr>
          <w:b/>
          <w:sz w:val="34"/>
          <w:szCs w:val="24"/>
        </w:rPr>
        <w:t>The Institute of Chartered Accountant of India</w:t>
      </w:r>
      <w:r w:rsidR="004D4B5E">
        <w:rPr>
          <w:rFonts w:ascii="ArialNarrow,Bold" w:hAnsi="ArialNarrow,Bold" w:cs="ArialNarrow,Bold"/>
          <w:sz w:val="20"/>
          <w:szCs w:val="20"/>
        </w:rPr>
        <w:t xml:space="preserve"> </w:t>
      </w:r>
      <w:r w:rsidRPr="00831117">
        <w:rPr>
          <w:sz w:val="24"/>
          <w:szCs w:val="24"/>
        </w:rPr>
        <w:t>constituted the XBRL Group in 2007 for undertaking the development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and promotion of XBRL in India. The Institute is spearheading the XBRL initiative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in the country and is the provisional jurisdiction of XBRL in India.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The ICAI, India jurisdiction has developed the taxonomy for general purpose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financial statements for</w:t>
      </w:r>
      <w:r w:rsidR="004D4B5E"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commercial and industrial sector. The exposure draft of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the taxonomy has already been issued and it will be sent for accreditation by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XBRL, International shortly. Taxonomy for banks is under preparation and the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 xml:space="preserve">Exposure Draft is expected to be issued </w:t>
      </w:r>
      <w:r w:rsidRPr="00831117">
        <w:rPr>
          <w:sz w:val="24"/>
          <w:szCs w:val="24"/>
        </w:rPr>
        <w:lastRenderedPageBreak/>
        <w:t>shortly.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In July 2009, ICAI had written to the MCA to consider mandatory filing of financial</w:t>
      </w:r>
      <w:r>
        <w:rPr>
          <w:sz w:val="24"/>
          <w:szCs w:val="24"/>
        </w:rPr>
        <w:t xml:space="preserve"> </w:t>
      </w:r>
      <w:r w:rsidRPr="00831117">
        <w:rPr>
          <w:sz w:val="24"/>
          <w:szCs w:val="24"/>
        </w:rPr>
        <w:t>statements in XBRL.</w:t>
      </w:r>
    </w:p>
    <w:p w:rsidR="004A5E23" w:rsidRDefault="004A5E23" w:rsidP="004A5E23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997D37" w:rsidRPr="007E4599" w:rsidRDefault="00F81C8E" w:rsidP="00323E69">
      <w:pPr>
        <w:rPr>
          <w:b/>
          <w:sz w:val="34"/>
          <w:szCs w:val="24"/>
        </w:rPr>
      </w:pPr>
      <w:r w:rsidRPr="007E4599">
        <w:rPr>
          <w:b/>
          <w:sz w:val="34"/>
          <w:szCs w:val="24"/>
        </w:rPr>
        <w:t>Advantages of XBRL</w:t>
      </w:r>
    </w:p>
    <w:p w:rsidR="00DD141C" w:rsidRPr="00715A24" w:rsidRDefault="00A32D44" w:rsidP="00831117">
      <w:pPr>
        <w:spacing w:line="240" w:lineRule="auto"/>
        <w:jc w:val="both"/>
        <w:rPr>
          <w:sz w:val="24"/>
          <w:szCs w:val="24"/>
        </w:rPr>
      </w:pPr>
      <w:r w:rsidRPr="00715A24">
        <w:rPr>
          <w:sz w:val="24"/>
          <w:szCs w:val="24"/>
        </w:rPr>
        <w:t xml:space="preserve">XBRL </w:t>
      </w:r>
      <w:r w:rsidR="00DD141C" w:rsidRPr="00715A24">
        <w:rPr>
          <w:sz w:val="24"/>
          <w:szCs w:val="24"/>
        </w:rPr>
        <w:t xml:space="preserve">enables producers </w:t>
      </w:r>
      <w:r w:rsidR="00977DDC">
        <w:rPr>
          <w:sz w:val="24"/>
          <w:szCs w:val="24"/>
        </w:rPr>
        <w:t>and</w:t>
      </w:r>
      <w:r w:rsidR="00DD141C" w:rsidRPr="00715A24">
        <w:rPr>
          <w:sz w:val="24"/>
          <w:szCs w:val="24"/>
        </w:rPr>
        <w:t xml:space="preserve"> consumers of financial data to switch recourses away from costly manual process, typically involving time-consuming comparison, assembling </w:t>
      </w:r>
      <w:r w:rsidR="00977DDC">
        <w:rPr>
          <w:sz w:val="24"/>
          <w:szCs w:val="24"/>
        </w:rPr>
        <w:t>and</w:t>
      </w:r>
      <w:r w:rsidR="00DD141C" w:rsidRPr="00715A24">
        <w:rPr>
          <w:sz w:val="24"/>
          <w:szCs w:val="24"/>
        </w:rPr>
        <w:t xml:space="preserve"> re-entry of data. They are able to concentrate effort on analysis, aided by software which can validate </w:t>
      </w:r>
      <w:r w:rsidR="00977DDC">
        <w:rPr>
          <w:sz w:val="24"/>
          <w:szCs w:val="24"/>
        </w:rPr>
        <w:t>and</w:t>
      </w:r>
      <w:r w:rsidR="00DD141C" w:rsidRPr="00715A24">
        <w:rPr>
          <w:sz w:val="24"/>
          <w:szCs w:val="24"/>
        </w:rPr>
        <w:t xml:space="preserve"> process XBRL information.</w:t>
      </w:r>
    </w:p>
    <w:p w:rsidR="00DD141C" w:rsidRPr="00715A24" w:rsidRDefault="000F4984" w:rsidP="00831117">
      <w:pPr>
        <w:pStyle w:val="ListParagraph"/>
        <w:numPr>
          <w:ilvl w:val="0"/>
          <w:numId w:val="1"/>
        </w:numPr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Automated Processing of I</w:t>
      </w:r>
      <w:r w:rsidR="00DD141C" w:rsidRPr="00715A24">
        <w:rPr>
          <w:b/>
          <w:sz w:val="24"/>
          <w:szCs w:val="24"/>
          <w:u w:val="single"/>
        </w:rPr>
        <w:t>nformation</w:t>
      </w:r>
    </w:p>
    <w:p w:rsidR="000B1BC1" w:rsidRDefault="00343C3F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  <w:r w:rsidRPr="00715A24">
        <w:rPr>
          <w:sz w:val="24"/>
          <w:szCs w:val="24"/>
        </w:rPr>
        <w:t xml:space="preserve">XBRL enables automated processing of business information by cutting out laborious process of manual re-entry </w:t>
      </w:r>
      <w:r w:rsidR="00977DDC">
        <w:rPr>
          <w:sz w:val="24"/>
          <w:szCs w:val="24"/>
        </w:rPr>
        <w:t>and</w:t>
      </w:r>
      <w:r w:rsidRPr="00715A24">
        <w:rPr>
          <w:sz w:val="24"/>
          <w:szCs w:val="24"/>
        </w:rPr>
        <w:t xml:space="preserve"> comparison.</w:t>
      </w:r>
    </w:p>
    <w:p w:rsidR="003F1B72" w:rsidRPr="00715A24" w:rsidRDefault="003F1B72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</w:p>
    <w:p w:rsidR="00343C3F" w:rsidRPr="00715A24" w:rsidRDefault="000B1BC1" w:rsidP="00831117">
      <w:pPr>
        <w:pStyle w:val="ListParagraph"/>
        <w:numPr>
          <w:ilvl w:val="0"/>
          <w:numId w:val="1"/>
        </w:numPr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715A24">
        <w:rPr>
          <w:b/>
          <w:sz w:val="24"/>
          <w:szCs w:val="24"/>
          <w:u w:val="single"/>
        </w:rPr>
        <w:t>Fast accessibility</w:t>
      </w:r>
    </w:p>
    <w:p w:rsidR="00DD141C" w:rsidRDefault="00343C3F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  <w:r w:rsidRPr="00715A24">
        <w:rPr>
          <w:sz w:val="24"/>
          <w:szCs w:val="24"/>
        </w:rPr>
        <w:t xml:space="preserve">XBRL is an internet based information standard, it enables </w:t>
      </w:r>
      <w:r w:rsidR="000B1BC1" w:rsidRPr="00715A24">
        <w:rPr>
          <w:sz w:val="24"/>
          <w:szCs w:val="24"/>
        </w:rPr>
        <w:t xml:space="preserve">seamless flow of data. Thus the user of financial statement may receive, find, compare </w:t>
      </w:r>
      <w:r w:rsidR="00977DDC">
        <w:rPr>
          <w:sz w:val="24"/>
          <w:szCs w:val="24"/>
        </w:rPr>
        <w:t>and</w:t>
      </w:r>
      <w:r w:rsidR="000B1BC1" w:rsidRPr="00715A24">
        <w:rPr>
          <w:sz w:val="24"/>
          <w:szCs w:val="24"/>
        </w:rPr>
        <w:t xml:space="preserve"> analyse the data easily.</w:t>
      </w:r>
    </w:p>
    <w:p w:rsidR="003F1B72" w:rsidRPr="00715A24" w:rsidRDefault="003F1B72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</w:p>
    <w:p w:rsidR="000B1BC1" w:rsidRPr="00715A24" w:rsidRDefault="000B1BC1" w:rsidP="00831117">
      <w:pPr>
        <w:pStyle w:val="ListParagraph"/>
        <w:numPr>
          <w:ilvl w:val="0"/>
          <w:numId w:val="1"/>
        </w:numPr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715A24">
        <w:rPr>
          <w:b/>
          <w:sz w:val="24"/>
          <w:szCs w:val="24"/>
          <w:u w:val="single"/>
        </w:rPr>
        <w:t>Handling of Data</w:t>
      </w:r>
    </w:p>
    <w:p w:rsidR="00715A24" w:rsidRDefault="000B1BC1" w:rsidP="003F1B72">
      <w:pPr>
        <w:pStyle w:val="ListParagraph"/>
        <w:spacing w:after="0" w:line="240" w:lineRule="auto"/>
        <w:ind w:left="274"/>
        <w:jc w:val="both"/>
        <w:rPr>
          <w:sz w:val="24"/>
          <w:szCs w:val="24"/>
        </w:rPr>
      </w:pPr>
      <w:r w:rsidRPr="00715A24">
        <w:rPr>
          <w:sz w:val="24"/>
          <w:szCs w:val="24"/>
        </w:rPr>
        <w:t xml:space="preserve">XBRL can handle data in different languages </w:t>
      </w:r>
      <w:r w:rsidR="00977DDC">
        <w:rPr>
          <w:sz w:val="24"/>
          <w:szCs w:val="24"/>
        </w:rPr>
        <w:t>and</w:t>
      </w:r>
      <w:r w:rsidRPr="00715A24">
        <w:rPr>
          <w:sz w:val="24"/>
          <w:szCs w:val="24"/>
        </w:rPr>
        <w:t xml:space="preserve"> AS, because XBRL is extensible </w:t>
      </w:r>
      <w:r w:rsidR="00977DDC">
        <w:rPr>
          <w:sz w:val="24"/>
          <w:szCs w:val="24"/>
        </w:rPr>
        <w:t>and</w:t>
      </w:r>
      <w:r w:rsidRPr="00715A24">
        <w:rPr>
          <w:sz w:val="24"/>
          <w:szCs w:val="24"/>
        </w:rPr>
        <w:t xml:space="preserve"> flexible, can be adapted to wide variety of different requirements. </w:t>
      </w:r>
    </w:p>
    <w:p w:rsidR="003F1B72" w:rsidRPr="00715A24" w:rsidRDefault="003F1B72" w:rsidP="003F1B72">
      <w:pPr>
        <w:pStyle w:val="ListParagraph"/>
        <w:spacing w:after="0" w:line="240" w:lineRule="auto"/>
        <w:ind w:left="274"/>
        <w:jc w:val="both"/>
        <w:rPr>
          <w:sz w:val="24"/>
          <w:szCs w:val="24"/>
        </w:rPr>
      </w:pPr>
    </w:p>
    <w:p w:rsidR="00DD141C" w:rsidRPr="00715A24" w:rsidRDefault="000B1BC1" w:rsidP="003F1B72">
      <w:pPr>
        <w:pStyle w:val="ListParagraph"/>
        <w:numPr>
          <w:ilvl w:val="0"/>
          <w:numId w:val="1"/>
        </w:numPr>
        <w:spacing w:after="0" w:line="240" w:lineRule="auto"/>
        <w:ind w:left="274"/>
        <w:jc w:val="both"/>
        <w:rPr>
          <w:b/>
          <w:sz w:val="24"/>
          <w:szCs w:val="24"/>
          <w:u w:val="single"/>
        </w:rPr>
      </w:pPr>
      <w:r w:rsidRPr="00715A24">
        <w:rPr>
          <w:b/>
          <w:sz w:val="24"/>
          <w:szCs w:val="24"/>
          <w:u w:val="single"/>
        </w:rPr>
        <w:t>Freely Available</w:t>
      </w:r>
    </w:p>
    <w:p w:rsidR="000B1BC1" w:rsidRDefault="00722C8F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  <w:r>
        <w:rPr>
          <w:sz w:val="24"/>
          <w:szCs w:val="24"/>
        </w:rPr>
        <w:t>XBRL is not a Proprietary T</w:t>
      </w:r>
      <w:r w:rsidR="000B1BC1" w:rsidRPr="00715A24">
        <w:rPr>
          <w:sz w:val="24"/>
          <w:szCs w:val="24"/>
        </w:rPr>
        <w:t xml:space="preserve">echnology. It is an open technology </w:t>
      </w:r>
      <w:r w:rsidR="00383A57" w:rsidRPr="00715A24">
        <w:rPr>
          <w:sz w:val="24"/>
          <w:szCs w:val="24"/>
        </w:rPr>
        <w:t xml:space="preserve">standard, free from license fees </w:t>
      </w:r>
      <w:r w:rsidR="00977DDC">
        <w:rPr>
          <w:sz w:val="24"/>
          <w:szCs w:val="24"/>
        </w:rPr>
        <w:t>and</w:t>
      </w:r>
      <w:r w:rsidR="00383A57" w:rsidRPr="00715A24">
        <w:rPr>
          <w:sz w:val="24"/>
          <w:szCs w:val="24"/>
        </w:rPr>
        <w:t xml:space="preserve"> available to the public.</w:t>
      </w:r>
    </w:p>
    <w:p w:rsidR="003F1B72" w:rsidRPr="00715A24" w:rsidRDefault="003F1B72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</w:p>
    <w:p w:rsidR="00383A57" w:rsidRPr="00715A24" w:rsidRDefault="00383A57" w:rsidP="00831117">
      <w:pPr>
        <w:pStyle w:val="ListParagraph"/>
        <w:numPr>
          <w:ilvl w:val="0"/>
          <w:numId w:val="1"/>
        </w:numPr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715A24">
        <w:rPr>
          <w:b/>
          <w:sz w:val="24"/>
          <w:szCs w:val="24"/>
          <w:u w:val="single"/>
        </w:rPr>
        <w:t>Flexibility in Business Reporting</w:t>
      </w:r>
    </w:p>
    <w:p w:rsidR="00383A57" w:rsidRDefault="00383A57" w:rsidP="00831117">
      <w:pPr>
        <w:pStyle w:val="ListParagraph"/>
        <w:spacing w:line="240" w:lineRule="auto"/>
        <w:ind w:left="270"/>
        <w:jc w:val="both"/>
        <w:rPr>
          <w:sz w:val="24"/>
          <w:szCs w:val="24"/>
        </w:rPr>
      </w:pPr>
      <w:r w:rsidRPr="00715A24">
        <w:rPr>
          <w:sz w:val="24"/>
          <w:szCs w:val="24"/>
        </w:rPr>
        <w:t>XBRL allows flexibility to communicate a specific concept. Though it requires Standardization of common business reporting concepts but it allows flexibility to extend the vocabulary to meet individual circumstances.</w:t>
      </w:r>
    </w:p>
    <w:p w:rsidR="00997D37" w:rsidRPr="007E4599" w:rsidRDefault="00DB1207" w:rsidP="007E4599">
      <w:pPr>
        <w:rPr>
          <w:b/>
          <w:sz w:val="34"/>
          <w:szCs w:val="24"/>
        </w:rPr>
      </w:pPr>
      <w:r w:rsidRPr="007E4599">
        <w:rPr>
          <w:b/>
          <w:sz w:val="34"/>
          <w:szCs w:val="24"/>
        </w:rPr>
        <w:t>XBRL Application</w:t>
      </w:r>
    </w:p>
    <w:p w:rsidR="00DB1207" w:rsidRPr="00DB1207" w:rsidRDefault="00DB1207" w:rsidP="00831117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270"/>
        <w:jc w:val="both"/>
        <w:rPr>
          <w:sz w:val="26"/>
          <w:szCs w:val="26"/>
          <w:u w:val="single"/>
        </w:rPr>
      </w:pPr>
      <w:r w:rsidRPr="00DB1207">
        <w:rPr>
          <w:b/>
          <w:sz w:val="24"/>
          <w:szCs w:val="24"/>
          <w:u w:val="single"/>
        </w:rPr>
        <w:t>Financial Statement</w:t>
      </w:r>
    </w:p>
    <w:p w:rsidR="00DB1207" w:rsidRDefault="001E4C11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XBRL </w:t>
      </w:r>
      <w:r w:rsidR="00DB1207" w:rsidRPr="001E4C11">
        <w:rPr>
          <w:sz w:val="24"/>
          <w:szCs w:val="24"/>
        </w:rPr>
        <w:t>can be used to</w:t>
      </w:r>
      <w:r>
        <w:rPr>
          <w:sz w:val="24"/>
          <w:szCs w:val="24"/>
        </w:rPr>
        <w:t xml:space="preserve"> transmit </w:t>
      </w:r>
      <w:r w:rsidR="00977DDC">
        <w:rPr>
          <w:sz w:val="24"/>
          <w:szCs w:val="24"/>
        </w:rPr>
        <w:t>and</w:t>
      </w:r>
      <w:r>
        <w:rPr>
          <w:sz w:val="24"/>
          <w:szCs w:val="24"/>
        </w:rPr>
        <w:t xml:space="preserve"> exchange financial information in an effective manner. The </w:t>
      </w:r>
      <w:r w:rsidR="00977DDC">
        <w:rPr>
          <w:sz w:val="24"/>
          <w:szCs w:val="24"/>
        </w:rPr>
        <w:t xml:space="preserve">Ministry of Corporate Affairs </w:t>
      </w:r>
      <w:r>
        <w:rPr>
          <w:sz w:val="24"/>
          <w:szCs w:val="24"/>
        </w:rPr>
        <w:t xml:space="preserve">has mandated to file from 23AC (Balance Sheet) </w:t>
      </w:r>
      <w:r w:rsidR="00977DDC">
        <w:rPr>
          <w:sz w:val="24"/>
          <w:szCs w:val="24"/>
        </w:rPr>
        <w:t>and</w:t>
      </w:r>
      <w:r>
        <w:rPr>
          <w:sz w:val="24"/>
          <w:szCs w:val="24"/>
        </w:rPr>
        <w:t xml:space="preserve"> Form 23ACA (Profit </w:t>
      </w:r>
      <w:r w:rsidR="00977DDC">
        <w:rPr>
          <w:sz w:val="24"/>
          <w:szCs w:val="24"/>
        </w:rPr>
        <w:t>and</w:t>
      </w:r>
      <w:r>
        <w:rPr>
          <w:sz w:val="24"/>
          <w:szCs w:val="24"/>
        </w:rPr>
        <w:t xml:space="preserve"> Loss) in XBRL format.</w:t>
      </w:r>
    </w:p>
    <w:p w:rsidR="003F1B72" w:rsidRDefault="003F1B72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</w:p>
    <w:p w:rsidR="001E4C11" w:rsidRPr="001E4C11" w:rsidRDefault="001E4C11" w:rsidP="00831117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1E4C11">
        <w:rPr>
          <w:b/>
          <w:sz w:val="24"/>
          <w:szCs w:val="24"/>
          <w:u w:val="single"/>
        </w:rPr>
        <w:t>Tax Report</w:t>
      </w:r>
    </w:p>
    <w:p w:rsidR="00DB1207" w:rsidRDefault="001E4C11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Tax return can be prepared </w:t>
      </w:r>
      <w:r w:rsidR="00977DDC">
        <w:rPr>
          <w:sz w:val="24"/>
          <w:szCs w:val="24"/>
        </w:rPr>
        <w:t>and</w:t>
      </w:r>
      <w:r>
        <w:rPr>
          <w:sz w:val="24"/>
          <w:szCs w:val="24"/>
        </w:rPr>
        <w:t xml:space="preserve"> filled efficiently under XBRL System.</w:t>
      </w:r>
    </w:p>
    <w:p w:rsidR="003F1B72" w:rsidRPr="001E4C11" w:rsidRDefault="003F1B72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</w:p>
    <w:p w:rsidR="00DB1207" w:rsidRDefault="001E4C11" w:rsidP="00831117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Accounting </w:t>
      </w:r>
      <w:r w:rsidR="00977DDC">
        <w:rPr>
          <w:b/>
          <w:sz w:val="24"/>
          <w:szCs w:val="24"/>
          <w:u w:val="single"/>
        </w:rPr>
        <w:t>and</w:t>
      </w:r>
      <w:r>
        <w:rPr>
          <w:b/>
          <w:sz w:val="24"/>
          <w:szCs w:val="24"/>
          <w:u w:val="single"/>
        </w:rPr>
        <w:t xml:space="preserve"> Business Report</w:t>
      </w:r>
    </w:p>
    <w:p w:rsidR="001E4C11" w:rsidRDefault="001E4C11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 w:rsidRPr="001E4C11">
        <w:rPr>
          <w:sz w:val="24"/>
          <w:szCs w:val="24"/>
        </w:rPr>
        <w:t xml:space="preserve">XBRL enables reuse of </w:t>
      </w:r>
      <w:proofErr w:type="gramStart"/>
      <w:r w:rsidRPr="001E4C11">
        <w:rPr>
          <w:sz w:val="24"/>
          <w:szCs w:val="24"/>
        </w:rPr>
        <w:t>data,</w:t>
      </w:r>
      <w:proofErr w:type="gramEnd"/>
      <w:r w:rsidRPr="001E4C11">
        <w:rPr>
          <w:sz w:val="24"/>
          <w:szCs w:val="24"/>
        </w:rPr>
        <w:t xml:space="preserve"> therefore </w:t>
      </w:r>
      <w:r w:rsidR="000D3D51" w:rsidRPr="001E4C11">
        <w:rPr>
          <w:sz w:val="24"/>
          <w:szCs w:val="24"/>
        </w:rPr>
        <w:t>Mana</w:t>
      </w:r>
      <w:r w:rsidR="000D3D51">
        <w:rPr>
          <w:sz w:val="24"/>
          <w:szCs w:val="24"/>
        </w:rPr>
        <w:t>gemen</w:t>
      </w:r>
      <w:r w:rsidR="00D97FD2">
        <w:rPr>
          <w:sz w:val="24"/>
          <w:szCs w:val="24"/>
        </w:rPr>
        <w:t xml:space="preserve">t </w:t>
      </w:r>
      <w:r w:rsidR="00977DDC">
        <w:rPr>
          <w:sz w:val="24"/>
          <w:szCs w:val="24"/>
        </w:rPr>
        <w:t>and</w:t>
      </w:r>
      <w:r w:rsidRPr="001E4C11">
        <w:rPr>
          <w:sz w:val="24"/>
          <w:szCs w:val="24"/>
        </w:rPr>
        <w:t xml:space="preserve"> </w:t>
      </w:r>
      <w:r w:rsidR="000D3D51" w:rsidRPr="001E4C11">
        <w:rPr>
          <w:sz w:val="24"/>
          <w:szCs w:val="24"/>
        </w:rPr>
        <w:t>Reporting</w:t>
      </w:r>
      <w:r w:rsidRPr="001E4C11">
        <w:rPr>
          <w:sz w:val="24"/>
          <w:szCs w:val="24"/>
        </w:rPr>
        <w:t xml:space="preserve"> can be done very quickly.</w:t>
      </w:r>
    </w:p>
    <w:p w:rsidR="003F1B72" w:rsidRDefault="003F1B72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</w:p>
    <w:p w:rsidR="00D97FD2" w:rsidRDefault="00D97FD2" w:rsidP="00C73B15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 w:rsidRPr="00D97FD2">
        <w:rPr>
          <w:b/>
          <w:sz w:val="24"/>
          <w:szCs w:val="24"/>
          <w:u w:val="single"/>
        </w:rPr>
        <w:t>Regulatory Filling</w:t>
      </w:r>
    </w:p>
    <w:p w:rsidR="003F1B72" w:rsidRDefault="001011A9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>
        <w:rPr>
          <w:sz w:val="24"/>
          <w:szCs w:val="24"/>
        </w:rPr>
        <w:t>Specification for large number</w:t>
      </w:r>
      <w:r w:rsidR="00D97FD2">
        <w:rPr>
          <w:sz w:val="24"/>
          <w:szCs w:val="24"/>
        </w:rPr>
        <w:t xml:space="preserve"> of filling</w:t>
      </w:r>
      <w:r w:rsidR="00722C8F">
        <w:rPr>
          <w:sz w:val="24"/>
          <w:szCs w:val="24"/>
        </w:rPr>
        <w:t>s required by R</w:t>
      </w:r>
      <w:r w:rsidR="00D97FD2">
        <w:rPr>
          <w:sz w:val="24"/>
          <w:szCs w:val="24"/>
        </w:rPr>
        <w:t>egulator</w:t>
      </w:r>
      <w:r w:rsidR="00722C8F">
        <w:rPr>
          <w:sz w:val="24"/>
          <w:szCs w:val="24"/>
        </w:rPr>
        <w:t xml:space="preserve"> is</w:t>
      </w:r>
      <w:r w:rsidR="003F1B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possible under XBRL format which helps in monitoring any irregularities in the affairs of </w:t>
      </w:r>
      <w:r w:rsidR="000D3D51">
        <w:rPr>
          <w:sz w:val="24"/>
          <w:szCs w:val="24"/>
        </w:rPr>
        <w:t>Companies</w:t>
      </w:r>
      <w:r>
        <w:rPr>
          <w:sz w:val="24"/>
          <w:szCs w:val="24"/>
        </w:rPr>
        <w:t xml:space="preserve"> and market intermediaries.</w:t>
      </w:r>
    </w:p>
    <w:p w:rsidR="003F1B72" w:rsidRDefault="003F1B72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</w:p>
    <w:p w:rsidR="00D97FD2" w:rsidRDefault="001011A9" w:rsidP="00C73B15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1011A9">
        <w:rPr>
          <w:b/>
          <w:sz w:val="24"/>
          <w:szCs w:val="24"/>
          <w:u w:val="single"/>
        </w:rPr>
        <w:t>Authoritative Literature</w:t>
      </w:r>
    </w:p>
    <w:p w:rsidR="001011A9" w:rsidRDefault="001011A9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 w:rsidRPr="001011A9">
        <w:rPr>
          <w:sz w:val="24"/>
          <w:szCs w:val="24"/>
        </w:rPr>
        <w:t>XBRL is the standard way for describing accounting related authoritative literature published by the AICPA, FASB</w:t>
      </w:r>
      <w:r w:rsidR="00977DDC">
        <w:rPr>
          <w:sz w:val="24"/>
          <w:szCs w:val="24"/>
        </w:rPr>
        <w:t>and</w:t>
      </w:r>
      <w:r w:rsidRPr="001011A9">
        <w:rPr>
          <w:sz w:val="24"/>
          <w:szCs w:val="24"/>
        </w:rPr>
        <w:t>ASB etc.</w:t>
      </w:r>
    </w:p>
    <w:p w:rsidR="001011A9" w:rsidRDefault="001011A9" w:rsidP="00831117">
      <w:pPr>
        <w:tabs>
          <w:tab w:val="left" w:pos="450"/>
        </w:tabs>
        <w:spacing w:line="240" w:lineRule="auto"/>
        <w:ind w:left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XBRL </w:t>
      </w:r>
      <w:bookmarkStart w:id="0" w:name="_GoBack"/>
      <w:bookmarkEnd w:id="0"/>
      <w:r w:rsidR="00D36DDE">
        <w:rPr>
          <w:sz w:val="24"/>
          <w:szCs w:val="24"/>
        </w:rPr>
        <w:t>has already been</w:t>
      </w:r>
      <w:r>
        <w:rPr>
          <w:sz w:val="24"/>
          <w:szCs w:val="24"/>
        </w:rPr>
        <w:t xml:space="preserve"> put to</w:t>
      </w:r>
      <w:r w:rsidR="00722C8F">
        <w:rPr>
          <w:sz w:val="24"/>
          <w:szCs w:val="24"/>
        </w:rPr>
        <w:t xml:space="preserve"> practical use</w:t>
      </w:r>
      <w:r w:rsidR="00677D37">
        <w:rPr>
          <w:sz w:val="24"/>
          <w:szCs w:val="24"/>
        </w:rPr>
        <w:t xml:space="preserve"> and</w:t>
      </w:r>
      <w:r w:rsidR="00677D37" w:rsidRPr="00677D37">
        <w:rPr>
          <w:sz w:val="24"/>
          <w:szCs w:val="24"/>
        </w:rPr>
        <w:t xml:space="preserve"> </w:t>
      </w:r>
      <w:r w:rsidR="00677D37">
        <w:rPr>
          <w:sz w:val="24"/>
          <w:szCs w:val="24"/>
        </w:rPr>
        <w:t>implemented</w:t>
      </w:r>
      <w:r w:rsidR="00722C8F">
        <w:rPr>
          <w:sz w:val="24"/>
          <w:szCs w:val="24"/>
        </w:rPr>
        <w:t xml:space="preserve"> in more than 40 C</w:t>
      </w:r>
      <w:r>
        <w:rPr>
          <w:sz w:val="24"/>
          <w:szCs w:val="24"/>
        </w:rPr>
        <w:t xml:space="preserve">ountries </w:t>
      </w:r>
      <w:r w:rsidR="00677D37">
        <w:rPr>
          <w:sz w:val="24"/>
          <w:szCs w:val="24"/>
        </w:rPr>
        <w:t>and XBRL</w:t>
      </w:r>
      <w:r>
        <w:rPr>
          <w:sz w:val="24"/>
          <w:szCs w:val="24"/>
        </w:rPr>
        <w:t xml:space="preserve"> are growing rapidly around the world. In numerous </w:t>
      </w:r>
      <w:r w:rsidR="00722C8F">
        <w:rPr>
          <w:sz w:val="24"/>
          <w:szCs w:val="24"/>
        </w:rPr>
        <w:t>C</w:t>
      </w:r>
      <w:r>
        <w:rPr>
          <w:sz w:val="24"/>
          <w:szCs w:val="24"/>
        </w:rPr>
        <w:t xml:space="preserve">ountries, XBRL has either been </w:t>
      </w:r>
      <w:r w:rsidR="00722C8F">
        <w:rPr>
          <w:sz w:val="24"/>
          <w:szCs w:val="24"/>
        </w:rPr>
        <w:t>made mandatory</w:t>
      </w:r>
      <w:r>
        <w:rPr>
          <w:sz w:val="24"/>
          <w:szCs w:val="24"/>
        </w:rPr>
        <w:t xml:space="preserve"> by </w:t>
      </w:r>
      <w:r w:rsidR="00722C8F">
        <w:rPr>
          <w:sz w:val="24"/>
          <w:szCs w:val="24"/>
        </w:rPr>
        <w:t>the regulator</w:t>
      </w:r>
      <w:r>
        <w:rPr>
          <w:sz w:val="24"/>
          <w:szCs w:val="24"/>
        </w:rPr>
        <w:t xml:space="preserve"> or Govt. agencies for variou</w:t>
      </w:r>
      <w:r w:rsidR="00722C8F">
        <w:rPr>
          <w:sz w:val="24"/>
          <w:szCs w:val="24"/>
        </w:rPr>
        <w:t>s types of external reporting or is</w:t>
      </w:r>
      <w:r>
        <w:rPr>
          <w:sz w:val="24"/>
          <w:szCs w:val="24"/>
        </w:rPr>
        <w:t xml:space="preserve"> currently </w:t>
      </w:r>
      <w:r w:rsidR="00977DDC">
        <w:rPr>
          <w:sz w:val="24"/>
          <w:szCs w:val="24"/>
        </w:rPr>
        <w:t>in use</w:t>
      </w:r>
      <w:r>
        <w:rPr>
          <w:sz w:val="24"/>
          <w:szCs w:val="24"/>
        </w:rPr>
        <w:t xml:space="preserve"> for voluntary programs.</w:t>
      </w:r>
    </w:p>
    <w:p w:rsidR="00DB1207" w:rsidRDefault="001011A9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  <w:r w:rsidRPr="00EB1726">
        <w:rPr>
          <w:b/>
          <w:sz w:val="24"/>
          <w:szCs w:val="24"/>
        </w:rPr>
        <w:t>Thus XBRL</w:t>
      </w:r>
      <w:r w:rsidR="00DB1207" w:rsidRPr="00EB1726">
        <w:rPr>
          <w:b/>
          <w:sz w:val="24"/>
          <w:szCs w:val="24"/>
        </w:rPr>
        <w:t xml:space="preserve">, when implemented as planned </w:t>
      </w:r>
      <w:r w:rsidR="00977DDC" w:rsidRPr="00EB1726">
        <w:rPr>
          <w:b/>
          <w:sz w:val="24"/>
          <w:szCs w:val="24"/>
        </w:rPr>
        <w:t>by the Ministry of Corporate Affairs, will have a favorable impact on Govt. and quality of financial information being filed with it. In India, financial using XBRL is yet to come up into effect and there is a considerable scope for reducing overlaps in filling information with number of regulatory agencies viz. the Reserve Bank of India, Income Tax Department, SEBI etc.</w:t>
      </w:r>
    </w:p>
    <w:p w:rsidR="00EB1726" w:rsidRDefault="00EB1726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</w:p>
    <w:p w:rsidR="00EB1726" w:rsidRDefault="00EB1726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b/>
          <w:sz w:val="24"/>
          <w:szCs w:val="24"/>
          <w:u w:val="single"/>
        </w:rPr>
      </w:pPr>
    </w:p>
    <w:p w:rsidR="00142C46" w:rsidRPr="00FE0931" w:rsidRDefault="007E4599" w:rsidP="001D42A2">
      <w:pPr>
        <w:pStyle w:val="ListParagraph"/>
        <w:tabs>
          <w:tab w:val="left" w:pos="450"/>
        </w:tabs>
        <w:spacing w:line="240" w:lineRule="auto"/>
        <w:ind w:left="270"/>
        <w:jc w:val="center"/>
        <w:rPr>
          <w:rStyle w:val="apple-converted-space"/>
          <w:rFonts w:ascii="Cambria Math" w:hAnsi="Cambria Math"/>
          <w:color w:val="181818"/>
          <w:sz w:val="25"/>
          <w:szCs w:val="25"/>
          <w:shd w:val="clear" w:color="auto" w:fill="FFFFFF"/>
        </w:rPr>
      </w:pPr>
      <w:r w:rsidRPr="00FE0931">
        <w:rPr>
          <w:rFonts w:ascii="Cambria Math" w:hAnsi="Cambria Math"/>
          <w:color w:val="181818"/>
          <w:sz w:val="25"/>
          <w:szCs w:val="25"/>
          <w:shd w:val="clear" w:color="auto" w:fill="FFFFFF"/>
        </w:rPr>
        <w:t>“BE THE CHANGE YOU WISH TO SEE IN THE WORLD.”</w:t>
      </w:r>
    </w:p>
    <w:p w:rsidR="001D42A2" w:rsidRDefault="001D42A2" w:rsidP="001D42A2">
      <w:pPr>
        <w:pStyle w:val="ListParagraph"/>
        <w:tabs>
          <w:tab w:val="left" w:pos="450"/>
        </w:tabs>
        <w:spacing w:line="240" w:lineRule="auto"/>
        <w:ind w:left="270"/>
        <w:jc w:val="center"/>
        <w:rPr>
          <w:rStyle w:val="apple-converted-space"/>
          <w:rFonts w:ascii="Georgia" w:hAnsi="Georgia"/>
          <w:color w:val="181818"/>
          <w:sz w:val="25"/>
          <w:szCs w:val="25"/>
          <w:shd w:val="clear" w:color="auto" w:fill="FFFFFF"/>
        </w:rPr>
      </w:pPr>
    </w:p>
    <w:p w:rsidR="001D42A2" w:rsidRDefault="001D42A2" w:rsidP="001D42A2">
      <w:pPr>
        <w:pStyle w:val="ListParagraph"/>
        <w:tabs>
          <w:tab w:val="left" w:pos="450"/>
        </w:tabs>
        <w:spacing w:line="240" w:lineRule="auto"/>
        <w:ind w:left="270"/>
        <w:jc w:val="center"/>
        <w:rPr>
          <w:b/>
          <w:sz w:val="24"/>
          <w:szCs w:val="24"/>
          <w:u w:val="single"/>
        </w:rPr>
      </w:pPr>
    </w:p>
    <w:p w:rsidR="004A5E23" w:rsidRDefault="00EB1726" w:rsidP="004A5E23">
      <w:pPr>
        <w:pStyle w:val="ListParagraph"/>
        <w:tabs>
          <w:tab w:val="left" w:pos="450"/>
        </w:tabs>
        <w:spacing w:line="240" w:lineRule="auto"/>
        <w:ind w:left="27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42C46" w:rsidRDefault="00142C46" w:rsidP="00831117">
      <w:pPr>
        <w:pStyle w:val="ListParagraph"/>
        <w:tabs>
          <w:tab w:val="left" w:pos="450"/>
        </w:tabs>
        <w:spacing w:line="240" w:lineRule="auto"/>
        <w:ind w:left="27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42C46" w:rsidRPr="00EB1726" w:rsidRDefault="00142C46" w:rsidP="00831117">
      <w:pPr>
        <w:pStyle w:val="ListParagraph"/>
        <w:tabs>
          <w:tab w:val="left" w:pos="450"/>
        </w:tabs>
        <w:spacing w:line="240" w:lineRule="auto"/>
        <w:ind w:left="270"/>
        <w:jc w:val="both"/>
        <w:rPr>
          <w:sz w:val="26"/>
          <w:szCs w:val="26"/>
        </w:rPr>
      </w:pPr>
    </w:p>
    <w:sectPr w:rsidR="00142C46" w:rsidRPr="00EB1726" w:rsidSect="004F4C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739E"/>
    <w:multiLevelType w:val="hybridMultilevel"/>
    <w:tmpl w:val="F1E8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>
    <w:useFELayout/>
  </w:compat>
  <w:rsids>
    <w:rsidRoot w:val="00D07EDD"/>
    <w:rsid w:val="000B1BC1"/>
    <w:rsid w:val="000D3D51"/>
    <w:rsid w:val="000F4984"/>
    <w:rsid w:val="001011A9"/>
    <w:rsid w:val="00134FCB"/>
    <w:rsid w:val="00142C46"/>
    <w:rsid w:val="001D42A2"/>
    <w:rsid w:val="001E405D"/>
    <w:rsid w:val="001E4C11"/>
    <w:rsid w:val="00323E69"/>
    <w:rsid w:val="00343C3F"/>
    <w:rsid w:val="00383A57"/>
    <w:rsid w:val="003C0A06"/>
    <w:rsid w:val="003F1B72"/>
    <w:rsid w:val="00433773"/>
    <w:rsid w:val="00490A0F"/>
    <w:rsid w:val="004A12E0"/>
    <w:rsid w:val="004A5E23"/>
    <w:rsid w:val="004D4B5E"/>
    <w:rsid w:val="004F4C5C"/>
    <w:rsid w:val="0067175D"/>
    <w:rsid w:val="00677D37"/>
    <w:rsid w:val="00715A24"/>
    <w:rsid w:val="00722C8F"/>
    <w:rsid w:val="00753D81"/>
    <w:rsid w:val="007E282A"/>
    <w:rsid w:val="007E4599"/>
    <w:rsid w:val="008023E6"/>
    <w:rsid w:val="00807A38"/>
    <w:rsid w:val="00831117"/>
    <w:rsid w:val="008532DC"/>
    <w:rsid w:val="008A3F83"/>
    <w:rsid w:val="00915E56"/>
    <w:rsid w:val="00977DDC"/>
    <w:rsid w:val="00997D37"/>
    <w:rsid w:val="009C1D48"/>
    <w:rsid w:val="00A32D44"/>
    <w:rsid w:val="00C73B15"/>
    <w:rsid w:val="00D07EDD"/>
    <w:rsid w:val="00D36DDE"/>
    <w:rsid w:val="00D97FD2"/>
    <w:rsid w:val="00DB1207"/>
    <w:rsid w:val="00DD141C"/>
    <w:rsid w:val="00E42DE7"/>
    <w:rsid w:val="00EB1726"/>
    <w:rsid w:val="00F81C8E"/>
    <w:rsid w:val="00FB334C"/>
    <w:rsid w:val="00FB6B7B"/>
    <w:rsid w:val="00FE0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1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D4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93CB-5E95-4C38-9C11-220854BC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Devraj Ray</dc:creator>
  <cp:keywords/>
  <dc:description/>
  <cp:lastModifiedBy>cajasminder</cp:lastModifiedBy>
  <cp:revision>39</cp:revision>
  <dcterms:created xsi:type="dcterms:W3CDTF">2012-06-06T07:19:00Z</dcterms:created>
  <dcterms:modified xsi:type="dcterms:W3CDTF">2012-06-07T12:47:00Z</dcterms:modified>
</cp:coreProperties>
</file>