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951" w:rsidRPr="001151E4" w:rsidRDefault="001151E4" w:rsidP="00904951">
      <w:pPr>
        <w:pStyle w:val="NoSpacing"/>
        <w:jc w:val="center"/>
        <w:rPr>
          <w:b/>
          <w:sz w:val="36"/>
          <w:szCs w:val="36"/>
        </w:rPr>
      </w:pPr>
      <w:r>
        <w:rPr>
          <w:b/>
          <w:sz w:val="36"/>
          <w:szCs w:val="36"/>
        </w:rPr>
        <w:t>A Comparative A</w:t>
      </w:r>
      <w:r w:rsidR="00904951" w:rsidRPr="001151E4">
        <w:rPr>
          <w:b/>
          <w:sz w:val="36"/>
          <w:szCs w:val="36"/>
        </w:rPr>
        <w:t xml:space="preserve">nalysis of AS and </w:t>
      </w:r>
      <w:proofErr w:type="spellStart"/>
      <w:r w:rsidR="00904951" w:rsidRPr="001151E4">
        <w:rPr>
          <w:b/>
          <w:sz w:val="36"/>
          <w:szCs w:val="36"/>
        </w:rPr>
        <w:t>Ind</w:t>
      </w:r>
      <w:proofErr w:type="spellEnd"/>
      <w:r w:rsidR="00904951" w:rsidRPr="001151E4">
        <w:rPr>
          <w:b/>
          <w:sz w:val="36"/>
          <w:szCs w:val="36"/>
        </w:rPr>
        <w:t>-AS</w:t>
      </w:r>
      <w:bookmarkStart w:id="0" w:name="_GoBack"/>
      <w:bookmarkEnd w:id="0"/>
    </w:p>
    <w:p w:rsidR="00B819DD" w:rsidRPr="001151E4" w:rsidRDefault="00904951" w:rsidP="00904951">
      <w:pPr>
        <w:pStyle w:val="NoSpacing"/>
        <w:jc w:val="center"/>
        <w:rPr>
          <w:b/>
          <w:sz w:val="36"/>
          <w:szCs w:val="36"/>
        </w:rPr>
      </w:pPr>
      <w:r w:rsidRPr="001151E4">
        <w:rPr>
          <w:b/>
          <w:sz w:val="36"/>
          <w:szCs w:val="36"/>
        </w:rPr>
        <w:t>Property, Plant &amp; Equipment</w:t>
      </w:r>
    </w:p>
    <w:tbl>
      <w:tblPr>
        <w:tblStyle w:val="TableGrid"/>
        <w:tblW w:w="0" w:type="auto"/>
        <w:tblLook w:val="04A0" w:firstRow="1" w:lastRow="0" w:firstColumn="1" w:lastColumn="0" w:noHBand="0" w:noVBand="1"/>
      </w:tblPr>
      <w:tblGrid>
        <w:gridCol w:w="3080"/>
        <w:gridCol w:w="3081"/>
        <w:gridCol w:w="3081"/>
      </w:tblGrid>
      <w:tr w:rsidR="00904951" w:rsidTr="00904951">
        <w:trPr>
          <w:tblHeader/>
        </w:trPr>
        <w:tc>
          <w:tcPr>
            <w:tcW w:w="3080" w:type="dxa"/>
          </w:tcPr>
          <w:p w:rsidR="00904951" w:rsidRPr="00904951" w:rsidRDefault="00904951" w:rsidP="00904951">
            <w:pPr>
              <w:pStyle w:val="NoSpacing"/>
              <w:jc w:val="center"/>
              <w:rPr>
                <w:b/>
              </w:rPr>
            </w:pPr>
            <w:r w:rsidRPr="00904951">
              <w:rPr>
                <w:b/>
              </w:rPr>
              <w:t>Issue</w:t>
            </w:r>
          </w:p>
        </w:tc>
        <w:tc>
          <w:tcPr>
            <w:tcW w:w="3081" w:type="dxa"/>
          </w:tcPr>
          <w:p w:rsidR="00904951" w:rsidRPr="00904951" w:rsidRDefault="00904951" w:rsidP="00904951">
            <w:pPr>
              <w:pStyle w:val="NoSpacing"/>
              <w:jc w:val="center"/>
              <w:rPr>
                <w:b/>
              </w:rPr>
            </w:pPr>
            <w:proofErr w:type="spellStart"/>
            <w:r w:rsidRPr="00904951">
              <w:rPr>
                <w:b/>
              </w:rPr>
              <w:t>Ind</w:t>
            </w:r>
            <w:proofErr w:type="spellEnd"/>
            <w:r w:rsidRPr="00904951">
              <w:rPr>
                <w:b/>
              </w:rPr>
              <w:t>-AS</w:t>
            </w:r>
          </w:p>
        </w:tc>
        <w:tc>
          <w:tcPr>
            <w:tcW w:w="3081" w:type="dxa"/>
          </w:tcPr>
          <w:p w:rsidR="00904951" w:rsidRPr="00904951" w:rsidRDefault="0033153C" w:rsidP="00904951">
            <w:pPr>
              <w:pStyle w:val="NoSpacing"/>
              <w:jc w:val="center"/>
              <w:rPr>
                <w:b/>
              </w:rPr>
            </w:pPr>
            <w:r>
              <w:rPr>
                <w:b/>
              </w:rPr>
              <w:t xml:space="preserve">Existing </w:t>
            </w:r>
            <w:r w:rsidR="00904951" w:rsidRPr="00904951">
              <w:rPr>
                <w:b/>
              </w:rPr>
              <w:t>AS</w:t>
            </w:r>
          </w:p>
        </w:tc>
      </w:tr>
      <w:tr w:rsidR="00904951" w:rsidTr="00904951">
        <w:tc>
          <w:tcPr>
            <w:tcW w:w="3080" w:type="dxa"/>
          </w:tcPr>
          <w:p w:rsidR="00904951" w:rsidRDefault="00484468" w:rsidP="00904951">
            <w:pPr>
              <w:pStyle w:val="NoSpacing"/>
            </w:pPr>
            <w:r>
              <w:t>Treatment of Project Cost</w:t>
            </w:r>
          </w:p>
        </w:tc>
        <w:tc>
          <w:tcPr>
            <w:tcW w:w="3081" w:type="dxa"/>
          </w:tcPr>
          <w:p w:rsidR="00904951" w:rsidRDefault="00FB624A" w:rsidP="006261B1">
            <w:pPr>
              <w:pStyle w:val="NoSpacing"/>
              <w:jc w:val="both"/>
            </w:pPr>
            <w:r>
              <w:t xml:space="preserve">Administrative &amp; </w:t>
            </w:r>
            <w:r w:rsidR="00484468">
              <w:t xml:space="preserve">general overhead </w:t>
            </w:r>
            <w:r w:rsidR="001151E4">
              <w:t>and cost of st</w:t>
            </w:r>
            <w:r>
              <w:t>a</w:t>
            </w:r>
            <w:r w:rsidR="001151E4">
              <w:t>r</w:t>
            </w:r>
            <w:r>
              <w:t>t</w:t>
            </w:r>
            <w:r w:rsidR="001151E4">
              <w:t xml:space="preserve">ing projects </w:t>
            </w:r>
            <w:r w:rsidR="00484468">
              <w:t xml:space="preserve">cannot be capitalised. Costs that are </w:t>
            </w:r>
            <w:r w:rsidR="001151E4">
              <w:t xml:space="preserve">directly attributable </w:t>
            </w:r>
            <w:r w:rsidR="00484468">
              <w:t xml:space="preserve">to bring the PPE into working condition and location shall be capitalised. </w:t>
            </w:r>
          </w:p>
          <w:p w:rsidR="00484468" w:rsidRDefault="00484468" w:rsidP="006261B1">
            <w:pPr>
              <w:pStyle w:val="NoSpacing"/>
              <w:jc w:val="both"/>
            </w:pPr>
            <w:r>
              <w:t>Other cost shall be transferred to income statement.</w:t>
            </w:r>
            <w:r w:rsidR="00FB624A">
              <w:t xml:space="preserve"> </w:t>
            </w:r>
            <w:r w:rsidR="00FB624A" w:rsidRPr="00FB624A">
              <w:rPr>
                <w:b/>
              </w:rPr>
              <w:t>(List given below)</w:t>
            </w:r>
          </w:p>
        </w:tc>
        <w:tc>
          <w:tcPr>
            <w:tcW w:w="3081" w:type="dxa"/>
          </w:tcPr>
          <w:p w:rsidR="00904951" w:rsidRDefault="00484468" w:rsidP="006261B1">
            <w:pPr>
              <w:pStyle w:val="NoSpacing"/>
              <w:jc w:val="both"/>
            </w:pPr>
            <w:r>
              <w:t>Administrative and General overhead specifically attributable to a project (e.g. start-up cost, pre-operative expenditure relating to a project etc.)</w:t>
            </w:r>
            <w:r w:rsidR="001151E4">
              <w:t xml:space="preserve"> shall</w:t>
            </w:r>
            <w:r>
              <w:t xml:space="preserve"> be capitalised.</w:t>
            </w:r>
          </w:p>
        </w:tc>
      </w:tr>
      <w:tr w:rsidR="00904951" w:rsidTr="00904951">
        <w:tc>
          <w:tcPr>
            <w:tcW w:w="3080" w:type="dxa"/>
          </w:tcPr>
          <w:p w:rsidR="00904951" w:rsidRDefault="0046168E" w:rsidP="00904951">
            <w:pPr>
              <w:pStyle w:val="NoSpacing"/>
            </w:pPr>
            <w:r>
              <w:t>Recognition of PPE</w:t>
            </w:r>
          </w:p>
        </w:tc>
        <w:tc>
          <w:tcPr>
            <w:tcW w:w="3081" w:type="dxa"/>
          </w:tcPr>
          <w:p w:rsidR="0046168E" w:rsidRDefault="0046168E" w:rsidP="006261B1">
            <w:pPr>
              <w:pStyle w:val="NoSpacing"/>
              <w:jc w:val="both"/>
            </w:pPr>
            <w:r>
              <w:t xml:space="preserve">Recognition of PPE shall be made at cash or </w:t>
            </w:r>
            <w:r w:rsidR="00997A59" w:rsidRPr="0046168E">
              <w:rPr>
                <w:b/>
              </w:rPr>
              <w:t>cash equivalents</w:t>
            </w:r>
            <w:r w:rsidR="00997A59">
              <w:t xml:space="preserve">. </w:t>
            </w:r>
            <w:r w:rsidR="00673583">
              <w:t>However, Measurement of PPE purchased for a consideratio</w:t>
            </w:r>
            <w:r w:rsidR="00E7053E">
              <w:t xml:space="preserve">n other than cash (exchange transaction) shall remain </w:t>
            </w:r>
            <w:r w:rsidR="00673583">
              <w:t>same.</w:t>
            </w:r>
            <w:r w:rsidR="00647745">
              <w:t xml:space="preserve"> Though </w:t>
            </w:r>
            <w:r w:rsidR="00647745" w:rsidRPr="00647745">
              <w:rPr>
                <w:b/>
              </w:rPr>
              <w:t>commercial substance</w:t>
            </w:r>
            <w:r w:rsidR="00647745">
              <w:t xml:space="preserve"> of such exchange transaction should be established. </w:t>
            </w:r>
          </w:p>
          <w:p w:rsidR="00673583" w:rsidRDefault="00673583" w:rsidP="006261B1">
            <w:pPr>
              <w:pStyle w:val="NoSpacing"/>
              <w:jc w:val="both"/>
            </w:pPr>
          </w:p>
          <w:p w:rsidR="0046168E" w:rsidRPr="0046168E" w:rsidRDefault="0046168E" w:rsidP="006261B1">
            <w:pPr>
              <w:pStyle w:val="NoSpacing"/>
              <w:jc w:val="both"/>
            </w:pPr>
            <w:r>
              <w:t xml:space="preserve">In case of deferred payment arrangement (e.g. Hire purchase), the asset has to be recognised at </w:t>
            </w:r>
            <w:r w:rsidRPr="0046168E">
              <w:rPr>
                <w:b/>
              </w:rPr>
              <w:t>cash price equivalent</w:t>
            </w:r>
            <w:r>
              <w:rPr>
                <w:b/>
              </w:rPr>
              <w:t xml:space="preserve"> </w:t>
            </w:r>
            <w:r w:rsidRPr="0046168E">
              <w:t>(i.e. Principal)</w:t>
            </w:r>
            <w:r>
              <w:rPr>
                <w:b/>
              </w:rPr>
              <w:t xml:space="preserve"> </w:t>
            </w:r>
            <w:r>
              <w:t xml:space="preserve">and the difference between the amount so capitalised and </w:t>
            </w:r>
            <w:r w:rsidRPr="0046168E">
              <w:rPr>
                <w:b/>
              </w:rPr>
              <w:t>T</w:t>
            </w:r>
            <w:r>
              <w:rPr>
                <w:b/>
              </w:rPr>
              <w:t>otal Transaction V</w:t>
            </w:r>
            <w:r w:rsidRPr="0046168E">
              <w:rPr>
                <w:b/>
              </w:rPr>
              <w:t>alue</w:t>
            </w:r>
            <w:r>
              <w:rPr>
                <w:b/>
              </w:rPr>
              <w:t xml:space="preserve"> </w:t>
            </w:r>
            <w:r>
              <w:t>(i.e. HP Price) of the asset shall be treated as imputed interest cost and should be transferred to P&amp;L over the payment period.</w:t>
            </w:r>
            <w:r w:rsidR="005C56CD">
              <w:t xml:space="preserve"> </w:t>
            </w:r>
            <w:r w:rsidR="005C56CD" w:rsidRPr="005C56CD">
              <w:rPr>
                <w:b/>
              </w:rPr>
              <w:t>(see Example – 2)</w:t>
            </w:r>
          </w:p>
        </w:tc>
        <w:tc>
          <w:tcPr>
            <w:tcW w:w="3081" w:type="dxa"/>
          </w:tcPr>
          <w:p w:rsidR="00904951" w:rsidRDefault="0046168E" w:rsidP="006261B1">
            <w:pPr>
              <w:pStyle w:val="NoSpacing"/>
              <w:jc w:val="both"/>
            </w:pPr>
            <w:r>
              <w:t>Recognition</w:t>
            </w:r>
            <w:r w:rsidR="00997A59">
              <w:t xml:space="preserve"> </w:t>
            </w:r>
            <w:r>
              <w:t xml:space="preserve">of </w:t>
            </w:r>
            <w:r w:rsidR="00997A59">
              <w:t>fixed asset shall be made at cost</w:t>
            </w:r>
            <w:r w:rsidR="00673583">
              <w:t xml:space="preserve"> </w:t>
            </w:r>
          </w:p>
        </w:tc>
      </w:tr>
      <w:tr w:rsidR="00997A59" w:rsidTr="00904951">
        <w:tc>
          <w:tcPr>
            <w:tcW w:w="3080" w:type="dxa"/>
          </w:tcPr>
          <w:p w:rsidR="00997A59" w:rsidRDefault="006663F9" w:rsidP="00904951">
            <w:pPr>
              <w:pStyle w:val="NoSpacing"/>
            </w:pPr>
            <w:r>
              <w:t xml:space="preserve">Rate of </w:t>
            </w:r>
            <w:r w:rsidR="003B3F2C">
              <w:t>Depreciation on Asset</w:t>
            </w:r>
          </w:p>
        </w:tc>
        <w:tc>
          <w:tcPr>
            <w:tcW w:w="3081" w:type="dxa"/>
          </w:tcPr>
          <w:p w:rsidR="006663F9" w:rsidRDefault="003B3F2C" w:rsidP="006261B1">
            <w:pPr>
              <w:pStyle w:val="NoSpacing"/>
              <w:jc w:val="both"/>
              <w:rPr>
                <w:b/>
              </w:rPr>
            </w:pPr>
            <w:proofErr w:type="spellStart"/>
            <w:r>
              <w:t>Ind</w:t>
            </w:r>
            <w:proofErr w:type="spellEnd"/>
            <w:r>
              <w:t xml:space="preserve">-AS also specifically requires that depreciation shall be charged on the basis of </w:t>
            </w:r>
            <w:r w:rsidRPr="003B3F2C">
              <w:rPr>
                <w:b/>
              </w:rPr>
              <w:t>“Useful Life”</w:t>
            </w:r>
            <w:r>
              <w:rPr>
                <w:b/>
              </w:rPr>
              <w:t xml:space="preserve"> </w:t>
            </w:r>
            <w:r>
              <w:t xml:space="preserve">of the asset. </w:t>
            </w:r>
            <w:r w:rsidRPr="003B3F2C">
              <w:rPr>
                <w:b/>
              </w:rPr>
              <w:t>Additionally</w:t>
            </w:r>
            <w:r>
              <w:t xml:space="preserve"> it requires an entity to </w:t>
            </w:r>
            <w:r w:rsidRPr="003B3F2C">
              <w:rPr>
                <w:b/>
              </w:rPr>
              <w:t>review it</w:t>
            </w:r>
            <w:r>
              <w:rPr>
                <w:b/>
              </w:rPr>
              <w:t>s Residual V</w:t>
            </w:r>
            <w:r w:rsidRPr="003B3F2C">
              <w:rPr>
                <w:b/>
              </w:rPr>
              <w:t>alue, Useful life estimate and depreciation method at least once in a year.</w:t>
            </w:r>
          </w:p>
          <w:p w:rsidR="006663F9" w:rsidRDefault="006663F9" w:rsidP="006261B1">
            <w:pPr>
              <w:pStyle w:val="NoSpacing"/>
              <w:jc w:val="both"/>
              <w:rPr>
                <w:b/>
              </w:rPr>
            </w:pPr>
          </w:p>
          <w:p w:rsidR="00997A59" w:rsidRPr="006663F9" w:rsidRDefault="006663F9" w:rsidP="006261B1">
            <w:pPr>
              <w:pStyle w:val="NoSpacing"/>
              <w:jc w:val="both"/>
            </w:pPr>
            <w:r w:rsidRPr="006663F9">
              <w:t>However, proposed Schedule XIV also recommended sector specific useful life estimates.</w:t>
            </w:r>
            <w:r>
              <w:t xml:space="preserve"> </w:t>
            </w:r>
            <w:r w:rsidRPr="006663F9">
              <w:t xml:space="preserve">  </w:t>
            </w:r>
            <w:r w:rsidR="003B3F2C" w:rsidRPr="006663F9">
              <w:t xml:space="preserve">  </w:t>
            </w:r>
          </w:p>
        </w:tc>
        <w:tc>
          <w:tcPr>
            <w:tcW w:w="3081" w:type="dxa"/>
          </w:tcPr>
          <w:p w:rsidR="00997A59" w:rsidRDefault="003B3F2C" w:rsidP="006261B1">
            <w:pPr>
              <w:pStyle w:val="NoSpacing"/>
              <w:jc w:val="both"/>
            </w:pPr>
            <w:r>
              <w:t>AS requires depreciation to be charged on the basis of useful life of the assets. However, most of the companies are charging depreciation at the minimum rate prescribed in Schedule XIV of Companies Act.</w:t>
            </w:r>
          </w:p>
        </w:tc>
      </w:tr>
      <w:tr w:rsidR="003B3F2C" w:rsidTr="00904951">
        <w:tc>
          <w:tcPr>
            <w:tcW w:w="3080" w:type="dxa"/>
          </w:tcPr>
          <w:p w:rsidR="003B3F2C" w:rsidRDefault="00062E6A" w:rsidP="00904951">
            <w:pPr>
              <w:pStyle w:val="NoSpacing"/>
            </w:pPr>
            <w:r>
              <w:t>Method of Depreciation</w:t>
            </w:r>
          </w:p>
        </w:tc>
        <w:tc>
          <w:tcPr>
            <w:tcW w:w="3081" w:type="dxa"/>
          </w:tcPr>
          <w:p w:rsidR="003B3F2C" w:rsidRDefault="002827B7" w:rsidP="006261B1">
            <w:pPr>
              <w:pStyle w:val="NoSpacing"/>
              <w:jc w:val="both"/>
            </w:pPr>
            <w:r>
              <w:t xml:space="preserve">In </w:t>
            </w:r>
            <w:proofErr w:type="spellStart"/>
            <w:r>
              <w:t>Ind</w:t>
            </w:r>
            <w:proofErr w:type="spellEnd"/>
            <w:r>
              <w:t xml:space="preserve">-AS, an entity do not have </w:t>
            </w:r>
            <w:r>
              <w:lastRenderedPageBreak/>
              <w:t xml:space="preserve">such option to choose depreciation method. Depreciation method (straight line or WDV) has to be fixed by the entity based upon the </w:t>
            </w:r>
            <w:r w:rsidRPr="002827B7">
              <w:rPr>
                <w:b/>
              </w:rPr>
              <w:t>pattern of consumption</w:t>
            </w:r>
            <w:r>
              <w:t xml:space="preserve"> of future economic benefit from such asset. </w:t>
            </w:r>
          </w:p>
        </w:tc>
        <w:tc>
          <w:tcPr>
            <w:tcW w:w="3081" w:type="dxa"/>
          </w:tcPr>
          <w:p w:rsidR="003B3F2C" w:rsidRDefault="007C2FEB" w:rsidP="006261B1">
            <w:pPr>
              <w:pStyle w:val="NoSpacing"/>
              <w:jc w:val="both"/>
            </w:pPr>
            <w:r>
              <w:lastRenderedPageBreak/>
              <w:t xml:space="preserve">An entity is free to choose </w:t>
            </w:r>
            <w:r>
              <w:lastRenderedPageBreak/>
              <w:t xml:space="preserve">method of depreciation </w:t>
            </w:r>
            <w:proofErr w:type="spellStart"/>
            <w:r>
              <w:t>i.e</w:t>
            </w:r>
            <w:proofErr w:type="spellEnd"/>
            <w:r>
              <w:t xml:space="preserve"> either </w:t>
            </w:r>
            <w:r w:rsidR="00D0616E">
              <w:t>straight line or WDV.</w:t>
            </w:r>
          </w:p>
        </w:tc>
      </w:tr>
      <w:tr w:rsidR="002827B7" w:rsidTr="00904951">
        <w:tc>
          <w:tcPr>
            <w:tcW w:w="3080" w:type="dxa"/>
          </w:tcPr>
          <w:p w:rsidR="002827B7" w:rsidRDefault="005D19E5" w:rsidP="00904951">
            <w:pPr>
              <w:pStyle w:val="NoSpacing"/>
            </w:pPr>
            <w:r>
              <w:lastRenderedPageBreak/>
              <w:t>Revaluation of Assets</w:t>
            </w:r>
          </w:p>
        </w:tc>
        <w:tc>
          <w:tcPr>
            <w:tcW w:w="3081" w:type="dxa"/>
          </w:tcPr>
          <w:p w:rsidR="00343095" w:rsidRDefault="00362519" w:rsidP="006261B1">
            <w:pPr>
              <w:pStyle w:val="NoSpacing"/>
              <w:jc w:val="both"/>
            </w:pPr>
            <w:r>
              <w:t xml:space="preserve">Under </w:t>
            </w:r>
            <w:proofErr w:type="spellStart"/>
            <w:r>
              <w:t>Ind</w:t>
            </w:r>
            <w:proofErr w:type="spellEnd"/>
            <w:r>
              <w:t xml:space="preserve">-AS, </w:t>
            </w:r>
            <w:r w:rsidR="000C7A5E">
              <w:t>revaluation of asset is not based upon the selection of the entity rather an entity h</w:t>
            </w:r>
            <w:r w:rsidR="00E32911">
              <w:t xml:space="preserve">as an </w:t>
            </w:r>
            <w:r w:rsidR="00E32911" w:rsidRPr="00E32911">
              <w:rPr>
                <w:b/>
              </w:rPr>
              <w:t>Accounting P</w:t>
            </w:r>
            <w:r w:rsidR="000C7A5E" w:rsidRPr="00E32911">
              <w:rPr>
                <w:b/>
              </w:rPr>
              <w:t>olicy choice</w:t>
            </w:r>
            <w:r w:rsidR="000C7A5E">
              <w:t xml:space="preserve"> to follow either </w:t>
            </w:r>
            <w:r w:rsidR="000C7A5E" w:rsidRPr="000C7A5E">
              <w:rPr>
                <w:b/>
              </w:rPr>
              <w:t>cost model</w:t>
            </w:r>
            <w:r w:rsidR="000C7A5E">
              <w:t xml:space="preserve"> or </w:t>
            </w:r>
            <w:r w:rsidR="000C7A5E" w:rsidRPr="000C7A5E">
              <w:rPr>
                <w:b/>
              </w:rPr>
              <w:t>Fair Value model</w:t>
            </w:r>
            <w:r w:rsidR="000C7A5E">
              <w:rPr>
                <w:b/>
              </w:rPr>
              <w:t xml:space="preserve"> </w:t>
            </w:r>
            <w:r w:rsidR="000C7A5E" w:rsidRPr="000C7A5E">
              <w:t>for a class of PPE</w:t>
            </w:r>
            <w:r w:rsidR="000C7A5E">
              <w:t xml:space="preserve">. </w:t>
            </w:r>
          </w:p>
          <w:p w:rsidR="00343095" w:rsidRDefault="00343095" w:rsidP="006261B1">
            <w:pPr>
              <w:pStyle w:val="NoSpacing"/>
              <w:jc w:val="both"/>
            </w:pPr>
          </w:p>
          <w:p w:rsidR="0033153C" w:rsidRPr="007C0F6C" w:rsidRDefault="000C7A5E" w:rsidP="006261B1">
            <w:pPr>
              <w:pStyle w:val="NoSpacing"/>
              <w:jc w:val="both"/>
            </w:pPr>
            <w:r>
              <w:t xml:space="preserve">Under </w:t>
            </w:r>
            <w:r w:rsidRPr="0033153C">
              <w:rPr>
                <w:b/>
              </w:rPr>
              <w:t>Fair Value Model</w:t>
            </w:r>
            <w:r>
              <w:t xml:space="preserve">, revaluation shall be made frequently </w:t>
            </w:r>
            <w:r w:rsidR="00E32911">
              <w:t xml:space="preserve">in order to ensure that </w:t>
            </w:r>
            <w:r w:rsidR="00343095">
              <w:t xml:space="preserve">carrying amount of the asset is not materially different from its fair value at the end of the reporting period. Therefore, under this model carrying amount shall be Fair Value at the date of revaluation </w:t>
            </w:r>
            <w:r w:rsidR="00343095" w:rsidRPr="00343095">
              <w:rPr>
                <w:i/>
              </w:rPr>
              <w:t>less</w:t>
            </w:r>
            <w:r w:rsidR="00343095">
              <w:t xml:space="preserve"> Subsequent accumulated depreciation </w:t>
            </w:r>
            <w:r w:rsidR="00343095" w:rsidRPr="00343095">
              <w:rPr>
                <w:i/>
              </w:rPr>
              <w:t>less</w:t>
            </w:r>
            <w:r w:rsidR="00343095">
              <w:rPr>
                <w:i/>
              </w:rPr>
              <w:t xml:space="preserve"> </w:t>
            </w:r>
            <w:r w:rsidR="00343095">
              <w:t>Subsequent accumulated impairment losses</w:t>
            </w:r>
            <w:r w:rsidR="0033153C">
              <w:t>.</w:t>
            </w:r>
            <w:r w:rsidR="0074031C">
              <w:t xml:space="preserve"> </w:t>
            </w:r>
            <w:r w:rsidR="0074031C" w:rsidRPr="0074031C">
              <w:rPr>
                <w:b/>
              </w:rPr>
              <w:t>(</w:t>
            </w:r>
            <w:proofErr w:type="gramStart"/>
            <w:r w:rsidR="0074031C" w:rsidRPr="0074031C">
              <w:rPr>
                <w:b/>
              </w:rPr>
              <w:t>see</w:t>
            </w:r>
            <w:proofErr w:type="gramEnd"/>
            <w:r w:rsidR="0074031C" w:rsidRPr="0074031C">
              <w:rPr>
                <w:b/>
              </w:rPr>
              <w:t xml:space="preserve"> Example – 3)</w:t>
            </w:r>
            <w:r w:rsidR="007C0F6C">
              <w:rPr>
                <w:b/>
              </w:rPr>
              <w:t xml:space="preserve">. </w:t>
            </w:r>
            <w:r w:rsidR="007C0F6C">
              <w:t>While following this model recognition of deferred tax is really a challenge.</w:t>
            </w:r>
          </w:p>
          <w:p w:rsidR="0033153C" w:rsidRDefault="0033153C" w:rsidP="006261B1">
            <w:pPr>
              <w:pStyle w:val="NoSpacing"/>
              <w:jc w:val="both"/>
            </w:pPr>
          </w:p>
          <w:p w:rsidR="00343095" w:rsidRPr="0033153C" w:rsidRDefault="0033153C" w:rsidP="006261B1">
            <w:pPr>
              <w:pStyle w:val="NoSpacing"/>
              <w:jc w:val="both"/>
              <w:rPr>
                <w:b/>
              </w:rPr>
            </w:pPr>
            <w:r w:rsidRPr="0033153C">
              <w:rPr>
                <w:b/>
              </w:rPr>
              <w:t>Cost Model</w:t>
            </w:r>
            <w:r>
              <w:rPr>
                <w:b/>
              </w:rPr>
              <w:t xml:space="preserve"> </w:t>
            </w:r>
            <w:r>
              <w:t>is exactly similar to our existing method of measurement.</w:t>
            </w:r>
            <w:r w:rsidR="00343095" w:rsidRPr="0033153C">
              <w:rPr>
                <w:b/>
              </w:rPr>
              <w:t xml:space="preserve"> </w:t>
            </w:r>
          </w:p>
          <w:p w:rsidR="00343095" w:rsidRDefault="00343095" w:rsidP="006261B1">
            <w:pPr>
              <w:pStyle w:val="NoSpacing"/>
              <w:jc w:val="both"/>
            </w:pPr>
          </w:p>
          <w:p w:rsidR="002827B7" w:rsidRDefault="00343095" w:rsidP="006261B1">
            <w:pPr>
              <w:pStyle w:val="NoSpacing"/>
              <w:jc w:val="both"/>
            </w:pPr>
            <w:r>
              <w:t xml:space="preserve">Revaluation gain has to be transferred to </w:t>
            </w:r>
            <w:r w:rsidR="0033153C">
              <w:t xml:space="preserve">Equity under revaluation surplus. However, </w:t>
            </w:r>
            <w:r w:rsidR="0033153C" w:rsidRPr="0033153C">
              <w:rPr>
                <w:b/>
              </w:rPr>
              <w:t>NO</w:t>
            </w:r>
            <w:r w:rsidR="0033153C">
              <w:t xml:space="preserve"> </w:t>
            </w:r>
            <w:r w:rsidR="00411611">
              <w:rPr>
                <w:b/>
              </w:rPr>
              <w:t>transfer</w:t>
            </w:r>
            <w:r w:rsidR="0033153C">
              <w:rPr>
                <w:b/>
              </w:rPr>
              <w:t xml:space="preserve"> from such </w:t>
            </w:r>
            <w:r w:rsidR="00411611">
              <w:rPr>
                <w:b/>
              </w:rPr>
              <w:t xml:space="preserve">revaluation </w:t>
            </w:r>
            <w:r w:rsidR="0033153C">
              <w:rPr>
                <w:b/>
              </w:rPr>
              <w:t xml:space="preserve">reserve </w:t>
            </w:r>
            <w:r w:rsidR="00411611">
              <w:rPr>
                <w:b/>
              </w:rPr>
              <w:t xml:space="preserve">to P&amp;L </w:t>
            </w:r>
            <w:r w:rsidR="0033153C">
              <w:rPr>
                <w:b/>
              </w:rPr>
              <w:t xml:space="preserve">shall be made for adjustment of additional depreciation. </w:t>
            </w:r>
            <w:r>
              <w:t xml:space="preserve"> </w:t>
            </w:r>
          </w:p>
          <w:p w:rsidR="00411611" w:rsidRPr="000C7A5E" w:rsidRDefault="00411611" w:rsidP="006261B1">
            <w:pPr>
              <w:pStyle w:val="NoSpacing"/>
              <w:jc w:val="both"/>
            </w:pPr>
            <w:r w:rsidRPr="0074031C">
              <w:rPr>
                <w:b/>
              </w:rPr>
              <w:t>(see Example – 3)</w:t>
            </w:r>
          </w:p>
        </w:tc>
        <w:tc>
          <w:tcPr>
            <w:tcW w:w="3081" w:type="dxa"/>
          </w:tcPr>
          <w:p w:rsidR="002827B7" w:rsidRDefault="00D70D00" w:rsidP="006261B1">
            <w:pPr>
              <w:pStyle w:val="NoSpacing"/>
              <w:jc w:val="both"/>
            </w:pPr>
            <w:r>
              <w:t>A company selectively revalue its assets and records the relevant gains to Revaluation Reserve (RR) and consequential additional depreciation due to such revaluation shall be withdrawn from RR</w:t>
            </w:r>
            <w:r w:rsidR="000C7A5E">
              <w:t>. As a result P&amp;L does not get</w:t>
            </w:r>
            <w:r>
              <w:t xml:space="preserve"> </w:t>
            </w:r>
            <w:r w:rsidR="00343095">
              <w:t>affected</w:t>
            </w:r>
            <w:r>
              <w:t xml:space="preserve"> due to such revaluation.  </w:t>
            </w:r>
          </w:p>
        </w:tc>
      </w:tr>
    </w:tbl>
    <w:p w:rsidR="00904951" w:rsidRDefault="00904951" w:rsidP="00904951">
      <w:pPr>
        <w:pStyle w:val="NoSpacing"/>
      </w:pPr>
    </w:p>
    <w:p w:rsidR="006261B1" w:rsidRDefault="006261B1" w:rsidP="00904951">
      <w:pPr>
        <w:pStyle w:val="NoSpacing"/>
        <w:rPr>
          <w:b/>
          <w:u w:val="single"/>
        </w:rPr>
      </w:pPr>
    </w:p>
    <w:p w:rsidR="006261B1" w:rsidRDefault="006261B1" w:rsidP="00904951">
      <w:pPr>
        <w:pStyle w:val="NoSpacing"/>
        <w:rPr>
          <w:b/>
          <w:u w:val="single"/>
        </w:rPr>
      </w:pPr>
    </w:p>
    <w:p w:rsidR="006261B1" w:rsidRDefault="006261B1" w:rsidP="00904951">
      <w:pPr>
        <w:pStyle w:val="NoSpacing"/>
        <w:rPr>
          <w:b/>
          <w:u w:val="single"/>
        </w:rPr>
      </w:pPr>
    </w:p>
    <w:p w:rsidR="006261B1" w:rsidRDefault="006261B1" w:rsidP="00904951">
      <w:pPr>
        <w:pStyle w:val="NoSpacing"/>
        <w:rPr>
          <w:b/>
          <w:u w:val="single"/>
        </w:rPr>
      </w:pPr>
    </w:p>
    <w:p w:rsidR="009A0209" w:rsidRDefault="009A0209" w:rsidP="00904951">
      <w:pPr>
        <w:pStyle w:val="NoSpacing"/>
        <w:rPr>
          <w:b/>
          <w:u w:val="single"/>
        </w:rPr>
      </w:pPr>
      <w:r w:rsidRPr="009A0209">
        <w:rPr>
          <w:b/>
          <w:u w:val="single"/>
        </w:rPr>
        <w:t>Checklist for recognition and measurement</w:t>
      </w:r>
      <w:r w:rsidR="00AC2CB3">
        <w:rPr>
          <w:b/>
          <w:u w:val="single"/>
        </w:rPr>
        <w:t xml:space="preserve"> of PPE</w:t>
      </w:r>
    </w:p>
    <w:p w:rsidR="009A0209" w:rsidRDefault="009A0209" w:rsidP="00904951">
      <w:pPr>
        <w:pStyle w:val="NoSpacing"/>
        <w:rPr>
          <w:b/>
          <w:u w:val="single"/>
        </w:rPr>
      </w:pPr>
    </w:p>
    <w:p w:rsidR="009A0209" w:rsidRDefault="009A0209" w:rsidP="00F505B9">
      <w:pPr>
        <w:pStyle w:val="NoSpacing"/>
        <w:numPr>
          <w:ilvl w:val="0"/>
          <w:numId w:val="2"/>
        </w:numPr>
        <w:jc w:val="both"/>
      </w:pPr>
      <w:r w:rsidRPr="006261B1">
        <w:rPr>
          <w:b/>
        </w:rPr>
        <w:t>Future economic benefit of such item will flow to the entity</w:t>
      </w:r>
      <w:r>
        <w:t>.</w:t>
      </w:r>
      <w:r w:rsidR="009B5152">
        <w:t xml:space="preserve"> Even if future economic benefit will not directly achieved by the entity, if the item helps the entity to achieve future economic benefit, it shall be recognised as PPE.</w:t>
      </w:r>
      <w:r>
        <w:t xml:space="preserve"> </w:t>
      </w:r>
    </w:p>
    <w:p w:rsidR="009A0209" w:rsidRPr="006261B1" w:rsidRDefault="009A0209" w:rsidP="00F505B9">
      <w:pPr>
        <w:pStyle w:val="NoSpacing"/>
        <w:numPr>
          <w:ilvl w:val="0"/>
          <w:numId w:val="2"/>
        </w:numPr>
        <w:jc w:val="both"/>
        <w:rPr>
          <w:b/>
        </w:rPr>
      </w:pPr>
      <w:r w:rsidRPr="006261B1">
        <w:rPr>
          <w:b/>
        </w:rPr>
        <w:t>Cost can be measured reliably</w:t>
      </w:r>
    </w:p>
    <w:p w:rsidR="009A0209" w:rsidRDefault="009A0209" w:rsidP="00F505B9">
      <w:pPr>
        <w:pStyle w:val="NoSpacing"/>
        <w:numPr>
          <w:ilvl w:val="0"/>
          <w:numId w:val="2"/>
        </w:numPr>
        <w:jc w:val="both"/>
      </w:pPr>
      <w:r>
        <w:t>Major spare parts, Stand-by equipment and Stand-by Servicing Equipment</w:t>
      </w:r>
      <w:r w:rsidR="006261B1">
        <w:t xml:space="preserve"> are to be recognised as PPE</w:t>
      </w:r>
      <w:r>
        <w:t xml:space="preserve">. (Normal spares are subject to </w:t>
      </w:r>
      <w:r w:rsidR="00B038F4">
        <w:t>consumption)</w:t>
      </w:r>
      <w:r w:rsidR="006261B1">
        <w:t xml:space="preserve"> </w:t>
      </w:r>
      <w:r w:rsidR="006261B1" w:rsidRPr="006261B1">
        <w:rPr>
          <w:b/>
        </w:rPr>
        <w:t>(see Example – 4</w:t>
      </w:r>
      <w:r w:rsidR="008B21CD">
        <w:rPr>
          <w:b/>
        </w:rPr>
        <w:t>,5</w:t>
      </w:r>
      <w:r w:rsidR="006261B1" w:rsidRPr="006261B1">
        <w:rPr>
          <w:b/>
        </w:rPr>
        <w:t>)</w:t>
      </w:r>
    </w:p>
    <w:p w:rsidR="00B038F4" w:rsidRDefault="00B038F4" w:rsidP="00F505B9">
      <w:pPr>
        <w:pStyle w:val="NoSpacing"/>
        <w:numPr>
          <w:ilvl w:val="0"/>
          <w:numId w:val="2"/>
        </w:numPr>
        <w:jc w:val="both"/>
      </w:pPr>
      <w:r>
        <w:t>Expected to use for more than one accounting period</w:t>
      </w:r>
    </w:p>
    <w:p w:rsidR="009B5152" w:rsidRDefault="009B5152" w:rsidP="00F505B9">
      <w:pPr>
        <w:pStyle w:val="NoSpacing"/>
        <w:numPr>
          <w:ilvl w:val="0"/>
          <w:numId w:val="2"/>
        </w:numPr>
        <w:jc w:val="both"/>
      </w:pPr>
      <w:r w:rsidRPr="009B5152">
        <w:t>Initial Cost shall be cash or cash equivalents OR FV of consideration paid to acquire the asset</w:t>
      </w:r>
      <w:r>
        <w:t>.</w:t>
      </w:r>
    </w:p>
    <w:p w:rsidR="006261B1" w:rsidRDefault="00AE4E6A" w:rsidP="00F505B9">
      <w:pPr>
        <w:pStyle w:val="NoSpacing"/>
        <w:numPr>
          <w:ilvl w:val="0"/>
          <w:numId w:val="2"/>
        </w:numPr>
        <w:jc w:val="both"/>
      </w:pPr>
      <w:r>
        <w:t>Day-to-day servicing (includes labour, consumables, small parts etc.) of the asset shall not be part of the asset but charged to P&amp;L. Generally, this kind of service is termed as “Repairs &amp; Maintenance”</w:t>
      </w:r>
      <w:r w:rsidR="00295F1F">
        <w:t xml:space="preserve"> </w:t>
      </w:r>
    </w:p>
    <w:p w:rsidR="00635600" w:rsidRDefault="006D055B" w:rsidP="00F505B9">
      <w:pPr>
        <w:pStyle w:val="NoSpacing"/>
        <w:numPr>
          <w:ilvl w:val="0"/>
          <w:numId w:val="2"/>
        </w:numPr>
        <w:jc w:val="both"/>
      </w:pPr>
      <w:r>
        <w:t>Cost of replacement shall be added to the carrying amount of the respective PPE if the recognition criteria (first two conditions) were met.</w:t>
      </w:r>
      <w:r w:rsidR="00635600">
        <w:t xml:space="preserve"> However, such replaced parts shall be de-recognised from the financial statement.</w:t>
      </w:r>
      <w:r w:rsidR="00ED37A8">
        <w:t xml:space="preserve"> </w:t>
      </w:r>
      <w:r w:rsidR="00ED37A8" w:rsidRPr="006261B1">
        <w:rPr>
          <w:b/>
        </w:rPr>
        <w:t>(see Example – 1)</w:t>
      </w:r>
    </w:p>
    <w:p w:rsidR="000B65B3" w:rsidRDefault="00092483" w:rsidP="00F505B9">
      <w:pPr>
        <w:pStyle w:val="NoSpacing"/>
        <w:numPr>
          <w:ilvl w:val="0"/>
          <w:numId w:val="2"/>
        </w:numPr>
        <w:jc w:val="both"/>
      </w:pPr>
      <w:r>
        <w:t>When major inspection is performed apart from physical replacement, such inspection cost shall be added with the carrying amount of the PPE, if the recognition criteria (first two conditions) are satisfied.</w:t>
      </w:r>
      <w:r w:rsidR="000B65B3">
        <w:t xml:space="preserve"> Any cost of previous inspection on such item shall be de-recognised.</w:t>
      </w:r>
    </w:p>
    <w:p w:rsidR="009B5152" w:rsidRPr="00652E45" w:rsidRDefault="00652E45" w:rsidP="009A0209">
      <w:pPr>
        <w:pStyle w:val="NoSpacing"/>
        <w:numPr>
          <w:ilvl w:val="0"/>
          <w:numId w:val="2"/>
        </w:numPr>
        <w:rPr>
          <w:b/>
          <w:u w:val="single"/>
        </w:rPr>
      </w:pPr>
      <w:r w:rsidRPr="00652E45">
        <w:rPr>
          <w:b/>
          <w:u w:val="single"/>
        </w:rPr>
        <w:t>Checklist for items to be included in Cost</w:t>
      </w:r>
    </w:p>
    <w:p w:rsidR="00D874C9" w:rsidRPr="00D874C9" w:rsidRDefault="00D874C9" w:rsidP="00652E45">
      <w:pPr>
        <w:pStyle w:val="NoSpacing"/>
        <w:numPr>
          <w:ilvl w:val="0"/>
          <w:numId w:val="4"/>
        </w:numPr>
        <w:rPr>
          <w:b/>
        </w:rPr>
      </w:pPr>
      <w:r>
        <w:t>Purchase Price + Import Duty + Other Purchase Taxes on which credit is not available – Trade Discount – Rebate</w:t>
      </w:r>
    </w:p>
    <w:p w:rsidR="002916CE" w:rsidRPr="002916CE" w:rsidRDefault="002916CE" w:rsidP="00652E45">
      <w:pPr>
        <w:pStyle w:val="NoSpacing"/>
        <w:numPr>
          <w:ilvl w:val="0"/>
          <w:numId w:val="4"/>
        </w:numPr>
        <w:rPr>
          <w:b/>
        </w:rPr>
      </w:pPr>
      <w:r>
        <w:t>Costs</w:t>
      </w:r>
      <w:r w:rsidR="002D6883">
        <w:t xml:space="preserve"> those</w:t>
      </w:r>
      <w:r>
        <w:t xml:space="preserve"> are </w:t>
      </w:r>
      <w:r w:rsidRPr="007454A5">
        <w:rPr>
          <w:b/>
          <w:u w:val="single"/>
        </w:rPr>
        <w:t>directly attributable</w:t>
      </w:r>
      <w:r>
        <w:t xml:space="preserve"> to bring the asset to its working condition</w:t>
      </w:r>
      <w:r w:rsidR="002D6883">
        <w:t xml:space="preserve"> </w:t>
      </w:r>
      <w:r>
        <w:t>(as intended by management) and location.</w:t>
      </w:r>
      <w:r w:rsidR="00B668EF">
        <w:t xml:space="preserve"> </w:t>
      </w:r>
      <w:r w:rsidR="00B668EF">
        <w:rPr>
          <w:b/>
        </w:rPr>
        <w:t>(see E</w:t>
      </w:r>
      <w:r w:rsidR="00B668EF" w:rsidRPr="00B668EF">
        <w:rPr>
          <w:b/>
        </w:rPr>
        <w:t>xample – 2)</w:t>
      </w:r>
    </w:p>
    <w:p w:rsidR="00B038F4" w:rsidRDefault="002D6883" w:rsidP="00652E45">
      <w:pPr>
        <w:pStyle w:val="NoSpacing"/>
        <w:numPr>
          <w:ilvl w:val="0"/>
          <w:numId w:val="4"/>
        </w:numPr>
        <w:rPr>
          <w:b/>
        </w:rPr>
      </w:pPr>
      <w:r w:rsidRPr="002D6883">
        <w:rPr>
          <w:b/>
        </w:rPr>
        <w:t>Examples of Directly attributable cost</w:t>
      </w:r>
      <w:r>
        <w:rPr>
          <w:b/>
        </w:rPr>
        <w:t>:</w:t>
      </w:r>
    </w:p>
    <w:p w:rsidR="002D6883" w:rsidRDefault="002D6883" w:rsidP="002D6883">
      <w:pPr>
        <w:pStyle w:val="NoSpacing"/>
        <w:numPr>
          <w:ilvl w:val="1"/>
          <w:numId w:val="4"/>
        </w:numPr>
        <w:rPr>
          <w:b/>
        </w:rPr>
      </w:pPr>
      <w:r>
        <w:rPr>
          <w:b/>
        </w:rPr>
        <w:t>Cost of employment benefit arising directly from the construction or acquisition of an item of PPE</w:t>
      </w:r>
    </w:p>
    <w:p w:rsidR="002D6883" w:rsidRDefault="007454A5" w:rsidP="002D6883">
      <w:pPr>
        <w:pStyle w:val="NoSpacing"/>
        <w:numPr>
          <w:ilvl w:val="1"/>
          <w:numId w:val="4"/>
        </w:numPr>
        <w:rPr>
          <w:b/>
        </w:rPr>
      </w:pPr>
      <w:r>
        <w:rPr>
          <w:b/>
        </w:rPr>
        <w:t>Cost of Site Preparation</w:t>
      </w:r>
    </w:p>
    <w:p w:rsidR="007454A5" w:rsidRDefault="007454A5" w:rsidP="002D6883">
      <w:pPr>
        <w:pStyle w:val="NoSpacing"/>
        <w:numPr>
          <w:ilvl w:val="1"/>
          <w:numId w:val="4"/>
        </w:numPr>
        <w:rPr>
          <w:b/>
        </w:rPr>
      </w:pPr>
      <w:r>
        <w:rPr>
          <w:b/>
        </w:rPr>
        <w:t>Initial Delivery and handling cost</w:t>
      </w:r>
    </w:p>
    <w:p w:rsidR="007454A5" w:rsidRDefault="007454A5" w:rsidP="002D6883">
      <w:pPr>
        <w:pStyle w:val="NoSpacing"/>
        <w:numPr>
          <w:ilvl w:val="1"/>
          <w:numId w:val="4"/>
        </w:numPr>
        <w:rPr>
          <w:b/>
        </w:rPr>
      </w:pPr>
      <w:r>
        <w:rPr>
          <w:b/>
        </w:rPr>
        <w:t>Installation and assembly cost</w:t>
      </w:r>
    </w:p>
    <w:p w:rsidR="007454A5" w:rsidRDefault="007454A5" w:rsidP="002D6883">
      <w:pPr>
        <w:pStyle w:val="NoSpacing"/>
        <w:numPr>
          <w:ilvl w:val="1"/>
          <w:numId w:val="4"/>
        </w:numPr>
        <w:rPr>
          <w:b/>
        </w:rPr>
      </w:pPr>
      <w:r>
        <w:rPr>
          <w:b/>
        </w:rPr>
        <w:t>Cost of testing (Whether asset is functioning properly or not)</w:t>
      </w:r>
    </w:p>
    <w:p w:rsidR="007454A5" w:rsidRDefault="007454A5" w:rsidP="002D6883">
      <w:pPr>
        <w:pStyle w:val="NoSpacing"/>
        <w:numPr>
          <w:ilvl w:val="1"/>
          <w:numId w:val="4"/>
        </w:numPr>
        <w:rPr>
          <w:b/>
        </w:rPr>
      </w:pPr>
      <w:r>
        <w:rPr>
          <w:b/>
        </w:rPr>
        <w:t>Professional Fees</w:t>
      </w:r>
    </w:p>
    <w:p w:rsidR="007454A5" w:rsidRDefault="007454A5" w:rsidP="007454A5">
      <w:pPr>
        <w:pStyle w:val="NoSpacing"/>
        <w:numPr>
          <w:ilvl w:val="0"/>
          <w:numId w:val="4"/>
        </w:numPr>
        <w:rPr>
          <w:b/>
        </w:rPr>
      </w:pPr>
      <w:r>
        <w:rPr>
          <w:b/>
        </w:rPr>
        <w:t>Examples that are NOT Directly attributable to cost:</w:t>
      </w:r>
    </w:p>
    <w:p w:rsidR="007454A5" w:rsidRDefault="00CC2B88" w:rsidP="007454A5">
      <w:pPr>
        <w:pStyle w:val="NoSpacing"/>
        <w:numPr>
          <w:ilvl w:val="1"/>
          <w:numId w:val="4"/>
        </w:numPr>
        <w:rPr>
          <w:b/>
        </w:rPr>
      </w:pPr>
      <w:r>
        <w:rPr>
          <w:b/>
        </w:rPr>
        <w:t>Cost of opening a new facility</w:t>
      </w:r>
    </w:p>
    <w:p w:rsidR="00CC2B88" w:rsidRDefault="00281F7C" w:rsidP="007454A5">
      <w:pPr>
        <w:pStyle w:val="NoSpacing"/>
        <w:numPr>
          <w:ilvl w:val="1"/>
          <w:numId w:val="4"/>
        </w:numPr>
        <w:rPr>
          <w:b/>
        </w:rPr>
      </w:pPr>
      <w:r>
        <w:rPr>
          <w:b/>
        </w:rPr>
        <w:t xml:space="preserve">Cost of </w:t>
      </w:r>
      <w:r w:rsidRPr="00281F7C">
        <w:rPr>
          <w:b/>
          <w:sz w:val="20"/>
        </w:rPr>
        <w:t>INTRODUCING</w:t>
      </w:r>
      <w:r>
        <w:rPr>
          <w:b/>
        </w:rPr>
        <w:t xml:space="preserve"> a new service or Product (including advertisement and promotional activities)</w:t>
      </w:r>
    </w:p>
    <w:p w:rsidR="00281F7C" w:rsidRDefault="00281F7C" w:rsidP="007454A5">
      <w:pPr>
        <w:pStyle w:val="NoSpacing"/>
        <w:numPr>
          <w:ilvl w:val="1"/>
          <w:numId w:val="4"/>
        </w:numPr>
        <w:rPr>
          <w:b/>
        </w:rPr>
      </w:pPr>
      <w:r>
        <w:rPr>
          <w:b/>
        </w:rPr>
        <w:t>Cost of conducting business in a new location and with new customer (includes cost of training)</w:t>
      </w:r>
    </w:p>
    <w:p w:rsidR="00281F7C" w:rsidRPr="001151E4" w:rsidRDefault="00281F7C" w:rsidP="007454A5">
      <w:pPr>
        <w:pStyle w:val="NoSpacing"/>
        <w:numPr>
          <w:ilvl w:val="1"/>
          <w:numId w:val="4"/>
        </w:numPr>
        <w:rPr>
          <w:b/>
        </w:rPr>
      </w:pPr>
      <w:r>
        <w:rPr>
          <w:b/>
        </w:rPr>
        <w:t>Administrative and other general overhead cost</w:t>
      </w:r>
    </w:p>
    <w:p w:rsidR="001151E4" w:rsidRDefault="001415CC" w:rsidP="001151E4">
      <w:pPr>
        <w:pStyle w:val="NoSpacing"/>
        <w:numPr>
          <w:ilvl w:val="0"/>
          <w:numId w:val="4"/>
        </w:numPr>
        <w:rPr>
          <w:b/>
        </w:rPr>
      </w:pPr>
      <w:r>
        <w:rPr>
          <w:b/>
        </w:rPr>
        <w:t>When an item of PPE is already in its present location and in workable condition, then cost incurred for using or re-deploying an item shall not be added to the carrying amount of PPE. Example of such costs are:</w:t>
      </w:r>
    </w:p>
    <w:p w:rsidR="001415CC" w:rsidRDefault="001415CC" w:rsidP="001415CC">
      <w:pPr>
        <w:pStyle w:val="NoSpacing"/>
        <w:numPr>
          <w:ilvl w:val="1"/>
          <w:numId w:val="4"/>
        </w:numPr>
        <w:rPr>
          <w:b/>
        </w:rPr>
      </w:pPr>
      <w:r>
        <w:rPr>
          <w:b/>
        </w:rPr>
        <w:t>Cost incurred on idle asset</w:t>
      </w:r>
    </w:p>
    <w:p w:rsidR="001415CC" w:rsidRDefault="001415CC" w:rsidP="001415CC">
      <w:pPr>
        <w:pStyle w:val="NoSpacing"/>
        <w:numPr>
          <w:ilvl w:val="1"/>
          <w:numId w:val="4"/>
        </w:numPr>
        <w:rPr>
          <w:b/>
        </w:rPr>
      </w:pPr>
      <w:r>
        <w:rPr>
          <w:b/>
        </w:rPr>
        <w:t>Initial operating losses</w:t>
      </w:r>
    </w:p>
    <w:p w:rsidR="001415CC" w:rsidRDefault="001415CC" w:rsidP="001415CC">
      <w:pPr>
        <w:pStyle w:val="NoSpacing"/>
        <w:numPr>
          <w:ilvl w:val="1"/>
          <w:numId w:val="4"/>
        </w:numPr>
        <w:rPr>
          <w:b/>
        </w:rPr>
      </w:pPr>
      <w:r>
        <w:rPr>
          <w:b/>
        </w:rPr>
        <w:t>Cost of relocating and re-organising of an entity’s operation either full or in part.</w:t>
      </w:r>
    </w:p>
    <w:p w:rsidR="001415CC" w:rsidRDefault="005D19E5" w:rsidP="00F505B9">
      <w:pPr>
        <w:pStyle w:val="NoSpacing"/>
        <w:ind w:left="720"/>
        <w:jc w:val="both"/>
      </w:pPr>
      <w:r w:rsidRPr="005D19E5">
        <w:rPr>
          <w:b/>
        </w:rPr>
        <w:t>N.B:</w:t>
      </w:r>
      <w:r>
        <w:t xml:space="preserve"> </w:t>
      </w:r>
      <w:r w:rsidR="0043763A">
        <w:t xml:space="preserve">Componentisation of PPE shall be done if the estimated life </w:t>
      </w:r>
      <w:r>
        <w:t xml:space="preserve">of the component </w:t>
      </w:r>
      <w:r w:rsidR="0043763A">
        <w:t>is significantly different from the main asset and therefore should be depreciated separately</w:t>
      </w:r>
      <w:r>
        <w:t xml:space="preserve"> in </w:t>
      </w:r>
      <w:r>
        <w:lastRenderedPageBreak/>
        <w:t xml:space="preserve">order to </w:t>
      </w:r>
      <w:proofErr w:type="gramStart"/>
      <w:r>
        <w:t>smoothening</w:t>
      </w:r>
      <w:proofErr w:type="gramEnd"/>
      <w:r>
        <w:t xml:space="preserve"> the cost of replacement of such key components during overhaul. This concept of componentisation was previously there in Indian GAAP. </w:t>
      </w:r>
      <w:r w:rsidR="0043763A">
        <w:t xml:space="preserve"> </w:t>
      </w:r>
    </w:p>
    <w:p w:rsidR="0033153C" w:rsidRPr="0033153C" w:rsidRDefault="0033153C" w:rsidP="0033153C">
      <w:pPr>
        <w:pStyle w:val="NoSpacing"/>
        <w:rPr>
          <w:b/>
          <w:u w:val="single"/>
        </w:rPr>
      </w:pPr>
      <w:r w:rsidRPr="0033153C">
        <w:rPr>
          <w:b/>
          <w:u w:val="single"/>
        </w:rPr>
        <w:t>Illustrative Examples</w:t>
      </w:r>
    </w:p>
    <w:p w:rsidR="0033153C" w:rsidRDefault="0033153C" w:rsidP="0033153C">
      <w:pPr>
        <w:pStyle w:val="NoSpacing"/>
        <w:rPr>
          <w:b/>
        </w:rPr>
      </w:pPr>
    </w:p>
    <w:p w:rsidR="00AE35DF" w:rsidRDefault="0033153C" w:rsidP="00ED37A8">
      <w:pPr>
        <w:pStyle w:val="NoSpacing"/>
        <w:jc w:val="both"/>
        <w:rPr>
          <w:b/>
        </w:rPr>
      </w:pPr>
      <w:r w:rsidRPr="00ED37A8">
        <w:rPr>
          <w:b/>
          <w:u w:val="single"/>
        </w:rPr>
        <w:t>Ex</w:t>
      </w:r>
      <w:r w:rsidR="00AE35DF">
        <w:rPr>
          <w:b/>
          <w:u w:val="single"/>
        </w:rPr>
        <w:t>ample</w:t>
      </w:r>
      <w:r w:rsidRPr="00ED37A8">
        <w:rPr>
          <w:b/>
          <w:u w:val="single"/>
        </w:rPr>
        <w:t xml:space="preserve"> – 1:</w:t>
      </w:r>
      <w:r>
        <w:rPr>
          <w:b/>
        </w:rPr>
        <w:t xml:space="preserve"> </w:t>
      </w:r>
      <w:r w:rsidR="00ED37A8">
        <w:rPr>
          <w:b/>
        </w:rPr>
        <w:t xml:space="preserve"> </w:t>
      </w:r>
    </w:p>
    <w:p w:rsidR="00ED37A8" w:rsidRDefault="00ED37A8" w:rsidP="00ED37A8">
      <w:pPr>
        <w:pStyle w:val="NoSpacing"/>
        <w:jc w:val="both"/>
        <w:rPr>
          <w:b/>
        </w:rPr>
      </w:pPr>
      <w:r w:rsidRPr="00ED37A8">
        <w:rPr>
          <w:b/>
        </w:rPr>
        <w:t>Road Tr</w:t>
      </w:r>
      <w:r>
        <w:rPr>
          <w:b/>
        </w:rPr>
        <w:t>ansport</w:t>
      </w:r>
      <w:r w:rsidRPr="00ED37A8">
        <w:rPr>
          <w:b/>
        </w:rPr>
        <w:t xml:space="preserve"> </w:t>
      </w:r>
      <w:r>
        <w:rPr>
          <w:b/>
        </w:rPr>
        <w:t>Corp</w:t>
      </w:r>
      <w:r w:rsidRPr="00ED37A8">
        <w:rPr>
          <w:b/>
        </w:rPr>
        <w:t>. has acquired a heavy</w:t>
      </w:r>
      <w:r>
        <w:rPr>
          <w:b/>
        </w:rPr>
        <w:t xml:space="preserve"> road transporter at a cost of Rs.</w:t>
      </w:r>
      <w:r w:rsidRPr="00ED37A8">
        <w:rPr>
          <w:b/>
        </w:rPr>
        <w:t>1</w:t>
      </w:r>
      <w:r>
        <w:rPr>
          <w:b/>
        </w:rPr>
        <w:t>0</w:t>
      </w:r>
      <w:proofErr w:type="gramStart"/>
      <w:r>
        <w:rPr>
          <w:b/>
        </w:rPr>
        <w:t>,</w:t>
      </w:r>
      <w:r w:rsidRPr="00ED37A8">
        <w:rPr>
          <w:b/>
        </w:rPr>
        <w:t>00,000</w:t>
      </w:r>
      <w:proofErr w:type="gramEnd"/>
      <w:r w:rsidRPr="00ED37A8">
        <w:rPr>
          <w:b/>
        </w:rPr>
        <w:t xml:space="preserve"> (with no breakdown of the component parts). The estimated useful life is 10 years. At the end of the sixth year, the power train requires replaceme</w:t>
      </w:r>
      <w:r>
        <w:rPr>
          <w:b/>
        </w:rPr>
        <w:t xml:space="preserve">nt, as further maintenance is not </w:t>
      </w:r>
      <w:r w:rsidRPr="00ED37A8">
        <w:rPr>
          <w:b/>
        </w:rPr>
        <w:t xml:space="preserve">economical due to the off-road time required. The remainder of the vehicle is perfectly roadworthy and is expected to last for the next four years. The </w:t>
      </w:r>
      <w:r>
        <w:rPr>
          <w:b/>
        </w:rPr>
        <w:t xml:space="preserve">replacement </w:t>
      </w:r>
      <w:r w:rsidRPr="00ED37A8">
        <w:rPr>
          <w:b/>
        </w:rPr>
        <w:t>cost of a n</w:t>
      </w:r>
      <w:r>
        <w:rPr>
          <w:b/>
        </w:rPr>
        <w:t>ew power train is Rs.</w:t>
      </w:r>
      <w:r w:rsidRPr="00ED37A8">
        <w:rPr>
          <w:b/>
        </w:rPr>
        <w:t>45</w:t>
      </w:r>
      <w:r>
        <w:rPr>
          <w:b/>
        </w:rPr>
        <w:t>0</w:t>
      </w:r>
      <w:proofErr w:type="gramStart"/>
      <w:r w:rsidRPr="00ED37A8">
        <w:rPr>
          <w:b/>
        </w:rPr>
        <w:t>,000</w:t>
      </w:r>
      <w:proofErr w:type="gramEnd"/>
      <w:r w:rsidRPr="00ED37A8">
        <w:rPr>
          <w:b/>
        </w:rPr>
        <w:t>.</w:t>
      </w:r>
      <w:r w:rsidR="0097396D">
        <w:rPr>
          <w:b/>
        </w:rPr>
        <w:t xml:space="preserve"> </w:t>
      </w:r>
      <w:r>
        <w:rPr>
          <w:b/>
        </w:rPr>
        <w:t>Whether the</w:t>
      </w:r>
      <w:r w:rsidRPr="00ED37A8">
        <w:rPr>
          <w:b/>
        </w:rPr>
        <w:t xml:space="preserve"> cost of the new power train </w:t>
      </w:r>
      <w:r>
        <w:rPr>
          <w:b/>
        </w:rPr>
        <w:t xml:space="preserve">shall </w:t>
      </w:r>
      <w:r w:rsidRPr="00ED37A8">
        <w:rPr>
          <w:b/>
        </w:rPr>
        <w:t>be recognized as an asset, and, if so, what treatment should be used?</w:t>
      </w:r>
    </w:p>
    <w:p w:rsidR="00ED37A8" w:rsidRDefault="00ED37A8" w:rsidP="00ED37A8">
      <w:pPr>
        <w:pStyle w:val="NoSpacing"/>
        <w:rPr>
          <w:b/>
        </w:rPr>
      </w:pPr>
    </w:p>
    <w:p w:rsidR="00ED37A8" w:rsidRPr="00ED37A8" w:rsidRDefault="00ED37A8" w:rsidP="00AE35DF">
      <w:pPr>
        <w:pStyle w:val="NoSpacing"/>
        <w:jc w:val="both"/>
      </w:pPr>
      <w:r>
        <w:rPr>
          <w:b/>
        </w:rPr>
        <w:t xml:space="preserve">Answer:  </w:t>
      </w:r>
      <w:r w:rsidRPr="00ED37A8">
        <w:t xml:space="preserve">The new power train will </w:t>
      </w:r>
      <w:r w:rsidRPr="00ED37A8">
        <w:rPr>
          <w:b/>
        </w:rPr>
        <w:t>produce future economic benefits</w:t>
      </w:r>
      <w:r w:rsidRPr="00ED37A8">
        <w:t xml:space="preserve"> to </w:t>
      </w:r>
      <w:r>
        <w:t>Road Transport Corp.</w:t>
      </w:r>
      <w:r w:rsidRPr="00ED37A8">
        <w:t xml:space="preserve"> and the </w:t>
      </w:r>
      <w:r w:rsidRPr="00ED37A8">
        <w:rPr>
          <w:b/>
        </w:rPr>
        <w:t>cost is measurable</w:t>
      </w:r>
      <w:r w:rsidRPr="00ED37A8">
        <w:t>.</w:t>
      </w:r>
      <w:r>
        <w:t xml:space="preserve"> Hence, it should be recognised as an asset.</w:t>
      </w:r>
    </w:p>
    <w:p w:rsidR="00ED37A8" w:rsidRDefault="00ED37A8" w:rsidP="00AE35DF">
      <w:pPr>
        <w:pStyle w:val="NoSpacing"/>
        <w:jc w:val="both"/>
      </w:pPr>
    </w:p>
    <w:p w:rsidR="00ED37A8" w:rsidRDefault="00ED37A8" w:rsidP="00AE35DF">
      <w:pPr>
        <w:pStyle w:val="NoSpacing"/>
        <w:jc w:val="both"/>
      </w:pPr>
      <w:r w:rsidRPr="00ED37A8">
        <w:t xml:space="preserve">The original invoice </w:t>
      </w:r>
      <w:r>
        <w:t>for the transporter did not bifurcate</w:t>
      </w:r>
      <w:r w:rsidRPr="00ED37A8">
        <w:t xml:space="preserve"> the cost of the power train; howev</w:t>
      </w:r>
      <w:r>
        <w:t>er, the cost of the replacement i.e. Rs.</w:t>
      </w:r>
      <w:r w:rsidRPr="00ED37A8">
        <w:t>4</w:t>
      </w:r>
      <w:proofErr w:type="gramStart"/>
      <w:r w:rsidR="00AE35DF">
        <w:t>,</w:t>
      </w:r>
      <w:r w:rsidRPr="00ED37A8">
        <w:t>5</w:t>
      </w:r>
      <w:r>
        <w:t>0,000</w:t>
      </w:r>
      <w:proofErr w:type="gramEnd"/>
      <w:r>
        <w:t xml:space="preserve"> </w:t>
      </w:r>
      <w:r w:rsidRPr="00ED37A8">
        <w:t xml:space="preserve">can be used as an indication (usually by discounting) of the likely cost, six years previously. If an appropriate </w:t>
      </w:r>
      <w:r>
        <w:t>discount rate is 5% per annum, Rs.</w:t>
      </w:r>
      <w:r w:rsidRPr="00ED37A8">
        <w:t>45</w:t>
      </w:r>
      <w:r>
        <w:t>0</w:t>
      </w:r>
      <w:r w:rsidRPr="00ED37A8">
        <w:t>,000 discounted back six years</w:t>
      </w:r>
      <w:r w:rsidR="007F7F03">
        <w:t xml:space="preserve"> amounts to Rs.3,35,800 [</w:t>
      </w:r>
      <w:r w:rsidRPr="00ED37A8">
        <w:t>45</w:t>
      </w:r>
      <w:r w:rsidR="007F7F03">
        <w:t>0,000 / (1.05)</w:t>
      </w:r>
      <w:r w:rsidR="007F7F03" w:rsidRPr="007F7F03">
        <w:rPr>
          <w:vertAlign w:val="superscript"/>
        </w:rPr>
        <w:t>6</w:t>
      </w:r>
      <w:r w:rsidR="007F7F03">
        <w:t>]</w:t>
      </w:r>
      <w:r w:rsidRPr="00ED37A8">
        <w:t>, which would be written out of the asset records. Th</w:t>
      </w:r>
      <w:r w:rsidR="007F7F03">
        <w:t>e cost of the new power train, Rs.</w:t>
      </w:r>
      <w:r w:rsidRPr="00ED37A8">
        <w:t>45</w:t>
      </w:r>
      <w:r w:rsidR="007F7F03">
        <w:t>0</w:t>
      </w:r>
      <w:proofErr w:type="gramStart"/>
      <w:r w:rsidR="007F7F03">
        <w:t>,000</w:t>
      </w:r>
      <w:proofErr w:type="gramEnd"/>
      <w:r w:rsidR="007F7F03">
        <w:t xml:space="preserve"> </w:t>
      </w:r>
      <w:r w:rsidRPr="00ED37A8">
        <w:t>would be added to the asset record, resulting in</w:t>
      </w:r>
      <w:r w:rsidR="007F7F03">
        <w:t xml:space="preserve"> a new asset cost of Rs.11,14,200 (</w:t>
      </w:r>
      <w:r w:rsidRPr="00ED37A8">
        <w:t>1</w:t>
      </w:r>
      <w:r w:rsidR="007F7F03">
        <w:t xml:space="preserve">0,00,000 – </w:t>
      </w:r>
      <w:r w:rsidRPr="00ED37A8">
        <w:t>33</w:t>
      </w:r>
      <w:r w:rsidR="007F7F03">
        <w:t xml:space="preserve">5,800 + </w:t>
      </w:r>
      <w:r w:rsidRPr="00ED37A8">
        <w:t>45</w:t>
      </w:r>
      <w:r w:rsidR="007F7F03">
        <w:t>0</w:t>
      </w:r>
      <w:r w:rsidRPr="00ED37A8">
        <w:t>,000).</w:t>
      </w:r>
    </w:p>
    <w:p w:rsidR="00AE35DF" w:rsidRDefault="00AE35DF" w:rsidP="00AE35DF">
      <w:pPr>
        <w:pStyle w:val="NoSpacing"/>
        <w:jc w:val="both"/>
      </w:pPr>
    </w:p>
    <w:p w:rsidR="00AE35DF" w:rsidRDefault="00AE35DF" w:rsidP="00AE35DF">
      <w:pPr>
        <w:pStyle w:val="NoSpacing"/>
        <w:jc w:val="both"/>
      </w:pPr>
    </w:p>
    <w:p w:rsidR="00AE35DF" w:rsidRPr="00AE35DF" w:rsidRDefault="00AE35DF" w:rsidP="00AE35DF">
      <w:pPr>
        <w:pStyle w:val="NoSpacing"/>
        <w:jc w:val="both"/>
        <w:rPr>
          <w:b/>
          <w:u w:val="single"/>
        </w:rPr>
      </w:pPr>
      <w:r w:rsidRPr="00AE35DF">
        <w:rPr>
          <w:b/>
          <w:u w:val="single"/>
        </w:rPr>
        <w:t>Example – 2</w:t>
      </w:r>
    </w:p>
    <w:p w:rsidR="00AE35DF" w:rsidRPr="00AE35DF" w:rsidRDefault="00AE35DF" w:rsidP="00AE35DF">
      <w:pPr>
        <w:pStyle w:val="NoSpacing"/>
        <w:jc w:val="both"/>
        <w:rPr>
          <w:b/>
        </w:rPr>
      </w:pPr>
      <w:r w:rsidRPr="00AE35DF">
        <w:rPr>
          <w:b/>
        </w:rPr>
        <w:t>ABC Ltd. is installing a new plant at its production facility. It has incurred the following costs:</w:t>
      </w:r>
    </w:p>
    <w:p w:rsidR="00AE35DF" w:rsidRPr="00AE35DF" w:rsidRDefault="00AE35DF" w:rsidP="00AE35DF">
      <w:pPr>
        <w:pStyle w:val="NoSpacing"/>
        <w:jc w:val="both"/>
        <w:rPr>
          <w:b/>
        </w:rPr>
      </w:pPr>
      <w:r w:rsidRPr="00AE35DF">
        <w:rPr>
          <w:b/>
        </w:rPr>
        <w:t xml:space="preserve">1. Cost of the plant (cost </w:t>
      </w:r>
      <w:r>
        <w:rPr>
          <w:b/>
        </w:rPr>
        <w:t xml:space="preserve">as </w:t>
      </w:r>
      <w:r w:rsidRPr="00AE35DF">
        <w:rPr>
          <w:b/>
        </w:rPr>
        <w:t>per supplier</w:t>
      </w:r>
      <w:r>
        <w:rPr>
          <w:b/>
        </w:rPr>
        <w:t>’s invoice including</w:t>
      </w:r>
      <w:r w:rsidRPr="00AE35DF">
        <w:rPr>
          <w:b/>
        </w:rPr>
        <w:t xml:space="preserve"> taxes)           </w:t>
      </w:r>
      <w:r>
        <w:rPr>
          <w:b/>
        </w:rPr>
        <w:t xml:space="preserve"> </w:t>
      </w:r>
      <w:r w:rsidRPr="00AE35DF">
        <w:rPr>
          <w:b/>
        </w:rPr>
        <w:t>250</w:t>
      </w:r>
      <w:proofErr w:type="gramStart"/>
      <w:r w:rsidRPr="00AE35DF">
        <w:rPr>
          <w:b/>
        </w:rPr>
        <w:t>,00,000</w:t>
      </w:r>
      <w:proofErr w:type="gramEnd"/>
    </w:p>
    <w:p w:rsidR="00AE35DF" w:rsidRPr="00AE35DF" w:rsidRDefault="00AE35DF" w:rsidP="00AE35DF">
      <w:pPr>
        <w:pStyle w:val="NoSpacing"/>
        <w:jc w:val="both"/>
        <w:rPr>
          <w:b/>
        </w:rPr>
      </w:pPr>
      <w:r w:rsidRPr="00AE35DF">
        <w:rPr>
          <w:b/>
        </w:rPr>
        <w:t xml:space="preserve">2. Initial delivery and handling costs                   </w:t>
      </w:r>
      <w:r>
        <w:rPr>
          <w:b/>
        </w:rPr>
        <w:t xml:space="preserve">                                            1</w:t>
      </w:r>
      <w:r w:rsidRPr="00AE35DF">
        <w:rPr>
          <w:b/>
        </w:rPr>
        <w:t>0</w:t>
      </w:r>
      <w:proofErr w:type="gramStart"/>
      <w:r w:rsidRPr="00AE35DF">
        <w:rPr>
          <w:b/>
        </w:rPr>
        <w:t>,00,000</w:t>
      </w:r>
      <w:proofErr w:type="gramEnd"/>
    </w:p>
    <w:p w:rsidR="00AE35DF" w:rsidRPr="00AE35DF" w:rsidRDefault="00AE35DF" w:rsidP="00AE35DF">
      <w:pPr>
        <w:pStyle w:val="NoSpacing"/>
        <w:jc w:val="both"/>
        <w:rPr>
          <w:b/>
        </w:rPr>
      </w:pPr>
      <w:r w:rsidRPr="00AE35DF">
        <w:rPr>
          <w:b/>
        </w:rPr>
        <w:t xml:space="preserve">3. Cost of site preparation                            </w:t>
      </w:r>
      <w:r>
        <w:rPr>
          <w:b/>
        </w:rPr>
        <w:t xml:space="preserve">             </w:t>
      </w:r>
      <w:r w:rsidRPr="00AE35DF">
        <w:rPr>
          <w:b/>
        </w:rPr>
        <w:t xml:space="preserve">                                      </w:t>
      </w:r>
      <w:r>
        <w:rPr>
          <w:b/>
        </w:rPr>
        <w:t xml:space="preserve"> 8</w:t>
      </w:r>
      <w:r w:rsidRPr="00AE35DF">
        <w:rPr>
          <w:b/>
        </w:rPr>
        <w:t>0</w:t>
      </w:r>
      <w:proofErr w:type="gramStart"/>
      <w:r w:rsidRPr="00AE35DF">
        <w:rPr>
          <w:b/>
        </w:rPr>
        <w:t>,00,000</w:t>
      </w:r>
      <w:proofErr w:type="gramEnd"/>
    </w:p>
    <w:p w:rsidR="00AE35DF" w:rsidRPr="00AE35DF" w:rsidRDefault="00AE35DF" w:rsidP="00AE35DF">
      <w:pPr>
        <w:pStyle w:val="NoSpacing"/>
        <w:jc w:val="both"/>
        <w:rPr>
          <w:b/>
        </w:rPr>
      </w:pPr>
      <w:r w:rsidRPr="00AE35DF">
        <w:rPr>
          <w:b/>
        </w:rPr>
        <w:t xml:space="preserve">4. Consultants </w:t>
      </w:r>
      <w:r>
        <w:rPr>
          <w:b/>
        </w:rPr>
        <w:t>appointed</w:t>
      </w:r>
      <w:r w:rsidRPr="00AE35DF">
        <w:rPr>
          <w:b/>
        </w:rPr>
        <w:t xml:space="preserve"> for advice on the acquisition of the plant</w:t>
      </w:r>
      <w:r>
        <w:rPr>
          <w:b/>
        </w:rPr>
        <w:t xml:space="preserve">   </w:t>
      </w:r>
      <w:r w:rsidRPr="00AE35DF">
        <w:rPr>
          <w:b/>
        </w:rPr>
        <w:t xml:space="preserve">       </w:t>
      </w:r>
      <w:r>
        <w:rPr>
          <w:b/>
        </w:rPr>
        <w:t xml:space="preserve"> 6</w:t>
      </w:r>
      <w:r w:rsidRPr="00AE35DF">
        <w:rPr>
          <w:b/>
        </w:rPr>
        <w:t>0</w:t>
      </w:r>
      <w:proofErr w:type="gramStart"/>
      <w:r w:rsidRPr="00AE35DF">
        <w:rPr>
          <w:b/>
        </w:rPr>
        <w:t>,00,000</w:t>
      </w:r>
      <w:proofErr w:type="gramEnd"/>
    </w:p>
    <w:p w:rsidR="00AE35DF" w:rsidRPr="00AE35DF" w:rsidRDefault="00AE35DF" w:rsidP="00AE35DF">
      <w:pPr>
        <w:pStyle w:val="NoSpacing"/>
        <w:jc w:val="both"/>
        <w:rPr>
          <w:b/>
        </w:rPr>
      </w:pPr>
      <w:r w:rsidRPr="00AE35DF">
        <w:rPr>
          <w:b/>
        </w:rPr>
        <w:t xml:space="preserve">5. Interest charges paid to supplier of plant for deferred credit     </w:t>
      </w:r>
      <w:r>
        <w:rPr>
          <w:b/>
        </w:rPr>
        <w:t xml:space="preserve">             3</w:t>
      </w:r>
      <w:r w:rsidRPr="00AE35DF">
        <w:rPr>
          <w:b/>
        </w:rPr>
        <w:t>0</w:t>
      </w:r>
      <w:proofErr w:type="gramStart"/>
      <w:r w:rsidRPr="00AE35DF">
        <w:rPr>
          <w:b/>
        </w:rPr>
        <w:t>,00,000</w:t>
      </w:r>
      <w:proofErr w:type="gramEnd"/>
    </w:p>
    <w:p w:rsidR="00AE35DF" w:rsidRPr="00AE35DF" w:rsidRDefault="00AE35DF" w:rsidP="00AE35DF">
      <w:pPr>
        <w:pStyle w:val="NoSpacing"/>
        <w:jc w:val="both"/>
        <w:rPr>
          <w:b/>
        </w:rPr>
      </w:pPr>
      <w:r w:rsidRPr="00AE35DF">
        <w:rPr>
          <w:b/>
        </w:rPr>
        <w:t xml:space="preserve">6. </w:t>
      </w:r>
      <w:r w:rsidR="00D92895">
        <w:rPr>
          <w:b/>
        </w:rPr>
        <w:t xml:space="preserve">PV of </w:t>
      </w:r>
      <w:r w:rsidRPr="00AE35DF">
        <w:rPr>
          <w:b/>
        </w:rPr>
        <w:t>Estimated dismantling costs to be i</w:t>
      </w:r>
      <w:r>
        <w:rPr>
          <w:b/>
        </w:rPr>
        <w:t>ncurred after 9</w:t>
      </w:r>
      <w:r w:rsidRPr="00AE35DF">
        <w:rPr>
          <w:b/>
        </w:rPr>
        <w:t xml:space="preserve"> years  </w:t>
      </w:r>
      <w:r>
        <w:rPr>
          <w:b/>
        </w:rPr>
        <w:t xml:space="preserve">            </w:t>
      </w:r>
      <w:r w:rsidR="006641D5">
        <w:rPr>
          <w:b/>
        </w:rPr>
        <w:t xml:space="preserve"> </w:t>
      </w:r>
      <w:r>
        <w:rPr>
          <w:b/>
        </w:rPr>
        <w:t>2</w:t>
      </w:r>
      <w:r w:rsidRPr="00AE35DF">
        <w:rPr>
          <w:b/>
        </w:rPr>
        <w:t>0</w:t>
      </w:r>
      <w:proofErr w:type="gramStart"/>
      <w:r w:rsidRPr="00AE35DF">
        <w:rPr>
          <w:b/>
        </w:rPr>
        <w:t>,00,000</w:t>
      </w:r>
      <w:proofErr w:type="gramEnd"/>
    </w:p>
    <w:p w:rsidR="00AE35DF" w:rsidRPr="00AE35DF" w:rsidRDefault="00AE35DF" w:rsidP="00AE35DF">
      <w:pPr>
        <w:pStyle w:val="NoSpacing"/>
        <w:jc w:val="both"/>
        <w:rPr>
          <w:b/>
        </w:rPr>
      </w:pPr>
      <w:r w:rsidRPr="00AE35DF">
        <w:rPr>
          <w:b/>
        </w:rPr>
        <w:t xml:space="preserve">7. Operating losses before commercial production                          </w:t>
      </w:r>
      <w:r>
        <w:rPr>
          <w:b/>
        </w:rPr>
        <w:t xml:space="preserve">            </w:t>
      </w:r>
      <w:r w:rsidR="006641D5">
        <w:rPr>
          <w:b/>
        </w:rPr>
        <w:t xml:space="preserve"> </w:t>
      </w:r>
      <w:r w:rsidRPr="00AE35DF">
        <w:rPr>
          <w:b/>
        </w:rPr>
        <w:t>40</w:t>
      </w:r>
      <w:proofErr w:type="gramStart"/>
      <w:r w:rsidRPr="00AE35DF">
        <w:rPr>
          <w:b/>
        </w:rPr>
        <w:t>,00,000</w:t>
      </w:r>
      <w:proofErr w:type="gramEnd"/>
    </w:p>
    <w:p w:rsidR="00AE35DF" w:rsidRDefault="00AE35DF" w:rsidP="00AE35DF">
      <w:pPr>
        <w:pStyle w:val="NoSpacing"/>
        <w:jc w:val="both"/>
        <w:rPr>
          <w:b/>
        </w:rPr>
      </w:pPr>
      <w:r>
        <w:rPr>
          <w:b/>
        </w:rPr>
        <w:t>Please advise ABC Ltd.</w:t>
      </w:r>
      <w:r w:rsidRPr="00AE35DF">
        <w:rPr>
          <w:b/>
        </w:rPr>
        <w:t xml:space="preserve"> on the costs that can be capit</w:t>
      </w:r>
      <w:r>
        <w:rPr>
          <w:b/>
        </w:rPr>
        <w:t xml:space="preserve">alized in accordance with </w:t>
      </w:r>
      <w:proofErr w:type="spellStart"/>
      <w:r>
        <w:rPr>
          <w:b/>
        </w:rPr>
        <w:t>Ind</w:t>
      </w:r>
      <w:proofErr w:type="spellEnd"/>
      <w:r>
        <w:rPr>
          <w:b/>
        </w:rPr>
        <w:t>-AS</w:t>
      </w:r>
      <w:r w:rsidRPr="00AE35DF">
        <w:rPr>
          <w:b/>
        </w:rPr>
        <w:t>.</w:t>
      </w:r>
    </w:p>
    <w:p w:rsidR="00AE35DF" w:rsidRDefault="00AE35DF" w:rsidP="00AE35DF">
      <w:pPr>
        <w:pStyle w:val="NoSpacing"/>
        <w:jc w:val="both"/>
        <w:rPr>
          <w:b/>
        </w:rPr>
      </w:pPr>
    </w:p>
    <w:p w:rsidR="00AE35DF" w:rsidRDefault="00AE35DF" w:rsidP="00AE35DF">
      <w:pPr>
        <w:pStyle w:val="NoSpacing"/>
        <w:jc w:val="both"/>
        <w:rPr>
          <w:b/>
          <w:u w:val="single"/>
        </w:rPr>
      </w:pPr>
      <w:r w:rsidRPr="00AE35DF">
        <w:rPr>
          <w:b/>
          <w:u w:val="single"/>
        </w:rPr>
        <w:t>Answer</w:t>
      </w:r>
    </w:p>
    <w:p w:rsidR="006641D5" w:rsidRPr="006641D5" w:rsidRDefault="006641D5" w:rsidP="006641D5">
      <w:pPr>
        <w:pStyle w:val="NoSpacing"/>
        <w:jc w:val="both"/>
      </w:pPr>
      <w:r>
        <w:t xml:space="preserve">According to </w:t>
      </w:r>
      <w:proofErr w:type="spellStart"/>
      <w:r>
        <w:t>Ind</w:t>
      </w:r>
      <w:proofErr w:type="spellEnd"/>
      <w:r>
        <w:t>-AS</w:t>
      </w:r>
      <w:r w:rsidRPr="006641D5">
        <w:t>, these costs can be capitalized:</w:t>
      </w:r>
    </w:p>
    <w:p w:rsidR="006641D5" w:rsidRPr="006641D5" w:rsidRDefault="006641D5" w:rsidP="006641D5">
      <w:pPr>
        <w:pStyle w:val="NoSpacing"/>
        <w:jc w:val="both"/>
      </w:pPr>
      <w:r w:rsidRPr="006641D5">
        <w:t xml:space="preserve">Cost of the plant                                                           </w:t>
      </w:r>
      <w:r>
        <w:t xml:space="preserve">                                2</w:t>
      </w:r>
      <w:r w:rsidRPr="006641D5">
        <w:t>50</w:t>
      </w:r>
      <w:proofErr w:type="gramStart"/>
      <w:r>
        <w:t>,0</w:t>
      </w:r>
      <w:r w:rsidRPr="006641D5">
        <w:t>0,000</w:t>
      </w:r>
      <w:proofErr w:type="gramEnd"/>
    </w:p>
    <w:p w:rsidR="006641D5" w:rsidRPr="006641D5" w:rsidRDefault="006641D5" w:rsidP="006641D5">
      <w:pPr>
        <w:pStyle w:val="NoSpacing"/>
        <w:jc w:val="both"/>
      </w:pPr>
      <w:r w:rsidRPr="006641D5">
        <w:t xml:space="preserve">Initial delivery and handling costs                                  </w:t>
      </w:r>
      <w:r>
        <w:t xml:space="preserve">                               10</w:t>
      </w:r>
      <w:proofErr w:type="gramStart"/>
      <w:r>
        <w:t>,</w:t>
      </w:r>
      <w:r w:rsidRPr="006641D5">
        <w:t>00,000</w:t>
      </w:r>
      <w:proofErr w:type="gramEnd"/>
    </w:p>
    <w:p w:rsidR="006641D5" w:rsidRPr="006641D5" w:rsidRDefault="006641D5" w:rsidP="006641D5">
      <w:pPr>
        <w:pStyle w:val="NoSpacing"/>
        <w:jc w:val="both"/>
      </w:pPr>
      <w:r w:rsidRPr="006641D5">
        <w:t xml:space="preserve">Cost of site preparation                                                   </w:t>
      </w:r>
      <w:r>
        <w:t xml:space="preserve">                              80</w:t>
      </w:r>
      <w:proofErr w:type="gramStart"/>
      <w:r>
        <w:t>,</w:t>
      </w:r>
      <w:r w:rsidRPr="006641D5">
        <w:t>00,000</w:t>
      </w:r>
      <w:proofErr w:type="gramEnd"/>
    </w:p>
    <w:p w:rsidR="006641D5" w:rsidRPr="006641D5" w:rsidRDefault="006641D5" w:rsidP="006641D5">
      <w:pPr>
        <w:pStyle w:val="NoSpacing"/>
        <w:jc w:val="both"/>
      </w:pPr>
      <w:r w:rsidRPr="006641D5">
        <w:t xml:space="preserve">Consultants’ fees                                                                </w:t>
      </w:r>
      <w:r>
        <w:t xml:space="preserve">                            60</w:t>
      </w:r>
      <w:proofErr w:type="gramStart"/>
      <w:r>
        <w:t>,</w:t>
      </w:r>
      <w:r w:rsidRPr="006641D5">
        <w:t>00,000</w:t>
      </w:r>
      <w:proofErr w:type="gramEnd"/>
    </w:p>
    <w:p w:rsidR="006641D5" w:rsidRPr="006641D5" w:rsidRDefault="006641D5" w:rsidP="006641D5">
      <w:pPr>
        <w:pStyle w:val="NoSpacing"/>
        <w:jc w:val="both"/>
      </w:pPr>
      <w:r w:rsidRPr="006641D5">
        <w:t>Estimated dismantl</w:t>
      </w:r>
      <w:r>
        <w:t>ing costs to be incurred after 9</w:t>
      </w:r>
      <w:r w:rsidRPr="006641D5">
        <w:t xml:space="preserve"> years                           </w:t>
      </w:r>
      <w:r>
        <w:t>20</w:t>
      </w:r>
      <w:proofErr w:type="gramStart"/>
      <w:r>
        <w:t>,</w:t>
      </w:r>
      <w:r w:rsidRPr="006641D5">
        <w:t>00,000</w:t>
      </w:r>
      <w:proofErr w:type="gramEnd"/>
    </w:p>
    <w:p w:rsidR="006641D5" w:rsidRPr="006641D5" w:rsidRDefault="00B668EF" w:rsidP="006641D5">
      <w:pPr>
        <w:pStyle w:val="NoSpacing"/>
        <w:jc w:val="both"/>
      </w:pPr>
      <w:r>
        <w:t xml:space="preserve">Total </w:t>
      </w:r>
      <w:r w:rsidR="006641D5" w:rsidRPr="006641D5">
        <w:t>Cost</w:t>
      </w:r>
      <w:r>
        <w:t xml:space="preserve"> to be capitalized</w:t>
      </w:r>
      <w:r w:rsidR="006641D5" w:rsidRPr="006641D5">
        <w:t xml:space="preserve">                                                                   </w:t>
      </w:r>
      <w:r>
        <w:t xml:space="preserve">      420</w:t>
      </w:r>
      <w:proofErr w:type="gramStart"/>
      <w:r>
        <w:t>,</w:t>
      </w:r>
      <w:r w:rsidR="006641D5" w:rsidRPr="006641D5">
        <w:t>00,000</w:t>
      </w:r>
      <w:proofErr w:type="gramEnd"/>
    </w:p>
    <w:p w:rsidR="006641D5" w:rsidRDefault="0074031C" w:rsidP="006641D5">
      <w:pPr>
        <w:pStyle w:val="NoSpacing"/>
      </w:pPr>
      <w:r>
        <w:t xml:space="preserve">Interest charges paid on </w:t>
      </w:r>
      <w:r w:rsidR="006641D5" w:rsidRPr="0074031C">
        <w:t xml:space="preserve">deferred credit terms to the supplier of the plant </w:t>
      </w:r>
      <w:r w:rsidR="005C56CD" w:rsidRPr="0074031C">
        <w:rPr>
          <w:iCs/>
        </w:rPr>
        <w:t>of Rs.30,</w:t>
      </w:r>
      <w:r w:rsidR="006641D5" w:rsidRPr="0074031C">
        <w:rPr>
          <w:iCs/>
        </w:rPr>
        <w:t xml:space="preserve">00,000 and operating losses before </w:t>
      </w:r>
      <w:r w:rsidR="006641D5" w:rsidRPr="0074031C">
        <w:t>comm</w:t>
      </w:r>
      <w:r w:rsidR="005C56CD" w:rsidRPr="0074031C">
        <w:t>ercial production amounting to Rs.</w:t>
      </w:r>
      <w:r w:rsidR="006641D5" w:rsidRPr="0074031C">
        <w:t>40</w:t>
      </w:r>
      <w:r w:rsidR="005C56CD" w:rsidRPr="0074031C">
        <w:t>,0</w:t>
      </w:r>
      <w:r w:rsidR="006641D5" w:rsidRPr="0074031C">
        <w:t xml:space="preserve">0,000 are not directly attributable costs and thus cannot be capitalized. They should be </w:t>
      </w:r>
      <w:r w:rsidR="005C56CD" w:rsidRPr="0074031C">
        <w:t>transferred to P&amp;L during</w:t>
      </w:r>
      <w:r w:rsidR="006641D5" w:rsidRPr="0074031C">
        <w:t xml:space="preserve"> the period they are incurred</w:t>
      </w:r>
      <w:r w:rsidR="006641D5" w:rsidRPr="006641D5">
        <w:t>.</w:t>
      </w:r>
    </w:p>
    <w:p w:rsidR="00F505B9" w:rsidRDefault="00F505B9" w:rsidP="006641D5">
      <w:pPr>
        <w:pStyle w:val="NoSpacing"/>
      </w:pPr>
    </w:p>
    <w:p w:rsidR="00BE1754" w:rsidRPr="0074031C" w:rsidRDefault="0074031C" w:rsidP="006641D5">
      <w:pPr>
        <w:pStyle w:val="NoSpacing"/>
        <w:rPr>
          <w:b/>
          <w:u w:val="single"/>
        </w:rPr>
      </w:pPr>
      <w:r w:rsidRPr="0074031C">
        <w:rPr>
          <w:b/>
          <w:u w:val="single"/>
        </w:rPr>
        <w:t>Example - 3</w:t>
      </w:r>
    </w:p>
    <w:p w:rsidR="0074031C" w:rsidRPr="0074031C" w:rsidRDefault="0074031C" w:rsidP="0074031C">
      <w:pPr>
        <w:pStyle w:val="NoSpacing"/>
        <w:jc w:val="both"/>
        <w:rPr>
          <w:b/>
        </w:rPr>
      </w:pPr>
      <w:r w:rsidRPr="0074031C">
        <w:rPr>
          <w:b/>
        </w:rPr>
        <w:t>TCL Ltd. has an item of plant with an initial cost of Rs.1</w:t>
      </w:r>
      <w:r w:rsidR="0072051D">
        <w:rPr>
          <w:b/>
        </w:rPr>
        <w:t>5</w:t>
      </w:r>
      <w:proofErr w:type="gramStart"/>
      <w:r w:rsidRPr="0074031C">
        <w:rPr>
          <w:b/>
        </w:rPr>
        <w:t>,00,000</w:t>
      </w:r>
      <w:proofErr w:type="gramEnd"/>
      <w:r w:rsidRPr="0074031C">
        <w:rPr>
          <w:b/>
        </w:rPr>
        <w:t>. At the date of revaluation, accumulated depreciation amounted to Rs.</w:t>
      </w:r>
      <w:r w:rsidR="0072051D">
        <w:rPr>
          <w:b/>
        </w:rPr>
        <w:t>8</w:t>
      </w:r>
      <w:proofErr w:type="gramStart"/>
      <w:r w:rsidRPr="0074031C">
        <w:rPr>
          <w:b/>
        </w:rPr>
        <w:t>,50,000</w:t>
      </w:r>
      <w:proofErr w:type="gramEnd"/>
      <w:r w:rsidRPr="0074031C">
        <w:rPr>
          <w:b/>
        </w:rPr>
        <w:t xml:space="preserve">. The fair value of the asset, by reference to </w:t>
      </w:r>
      <w:r w:rsidRPr="0074031C">
        <w:rPr>
          <w:b/>
        </w:rPr>
        <w:lastRenderedPageBreak/>
        <w:t>transactions in similar assets, is assessed to be Rs.</w:t>
      </w:r>
      <w:r w:rsidR="0072051D">
        <w:rPr>
          <w:b/>
        </w:rPr>
        <w:t>7</w:t>
      </w:r>
      <w:proofErr w:type="gramStart"/>
      <w:r w:rsidRPr="0074031C">
        <w:rPr>
          <w:b/>
        </w:rPr>
        <w:t>,50,000</w:t>
      </w:r>
      <w:proofErr w:type="gramEnd"/>
      <w:r w:rsidRPr="0074031C">
        <w:rPr>
          <w:b/>
        </w:rPr>
        <w:t>. Pass necessary journal entries to record the revaluation.</w:t>
      </w:r>
    </w:p>
    <w:p w:rsidR="0074031C" w:rsidRDefault="0074031C" w:rsidP="0074031C">
      <w:pPr>
        <w:pStyle w:val="NoSpacing"/>
        <w:jc w:val="both"/>
        <w:rPr>
          <w:i/>
          <w:iCs/>
        </w:rPr>
      </w:pPr>
      <w:r w:rsidRPr="0074031C">
        <w:rPr>
          <w:i/>
          <w:iCs/>
        </w:rPr>
        <w:t xml:space="preserve"> </w:t>
      </w:r>
    </w:p>
    <w:p w:rsidR="0072051D" w:rsidRPr="0072051D" w:rsidRDefault="0072051D" w:rsidP="0074031C">
      <w:pPr>
        <w:pStyle w:val="NoSpacing"/>
        <w:jc w:val="both"/>
        <w:rPr>
          <w:b/>
          <w:u w:val="single"/>
        </w:rPr>
      </w:pPr>
      <w:r w:rsidRPr="0072051D">
        <w:rPr>
          <w:b/>
          <w:iCs/>
          <w:u w:val="single"/>
        </w:rPr>
        <w:t>Answer</w:t>
      </w:r>
    </w:p>
    <w:p w:rsidR="0074031C" w:rsidRPr="0072051D" w:rsidRDefault="0074031C" w:rsidP="0074031C">
      <w:pPr>
        <w:pStyle w:val="NoSpacing"/>
        <w:jc w:val="both"/>
      </w:pPr>
      <w:r w:rsidRPr="0072051D">
        <w:rPr>
          <w:iCs/>
        </w:rPr>
        <w:t xml:space="preserve">Accumulated depreciation    </w:t>
      </w:r>
      <w:proofErr w:type="spellStart"/>
      <w:r w:rsidRPr="0072051D">
        <w:rPr>
          <w:iCs/>
        </w:rPr>
        <w:t>Dr.</w:t>
      </w:r>
      <w:proofErr w:type="spellEnd"/>
      <w:r w:rsidR="0072051D" w:rsidRPr="0072051D">
        <w:rPr>
          <w:iCs/>
        </w:rPr>
        <w:t xml:space="preserve">          8</w:t>
      </w:r>
      <w:proofErr w:type="gramStart"/>
      <w:r w:rsidRPr="0072051D">
        <w:rPr>
          <w:iCs/>
        </w:rPr>
        <w:t>,50,000</w:t>
      </w:r>
      <w:proofErr w:type="gramEnd"/>
    </w:p>
    <w:p w:rsidR="0074031C" w:rsidRPr="0072051D" w:rsidRDefault="0074031C" w:rsidP="0074031C">
      <w:pPr>
        <w:pStyle w:val="NoSpacing"/>
        <w:jc w:val="both"/>
      </w:pPr>
      <w:r w:rsidRPr="0072051D">
        <w:rPr>
          <w:iCs/>
        </w:rPr>
        <w:t xml:space="preserve">To Asset                                </w:t>
      </w:r>
      <w:r w:rsidR="0072051D" w:rsidRPr="0072051D">
        <w:rPr>
          <w:iCs/>
        </w:rPr>
        <w:t xml:space="preserve">                              </w:t>
      </w:r>
      <w:r w:rsidR="0072051D">
        <w:rPr>
          <w:iCs/>
        </w:rPr>
        <w:t xml:space="preserve">   </w:t>
      </w:r>
      <w:r w:rsidR="0072051D" w:rsidRPr="0072051D">
        <w:rPr>
          <w:iCs/>
        </w:rPr>
        <w:t xml:space="preserve"> 8</w:t>
      </w:r>
      <w:proofErr w:type="gramStart"/>
      <w:r w:rsidRPr="0072051D">
        <w:rPr>
          <w:iCs/>
        </w:rPr>
        <w:t>,50,000</w:t>
      </w:r>
      <w:proofErr w:type="gramEnd"/>
      <w:r w:rsidRPr="0072051D">
        <w:rPr>
          <w:iCs/>
        </w:rPr>
        <w:t xml:space="preserve"> </w:t>
      </w:r>
    </w:p>
    <w:p w:rsidR="0074031C" w:rsidRPr="0072051D" w:rsidRDefault="0074031C" w:rsidP="0074031C">
      <w:pPr>
        <w:pStyle w:val="NoSpacing"/>
        <w:jc w:val="both"/>
        <w:rPr>
          <w:iCs/>
        </w:rPr>
      </w:pPr>
      <w:r w:rsidRPr="0072051D">
        <w:rPr>
          <w:iCs/>
        </w:rPr>
        <w:t>(Being elimination of accumulated depreciation against the cost of the asset)</w:t>
      </w:r>
    </w:p>
    <w:p w:rsidR="0074031C" w:rsidRPr="0072051D" w:rsidRDefault="0074031C" w:rsidP="0074031C">
      <w:pPr>
        <w:pStyle w:val="NoSpacing"/>
        <w:jc w:val="both"/>
      </w:pPr>
      <w:r w:rsidRPr="0072051D">
        <w:rPr>
          <w:iCs/>
        </w:rPr>
        <w:t xml:space="preserve"> </w:t>
      </w:r>
    </w:p>
    <w:p w:rsidR="0074031C" w:rsidRPr="0072051D" w:rsidRDefault="0074031C" w:rsidP="0074031C">
      <w:pPr>
        <w:pStyle w:val="NoSpacing"/>
        <w:jc w:val="both"/>
      </w:pPr>
      <w:r w:rsidRPr="0072051D">
        <w:rPr>
          <w:iCs/>
        </w:rPr>
        <w:t xml:space="preserve">Asset      </w:t>
      </w:r>
      <w:proofErr w:type="spellStart"/>
      <w:r w:rsidRPr="0072051D">
        <w:rPr>
          <w:iCs/>
        </w:rPr>
        <w:t>Dr.</w:t>
      </w:r>
      <w:proofErr w:type="spellEnd"/>
      <w:r w:rsidRPr="0072051D">
        <w:rPr>
          <w:iCs/>
        </w:rPr>
        <w:t xml:space="preserve">         </w:t>
      </w:r>
      <w:r w:rsidR="0072051D" w:rsidRPr="0072051D">
        <w:rPr>
          <w:iCs/>
        </w:rPr>
        <w:t xml:space="preserve">                               1</w:t>
      </w:r>
      <w:proofErr w:type="gramStart"/>
      <w:r w:rsidRPr="0072051D">
        <w:rPr>
          <w:iCs/>
        </w:rPr>
        <w:t>,00,000</w:t>
      </w:r>
      <w:proofErr w:type="gramEnd"/>
    </w:p>
    <w:p w:rsidR="0074031C" w:rsidRPr="0072051D" w:rsidRDefault="0074031C" w:rsidP="0074031C">
      <w:pPr>
        <w:pStyle w:val="NoSpacing"/>
        <w:jc w:val="both"/>
      </w:pPr>
      <w:r w:rsidRPr="0072051D">
        <w:rPr>
          <w:iCs/>
        </w:rPr>
        <w:t xml:space="preserve">To Revaluation Reserve                                      </w:t>
      </w:r>
      <w:r w:rsidR="0072051D" w:rsidRPr="0072051D">
        <w:rPr>
          <w:iCs/>
        </w:rPr>
        <w:t>1</w:t>
      </w:r>
      <w:proofErr w:type="gramStart"/>
      <w:r w:rsidRPr="0072051D">
        <w:rPr>
          <w:iCs/>
        </w:rPr>
        <w:t>,00,000</w:t>
      </w:r>
      <w:proofErr w:type="gramEnd"/>
    </w:p>
    <w:p w:rsidR="0074031C" w:rsidRPr="0072051D" w:rsidRDefault="0074031C" w:rsidP="0074031C">
      <w:pPr>
        <w:pStyle w:val="NoSpacing"/>
        <w:jc w:val="both"/>
        <w:rPr>
          <w:iCs/>
        </w:rPr>
      </w:pPr>
      <w:r w:rsidRPr="0072051D">
        <w:rPr>
          <w:iCs/>
        </w:rPr>
        <w:t>(Being uplift of net asset value to fair value)</w:t>
      </w:r>
    </w:p>
    <w:p w:rsidR="0074031C" w:rsidRPr="0072051D" w:rsidRDefault="0074031C" w:rsidP="0074031C">
      <w:pPr>
        <w:pStyle w:val="NoSpacing"/>
        <w:jc w:val="both"/>
      </w:pPr>
    </w:p>
    <w:p w:rsidR="00AA4D8B" w:rsidRPr="00AA4D8B" w:rsidRDefault="0074031C" w:rsidP="0074031C">
      <w:pPr>
        <w:pStyle w:val="NoSpacing"/>
        <w:jc w:val="both"/>
        <w:rPr>
          <w:b/>
          <w:iCs/>
        </w:rPr>
      </w:pPr>
      <w:r w:rsidRPr="0072051D">
        <w:rPr>
          <w:iCs/>
        </w:rPr>
        <w:t>The net result is: The asset has a carrying amount of Rs.</w:t>
      </w:r>
      <w:r w:rsidR="0072051D" w:rsidRPr="0072051D">
        <w:rPr>
          <w:iCs/>
        </w:rPr>
        <w:t>7</w:t>
      </w:r>
      <w:proofErr w:type="gramStart"/>
      <w:r w:rsidRPr="0072051D">
        <w:rPr>
          <w:iCs/>
        </w:rPr>
        <w:t>,50</w:t>
      </w:r>
      <w:r w:rsidR="00274775" w:rsidRPr="0072051D">
        <w:rPr>
          <w:iCs/>
        </w:rPr>
        <w:t>,000</w:t>
      </w:r>
      <w:proofErr w:type="gramEnd"/>
      <w:r w:rsidR="00274775" w:rsidRPr="0072051D">
        <w:rPr>
          <w:iCs/>
        </w:rPr>
        <w:t xml:space="preserve"> &amp; Revaluation Rese</w:t>
      </w:r>
      <w:r w:rsidR="0072051D" w:rsidRPr="0072051D">
        <w:rPr>
          <w:iCs/>
        </w:rPr>
        <w:t>rve has a credit Balance of Rs.1</w:t>
      </w:r>
      <w:r w:rsidR="00274775" w:rsidRPr="0072051D">
        <w:rPr>
          <w:iCs/>
        </w:rPr>
        <w:t>,00,000</w:t>
      </w:r>
      <w:r w:rsidR="009A475D">
        <w:rPr>
          <w:iCs/>
        </w:rPr>
        <w:t xml:space="preserve">. </w:t>
      </w:r>
    </w:p>
    <w:p w:rsidR="00AA4D8B" w:rsidRDefault="00AA4D8B" w:rsidP="0074031C">
      <w:pPr>
        <w:pStyle w:val="NoSpacing"/>
        <w:jc w:val="both"/>
        <w:rPr>
          <w:iCs/>
        </w:rPr>
      </w:pPr>
      <w:r w:rsidRPr="00AA4D8B">
        <w:rPr>
          <w:b/>
          <w:iCs/>
        </w:rPr>
        <w:t>Important</w:t>
      </w:r>
      <w:r>
        <w:rPr>
          <w:b/>
          <w:iCs/>
        </w:rPr>
        <w:t xml:space="preserve">: </w:t>
      </w:r>
      <w:r w:rsidR="009A475D">
        <w:rPr>
          <w:iCs/>
        </w:rPr>
        <w:t>Now this balance of RR (Rs.1</w:t>
      </w:r>
      <w:proofErr w:type="gramStart"/>
      <w:r w:rsidR="009A475D">
        <w:rPr>
          <w:iCs/>
        </w:rPr>
        <w:t>,00,000</w:t>
      </w:r>
      <w:proofErr w:type="gramEnd"/>
      <w:r w:rsidR="009A475D">
        <w:rPr>
          <w:iCs/>
        </w:rPr>
        <w:t xml:space="preserve">) </w:t>
      </w:r>
      <w:r w:rsidR="009A475D" w:rsidRPr="003561FC">
        <w:rPr>
          <w:b/>
          <w:iCs/>
        </w:rPr>
        <w:t>shall not</w:t>
      </w:r>
      <w:r w:rsidR="009A475D">
        <w:rPr>
          <w:iCs/>
        </w:rPr>
        <w:t xml:space="preserve"> be transferred to P&amp;L</w:t>
      </w:r>
      <w:r w:rsidR="003561FC">
        <w:rPr>
          <w:iCs/>
        </w:rPr>
        <w:t xml:space="preserve"> (as income)</w:t>
      </w:r>
      <w:r w:rsidR="009A475D">
        <w:rPr>
          <w:iCs/>
        </w:rPr>
        <w:t xml:space="preserve"> in acc</w:t>
      </w:r>
      <w:r w:rsidR="003561FC">
        <w:rPr>
          <w:iCs/>
        </w:rPr>
        <w:t xml:space="preserve">ordance with the depreciation rate under </w:t>
      </w:r>
      <w:proofErr w:type="spellStart"/>
      <w:r w:rsidR="003561FC">
        <w:rPr>
          <w:iCs/>
        </w:rPr>
        <w:t>Ind</w:t>
      </w:r>
      <w:proofErr w:type="spellEnd"/>
      <w:r w:rsidR="003561FC">
        <w:rPr>
          <w:iCs/>
        </w:rPr>
        <w:t>-AS.</w:t>
      </w:r>
      <w:r>
        <w:rPr>
          <w:iCs/>
        </w:rPr>
        <w:t xml:space="preserve"> Entity has two options here </w:t>
      </w:r>
      <w:proofErr w:type="spellStart"/>
      <w:r>
        <w:rPr>
          <w:iCs/>
        </w:rPr>
        <w:t>viz</w:t>
      </w:r>
      <w:proofErr w:type="spellEnd"/>
    </w:p>
    <w:p w:rsidR="00AA4D8B" w:rsidRDefault="00AA4D8B" w:rsidP="00AA4D8B">
      <w:pPr>
        <w:pStyle w:val="NoSpacing"/>
        <w:numPr>
          <w:ilvl w:val="0"/>
          <w:numId w:val="6"/>
        </w:numPr>
        <w:jc w:val="both"/>
        <w:rPr>
          <w:iCs/>
        </w:rPr>
      </w:pPr>
      <w:r w:rsidRPr="00AA4D8B">
        <w:rPr>
          <w:b/>
          <w:iCs/>
        </w:rPr>
        <w:t>Transfer</w:t>
      </w:r>
      <w:r>
        <w:rPr>
          <w:iCs/>
        </w:rPr>
        <w:t xml:space="preserve"> this amount </w:t>
      </w:r>
      <w:r w:rsidRPr="00AA4D8B">
        <w:rPr>
          <w:b/>
          <w:iCs/>
        </w:rPr>
        <w:t>to retained earnings</w:t>
      </w:r>
      <w:r>
        <w:rPr>
          <w:iCs/>
        </w:rPr>
        <w:t xml:space="preserve"> in accordance with depreciation rate OR</w:t>
      </w:r>
    </w:p>
    <w:p w:rsidR="00AA4D8B" w:rsidRDefault="00AA4D8B" w:rsidP="00AA4D8B">
      <w:pPr>
        <w:pStyle w:val="NoSpacing"/>
        <w:numPr>
          <w:ilvl w:val="0"/>
          <w:numId w:val="6"/>
        </w:numPr>
        <w:jc w:val="both"/>
        <w:rPr>
          <w:iCs/>
        </w:rPr>
      </w:pPr>
      <w:r>
        <w:rPr>
          <w:iCs/>
        </w:rPr>
        <w:t>Keep the balance of RR intact and transfer the same to retained earnings as and when such asset has been disposed of or derecognised from Balance Sheet.</w:t>
      </w:r>
    </w:p>
    <w:p w:rsidR="004C4DC9" w:rsidRDefault="004C4DC9" w:rsidP="004C4DC9">
      <w:pPr>
        <w:pStyle w:val="NoSpacing"/>
        <w:jc w:val="both"/>
        <w:rPr>
          <w:iCs/>
        </w:rPr>
      </w:pPr>
    </w:p>
    <w:p w:rsidR="004C4DC9" w:rsidRPr="004C4DC9" w:rsidRDefault="004C4DC9" w:rsidP="004C4DC9">
      <w:pPr>
        <w:pStyle w:val="NoSpacing"/>
        <w:jc w:val="both"/>
        <w:rPr>
          <w:b/>
          <w:iCs/>
          <w:u w:val="single"/>
        </w:rPr>
      </w:pPr>
      <w:r w:rsidRPr="004C4DC9">
        <w:rPr>
          <w:b/>
          <w:iCs/>
          <w:u w:val="single"/>
        </w:rPr>
        <w:t>Example - 4</w:t>
      </w:r>
    </w:p>
    <w:p w:rsidR="0051147C" w:rsidRPr="00F07EEF" w:rsidRDefault="00692F88" w:rsidP="00295F1F">
      <w:pPr>
        <w:pStyle w:val="NoSpacing"/>
        <w:jc w:val="both"/>
        <w:rPr>
          <w:b/>
          <w:iCs/>
        </w:rPr>
      </w:pPr>
      <w:r w:rsidRPr="00F07EEF">
        <w:rPr>
          <w:b/>
          <w:iCs/>
          <w:lang w:val="en-US"/>
        </w:rPr>
        <w:t>A com</w:t>
      </w:r>
      <w:r w:rsidR="00295F1F" w:rsidRPr="00F07EEF">
        <w:rPr>
          <w:b/>
          <w:iCs/>
          <w:lang w:val="en-US"/>
        </w:rPr>
        <w:t>pany installed a turbine in 2008</w:t>
      </w:r>
      <w:r w:rsidRPr="00F07EEF">
        <w:rPr>
          <w:b/>
          <w:iCs/>
          <w:lang w:val="en-US"/>
        </w:rPr>
        <w:t>. I</w:t>
      </w:r>
      <w:r w:rsidR="00295F1F" w:rsidRPr="00F07EEF">
        <w:rPr>
          <w:b/>
          <w:iCs/>
          <w:lang w:val="en-US"/>
        </w:rPr>
        <w:t>t bought another turbine in 2010</w:t>
      </w:r>
      <w:r w:rsidRPr="00F07EEF">
        <w:rPr>
          <w:b/>
          <w:iCs/>
          <w:lang w:val="en-US"/>
        </w:rPr>
        <w:t xml:space="preserve"> as backup in case the installed one fails. Cost of the 2</w:t>
      </w:r>
      <w:r w:rsidRPr="00F07EEF">
        <w:rPr>
          <w:b/>
          <w:iCs/>
          <w:vertAlign w:val="superscript"/>
          <w:lang w:val="en-US"/>
        </w:rPr>
        <w:t>nd</w:t>
      </w:r>
      <w:r w:rsidRPr="00F07EEF">
        <w:rPr>
          <w:b/>
          <w:iCs/>
          <w:lang w:val="en-US"/>
        </w:rPr>
        <w:t xml:space="preserve"> is nearly same as the 1</w:t>
      </w:r>
      <w:r w:rsidRPr="00F07EEF">
        <w:rPr>
          <w:b/>
          <w:iCs/>
          <w:vertAlign w:val="superscript"/>
          <w:lang w:val="en-US"/>
        </w:rPr>
        <w:t>st,</w:t>
      </w:r>
      <w:r w:rsidRPr="00F07EEF">
        <w:rPr>
          <w:b/>
          <w:iCs/>
          <w:lang w:val="en-US"/>
        </w:rPr>
        <w:t xml:space="preserve"> and probability that it will be used is quite low. It classifies the 2</w:t>
      </w:r>
      <w:r w:rsidRPr="00F07EEF">
        <w:rPr>
          <w:b/>
          <w:iCs/>
          <w:vertAlign w:val="superscript"/>
          <w:lang w:val="en-US"/>
        </w:rPr>
        <w:t>nd</w:t>
      </w:r>
      <w:r w:rsidRPr="00F07EEF">
        <w:rPr>
          <w:b/>
          <w:iCs/>
          <w:lang w:val="en-US"/>
        </w:rPr>
        <w:t xml:space="preserve"> turbine under inventory as an “emergency s</w:t>
      </w:r>
      <w:r w:rsidR="00295F1F" w:rsidRPr="00F07EEF">
        <w:rPr>
          <w:b/>
          <w:iCs/>
          <w:lang w:val="en-US"/>
        </w:rPr>
        <w:t>pare”. Is the treatment correct?</w:t>
      </w:r>
      <w:r w:rsidRPr="00F07EEF">
        <w:rPr>
          <w:b/>
          <w:iCs/>
          <w:lang w:val="en-US"/>
        </w:rPr>
        <w:t xml:space="preserve"> </w:t>
      </w:r>
    </w:p>
    <w:p w:rsidR="00AA4D8B" w:rsidRDefault="00AA4D8B" w:rsidP="00AA4D8B">
      <w:pPr>
        <w:pStyle w:val="NoSpacing"/>
        <w:jc w:val="both"/>
        <w:rPr>
          <w:iCs/>
        </w:rPr>
      </w:pPr>
    </w:p>
    <w:p w:rsidR="00295F1F" w:rsidRPr="00295F1F" w:rsidRDefault="00295F1F" w:rsidP="00AA4D8B">
      <w:pPr>
        <w:pStyle w:val="NoSpacing"/>
        <w:jc w:val="both"/>
        <w:rPr>
          <w:b/>
          <w:iCs/>
          <w:u w:val="single"/>
        </w:rPr>
      </w:pPr>
      <w:r w:rsidRPr="00295F1F">
        <w:rPr>
          <w:b/>
          <w:iCs/>
          <w:u w:val="single"/>
        </w:rPr>
        <w:t>Answer</w:t>
      </w:r>
    </w:p>
    <w:p w:rsidR="0074031C" w:rsidRDefault="00F221A0" w:rsidP="00AA4D8B">
      <w:pPr>
        <w:pStyle w:val="NoSpacing"/>
        <w:jc w:val="both"/>
        <w:rPr>
          <w:iCs/>
          <w:lang w:val="en-US"/>
        </w:rPr>
      </w:pPr>
      <w:r w:rsidRPr="00F221A0">
        <w:rPr>
          <w:iCs/>
          <w:lang w:val="en-US"/>
        </w:rPr>
        <w:t xml:space="preserve">No. Though use of this stand-by equipment will be irregular, it </w:t>
      </w:r>
      <w:r w:rsidRPr="00F221A0">
        <w:rPr>
          <w:b/>
          <w:iCs/>
          <w:lang w:val="en-US"/>
        </w:rPr>
        <w:t>fulfills both conditions of recognition</w:t>
      </w:r>
      <w:r>
        <w:rPr>
          <w:iCs/>
          <w:lang w:val="en-US"/>
        </w:rPr>
        <w:t xml:space="preserve"> and is a PP</w:t>
      </w:r>
      <w:r w:rsidRPr="00F221A0">
        <w:rPr>
          <w:iCs/>
          <w:lang w:val="en-US"/>
        </w:rPr>
        <w:t xml:space="preserve">E to be separately depreciated </w:t>
      </w:r>
      <w:r>
        <w:rPr>
          <w:iCs/>
          <w:lang w:val="en-US"/>
        </w:rPr>
        <w:t xml:space="preserve">either </w:t>
      </w:r>
      <w:r w:rsidRPr="00F221A0">
        <w:rPr>
          <w:iCs/>
          <w:lang w:val="en-US"/>
        </w:rPr>
        <w:t xml:space="preserve">over its expected </w:t>
      </w:r>
      <w:r>
        <w:rPr>
          <w:iCs/>
          <w:lang w:val="en-US"/>
        </w:rPr>
        <w:t>useful life (from 2010) OR</w:t>
      </w:r>
      <w:r w:rsidRPr="00F221A0">
        <w:rPr>
          <w:iCs/>
          <w:lang w:val="en-US"/>
        </w:rPr>
        <w:t xml:space="preserve"> the life of the plant </w:t>
      </w:r>
      <w:r>
        <w:rPr>
          <w:iCs/>
          <w:lang w:val="en-US"/>
        </w:rPr>
        <w:t xml:space="preserve">to which the </w:t>
      </w:r>
      <w:r w:rsidRPr="00F221A0">
        <w:rPr>
          <w:iCs/>
          <w:lang w:val="en-US"/>
        </w:rPr>
        <w:t xml:space="preserve">turbine </w:t>
      </w:r>
      <w:r>
        <w:rPr>
          <w:iCs/>
          <w:lang w:val="en-US"/>
        </w:rPr>
        <w:t>belongs, whichever is shorter.</w:t>
      </w:r>
    </w:p>
    <w:p w:rsidR="00F221A0" w:rsidRDefault="00F221A0" w:rsidP="00AA4D8B">
      <w:pPr>
        <w:pStyle w:val="NoSpacing"/>
        <w:jc w:val="both"/>
        <w:rPr>
          <w:iCs/>
          <w:lang w:val="en-US"/>
        </w:rPr>
      </w:pPr>
    </w:p>
    <w:p w:rsidR="006261B1" w:rsidRDefault="006261B1" w:rsidP="00AA4D8B">
      <w:pPr>
        <w:pStyle w:val="NoSpacing"/>
        <w:jc w:val="both"/>
        <w:rPr>
          <w:b/>
          <w:iCs/>
          <w:u w:val="single"/>
          <w:lang w:val="en-US"/>
        </w:rPr>
      </w:pPr>
      <w:r w:rsidRPr="006261B1">
        <w:rPr>
          <w:b/>
          <w:iCs/>
          <w:u w:val="single"/>
          <w:lang w:val="en-US"/>
        </w:rPr>
        <w:t xml:space="preserve">Example </w:t>
      </w:r>
      <w:r>
        <w:rPr>
          <w:b/>
          <w:iCs/>
          <w:u w:val="single"/>
          <w:lang w:val="en-US"/>
        </w:rPr>
        <w:t>–</w:t>
      </w:r>
      <w:r w:rsidRPr="006261B1">
        <w:rPr>
          <w:b/>
          <w:iCs/>
          <w:u w:val="single"/>
          <w:lang w:val="en-US"/>
        </w:rPr>
        <w:t xml:space="preserve"> 5</w:t>
      </w:r>
    </w:p>
    <w:p w:rsidR="0051147C" w:rsidRDefault="00F07EEF" w:rsidP="00F07EEF">
      <w:pPr>
        <w:pStyle w:val="NoSpacing"/>
        <w:jc w:val="both"/>
        <w:rPr>
          <w:b/>
          <w:iCs/>
          <w:lang w:val="en-US"/>
        </w:rPr>
      </w:pPr>
      <w:r>
        <w:rPr>
          <w:b/>
          <w:iCs/>
          <w:lang w:val="en-US"/>
        </w:rPr>
        <w:t>A Company buys four</w:t>
      </w:r>
      <w:r w:rsidR="00692F88" w:rsidRPr="00F07EEF">
        <w:rPr>
          <w:b/>
          <w:iCs/>
          <w:lang w:val="en-US"/>
        </w:rPr>
        <w:t xml:space="preserve"> new machines for use in its production facility.  Simultaneously, it purchases a spare motor to be used as a replaceme</w:t>
      </w:r>
      <w:r>
        <w:rPr>
          <w:b/>
          <w:iCs/>
          <w:lang w:val="en-US"/>
        </w:rPr>
        <w:t>nt if a motor on one of the four</w:t>
      </w:r>
      <w:r w:rsidR="00692F88" w:rsidRPr="00F07EEF">
        <w:rPr>
          <w:b/>
          <w:iCs/>
          <w:lang w:val="en-US"/>
        </w:rPr>
        <w:t xml:space="preserve"> machines breaks.</w:t>
      </w:r>
      <w:r>
        <w:rPr>
          <w:b/>
          <w:iCs/>
          <w:lang w:val="en-US"/>
        </w:rPr>
        <w:t xml:space="preserve"> </w:t>
      </w:r>
      <w:r w:rsidR="00692F88" w:rsidRPr="00F07EEF">
        <w:rPr>
          <w:b/>
          <w:iCs/>
          <w:lang w:val="en-US"/>
        </w:rPr>
        <w:t>Should the spare motor be classified as PPE?</w:t>
      </w:r>
    </w:p>
    <w:p w:rsidR="00F07EEF" w:rsidRDefault="00F07EEF" w:rsidP="00F07EEF">
      <w:pPr>
        <w:pStyle w:val="NoSpacing"/>
        <w:jc w:val="both"/>
        <w:rPr>
          <w:b/>
          <w:iCs/>
          <w:u w:val="single"/>
        </w:rPr>
      </w:pPr>
    </w:p>
    <w:p w:rsidR="00F07EEF" w:rsidRPr="00295F1F" w:rsidRDefault="00F07EEF" w:rsidP="00F07EEF">
      <w:pPr>
        <w:pStyle w:val="NoSpacing"/>
        <w:jc w:val="both"/>
        <w:rPr>
          <w:b/>
          <w:iCs/>
          <w:u w:val="single"/>
        </w:rPr>
      </w:pPr>
      <w:r w:rsidRPr="00295F1F">
        <w:rPr>
          <w:b/>
          <w:iCs/>
          <w:u w:val="single"/>
        </w:rPr>
        <w:t>Answer</w:t>
      </w:r>
    </w:p>
    <w:p w:rsidR="0051147C" w:rsidRPr="00F07EEF" w:rsidRDefault="00692F88" w:rsidP="00F07EEF">
      <w:pPr>
        <w:pStyle w:val="NoSpacing"/>
        <w:jc w:val="both"/>
        <w:rPr>
          <w:iCs/>
        </w:rPr>
      </w:pPr>
      <w:r w:rsidRPr="00F07EEF">
        <w:rPr>
          <w:iCs/>
          <w:lang w:val="en-US"/>
        </w:rPr>
        <w:t xml:space="preserve">As this major spare will be used in </w:t>
      </w:r>
      <w:r w:rsidR="00F07EEF" w:rsidRPr="00F07EEF">
        <w:rPr>
          <w:iCs/>
          <w:lang w:val="en-US"/>
        </w:rPr>
        <w:t xml:space="preserve">the production of goods </w:t>
      </w:r>
      <w:r w:rsidRPr="00F07EEF">
        <w:rPr>
          <w:iCs/>
          <w:lang w:val="en-US"/>
        </w:rPr>
        <w:t xml:space="preserve">and once </w:t>
      </w:r>
      <w:r w:rsidR="00F07EEF" w:rsidRPr="00F07EEF">
        <w:rPr>
          <w:iCs/>
          <w:lang w:val="en-US"/>
        </w:rPr>
        <w:t xml:space="preserve">it </w:t>
      </w:r>
      <w:r w:rsidRPr="00F07EEF">
        <w:rPr>
          <w:iCs/>
          <w:lang w:val="en-US"/>
        </w:rPr>
        <w:t xml:space="preserve">brought into service, </w:t>
      </w:r>
      <w:r w:rsidR="00F07EEF" w:rsidRPr="00F07EEF">
        <w:rPr>
          <w:iCs/>
          <w:lang w:val="en-US"/>
        </w:rPr>
        <w:t xml:space="preserve">it </w:t>
      </w:r>
      <w:r w:rsidRPr="00F07EEF">
        <w:rPr>
          <w:iCs/>
          <w:lang w:val="en-US"/>
        </w:rPr>
        <w:t>will be operated during more than one period</w:t>
      </w:r>
      <w:r w:rsidR="00F07EEF" w:rsidRPr="00F07EEF">
        <w:rPr>
          <w:iCs/>
          <w:lang w:val="en-US"/>
        </w:rPr>
        <w:t>, it should be classified as PP</w:t>
      </w:r>
      <w:r w:rsidRPr="00F07EEF">
        <w:rPr>
          <w:iCs/>
          <w:lang w:val="en-US"/>
        </w:rPr>
        <w:t>E.</w:t>
      </w:r>
    </w:p>
    <w:p w:rsidR="006261B1" w:rsidRDefault="006261B1" w:rsidP="00AA4D8B">
      <w:pPr>
        <w:pStyle w:val="NoSpacing"/>
        <w:jc w:val="both"/>
        <w:rPr>
          <w:b/>
          <w:iCs/>
          <w:lang w:val="en-US"/>
        </w:rPr>
      </w:pPr>
    </w:p>
    <w:p w:rsidR="005E6615" w:rsidRPr="005E6615" w:rsidRDefault="005E6615" w:rsidP="00AA4D8B">
      <w:pPr>
        <w:pStyle w:val="NoSpacing"/>
        <w:jc w:val="both"/>
        <w:rPr>
          <w:b/>
          <w:iCs/>
          <w:u w:val="single"/>
          <w:lang w:val="en-US"/>
        </w:rPr>
      </w:pPr>
      <w:r w:rsidRPr="005E6615">
        <w:rPr>
          <w:b/>
          <w:iCs/>
          <w:u w:val="single"/>
          <w:lang w:val="en-US"/>
        </w:rPr>
        <w:t>Example - 6</w:t>
      </w:r>
    </w:p>
    <w:p w:rsidR="0051147C" w:rsidRPr="005E6615" w:rsidRDefault="005E6615" w:rsidP="005E6615">
      <w:pPr>
        <w:pStyle w:val="NoSpacing"/>
        <w:jc w:val="both"/>
        <w:rPr>
          <w:b/>
          <w:iCs/>
        </w:rPr>
      </w:pPr>
      <w:r>
        <w:rPr>
          <w:b/>
          <w:iCs/>
          <w:lang w:val="en-US"/>
        </w:rPr>
        <w:t>A power company</w:t>
      </w:r>
      <w:r w:rsidR="00692F88" w:rsidRPr="005E6615">
        <w:rPr>
          <w:b/>
          <w:iCs/>
          <w:lang w:val="en-US"/>
        </w:rPr>
        <w:t xml:space="preserve"> </w:t>
      </w:r>
      <w:r>
        <w:rPr>
          <w:b/>
          <w:iCs/>
          <w:lang w:val="en-US"/>
        </w:rPr>
        <w:t xml:space="preserve">X Ltd. </w:t>
      </w:r>
      <w:r w:rsidR="00692F88" w:rsidRPr="005E6615">
        <w:rPr>
          <w:b/>
          <w:iCs/>
          <w:lang w:val="en-US"/>
        </w:rPr>
        <w:t>signed a contract with a contractor</w:t>
      </w:r>
      <w:r>
        <w:rPr>
          <w:b/>
          <w:iCs/>
          <w:lang w:val="en-US"/>
        </w:rPr>
        <w:t xml:space="preserve"> to construct a power plant.  The company </w:t>
      </w:r>
      <w:r w:rsidR="00692F88" w:rsidRPr="005E6615">
        <w:rPr>
          <w:b/>
          <w:iCs/>
          <w:lang w:val="en-US"/>
        </w:rPr>
        <w:t>believed that the quality of the construction work was poor and terminated the construction contr</w:t>
      </w:r>
      <w:r>
        <w:rPr>
          <w:b/>
          <w:iCs/>
          <w:lang w:val="en-US"/>
        </w:rPr>
        <w:t>act.  The contractor then sued X Ltd. and X Ltd.</w:t>
      </w:r>
      <w:r w:rsidR="00692F88" w:rsidRPr="005E6615">
        <w:rPr>
          <w:b/>
          <w:iCs/>
          <w:lang w:val="en-US"/>
        </w:rPr>
        <w:t xml:space="preserve"> </w:t>
      </w:r>
      <w:r w:rsidRPr="005E6615">
        <w:rPr>
          <w:b/>
          <w:iCs/>
          <w:lang w:val="en-US"/>
        </w:rPr>
        <w:t>L</w:t>
      </w:r>
      <w:r w:rsidR="00692F88" w:rsidRPr="005E6615">
        <w:rPr>
          <w:b/>
          <w:iCs/>
          <w:lang w:val="en-US"/>
        </w:rPr>
        <w:t>ost</w:t>
      </w:r>
      <w:r>
        <w:rPr>
          <w:b/>
          <w:iCs/>
          <w:lang w:val="en-US"/>
        </w:rPr>
        <w:t xml:space="preserve"> the case</w:t>
      </w:r>
      <w:r w:rsidR="00692F88" w:rsidRPr="005E6615">
        <w:rPr>
          <w:b/>
          <w:iCs/>
          <w:lang w:val="en-US"/>
        </w:rPr>
        <w:t xml:space="preserve"> &amp; paid a lump sum to the contractor as compensation and the construction work was resumed thereafter.</w:t>
      </w:r>
      <w:r>
        <w:rPr>
          <w:b/>
          <w:iCs/>
          <w:lang w:val="en-US"/>
        </w:rPr>
        <w:t xml:space="preserve"> How this compensation cost shall be </w:t>
      </w:r>
      <w:r w:rsidR="00692F88" w:rsidRPr="005E6615">
        <w:rPr>
          <w:b/>
          <w:iCs/>
          <w:lang w:val="en-US"/>
        </w:rPr>
        <w:t>accounted?</w:t>
      </w:r>
    </w:p>
    <w:p w:rsidR="005E6615" w:rsidRDefault="005E6615" w:rsidP="005E6615">
      <w:pPr>
        <w:pStyle w:val="NoSpacing"/>
        <w:jc w:val="both"/>
        <w:rPr>
          <w:b/>
          <w:iCs/>
          <w:lang w:val="en-US"/>
        </w:rPr>
      </w:pPr>
    </w:p>
    <w:p w:rsidR="005E6615" w:rsidRDefault="005E6615" w:rsidP="005E6615">
      <w:pPr>
        <w:pStyle w:val="NoSpacing"/>
        <w:jc w:val="both"/>
        <w:rPr>
          <w:b/>
          <w:iCs/>
          <w:lang w:val="en-US"/>
        </w:rPr>
      </w:pPr>
    </w:p>
    <w:p w:rsidR="005E6615" w:rsidRPr="005E6615" w:rsidRDefault="005E6615" w:rsidP="005E6615">
      <w:pPr>
        <w:pStyle w:val="NoSpacing"/>
        <w:jc w:val="both"/>
        <w:rPr>
          <w:b/>
          <w:iCs/>
          <w:u w:val="single"/>
          <w:lang w:val="en-US"/>
        </w:rPr>
      </w:pPr>
      <w:r w:rsidRPr="005E6615">
        <w:rPr>
          <w:b/>
          <w:iCs/>
          <w:u w:val="single"/>
          <w:lang w:val="en-US"/>
        </w:rPr>
        <w:t>Answer</w:t>
      </w:r>
    </w:p>
    <w:p w:rsidR="0051147C" w:rsidRPr="005E6615" w:rsidRDefault="00692F88" w:rsidP="005E6615">
      <w:pPr>
        <w:pStyle w:val="NoSpacing"/>
        <w:jc w:val="both"/>
        <w:rPr>
          <w:iCs/>
        </w:rPr>
      </w:pPr>
      <w:r w:rsidRPr="005E6615">
        <w:rPr>
          <w:iCs/>
          <w:lang w:val="en-US"/>
        </w:rPr>
        <w:lastRenderedPageBreak/>
        <w:t xml:space="preserve">Compensation does not represent costs that are directly attributable to bringing the asset to the location and condition necessary for it to be capable of operating in the manner intended by management and an </w:t>
      </w:r>
      <w:r w:rsidRPr="005E6615">
        <w:rPr>
          <w:b/>
          <w:iCs/>
          <w:lang w:val="en-US"/>
        </w:rPr>
        <w:t>abnormal cost</w:t>
      </w:r>
      <w:r w:rsidR="005E6615">
        <w:rPr>
          <w:iCs/>
          <w:lang w:val="en-US"/>
        </w:rPr>
        <w:t xml:space="preserve"> and therefore, shall</w:t>
      </w:r>
      <w:r w:rsidRPr="005E6615">
        <w:rPr>
          <w:iCs/>
          <w:lang w:val="en-US"/>
        </w:rPr>
        <w:t xml:space="preserve"> be </w:t>
      </w:r>
      <w:r w:rsidR="005E6615">
        <w:rPr>
          <w:iCs/>
          <w:lang w:val="en-US"/>
        </w:rPr>
        <w:t>charged to P&amp;L.</w:t>
      </w:r>
    </w:p>
    <w:p w:rsidR="006261B1" w:rsidRPr="006261B1" w:rsidRDefault="006261B1" w:rsidP="00AA4D8B">
      <w:pPr>
        <w:pStyle w:val="NoSpacing"/>
        <w:jc w:val="both"/>
        <w:rPr>
          <w:b/>
          <w:iCs/>
        </w:rPr>
      </w:pPr>
    </w:p>
    <w:p w:rsidR="00274775" w:rsidRPr="0026126B" w:rsidRDefault="0026126B" w:rsidP="0074031C">
      <w:pPr>
        <w:pStyle w:val="NoSpacing"/>
        <w:jc w:val="both"/>
        <w:rPr>
          <w:b/>
          <w:iCs/>
          <w:u w:val="single"/>
        </w:rPr>
      </w:pPr>
      <w:r w:rsidRPr="0026126B">
        <w:rPr>
          <w:b/>
          <w:iCs/>
          <w:u w:val="single"/>
        </w:rPr>
        <w:t>Challenge</w:t>
      </w:r>
    </w:p>
    <w:p w:rsidR="0051147C" w:rsidRPr="0026126B" w:rsidRDefault="00692F88" w:rsidP="0026126B">
      <w:pPr>
        <w:pStyle w:val="NoSpacing"/>
        <w:jc w:val="both"/>
      </w:pPr>
      <w:r w:rsidRPr="0026126B">
        <w:rPr>
          <w:lang w:val="en-US"/>
        </w:rPr>
        <w:t>An entity owns a b</w:t>
      </w:r>
      <w:r w:rsidR="0026126B">
        <w:rPr>
          <w:lang w:val="en-US"/>
        </w:rPr>
        <w:t>uilding which originally cost Rs.</w:t>
      </w:r>
      <w:r w:rsidRPr="0026126B">
        <w:rPr>
          <w:lang w:val="en-US"/>
        </w:rPr>
        <w:t>2</w:t>
      </w:r>
      <w:r w:rsidR="0026126B">
        <w:rPr>
          <w:lang w:val="en-US"/>
        </w:rPr>
        <w:t>00</w:t>
      </w:r>
      <w:proofErr w:type="gramStart"/>
      <w:r w:rsidR="0026126B">
        <w:rPr>
          <w:lang w:val="en-US"/>
        </w:rPr>
        <w:t>,00,000</w:t>
      </w:r>
      <w:proofErr w:type="gramEnd"/>
      <w:r w:rsidR="0026126B">
        <w:rPr>
          <w:lang w:val="en-US"/>
        </w:rPr>
        <w:t xml:space="preserve">. The property is </w:t>
      </w:r>
      <w:r w:rsidRPr="0026126B">
        <w:rPr>
          <w:lang w:val="en-US"/>
        </w:rPr>
        <w:t>depreciated over 50 years on a straight-line basis with no residual value. The entity adopts a policy of revaluation for property</w:t>
      </w:r>
      <w:r w:rsidR="004C4DC9">
        <w:rPr>
          <w:lang w:val="en-US"/>
        </w:rPr>
        <w:t xml:space="preserve"> (Revaluation</w:t>
      </w:r>
      <w:r w:rsidR="0026126B">
        <w:rPr>
          <w:lang w:val="en-US"/>
        </w:rPr>
        <w:t xml:space="preserve"> Model)</w:t>
      </w:r>
      <w:r w:rsidRPr="0026126B">
        <w:rPr>
          <w:lang w:val="en-US"/>
        </w:rPr>
        <w:t>. The property has so far had three valuations as follows.</w:t>
      </w:r>
    </w:p>
    <w:p w:rsidR="0051147C" w:rsidRPr="0026126B" w:rsidRDefault="00692F88" w:rsidP="0026126B">
      <w:pPr>
        <w:pStyle w:val="NoSpacing"/>
        <w:numPr>
          <w:ilvl w:val="0"/>
          <w:numId w:val="7"/>
        </w:numPr>
        <w:jc w:val="both"/>
      </w:pPr>
      <w:r w:rsidRPr="0026126B">
        <w:rPr>
          <w:lang w:val="en-US"/>
        </w:rPr>
        <w:t>At the sta</w:t>
      </w:r>
      <w:r w:rsidR="0026126B">
        <w:rPr>
          <w:lang w:val="en-US"/>
        </w:rPr>
        <w:t>rt of year 2 – valuation Rs.</w:t>
      </w:r>
      <w:r w:rsidRPr="0026126B">
        <w:rPr>
          <w:lang w:val="en-US"/>
        </w:rPr>
        <w:t>230,</w:t>
      </w:r>
      <w:r w:rsidR="0026126B">
        <w:rPr>
          <w:lang w:val="en-US"/>
        </w:rPr>
        <w:t>00,</w:t>
      </w:r>
      <w:r w:rsidRPr="0026126B">
        <w:rPr>
          <w:lang w:val="en-US"/>
        </w:rPr>
        <w:t>000</w:t>
      </w:r>
    </w:p>
    <w:p w:rsidR="0051147C" w:rsidRPr="0026126B" w:rsidRDefault="00692F88" w:rsidP="0026126B">
      <w:pPr>
        <w:pStyle w:val="NoSpacing"/>
        <w:numPr>
          <w:ilvl w:val="0"/>
          <w:numId w:val="7"/>
        </w:numPr>
        <w:jc w:val="both"/>
      </w:pPr>
      <w:r w:rsidRPr="0026126B">
        <w:rPr>
          <w:lang w:val="en-US"/>
        </w:rPr>
        <w:t>At the</w:t>
      </w:r>
      <w:r w:rsidR="0026126B">
        <w:rPr>
          <w:lang w:val="en-US"/>
        </w:rPr>
        <w:t xml:space="preserve"> start of year 4 – valuation Rs.</w:t>
      </w:r>
      <w:r w:rsidRPr="0026126B">
        <w:rPr>
          <w:lang w:val="en-US"/>
        </w:rPr>
        <w:t>260,</w:t>
      </w:r>
      <w:r w:rsidR="0026126B">
        <w:rPr>
          <w:lang w:val="en-US"/>
        </w:rPr>
        <w:t>00,</w:t>
      </w:r>
      <w:r w:rsidRPr="0026126B">
        <w:rPr>
          <w:lang w:val="en-US"/>
        </w:rPr>
        <w:t>000</w:t>
      </w:r>
    </w:p>
    <w:p w:rsidR="0051147C" w:rsidRPr="0026126B" w:rsidRDefault="00692F88" w:rsidP="0026126B">
      <w:pPr>
        <w:pStyle w:val="NoSpacing"/>
        <w:numPr>
          <w:ilvl w:val="0"/>
          <w:numId w:val="7"/>
        </w:numPr>
        <w:jc w:val="both"/>
      </w:pPr>
      <w:r w:rsidRPr="0026126B">
        <w:rPr>
          <w:lang w:val="en-US"/>
        </w:rPr>
        <w:t xml:space="preserve">At </w:t>
      </w:r>
      <w:r w:rsidR="0026126B">
        <w:rPr>
          <w:lang w:val="en-US"/>
        </w:rPr>
        <w:t>the start of year 6 - valuation Rs.</w:t>
      </w:r>
      <w:r w:rsidRPr="0026126B">
        <w:rPr>
          <w:lang w:val="en-US"/>
        </w:rPr>
        <w:t>300,</w:t>
      </w:r>
      <w:r w:rsidR="0026126B">
        <w:rPr>
          <w:lang w:val="en-US"/>
        </w:rPr>
        <w:t>00,</w:t>
      </w:r>
      <w:r w:rsidRPr="0026126B">
        <w:rPr>
          <w:lang w:val="en-US"/>
        </w:rPr>
        <w:t>000</w:t>
      </w:r>
    </w:p>
    <w:p w:rsidR="0026126B" w:rsidRDefault="0026126B" w:rsidP="0026126B">
      <w:pPr>
        <w:pStyle w:val="NoSpacing"/>
        <w:jc w:val="both"/>
        <w:rPr>
          <w:lang w:val="en-US"/>
        </w:rPr>
      </w:pPr>
      <w:r>
        <w:rPr>
          <w:lang w:val="en-US"/>
        </w:rPr>
        <w:t>Find depreciation amount and carrying amount of the building for first six years.</w:t>
      </w:r>
    </w:p>
    <w:p w:rsidR="0026126B" w:rsidRPr="0026126B" w:rsidRDefault="0026126B" w:rsidP="0026126B">
      <w:pPr>
        <w:pStyle w:val="NoSpacing"/>
        <w:jc w:val="both"/>
      </w:pPr>
    </w:p>
    <w:p w:rsidR="00274775" w:rsidRPr="0074031C" w:rsidRDefault="00274775" w:rsidP="0074031C">
      <w:pPr>
        <w:pStyle w:val="NoSpacing"/>
        <w:jc w:val="both"/>
      </w:pPr>
    </w:p>
    <w:p w:rsidR="00C13256" w:rsidRPr="00C13256" w:rsidRDefault="00C13256" w:rsidP="00AE35DF">
      <w:pPr>
        <w:pStyle w:val="NoSpacing"/>
        <w:jc w:val="both"/>
      </w:pPr>
    </w:p>
    <w:p w:rsidR="00AE35DF" w:rsidRPr="00AE35DF" w:rsidRDefault="00AE35DF" w:rsidP="00AE35DF">
      <w:pPr>
        <w:pStyle w:val="NoSpacing"/>
        <w:jc w:val="both"/>
        <w:rPr>
          <w:b/>
        </w:rPr>
      </w:pPr>
    </w:p>
    <w:p w:rsidR="007C0F6C" w:rsidRDefault="007C0F6C" w:rsidP="007C0F6C">
      <w:pPr>
        <w:pStyle w:val="NoSpacing"/>
      </w:pPr>
      <w:r>
        <w:rPr>
          <w:b/>
        </w:rPr>
        <w:t xml:space="preserve">N.B: </w:t>
      </w:r>
      <w:r>
        <w:t xml:space="preserve">The above article is neither an advice nor meant for consultancy. The author will not be responsible for any consequence arises by following this article. </w:t>
      </w:r>
    </w:p>
    <w:p w:rsidR="007C0F6C" w:rsidRDefault="007C0F6C" w:rsidP="007C0F6C">
      <w:pPr>
        <w:pStyle w:val="NoSpacing"/>
      </w:pPr>
    </w:p>
    <w:p w:rsidR="00ED37A8" w:rsidRPr="00ED37A8" w:rsidRDefault="007C0F6C" w:rsidP="007C0F6C">
      <w:pPr>
        <w:pStyle w:val="NoSpacing"/>
        <w:rPr>
          <w:b/>
        </w:rPr>
      </w:pPr>
      <w:r>
        <w:t xml:space="preserve">For any further information, explanation or modification, please mail me at </w:t>
      </w:r>
      <w:hyperlink r:id="rId9" w:history="1">
        <w:r w:rsidRPr="00747DB5">
          <w:rPr>
            <w:rStyle w:val="Hyperlink"/>
          </w:rPr>
          <w:t>souvikboral@gmail.com</w:t>
        </w:r>
      </w:hyperlink>
    </w:p>
    <w:p w:rsidR="0033153C" w:rsidRPr="0033153C" w:rsidRDefault="0033153C" w:rsidP="0033153C">
      <w:pPr>
        <w:pStyle w:val="NoSpacing"/>
        <w:rPr>
          <w:b/>
        </w:rPr>
      </w:pPr>
    </w:p>
    <w:sectPr w:rsidR="0033153C" w:rsidRPr="0033153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6C2" w:rsidRDefault="008606C2" w:rsidP="007C0F6C">
      <w:pPr>
        <w:spacing w:after="0" w:line="240" w:lineRule="auto"/>
      </w:pPr>
      <w:r>
        <w:separator/>
      </w:r>
    </w:p>
  </w:endnote>
  <w:endnote w:type="continuationSeparator" w:id="0">
    <w:p w:rsidR="008606C2" w:rsidRDefault="008606C2" w:rsidP="007C0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6C" w:rsidRDefault="007C0F6C">
    <w:pPr>
      <w:pStyle w:val="Footer"/>
      <w:pBdr>
        <w:top w:val="thinThickSmallGap" w:sz="24" w:space="1" w:color="622423" w:themeColor="accent2" w:themeShade="7F"/>
      </w:pBdr>
      <w:rPr>
        <w:rFonts w:asciiTheme="majorHAnsi" w:eastAsiaTheme="majorEastAsia" w:hAnsiTheme="majorHAnsi" w:cstheme="majorBidi"/>
      </w:rPr>
    </w:pPr>
    <w:proofErr w:type="spellStart"/>
    <w:r>
      <w:rPr>
        <w:rFonts w:asciiTheme="majorHAnsi" w:eastAsiaTheme="majorEastAsia" w:hAnsiTheme="majorHAnsi" w:cstheme="majorBidi"/>
      </w:rPr>
      <w:t>Souvik</w:t>
    </w:r>
    <w:proofErr w:type="spellEnd"/>
    <w:r>
      <w:rPr>
        <w:rFonts w:asciiTheme="majorHAnsi" w:eastAsiaTheme="majorEastAsia" w:hAnsiTheme="majorHAnsi" w:cstheme="majorBidi"/>
      </w:rPr>
      <w:t xml:space="preserve"> Boral, CA, M.Com</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B624A" w:rsidRPr="00FB624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7C0F6C" w:rsidRDefault="007C0F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6C2" w:rsidRDefault="008606C2" w:rsidP="007C0F6C">
      <w:pPr>
        <w:spacing w:after="0" w:line="240" w:lineRule="auto"/>
      </w:pPr>
      <w:r>
        <w:separator/>
      </w:r>
    </w:p>
  </w:footnote>
  <w:footnote w:type="continuationSeparator" w:id="0">
    <w:p w:rsidR="008606C2" w:rsidRDefault="008606C2" w:rsidP="007C0F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6479"/>
      <w:gridCol w:w="2777"/>
    </w:tblGrid>
    <w:tr w:rsidR="007C0F6C">
      <w:tc>
        <w:tcPr>
          <w:tcW w:w="3500" w:type="pct"/>
          <w:tcBorders>
            <w:bottom w:val="single" w:sz="4" w:space="0" w:color="auto"/>
          </w:tcBorders>
          <w:vAlign w:val="bottom"/>
        </w:tcPr>
        <w:p w:rsidR="007C0F6C" w:rsidRDefault="007C0F6C" w:rsidP="007C0F6C">
          <w:pPr>
            <w:pStyle w:val="Header"/>
            <w:jc w:val="right"/>
            <w:rPr>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77677295"/>
              <w:placeholder>
                <w:docPart w:val="8F44AFEB9182485FAD35A14CE83BFD1F"/>
              </w:placeholder>
              <w:dataBinding w:prefixMappings="xmlns:ns0='http://schemas.openxmlformats.org/package/2006/metadata/core-properties' xmlns:ns1='http://purl.org/dc/elements/1.1/'" w:xpath="/ns0:coreProperties[1]/ns1:title[1]" w:storeItemID="{6C3C8BC8-F283-45AE-878A-BAB7291924A1}"/>
              <w:text/>
            </w:sdtPr>
            <w:sdtEndPr/>
            <w:sdtContent>
              <w:r>
                <w:rPr>
                  <w:b/>
                  <w:bCs/>
                  <w:caps/>
                  <w:sz w:val="24"/>
                  <w:szCs w:val="24"/>
                </w:rPr>
                <w:t>Property, Plant &amp; Equipment</w:t>
              </w:r>
            </w:sdtContent>
          </w:sdt>
          <w:r>
            <w:rPr>
              <w:b/>
              <w:bCs/>
              <w:color w:val="76923C" w:themeColor="accent3" w:themeShade="BF"/>
              <w:sz w:val="24"/>
              <w:szCs w:val="24"/>
            </w:rPr>
            <w:t>]</w:t>
          </w:r>
        </w:p>
      </w:tc>
      <w:sdt>
        <w:sdtPr>
          <w:rPr>
            <w:color w:val="FFFFFF" w:themeColor="background1"/>
          </w:rPr>
          <w:alias w:val="Date"/>
          <w:id w:val="77677290"/>
          <w:placeholder>
            <w:docPart w:val="D722B5835F824A16B0F812AAE8D23577"/>
          </w:placeholder>
          <w:dataBinding w:prefixMappings="xmlns:ns0='http://schemas.microsoft.com/office/2006/coverPageProps'" w:xpath="/ns0:CoverPageProperties[1]/ns0:PublishDate[1]" w:storeItemID="{55AF091B-3C7A-41E3-B477-F2FDAA23CFDA}"/>
          <w:date w:fullDate="2011-08-31T00:00:00Z">
            <w:dateFormat w:val="MMMM d, yyyy"/>
            <w:lid w:val="en-US"/>
            <w:storeMappedDataAs w:val="dateTime"/>
            <w:calendar w:val="gregorian"/>
          </w:date>
        </w:sdtPr>
        <w:sdtEndPr/>
        <w:sdtContent>
          <w:tc>
            <w:tcPr>
              <w:tcW w:w="1500" w:type="pct"/>
              <w:tcBorders>
                <w:bottom w:val="single" w:sz="4" w:space="0" w:color="943634" w:themeColor="accent2" w:themeShade="BF"/>
              </w:tcBorders>
              <w:shd w:val="clear" w:color="auto" w:fill="943634" w:themeFill="accent2" w:themeFillShade="BF"/>
              <w:vAlign w:val="bottom"/>
            </w:tcPr>
            <w:p w:rsidR="007C0F6C" w:rsidRDefault="007C0F6C">
              <w:pPr>
                <w:pStyle w:val="Header"/>
                <w:rPr>
                  <w:color w:val="FFFFFF" w:themeColor="background1"/>
                </w:rPr>
              </w:pPr>
              <w:r>
                <w:rPr>
                  <w:color w:val="FFFFFF" w:themeColor="background1"/>
                  <w:lang w:val="en-US"/>
                </w:rPr>
                <w:t>August 31, 2011</w:t>
              </w:r>
            </w:p>
          </w:tc>
        </w:sdtContent>
      </w:sdt>
    </w:tr>
  </w:tbl>
  <w:p w:rsidR="007C0F6C" w:rsidRDefault="007C0F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98"/>
    <w:multiLevelType w:val="hybridMultilevel"/>
    <w:tmpl w:val="46DEFF30"/>
    <w:lvl w:ilvl="0" w:tplc="829C0D70">
      <w:start w:val="1"/>
      <w:numFmt w:val="bullet"/>
      <w:lvlText w:val="•"/>
      <w:lvlJc w:val="left"/>
      <w:pPr>
        <w:tabs>
          <w:tab w:val="num" w:pos="720"/>
        </w:tabs>
        <w:ind w:left="720" w:hanging="360"/>
      </w:pPr>
      <w:rPr>
        <w:rFonts w:ascii="Times New Roman" w:hAnsi="Times New Roman" w:hint="default"/>
      </w:rPr>
    </w:lvl>
    <w:lvl w:ilvl="1" w:tplc="CA1411F0" w:tentative="1">
      <w:start w:val="1"/>
      <w:numFmt w:val="bullet"/>
      <w:lvlText w:val="•"/>
      <w:lvlJc w:val="left"/>
      <w:pPr>
        <w:tabs>
          <w:tab w:val="num" w:pos="1440"/>
        </w:tabs>
        <w:ind w:left="1440" w:hanging="360"/>
      </w:pPr>
      <w:rPr>
        <w:rFonts w:ascii="Times New Roman" w:hAnsi="Times New Roman" w:hint="default"/>
      </w:rPr>
    </w:lvl>
    <w:lvl w:ilvl="2" w:tplc="8E1C3C26" w:tentative="1">
      <w:start w:val="1"/>
      <w:numFmt w:val="bullet"/>
      <w:lvlText w:val="•"/>
      <w:lvlJc w:val="left"/>
      <w:pPr>
        <w:tabs>
          <w:tab w:val="num" w:pos="2160"/>
        </w:tabs>
        <w:ind w:left="2160" w:hanging="360"/>
      </w:pPr>
      <w:rPr>
        <w:rFonts w:ascii="Times New Roman" w:hAnsi="Times New Roman" w:hint="default"/>
      </w:rPr>
    </w:lvl>
    <w:lvl w:ilvl="3" w:tplc="F2BA77DC" w:tentative="1">
      <w:start w:val="1"/>
      <w:numFmt w:val="bullet"/>
      <w:lvlText w:val="•"/>
      <w:lvlJc w:val="left"/>
      <w:pPr>
        <w:tabs>
          <w:tab w:val="num" w:pos="2880"/>
        </w:tabs>
        <w:ind w:left="2880" w:hanging="360"/>
      </w:pPr>
      <w:rPr>
        <w:rFonts w:ascii="Times New Roman" w:hAnsi="Times New Roman" w:hint="default"/>
      </w:rPr>
    </w:lvl>
    <w:lvl w:ilvl="4" w:tplc="BA04B458" w:tentative="1">
      <w:start w:val="1"/>
      <w:numFmt w:val="bullet"/>
      <w:lvlText w:val="•"/>
      <w:lvlJc w:val="left"/>
      <w:pPr>
        <w:tabs>
          <w:tab w:val="num" w:pos="3600"/>
        </w:tabs>
        <w:ind w:left="3600" w:hanging="360"/>
      </w:pPr>
      <w:rPr>
        <w:rFonts w:ascii="Times New Roman" w:hAnsi="Times New Roman" w:hint="default"/>
      </w:rPr>
    </w:lvl>
    <w:lvl w:ilvl="5" w:tplc="0BD0A4AC" w:tentative="1">
      <w:start w:val="1"/>
      <w:numFmt w:val="bullet"/>
      <w:lvlText w:val="•"/>
      <w:lvlJc w:val="left"/>
      <w:pPr>
        <w:tabs>
          <w:tab w:val="num" w:pos="4320"/>
        </w:tabs>
        <w:ind w:left="4320" w:hanging="360"/>
      </w:pPr>
      <w:rPr>
        <w:rFonts w:ascii="Times New Roman" w:hAnsi="Times New Roman" w:hint="default"/>
      </w:rPr>
    </w:lvl>
    <w:lvl w:ilvl="6" w:tplc="E39C9A3A" w:tentative="1">
      <w:start w:val="1"/>
      <w:numFmt w:val="bullet"/>
      <w:lvlText w:val="•"/>
      <w:lvlJc w:val="left"/>
      <w:pPr>
        <w:tabs>
          <w:tab w:val="num" w:pos="5040"/>
        </w:tabs>
        <w:ind w:left="5040" w:hanging="360"/>
      </w:pPr>
      <w:rPr>
        <w:rFonts w:ascii="Times New Roman" w:hAnsi="Times New Roman" w:hint="default"/>
      </w:rPr>
    </w:lvl>
    <w:lvl w:ilvl="7" w:tplc="3CFAC962" w:tentative="1">
      <w:start w:val="1"/>
      <w:numFmt w:val="bullet"/>
      <w:lvlText w:val="•"/>
      <w:lvlJc w:val="left"/>
      <w:pPr>
        <w:tabs>
          <w:tab w:val="num" w:pos="5760"/>
        </w:tabs>
        <w:ind w:left="5760" w:hanging="360"/>
      </w:pPr>
      <w:rPr>
        <w:rFonts w:ascii="Times New Roman" w:hAnsi="Times New Roman" w:hint="default"/>
      </w:rPr>
    </w:lvl>
    <w:lvl w:ilvl="8" w:tplc="348E78C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1821247"/>
    <w:multiLevelType w:val="hybridMultilevel"/>
    <w:tmpl w:val="E2D81168"/>
    <w:lvl w:ilvl="0" w:tplc="191C9AB0">
      <w:start w:val="1"/>
      <w:numFmt w:val="bullet"/>
      <w:lvlText w:val="•"/>
      <w:lvlJc w:val="left"/>
      <w:pPr>
        <w:tabs>
          <w:tab w:val="num" w:pos="720"/>
        </w:tabs>
        <w:ind w:left="720" w:hanging="360"/>
      </w:pPr>
      <w:rPr>
        <w:rFonts w:ascii="Times New Roman" w:hAnsi="Times New Roman" w:hint="default"/>
      </w:rPr>
    </w:lvl>
    <w:lvl w:ilvl="1" w:tplc="E5A81B1C" w:tentative="1">
      <w:start w:val="1"/>
      <w:numFmt w:val="bullet"/>
      <w:lvlText w:val="•"/>
      <w:lvlJc w:val="left"/>
      <w:pPr>
        <w:tabs>
          <w:tab w:val="num" w:pos="1440"/>
        </w:tabs>
        <w:ind w:left="1440" w:hanging="360"/>
      </w:pPr>
      <w:rPr>
        <w:rFonts w:ascii="Times New Roman" w:hAnsi="Times New Roman" w:hint="default"/>
      </w:rPr>
    </w:lvl>
    <w:lvl w:ilvl="2" w:tplc="6EDC5AFA" w:tentative="1">
      <w:start w:val="1"/>
      <w:numFmt w:val="bullet"/>
      <w:lvlText w:val="•"/>
      <w:lvlJc w:val="left"/>
      <w:pPr>
        <w:tabs>
          <w:tab w:val="num" w:pos="2160"/>
        </w:tabs>
        <w:ind w:left="2160" w:hanging="360"/>
      </w:pPr>
      <w:rPr>
        <w:rFonts w:ascii="Times New Roman" w:hAnsi="Times New Roman" w:hint="default"/>
      </w:rPr>
    </w:lvl>
    <w:lvl w:ilvl="3" w:tplc="7F22D9F2" w:tentative="1">
      <w:start w:val="1"/>
      <w:numFmt w:val="bullet"/>
      <w:lvlText w:val="•"/>
      <w:lvlJc w:val="left"/>
      <w:pPr>
        <w:tabs>
          <w:tab w:val="num" w:pos="2880"/>
        </w:tabs>
        <w:ind w:left="2880" w:hanging="360"/>
      </w:pPr>
      <w:rPr>
        <w:rFonts w:ascii="Times New Roman" w:hAnsi="Times New Roman" w:hint="default"/>
      </w:rPr>
    </w:lvl>
    <w:lvl w:ilvl="4" w:tplc="ADA4FC92" w:tentative="1">
      <w:start w:val="1"/>
      <w:numFmt w:val="bullet"/>
      <w:lvlText w:val="•"/>
      <w:lvlJc w:val="left"/>
      <w:pPr>
        <w:tabs>
          <w:tab w:val="num" w:pos="3600"/>
        </w:tabs>
        <w:ind w:left="3600" w:hanging="360"/>
      </w:pPr>
      <w:rPr>
        <w:rFonts w:ascii="Times New Roman" w:hAnsi="Times New Roman" w:hint="default"/>
      </w:rPr>
    </w:lvl>
    <w:lvl w:ilvl="5" w:tplc="099C0290" w:tentative="1">
      <w:start w:val="1"/>
      <w:numFmt w:val="bullet"/>
      <w:lvlText w:val="•"/>
      <w:lvlJc w:val="left"/>
      <w:pPr>
        <w:tabs>
          <w:tab w:val="num" w:pos="4320"/>
        </w:tabs>
        <w:ind w:left="4320" w:hanging="360"/>
      </w:pPr>
      <w:rPr>
        <w:rFonts w:ascii="Times New Roman" w:hAnsi="Times New Roman" w:hint="default"/>
      </w:rPr>
    </w:lvl>
    <w:lvl w:ilvl="6" w:tplc="BAEEC49E" w:tentative="1">
      <w:start w:val="1"/>
      <w:numFmt w:val="bullet"/>
      <w:lvlText w:val="•"/>
      <w:lvlJc w:val="left"/>
      <w:pPr>
        <w:tabs>
          <w:tab w:val="num" w:pos="5040"/>
        </w:tabs>
        <w:ind w:left="5040" w:hanging="360"/>
      </w:pPr>
      <w:rPr>
        <w:rFonts w:ascii="Times New Roman" w:hAnsi="Times New Roman" w:hint="default"/>
      </w:rPr>
    </w:lvl>
    <w:lvl w:ilvl="7" w:tplc="95D2041C" w:tentative="1">
      <w:start w:val="1"/>
      <w:numFmt w:val="bullet"/>
      <w:lvlText w:val="•"/>
      <w:lvlJc w:val="left"/>
      <w:pPr>
        <w:tabs>
          <w:tab w:val="num" w:pos="5760"/>
        </w:tabs>
        <w:ind w:left="5760" w:hanging="360"/>
      </w:pPr>
      <w:rPr>
        <w:rFonts w:ascii="Times New Roman" w:hAnsi="Times New Roman" w:hint="default"/>
      </w:rPr>
    </w:lvl>
    <w:lvl w:ilvl="8" w:tplc="F3F21C3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6A246B"/>
    <w:multiLevelType w:val="hybridMultilevel"/>
    <w:tmpl w:val="892A754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0ED661E7"/>
    <w:multiLevelType w:val="hybridMultilevel"/>
    <w:tmpl w:val="26B0B79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8FE4E25"/>
    <w:multiLevelType w:val="hybridMultilevel"/>
    <w:tmpl w:val="4BBA80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BC518F6"/>
    <w:multiLevelType w:val="hybridMultilevel"/>
    <w:tmpl w:val="0B9A88F6"/>
    <w:lvl w:ilvl="0" w:tplc="C8F62EB0">
      <w:start w:val="1"/>
      <w:numFmt w:val="decimal"/>
      <w:lvlText w:val="%1."/>
      <w:lvlJc w:val="left"/>
      <w:pPr>
        <w:ind w:left="720" w:hanging="360"/>
      </w:pPr>
      <w:rPr>
        <w:rFonts w:asciiTheme="minorHAnsi" w:eastAsiaTheme="minorHAnsi" w:hAnsiTheme="minorHAnsi"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0A035D9"/>
    <w:multiLevelType w:val="hybridMultilevel"/>
    <w:tmpl w:val="ECA87AC4"/>
    <w:lvl w:ilvl="0" w:tplc="3AB6ADDC">
      <w:start w:val="1"/>
      <w:numFmt w:val="bullet"/>
      <w:lvlText w:val="•"/>
      <w:lvlJc w:val="left"/>
      <w:pPr>
        <w:tabs>
          <w:tab w:val="num" w:pos="720"/>
        </w:tabs>
        <w:ind w:left="720" w:hanging="360"/>
      </w:pPr>
      <w:rPr>
        <w:rFonts w:ascii="Times New Roman" w:hAnsi="Times New Roman" w:hint="default"/>
      </w:rPr>
    </w:lvl>
    <w:lvl w:ilvl="1" w:tplc="612A05A2" w:tentative="1">
      <w:start w:val="1"/>
      <w:numFmt w:val="bullet"/>
      <w:lvlText w:val="•"/>
      <w:lvlJc w:val="left"/>
      <w:pPr>
        <w:tabs>
          <w:tab w:val="num" w:pos="1440"/>
        </w:tabs>
        <w:ind w:left="1440" w:hanging="360"/>
      </w:pPr>
      <w:rPr>
        <w:rFonts w:ascii="Times New Roman" w:hAnsi="Times New Roman" w:hint="default"/>
      </w:rPr>
    </w:lvl>
    <w:lvl w:ilvl="2" w:tplc="5F40B768" w:tentative="1">
      <w:start w:val="1"/>
      <w:numFmt w:val="bullet"/>
      <w:lvlText w:val="•"/>
      <w:lvlJc w:val="left"/>
      <w:pPr>
        <w:tabs>
          <w:tab w:val="num" w:pos="2160"/>
        </w:tabs>
        <w:ind w:left="2160" w:hanging="360"/>
      </w:pPr>
      <w:rPr>
        <w:rFonts w:ascii="Times New Roman" w:hAnsi="Times New Roman" w:hint="default"/>
      </w:rPr>
    </w:lvl>
    <w:lvl w:ilvl="3" w:tplc="B56C5EDC" w:tentative="1">
      <w:start w:val="1"/>
      <w:numFmt w:val="bullet"/>
      <w:lvlText w:val="•"/>
      <w:lvlJc w:val="left"/>
      <w:pPr>
        <w:tabs>
          <w:tab w:val="num" w:pos="2880"/>
        </w:tabs>
        <w:ind w:left="2880" w:hanging="360"/>
      </w:pPr>
      <w:rPr>
        <w:rFonts w:ascii="Times New Roman" w:hAnsi="Times New Roman" w:hint="default"/>
      </w:rPr>
    </w:lvl>
    <w:lvl w:ilvl="4" w:tplc="A910571E" w:tentative="1">
      <w:start w:val="1"/>
      <w:numFmt w:val="bullet"/>
      <w:lvlText w:val="•"/>
      <w:lvlJc w:val="left"/>
      <w:pPr>
        <w:tabs>
          <w:tab w:val="num" w:pos="3600"/>
        </w:tabs>
        <w:ind w:left="3600" w:hanging="360"/>
      </w:pPr>
      <w:rPr>
        <w:rFonts w:ascii="Times New Roman" w:hAnsi="Times New Roman" w:hint="default"/>
      </w:rPr>
    </w:lvl>
    <w:lvl w:ilvl="5" w:tplc="90687E34" w:tentative="1">
      <w:start w:val="1"/>
      <w:numFmt w:val="bullet"/>
      <w:lvlText w:val="•"/>
      <w:lvlJc w:val="left"/>
      <w:pPr>
        <w:tabs>
          <w:tab w:val="num" w:pos="4320"/>
        </w:tabs>
        <w:ind w:left="4320" w:hanging="360"/>
      </w:pPr>
      <w:rPr>
        <w:rFonts w:ascii="Times New Roman" w:hAnsi="Times New Roman" w:hint="default"/>
      </w:rPr>
    </w:lvl>
    <w:lvl w:ilvl="6" w:tplc="FA7034DC" w:tentative="1">
      <w:start w:val="1"/>
      <w:numFmt w:val="bullet"/>
      <w:lvlText w:val="•"/>
      <w:lvlJc w:val="left"/>
      <w:pPr>
        <w:tabs>
          <w:tab w:val="num" w:pos="5040"/>
        </w:tabs>
        <w:ind w:left="5040" w:hanging="360"/>
      </w:pPr>
      <w:rPr>
        <w:rFonts w:ascii="Times New Roman" w:hAnsi="Times New Roman" w:hint="default"/>
      </w:rPr>
    </w:lvl>
    <w:lvl w:ilvl="7" w:tplc="4FF86EEA" w:tentative="1">
      <w:start w:val="1"/>
      <w:numFmt w:val="bullet"/>
      <w:lvlText w:val="•"/>
      <w:lvlJc w:val="left"/>
      <w:pPr>
        <w:tabs>
          <w:tab w:val="num" w:pos="5760"/>
        </w:tabs>
        <w:ind w:left="5760" w:hanging="360"/>
      </w:pPr>
      <w:rPr>
        <w:rFonts w:ascii="Times New Roman" w:hAnsi="Times New Roman" w:hint="default"/>
      </w:rPr>
    </w:lvl>
    <w:lvl w:ilvl="8" w:tplc="80D290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6D52265C"/>
    <w:multiLevelType w:val="hybridMultilevel"/>
    <w:tmpl w:val="CD7001BC"/>
    <w:lvl w:ilvl="0" w:tplc="4009000F">
      <w:start w:val="1"/>
      <w:numFmt w:val="decimal"/>
      <w:lvlText w:val="%1."/>
      <w:lvlJc w:val="left"/>
      <w:pPr>
        <w:ind w:left="1080" w:hanging="360"/>
      </w:p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6FF13256"/>
    <w:multiLevelType w:val="hybridMultilevel"/>
    <w:tmpl w:val="7FBA9E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AED357A"/>
    <w:multiLevelType w:val="hybridMultilevel"/>
    <w:tmpl w:val="3F9CB390"/>
    <w:lvl w:ilvl="0" w:tplc="31B42392">
      <w:start w:val="1"/>
      <w:numFmt w:val="decimal"/>
      <w:lvlText w:val="%1."/>
      <w:lvlJc w:val="left"/>
      <w:pPr>
        <w:tabs>
          <w:tab w:val="num" w:pos="720"/>
        </w:tabs>
        <w:ind w:left="720" w:hanging="360"/>
      </w:pPr>
      <w:rPr>
        <w:rFonts w:asciiTheme="minorHAnsi" w:eastAsiaTheme="minorHAnsi" w:hAnsiTheme="minorHAnsi" w:cstheme="minorBidi"/>
      </w:rPr>
    </w:lvl>
    <w:lvl w:ilvl="1" w:tplc="A9C2FEA6" w:tentative="1">
      <w:start w:val="1"/>
      <w:numFmt w:val="bullet"/>
      <w:lvlText w:val="•"/>
      <w:lvlJc w:val="left"/>
      <w:pPr>
        <w:tabs>
          <w:tab w:val="num" w:pos="1440"/>
        </w:tabs>
        <w:ind w:left="1440" w:hanging="360"/>
      </w:pPr>
      <w:rPr>
        <w:rFonts w:ascii="Arial" w:hAnsi="Arial" w:hint="default"/>
      </w:rPr>
    </w:lvl>
    <w:lvl w:ilvl="2" w:tplc="AAD66586" w:tentative="1">
      <w:start w:val="1"/>
      <w:numFmt w:val="bullet"/>
      <w:lvlText w:val="•"/>
      <w:lvlJc w:val="left"/>
      <w:pPr>
        <w:tabs>
          <w:tab w:val="num" w:pos="2160"/>
        </w:tabs>
        <w:ind w:left="2160" w:hanging="360"/>
      </w:pPr>
      <w:rPr>
        <w:rFonts w:ascii="Arial" w:hAnsi="Arial" w:hint="default"/>
      </w:rPr>
    </w:lvl>
    <w:lvl w:ilvl="3" w:tplc="41782DD4" w:tentative="1">
      <w:start w:val="1"/>
      <w:numFmt w:val="bullet"/>
      <w:lvlText w:val="•"/>
      <w:lvlJc w:val="left"/>
      <w:pPr>
        <w:tabs>
          <w:tab w:val="num" w:pos="2880"/>
        </w:tabs>
        <w:ind w:left="2880" w:hanging="360"/>
      </w:pPr>
      <w:rPr>
        <w:rFonts w:ascii="Arial" w:hAnsi="Arial" w:hint="default"/>
      </w:rPr>
    </w:lvl>
    <w:lvl w:ilvl="4" w:tplc="9E7ECA2E" w:tentative="1">
      <w:start w:val="1"/>
      <w:numFmt w:val="bullet"/>
      <w:lvlText w:val="•"/>
      <w:lvlJc w:val="left"/>
      <w:pPr>
        <w:tabs>
          <w:tab w:val="num" w:pos="3600"/>
        </w:tabs>
        <w:ind w:left="3600" w:hanging="360"/>
      </w:pPr>
      <w:rPr>
        <w:rFonts w:ascii="Arial" w:hAnsi="Arial" w:hint="default"/>
      </w:rPr>
    </w:lvl>
    <w:lvl w:ilvl="5" w:tplc="F3663178" w:tentative="1">
      <w:start w:val="1"/>
      <w:numFmt w:val="bullet"/>
      <w:lvlText w:val="•"/>
      <w:lvlJc w:val="left"/>
      <w:pPr>
        <w:tabs>
          <w:tab w:val="num" w:pos="4320"/>
        </w:tabs>
        <w:ind w:left="4320" w:hanging="360"/>
      </w:pPr>
      <w:rPr>
        <w:rFonts w:ascii="Arial" w:hAnsi="Arial" w:hint="default"/>
      </w:rPr>
    </w:lvl>
    <w:lvl w:ilvl="6" w:tplc="5A0C1726" w:tentative="1">
      <w:start w:val="1"/>
      <w:numFmt w:val="bullet"/>
      <w:lvlText w:val="•"/>
      <w:lvlJc w:val="left"/>
      <w:pPr>
        <w:tabs>
          <w:tab w:val="num" w:pos="5040"/>
        </w:tabs>
        <w:ind w:left="5040" w:hanging="360"/>
      </w:pPr>
      <w:rPr>
        <w:rFonts w:ascii="Arial" w:hAnsi="Arial" w:hint="default"/>
      </w:rPr>
    </w:lvl>
    <w:lvl w:ilvl="7" w:tplc="828C93E0" w:tentative="1">
      <w:start w:val="1"/>
      <w:numFmt w:val="bullet"/>
      <w:lvlText w:val="•"/>
      <w:lvlJc w:val="left"/>
      <w:pPr>
        <w:tabs>
          <w:tab w:val="num" w:pos="5760"/>
        </w:tabs>
        <w:ind w:left="5760" w:hanging="360"/>
      </w:pPr>
      <w:rPr>
        <w:rFonts w:ascii="Arial" w:hAnsi="Arial" w:hint="default"/>
      </w:rPr>
    </w:lvl>
    <w:lvl w:ilvl="8" w:tplc="7A020E7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2"/>
  </w:num>
  <w:num w:numId="4">
    <w:abstractNumId w:val="7"/>
  </w:num>
  <w:num w:numId="5">
    <w:abstractNumId w:val="8"/>
  </w:num>
  <w:num w:numId="6">
    <w:abstractNumId w:val="5"/>
  </w:num>
  <w:num w:numId="7">
    <w:abstractNumId w:val="9"/>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951"/>
    <w:rsid w:val="00062E6A"/>
    <w:rsid w:val="00092483"/>
    <w:rsid w:val="000B65B3"/>
    <w:rsid w:val="000C7A5E"/>
    <w:rsid w:val="001151E4"/>
    <w:rsid w:val="001415CC"/>
    <w:rsid w:val="0026126B"/>
    <w:rsid w:val="00274775"/>
    <w:rsid w:val="00277597"/>
    <w:rsid w:val="00281F7C"/>
    <w:rsid w:val="002827B7"/>
    <w:rsid w:val="002916CE"/>
    <w:rsid w:val="00295F1F"/>
    <w:rsid w:val="002D6883"/>
    <w:rsid w:val="00325C70"/>
    <w:rsid w:val="0033153C"/>
    <w:rsid w:val="00343095"/>
    <w:rsid w:val="003561FC"/>
    <w:rsid w:val="00362519"/>
    <w:rsid w:val="003B3F2C"/>
    <w:rsid w:val="00411611"/>
    <w:rsid w:val="0043763A"/>
    <w:rsid w:val="0046168E"/>
    <w:rsid w:val="004722D7"/>
    <w:rsid w:val="00484468"/>
    <w:rsid w:val="004C4DC9"/>
    <w:rsid w:val="0051147C"/>
    <w:rsid w:val="005C56CD"/>
    <w:rsid w:val="005D19E5"/>
    <w:rsid w:val="005E1791"/>
    <w:rsid w:val="005E6615"/>
    <w:rsid w:val="006261B1"/>
    <w:rsid w:val="00635600"/>
    <w:rsid w:val="00647745"/>
    <w:rsid w:val="00652E45"/>
    <w:rsid w:val="006641D5"/>
    <w:rsid w:val="006663F9"/>
    <w:rsid w:val="00673583"/>
    <w:rsid w:val="00692F88"/>
    <w:rsid w:val="006D055B"/>
    <w:rsid w:val="0072051D"/>
    <w:rsid w:val="0074031C"/>
    <w:rsid w:val="007454A5"/>
    <w:rsid w:val="007C0F6C"/>
    <w:rsid w:val="007C2FEB"/>
    <w:rsid w:val="007F7F03"/>
    <w:rsid w:val="008606C2"/>
    <w:rsid w:val="008B21CD"/>
    <w:rsid w:val="00904951"/>
    <w:rsid w:val="0097396D"/>
    <w:rsid w:val="00997A59"/>
    <w:rsid w:val="009A0209"/>
    <w:rsid w:val="009A475D"/>
    <w:rsid w:val="009B5152"/>
    <w:rsid w:val="00AA4D8B"/>
    <w:rsid w:val="00AC2CB3"/>
    <w:rsid w:val="00AE35DF"/>
    <w:rsid w:val="00AE4E6A"/>
    <w:rsid w:val="00B038F4"/>
    <w:rsid w:val="00B668EF"/>
    <w:rsid w:val="00B819DD"/>
    <w:rsid w:val="00BC2C92"/>
    <w:rsid w:val="00BE1754"/>
    <w:rsid w:val="00C13256"/>
    <w:rsid w:val="00CC2B88"/>
    <w:rsid w:val="00D0616E"/>
    <w:rsid w:val="00D70D00"/>
    <w:rsid w:val="00D874C9"/>
    <w:rsid w:val="00D92895"/>
    <w:rsid w:val="00E32911"/>
    <w:rsid w:val="00E7053E"/>
    <w:rsid w:val="00ED37A8"/>
    <w:rsid w:val="00F07EEF"/>
    <w:rsid w:val="00F221A0"/>
    <w:rsid w:val="00F505B9"/>
    <w:rsid w:val="00FB62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4951"/>
    <w:pPr>
      <w:spacing w:after="0" w:line="240" w:lineRule="auto"/>
    </w:pPr>
  </w:style>
  <w:style w:type="table" w:styleId="TableGrid">
    <w:name w:val="Table Grid"/>
    <w:basedOn w:val="TableNormal"/>
    <w:uiPriority w:val="59"/>
    <w:rsid w:val="00904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D37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7C0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F6C"/>
  </w:style>
  <w:style w:type="paragraph" w:styleId="Footer">
    <w:name w:val="footer"/>
    <w:basedOn w:val="Normal"/>
    <w:link w:val="FooterChar"/>
    <w:uiPriority w:val="99"/>
    <w:unhideWhenUsed/>
    <w:rsid w:val="007C0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F6C"/>
  </w:style>
  <w:style w:type="paragraph" w:styleId="BalloonText">
    <w:name w:val="Balloon Text"/>
    <w:basedOn w:val="Normal"/>
    <w:link w:val="BalloonTextChar"/>
    <w:uiPriority w:val="99"/>
    <w:semiHidden/>
    <w:unhideWhenUsed/>
    <w:rsid w:val="007C0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F6C"/>
    <w:rPr>
      <w:rFonts w:ascii="Tahoma" w:hAnsi="Tahoma" w:cs="Tahoma"/>
      <w:sz w:val="16"/>
      <w:szCs w:val="16"/>
    </w:rPr>
  </w:style>
  <w:style w:type="character" w:styleId="Hyperlink">
    <w:name w:val="Hyperlink"/>
    <w:basedOn w:val="DefaultParagraphFont"/>
    <w:uiPriority w:val="99"/>
    <w:unhideWhenUsed/>
    <w:rsid w:val="007C0F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4951"/>
    <w:pPr>
      <w:spacing w:after="0" w:line="240" w:lineRule="auto"/>
    </w:pPr>
  </w:style>
  <w:style w:type="table" w:styleId="TableGrid">
    <w:name w:val="Table Grid"/>
    <w:basedOn w:val="TableNormal"/>
    <w:uiPriority w:val="59"/>
    <w:rsid w:val="00904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D37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7C0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F6C"/>
  </w:style>
  <w:style w:type="paragraph" w:styleId="Footer">
    <w:name w:val="footer"/>
    <w:basedOn w:val="Normal"/>
    <w:link w:val="FooterChar"/>
    <w:uiPriority w:val="99"/>
    <w:unhideWhenUsed/>
    <w:rsid w:val="007C0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F6C"/>
  </w:style>
  <w:style w:type="paragraph" w:styleId="BalloonText">
    <w:name w:val="Balloon Text"/>
    <w:basedOn w:val="Normal"/>
    <w:link w:val="BalloonTextChar"/>
    <w:uiPriority w:val="99"/>
    <w:semiHidden/>
    <w:unhideWhenUsed/>
    <w:rsid w:val="007C0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F6C"/>
    <w:rPr>
      <w:rFonts w:ascii="Tahoma" w:hAnsi="Tahoma" w:cs="Tahoma"/>
      <w:sz w:val="16"/>
      <w:szCs w:val="16"/>
    </w:rPr>
  </w:style>
  <w:style w:type="character" w:styleId="Hyperlink">
    <w:name w:val="Hyperlink"/>
    <w:basedOn w:val="DefaultParagraphFont"/>
    <w:uiPriority w:val="99"/>
    <w:unhideWhenUsed/>
    <w:rsid w:val="007C0F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0351">
      <w:bodyDiv w:val="1"/>
      <w:marLeft w:val="0"/>
      <w:marRight w:val="0"/>
      <w:marTop w:val="0"/>
      <w:marBottom w:val="0"/>
      <w:divBdr>
        <w:top w:val="none" w:sz="0" w:space="0" w:color="auto"/>
        <w:left w:val="none" w:sz="0" w:space="0" w:color="auto"/>
        <w:bottom w:val="none" w:sz="0" w:space="0" w:color="auto"/>
        <w:right w:val="none" w:sz="0" w:space="0" w:color="auto"/>
      </w:divBdr>
      <w:divsChild>
        <w:div w:id="666785568">
          <w:marLeft w:val="547"/>
          <w:marRight w:val="0"/>
          <w:marTop w:val="96"/>
          <w:marBottom w:val="0"/>
          <w:divBdr>
            <w:top w:val="none" w:sz="0" w:space="0" w:color="auto"/>
            <w:left w:val="none" w:sz="0" w:space="0" w:color="auto"/>
            <w:bottom w:val="none" w:sz="0" w:space="0" w:color="auto"/>
            <w:right w:val="none" w:sz="0" w:space="0" w:color="auto"/>
          </w:divBdr>
        </w:div>
        <w:div w:id="1123887199">
          <w:marLeft w:val="547"/>
          <w:marRight w:val="0"/>
          <w:marTop w:val="96"/>
          <w:marBottom w:val="0"/>
          <w:divBdr>
            <w:top w:val="none" w:sz="0" w:space="0" w:color="auto"/>
            <w:left w:val="none" w:sz="0" w:space="0" w:color="auto"/>
            <w:bottom w:val="none" w:sz="0" w:space="0" w:color="auto"/>
            <w:right w:val="none" w:sz="0" w:space="0" w:color="auto"/>
          </w:divBdr>
        </w:div>
        <w:div w:id="1707026052">
          <w:marLeft w:val="547"/>
          <w:marRight w:val="0"/>
          <w:marTop w:val="96"/>
          <w:marBottom w:val="0"/>
          <w:divBdr>
            <w:top w:val="none" w:sz="0" w:space="0" w:color="auto"/>
            <w:left w:val="none" w:sz="0" w:space="0" w:color="auto"/>
            <w:bottom w:val="none" w:sz="0" w:space="0" w:color="auto"/>
            <w:right w:val="none" w:sz="0" w:space="0" w:color="auto"/>
          </w:divBdr>
        </w:div>
        <w:div w:id="759524229">
          <w:marLeft w:val="547"/>
          <w:marRight w:val="0"/>
          <w:marTop w:val="96"/>
          <w:marBottom w:val="0"/>
          <w:divBdr>
            <w:top w:val="none" w:sz="0" w:space="0" w:color="auto"/>
            <w:left w:val="none" w:sz="0" w:space="0" w:color="auto"/>
            <w:bottom w:val="none" w:sz="0" w:space="0" w:color="auto"/>
            <w:right w:val="none" w:sz="0" w:space="0" w:color="auto"/>
          </w:divBdr>
        </w:div>
        <w:div w:id="764768150">
          <w:marLeft w:val="547"/>
          <w:marRight w:val="0"/>
          <w:marTop w:val="96"/>
          <w:marBottom w:val="0"/>
          <w:divBdr>
            <w:top w:val="none" w:sz="0" w:space="0" w:color="auto"/>
            <w:left w:val="none" w:sz="0" w:space="0" w:color="auto"/>
            <w:bottom w:val="none" w:sz="0" w:space="0" w:color="auto"/>
            <w:right w:val="none" w:sz="0" w:space="0" w:color="auto"/>
          </w:divBdr>
        </w:div>
      </w:divsChild>
    </w:div>
    <w:div w:id="301617333">
      <w:bodyDiv w:val="1"/>
      <w:marLeft w:val="0"/>
      <w:marRight w:val="0"/>
      <w:marTop w:val="0"/>
      <w:marBottom w:val="0"/>
      <w:divBdr>
        <w:top w:val="none" w:sz="0" w:space="0" w:color="auto"/>
        <w:left w:val="none" w:sz="0" w:space="0" w:color="auto"/>
        <w:bottom w:val="none" w:sz="0" w:space="0" w:color="auto"/>
        <w:right w:val="none" w:sz="0" w:space="0" w:color="auto"/>
      </w:divBdr>
      <w:divsChild>
        <w:div w:id="271714128">
          <w:marLeft w:val="562"/>
          <w:marRight w:val="0"/>
          <w:marTop w:val="67"/>
          <w:marBottom w:val="0"/>
          <w:divBdr>
            <w:top w:val="none" w:sz="0" w:space="0" w:color="auto"/>
            <w:left w:val="none" w:sz="0" w:space="0" w:color="auto"/>
            <w:bottom w:val="none" w:sz="0" w:space="0" w:color="auto"/>
            <w:right w:val="none" w:sz="0" w:space="0" w:color="auto"/>
          </w:divBdr>
        </w:div>
      </w:divsChild>
    </w:div>
    <w:div w:id="795220354">
      <w:bodyDiv w:val="1"/>
      <w:marLeft w:val="0"/>
      <w:marRight w:val="0"/>
      <w:marTop w:val="0"/>
      <w:marBottom w:val="0"/>
      <w:divBdr>
        <w:top w:val="none" w:sz="0" w:space="0" w:color="auto"/>
        <w:left w:val="none" w:sz="0" w:space="0" w:color="auto"/>
        <w:bottom w:val="none" w:sz="0" w:space="0" w:color="auto"/>
        <w:right w:val="none" w:sz="0" w:space="0" w:color="auto"/>
      </w:divBdr>
      <w:divsChild>
        <w:div w:id="1724405365">
          <w:marLeft w:val="562"/>
          <w:marRight w:val="0"/>
          <w:marTop w:val="77"/>
          <w:marBottom w:val="0"/>
          <w:divBdr>
            <w:top w:val="none" w:sz="0" w:space="0" w:color="auto"/>
            <w:left w:val="none" w:sz="0" w:space="0" w:color="auto"/>
            <w:bottom w:val="none" w:sz="0" w:space="0" w:color="auto"/>
            <w:right w:val="none" w:sz="0" w:space="0" w:color="auto"/>
          </w:divBdr>
        </w:div>
        <w:div w:id="477037832">
          <w:marLeft w:val="562"/>
          <w:marRight w:val="0"/>
          <w:marTop w:val="58"/>
          <w:marBottom w:val="0"/>
          <w:divBdr>
            <w:top w:val="none" w:sz="0" w:space="0" w:color="auto"/>
            <w:left w:val="none" w:sz="0" w:space="0" w:color="auto"/>
            <w:bottom w:val="none" w:sz="0" w:space="0" w:color="auto"/>
            <w:right w:val="none" w:sz="0" w:space="0" w:color="auto"/>
          </w:divBdr>
        </w:div>
        <w:div w:id="2131971372">
          <w:marLeft w:val="562"/>
          <w:marRight w:val="0"/>
          <w:marTop w:val="58"/>
          <w:marBottom w:val="0"/>
          <w:divBdr>
            <w:top w:val="none" w:sz="0" w:space="0" w:color="auto"/>
            <w:left w:val="none" w:sz="0" w:space="0" w:color="auto"/>
            <w:bottom w:val="none" w:sz="0" w:space="0" w:color="auto"/>
            <w:right w:val="none" w:sz="0" w:space="0" w:color="auto"/>
          </w:divBdr>
        </w:div>
      </w:divsChild>
    </w:div>
    <w:div w:id="909080058">
      <w:bodyDiv w:val="1"/>
      <w:marLeft w:val="0"/>
      <w:marRight w:val="0"/>
      <w:marTop w:val="0"/>
      <w:marBottom w:val="0"/>
      <w:divBdr>
        <w:top w:val="none" w:sz="0" w:space="0" w:color="auto"/>
        <w:left w:val="none" w:sz="0" w:space="0" w:color="auto"/>
        <w:bottom w:val="none" w:sz="0" w:space="0" w:color="auto"/>
        <w:right w:val="none" w:sz="0" w:space="0" w:color="auto"/>
      </w:divBdr>
    </w:div>
    <w:div w:id="930970025">
      <w:bodyDiv w:val="1"/>
      <w:marLeft w:val="0"/>
      <w:marRight w:val="0"/>
      <w:marTop w:val="0"/>
      <w:marBottom w:val="0"/>
      <w:divBdr>
        <w:top w:val="none" w:sz="0" w:space="0" w:color="auto"/>
        <w:left w:val="none" w:sz="0" w:space="0" w:color="auto"/>
        <w:bottom w:val="none" w:sz="0" w:space="0" w:color="auto"/>
        <w:right w:val="none" w:sz="0" w:space="0" w:color="auto"/>
      </w:divBdr>
    </w:div>
    <w:div w:id="1307665597">
      <w:bodyDiv w:val="1"/>
      <w:marLeft w:val="0"/>
      <w:marRight w:val="0"/>
      <w:marTop w:val="0"/>
      <w:marBottom w:val="0"/>
      <w:divBdr>
        <w:top w:val="none" w:sz="0" w:space="0" w:color="auto"/>
        <w:left w:val="none" w:sz="0" w:space="0" w:color="auto"/>
        <w:bottom w:val="none" w:sz="0" w:space="0" w:color="auto"/>
        <w:right w:val="none" w:sz="0" w:space="0" w:color="auto"/>
      </w:divBdr>
      <w:divsChild>
        <w:div w:id="403644728">
          <w:marLeft w:val="562"/>
          <w:marRight w:val="0"/>
          <w:marTop w:val="67"/>
          <w:marBottom w:val="0"/>
          <w:divBdr>
            <w:top w:val="none" w:sz="0" w:space="0" w:color="auto"/>
            <w:left w:val="none" w:sz="0" w:space="0" w:color="auto"/>
            <w:bottom w:val="none" w:sz="0" w:space="0" w:color="auto"/>
            <w:right w:val="none" w:sz="0" w:space="0" w:color="auto"/>
          </w:divBdr>
        </w:div>
        <w:div w:id="631207143">
          <w:marLeft w:val="562"/>
          <w:marRight w:val="0"/>
          <w:marTop w:val="58"/>
          <w:marBottom w:val="0"/>
          <w:divBdr>
            <w:top w:val="none" w:sz="0" w:space="0" w:color="auto"/>
            <w:left w:val="none" w:sz="0" w:space="0" w:color="auto"/>
            <w:bottom w:val="none" w:sz="0" w:space="0" w:color="auto"/>
            <w:right w:val="none" w:sz="0" w:space="0" w:color="auto"/>
          </w:divBdr>
        </w:div>
        <w:div w:id="64304103">
          <w:marLeft w:val="562"/>
          <w:marRight w:val="0"/>
          <w:marTop w:val="58"/>
          <w:marBottom w:val="0"/>
          <w:divBdr>
            <w:top w:val="none" w:sz="0" w:space="0" w:color="auto"/>
            <w:left w:val="none" w:sz="0" w:space="0" w:color="auto"/>
            <w:bottom w:val="none" w:sz="0" w:space="0" w:color="auto"/>
            <w:right w:val="none" w:sz="0" w:space="0" w:color="auto"/>
          </w:divBdr>
        </w:div>
      </w:divsChild>
    </w:div>
    <w:div w:id="1466001391">
      <w:bodyDiv w:val="1"/>
      <w:marLeft w:val="0"/>
      <w:marRight w:val="0"/>
      <w:marTop w:val="0"/>
      <w:marBottom w:val="0"/>
      <w:divBdr>
        <w:top w:val="none" w:sz="0" w:space="0" w:color="auto"/>
        <w:left w:val="none" w:sz="0" w:space="0" w:color="auto"/>
        <w:bottom w:val="none" w:sz="0" w:space="0" w:color="auto"/>
        <w:right w:val="none" w:sz="0" w:space="0" w:color="auto"/>
      </w:divBdr>
    </w:div>
    <w:div w:id="1756895434">
      <w:bodyDiv w:val="1"/>
      <w:marLeft w:val="0"/>
      <w:marRight w:val="0"/>
      <w:marTop w:val="0"/>
      <w:marBottom w:val="0"/>
      <w:divBdr>
        <w:top w:val="none" w:sz="0" w:space="0" w:color="auto"/>
        <w:left w:val="none" w:sz="0" w:space="0" w:color="auto"/>
        <w:bottom w:val="none" w:sz="0" w:space="0" w:color="auto"/>
        <w:right w:val="none" w:sz="0" w:space="0" w:color="auto"/>
      </w:divBdr>
    </w:div>
    <w:div w:id="200496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ouvikboral@gmail.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F44AFEB9182485FAD35A14CE83BFD1F"/>
        <w:category>
          <w:name w:val="General"/>
          <w:gallery w:val="placeholder"/>
        </w:category>
        <w:types>
          <w:type w:val="bbPlcHdr"/>
        </w:types>
        <w:behaviors>
          <w:behavior w:val="content"/>
        </w:behaviors>
        <w:guid w:val="{F8A8C6B0-B0D3-4BD4-8BE1-76343160906C}"/>
      </w:docPartPr>
      <w:docPartBody>
        <w:p w:rsidR="00FA3664" w:rsidRDefault="00F93A07" w:rsidP="00F93A07">
          <w:pPr>
            <w:pStyle w:val="8F44AFEB9182485FAD35A14CE83BFD1F"/>
          </w:pPr>
          <w:r>
            <w:rPr>
              <w:b/>
              <w:bCs/>
              <w:caps/>
              <w:sz w:val="24"/>
              <w:szCs w:val="24"/>
            </w:rPr>
            <w:t>Type the document title</w:t>
          </w:r>
        </w:p>
      </w:docPartBody>
    </w:docPart>
    <w:docPart>
      <w:docPartPr>
        <w:name w:val="D722B5835F824A16B0F812AAE8D23577"/>
        <w:category>
          <w:name w:val="General"/>
          <w:gallery w:val="placeholder"/>
        </w:category>
        <w:types>
          <w:type w:val="bbPlcHdr"/>
        </w:types>
        <w:behaviors>
          <w:behavior w:val="content"/>
        </w:behaviors>
        <w:guid w:val="{B947EB87-54E3-48D6-AF28-76C2E95DB354}"/>
      </w:docPartPr>
      <w:docPartBody>
        <w:p w:rsidR="00FA3664" w:rsidRDefault="00F93A07" w:rsidP="00F93A07">
          <w:pPr>
            <w:pStyle w:val="D722B5835F824A16B0F812AAE8D23577"/>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A07"/>
    <w:rsid w:val="007E4E13"/>
    <w:rsid w:val="00DB38C1"/>
    <w:rsid w:val="00F93A07"/>
    <w:rsid w:val="00FA36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37F3DA005C4184B16A7D42738CEE13">
    <w:name w:val="6637F3DA005C4184B16A7D42738CEE13"/>
    <w:rsid w:val="00F93A07"/>
  </w:style>
  <w:style w:type="paragraph" w:customStyle="1" w:styleId="E8DEEE166BB24B038DE84F896A2ACE40">
    <w:name w:val="E8DEEE166BB24B038DE84F896A2ACE40"/>
    <w:rsid w:val="00F93A07"/>
  </w:style>
  <w:style w:type="paragraph" w:customStyle="1" w:styleId="8F44AFEB9182485FAD35A14CE83BFD1F">
    <w:name w:val="8F44AFEB9182485FAD35A14CE83BFD1F"/>
    <w:rsid w:val="00F93A07"/>
  </w:style>
  <w:style w:type="paragraph" w:customStyle="1" w:styleId="D722B5835F824A16B0F812AAE8D23577">
    <w:name w:val="D722B5835F824A16B0F812AAE8D23577"/>
    <w:rsid w:val="00F93A0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37F3DA005C4184B16A7D42738CEE13">
    <w:name w:val="6637F3DA005C4184B16A7D42738CEE13"/>
    <w:rsid w:val="00F93A07"/>
  </w:style>
  <w:style w:type="paragraph" w:customStyle="1" w:styleId="E8DEEE166BB24B038DE84F896A2ACE40">
    <w:name w:val="E8DEEE166BB24B038DE84F896A2ACE40"/>
    <w:rsid w:val="00F93A07"/>
  </w:style>
  <w:style w:type="paragraph" w:customStyle="1" w:styleId="8F44AFEB9182485FAD35A14CE83BFD1F">
    <w:name w:val="8F44AFEB9182485FAD35A14CE83BFD1F"/>
    <w:rsid w:val="00F93A07"/>
  </w:style>
  <w:style w:type="paragraph" w:customStyle="1" w:styleId="D722B5835F824A16B0F812AAE8D23577">
    <w:name w:val="D722B5835F824A16B0F812AAE8D23577"/>
    <w:rsid w:val="00F93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6</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Plant &amp; Equipment</dc:title>
  <dc:creator>Monte Carlo</dc:creator>
  <cp:lastModifiedBy>Monte Carlo</cp:lastModifiedBy>
  <cp:revision>61</cp:revision>
  <dcterms:created xsi:type="dcterms:W3CDTF">2011-08-25T02:30:00Z</dcterms:created>
  <dcterms:modified xsi:type="dcterms:W3CDTF">2011-08-31T12:29:00Z</dcterms:modified>
</cp:coreProperties>
</file>